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5.xml" ContentType="application/vnd.openxmlformats-officedocument.customXml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2DC28" w14:textId="77777777" w:rsidR="00E4321B" w:rsidRPr="00E15F94" w:rsidRDefault="00B91291" w:rsidP="00E4321B">
      <w:pPr>
        <w:suppressAutoHyphens/>
        <w:jc w:val="center"/>
        <w:rPr>
          <w:rFonts w:eastAsia="Arial Unicode MS" w:cs="Arial"/>
          <w:b/>
          <w:color w:val="000000"/>
          <w:kern w:val="1"/>
          <w:lang w:val="sr-Cyrl-RS" w:eastAsia="ar-SA"/>
        </w:rPr>
      </w:pPr>
      <w:r w:rsidRPr="0074378B">
        <w:rPr>
          <w:rFonts w:eastAsia="Arial Unicode MS" w:cs="Arial"/>
          <w:b/>
          <w:color w:val="000000"/>
          <w:kern w:val="1"/>
          <w:sz w:val="24"/>
          <w:szCs w:val="24"/>
          <w:lang w:val="ru-RU" w:eastAsia="ar-SA"/>
        </w:rPr>
        <w:t xml:space="preserve"> </w:t>
      </w:r>
      <w:r w:rsidR="00E4321B" w:rsidRPr="00E15F94">
        <w:rPr>
          <w:rFonts w:eastAsia="Arial Unicode MS" w:cs="Arial"/>
          <w:b/>
          <w:color w:val="000000"/>
          <w:kern w:val="1"/>
          <w:lang w:eastAsia="ar-SA"/>
        </w:rPr>
        <w:t>ЈАВНО ПРЕДУЗЕЋЕ «ЕЛЕКТРОПРИВРЕДА СРБИЈЕ»</w:t>
      </w:r>
      <w:r w:rsidR="00E4321B" w:rsidRPr="00E15F94">
        <w:rPr>
          <w:rFonts w:eastAsia="Arial Unicode MS" w:cs="Arial"/>
          <w:b/>
          <w:color w:val="000000"/>
          <w:kern w:val="1"/>
          <w:lang w:val="sr-Cyrl-RS" w:eastAsia="ar-SA"/>
        </w:rPr>
        <w:t xml:space="preserve"> БЕОГРАД</w:t>
      </w:r>
    </w:p>
    <w:p w14:paraId="07F4A61A" w14:textId="77777777" w:rsidR="00210557" w:rsidRPr="0074378B" w:rsidRDefault="00210557" w:rsidP="00210557">
      <w:pPr>
        <w:jc w:val="center"/>
        <w:rPr>
          <w:rFonts w:cs="Arial"/>
          <w:b/>
          <w:sz w:val="24"/>
          <w:szCs w:val="24"/>
          <w:lang w:val="ru-RU"/>
        </w:rPr>
      </w:pPr>
    </w:p>
    <w:p w14:paraId="4F94F66E" w14:textId="77777777" w:rsidR="00A82FE2" w:rsidRPr="0074378B" w:rsidRDefault="00A82FE2" w:rsidP="00210557">
      <w:pPr>
        <w:jc w:val="center"/>
        <w:rPr>
          <w:rFonts w:cs="Arial"/>
          <w:sz w:val="24"/>
          <w:szCs w:val="24"/>
          <w:lang w:val="ru-RU"/>
        </w:rPr>
      </w:pPr>
    </w:p>
    <w:p w14:paraId="20BEC2A3"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526B4456" wp14:editId="78297593">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513DB78A" w14:textId="77777777" w:rsidR="00210557" w:rsidRPr="00EC5BB4" w:rsidRDefault="00210557" w:rsidP="00210557">
      <w:pPr>
        <w:jc w:val="center"/>
        <w:rPr>
          <w:rFonts w:cs="Arial"/>
          <w:sz w:val="24"/>
          <w:szCs w:val="24"/>
          <w:lang w:val="sr-Latn-CS"/>
        </w:rPr>
      </w:pPr>
    </w:p>
    <w:p w14:paraId="47B6F82F" w14:textId="77777777" w:rsidR="00210557" w:rsidRDefault="00210557" w:rsidP="00210557">
      <w:pPr>
        <w:jc w:val="center"/>
        <w:rPr>
          <w:rFonts w:cs="Arial"/>
          <w:b/>
          <w:sz w:val="24"/>
          <w:szCs w:val="24"/>
          <w:lang w:val="sr-Latn-CS"/>
        </w:rPr>
      </w:pPr>
    </w:p>
    <w:p w14:paraId="515BEEC0" w14:textId="77777777" w:rsidR="00B91CC4" w:rsidRPr="00EC5BB4" w:rsidRDefault="00B91CC4" w:rsidP="00210557">
      <w:pPr>
        <w:jc w:val="center"/>
        <w:rPr>
          <w:rFonts w:cs="Arial"/>
          <w:b/>
          <w:sz w:val="24"/>
          <w:szCs w:val="24"/>
          <w:lang w:val="sr-Latn-CS"/>
        </w:rPr>
      </w:pPr>
    </w:p>
    <w:p w14:paraId="4EE3271F" w14:textId="77777777" w:rsidR="00E4321B" w:rsidRPr="00E4321B" w:rsidRDefault="00E4321B" w:rsidP="00E4321B">
      <w:pPr>
        <w:jc w:val="center"/>
        <w:rPr>
          <w:b/>
          <w:sz w:val="28"/>
          <w:szCs w:val="28"/>
        </w:rPr>
      </w:pPr>
      <w:bookmarkStart w:id="0" w:name="_Toc441215596"/>
      <w:bookmarkStart w:id="1" w:name="_Toc441651535"/>
      <w:bookmarkStart w:id="2" w:name="_Toc442559872"/>
      <w:r w:rsidRPr="00E4321B">
        <w:rPr>
          <w:b/>
          <w:sz w:val="28"/>
          <w:szCs w:val="28"/>
        </w:rPr>
        <w:t>КОНКУРСНА ДОКУМЕНТАЦИЈА</w:t>
      </w:r>
      <w:bookmarkEnd w:id="0"/>
      <w:bookmarkEnd w:id="1"/>
      <w:bookmarkEnd w:id="2"/>
    </w:p>
    <w:p w14:paraId="7B60B543" w14:textId="77777777" w:rsidR="00E4321B" w:rsidRPr="00E4321B" w:rsidRDefault="00E4321B" w:rsidP="00E4321B">
      <w:pPr>
        <w:jc w:val="center"/>
        <w:rPr>
          <w:rFonts w:cs="Arial"/>
          <w:sz w:val="24"/>
          <w:szCs w:val="24"/>
          <w:lang w:val="sr-Cyrl-RS"/>
        </w:rPr>
      </w:pPr>
      <w:r w:rsidRPr="00E4321B">
        <w:rPr>
          <w:rFonts w:cs="Arial"/>
          <w:sz w:val="24"/>
          <w:szCs w:val="24"/>
          <w:lang w:val="sr-Cyrl-CS"/>
        </w:rPr>
        <w:t xml:space="preserve">за подношење понуда </w:t>
      </w:r>
      <w:r w:rsidRPr="00E4321B">
        <w:rPr>
          <w:rFonts w:cs="Arial"/>
          <w:sz w:val="24"/>
          <w:szCs w:val="24"/>
        </w:rPr>
        <w:t xml:space="preserve">у </w:t>
      </w:r>
      <w:r w:rsidRPr="00E4321B">
        <w:rPr>
          <w:rFonts w:cs="Arial"/>
          <w:sz w:val="24"/>
          <w:szCs w:val="24"/>
          <w:lang w:val="sr-Cyrl-RS"/>
        </w:rPr>
        <w:t xml:space="preserve">отвореном </w:t>
      </w:r>
      <w:r w:rsidRPr="00E4321B">
        <w:rPr>
          <w:rFonts w:cs="Arial"/>
          <w:sz w:val="24"/>
          <w:szCs w:val="24"/>
        </w:rPr>
        <w:t xml:space="preserve">поступку </w:t>
      </w:r>
    </w:p>
    <w:p w14:paraId="4816C5D9" w14:textId="77777777" w:rsidR="00E4321B" w:rsidRPr="00E4321B" w:rsidRDefault="00E4321B" w:rsidP="00E4321B">
      <w:pPr>
        <w:jc w:val="center"/>
        <w:rPr>
          <w:sz w:val="24"/>
          <w:szCs w:val="24"/>
          <w:lang w:val="sr-Cyrl-RS"/>
        </w:rPr>
      </w:pPr>
      <w:bookmarkStart w:id="3" w:name="_Toc441215597"/>
      <w:bookmarkStart w:id="4" w:name="_Toc441651536"/>
      <w:bookmarkStart w:id="5" w:name="_Toc442559873"/>
      <w:r w:rsidRPr="00E4321B">
        <w:rPr>
          <w:sz w:val="24"/>
          <w:szCs w:val="24"/>
        </w:rPr>
        <w:t xml:space="preserve">за јавну набавку </w:t>
      </w:r>
      <w:r w:rsidRPr="00E4321B">
        <w:rPr>
          <w:sz w:val="24"/>
          <w:szCs w:val="24"/>
          <w:lang w:val="sr-Cyrl-RS"/>
        </w:rPr>
        <w:t xml:space="preserve">добара </w:t>
      </w:r>
    </w:p>
    <w:p w14:paraId="2CB0EF13" w14:textId="77777777" w:rsidR="00E4321B" w:rsidRPr="00E15F94" w:rsidRDefault="00E4321B" w:rsidP="00E4321B">
      <w:pPr>
        <w:jc w:val="center"/>
        <w:rPr>
          <w:lang w:val="sr-Cyrl-RS"/>
        </w:rPr>
      </w:pPr>
      <w:r w:rsidRPr="00E15F94">
        <w:t>бр</w:t>
      </w:r>
      <w:bookmarkEnd w:id="3"/>
      <w:bookmarkEnd w:id="4"/>
      <w:bookmarkEnd w:id="5"/>
      <w:r w:rsidRPr="00E15F94">
        <w:t>.</w:t>
      </w:r>
      <w:r w:rsidRPr="00E15F94">
        <w:rPr>
          <w:lang w:val="sr-Cyrl-RS"/>
        </w:rPr>
        <w:t xml:space="preserve"> </w:t>
      </w:r>
      <w:r w:rsidR="00B91CC4">
        <w:rPr>
          <w:rFonts w:eastAsia="Arial Unicode MS" w:cs="Arial"/>
          <w:kern w:val="2"/>
          <w:sz w:val="24"/>
          <w:szCs w:val="24"/>
          <w:lang w:val="ru-RU"/>
        </w:rPr>
        <w:t>ЈНО/1000/0025/2018</w:t>
      </w:r>
    </w:p>
    <w:p w14:paraId="1AD06C32" w14:textId="77777777" w:rsidR="00210557" w:rsidRPr="0074378B" w:rsidRDefault="00210557" w:rsidP="00874F5B">
      <w:pPr>
        <w:rPr>
          <w:b/>
          <w:sz w:val="24"/>
          <w:szCs w:val="24"/>
          <w:lang w:val="ru-RU"/>
        </w:rPr>
      </w:pPr>
    </w:p>
    <w:p w14:paraId="48D367CC" w14:textId="77777777" w:rsidR="00210557" w:rsidRPr="0074378B" w:rsidRDefault="00210557" w:rsidP="00210557">
      <w:pPr>
        <w:jc w:val="center"/>
        <w:rPr>
          <w:rFonts w:cs="Arial"/>
          <w:sz w:val="24"/>
          <w:szCs w:val="24"/>
          <w:lang w:val="ru-RU"/>
        </w:rPr>
      </w:pPr>
    </w:p>
    <w:p w14:paraId="7141C856" w14:textId="29516D2A" w:rsidR="00147FA5" w:rsidRDefault="00096F94" w:rsidP="00016E70">
      <w:pPr>
        <w:pStyle w:val="Title"/>
        <w:spacing w:before="0"/>
        <w:jc w:val="both"/>
        <w:rPr>
          <w:rFonts w:cs="Arial"/>
          <w:szCs w:val="24"/>
          <w:lang w:val="sr-Cyrl-RS"/>
        </w:rPr>
      </w:pPr>
      <w:r>
        <w:rPr>
          <w:rFonts w:cs="Arial"/>
          <w:szCs w:val="24"/>
          <w:lang w:val="sr-Cyrl-RS"/>
        </w:rPr>
        <w:t xml:space="preserve">            </w:t>
      </w:r>
      <w:r w:rsidR="0079086D">
        <w:rPr>
          <w:rFonts w:cs="Arial"/>
          <w:szCs w:val="24"/>
          <w:lang w:val="sr-Cyrl-RS"/>
        </w:rPr>
        <w:t xml:space="preserve"> </w:t>
      </w:r>
      <w:r w:rsidR="00952492">
        <w:rPr>
          <w:rFonts w:cs="Arial"/>
          <w:szCs w:val="24"/>
          <w:lang w:val="sr-Cyrl-RS"/>
        </w:rPr>
        <w:t xml:space="preserve">     </w:t>
      </w:r>
      <w:r w:rsidR="0073016B">
        <w:rPr>
          <w:rFonts w:cs="Arial"/>
          <w:szCs w:val="24"/>
          <w:lang w:val="sr-Cyrl-RS"/>
        </w:rPr>
        <w:t>ЛИЧНА ЗАШТИТНА ОПРЕМА - ОСТАЛА ЗАШТИТНА ОПРЕМА</w:t>
      </w:r>
    </w:p>
    <w:p w14:paraId="03AF732C" w14:textId="77777777" w:rsidR="001420D1" w:rsidRPr="001420D1" w:rsidRDefault="001420D1" w:rsidP="001420D1">
      <w:pPr>
        <w:pStyle w:val="BodyText"/>
      </w:pPr>
    </w:p>
    <w:p w14:paraId="7CE2100F" w14:textId="77777777" w:rsidR="00210557" w:rsidRDefault="009642F1" w:rsidP="00E4321B">
      <w:pPr>
        <w:rPr>
          <w:rFonts w:eastAsia="Arial Unicode MS" w:cs="Arial"/>
          <w:b/>
          <w:kern w:val="2"/>
          <w:sz w:val="24"/>
          <w:szCs w:val="24"/>
          <w:lang w:val="ru-RU"/>
        </w:rPr>
      </w:pPr>
      <w:r w:rsidRPr="00EC5BB4">
        <w:rPr>
          <w:rFonts w:eastAsia="Arial Unicode MS" w:cs="Arial"/>
          <w:b/>
          <w:kern w:val="2"/>
          <w:sz w:val="24"/>
          <w:szCs w:val="24"/>
          <w:lang w:val="ru-RU"/>
        </w:rPr>
        <w:t xml:space="preserve">                                                                                    </w:t>
      </w:r>
    </w:p>
    <w:p w14:paraId="078F0EAE" w14:textId="77777777" w:rsidR="005E3615" w:rsidRPr="005E3615" w:rsidRDefault="005E3615" w:rsidP="005E3615">
      <w:pPr>
        <w:rPr>
          <w:rFonts w:eastAsia="Arial Unicode MS" w:cs="Arial"/>
          <w:b/>
          <w:kern w:val="2"/>
          <w:sz w:val="24"/>
          <w:szCs w:val="24"/>
          <w:lang w:val="ru-RU"/>
        </w:rPr>
      </w:pPr>
      <w:r w:rsidRPr="005E3615">
        <w:rPr>
          <w:rFonts w:eastAsia="Arial Unicode MS" w:cs="Arial"/>
          <w:b/>
          <w:kern w:val="2"/>
          <w:sz w:val="24"/>
          <w:szCs w:val="24"/>
          <w:lang w:val="ru-RU"/>
        </w:rPr>
        <w:t xml:space="preserve">                                                                                   </w:t>
      </w:r>
      <w:r>
        <w:rPr>
          <w:rFonts w:eastAsia="Arial Unicode MS" w:cs="Arial"/>
          <w:b/>
          <w:kern w:val="2"/>
          <w:sz w:val="24"/>
          <w:szCs w:val="24"/>
          <w:lang w:val="ru-RU"/>
        </w:rPr>
        <w:t xml:space="preserve">           </w:t>
      </w:r>
      <w:r w:rsidRPr="005E3615">
        <w:rPr>
          <w:rFonts w:eastAsia="Arial Unicode MS" w:cs="Arial"/>
          <w:b/>
          <w:kern w:val="2"/>
          <w:sz w:val="24"/>
          <w:szCs w:val="24"/>
          <w:lang w:val="ru-RU"/>
        </w:rPr>
        <w:t xml:space="preserve"> К О М И С И Ј А</w:t>
      </w:r>
    </w:p>
    <w:p w14:paraId="1632ED2C" w14:textId="77777777" w:rsidR="005E3615" w:rsidRPr="005E3615" w:rsidRDefault="005E3615" w:rsidP="005E3615">
      <w:pPr>
        <w:spacing w:before="0"/>
        <w:contextualSpacing/>
        <w:rPr>
          <w:rFonts w:eastAsia="Arial Unicode MS" w:cs="Arial"/>
          <w:kern w:val="2"/>
          <w:sz w:val="24"/>
          <w:szCs w:val="24"/>
          <w:lang w:val="ru-RU"/>
        </w:rPr>
      </w:pPr>
      <w:r w:rsidRPr="005E3615">
        <w:rPr>
          <w:rFonts w:eastAsia="Arial Unicode MS" w:cs="Arial"/>
          <w:b/>
          <w:kern w:val="2"/>
          <w:sz w:val="24"/>
          <w:szCs w:val="24"/>
          <w:lang w:val="ru-RU"/>
        </w:rPr>
        <w:t xml:space="preserve">                                                                      </w:t>
      </w:r>
      <w:r>
        <w:rPr>
          <w:rFonts w:eastAsia="Arial Unicode MS" w:cs="Arial"/>
          <w:b/>
          <w:kern w:val="2"/>
          <w:sz w:val="24"/>
          <w:szCs w:val="24"/>
          <w:lang w:val="ru-RU"/>
        </w:rPr>
        <w:t xml:space="preserve">      </w:t>
      </w:r>
      <w:r w:rsidRPr="005E3615">
        <w:rPr>
          <w:rFonts w:eastAsia="Arial Unicode MS" w:cs="Arial"/>
          <w:kern w:val="2"/>
          <w:sz w:val="24"/>
          <w:szCs w:val="24"/>
          <w:lang w:val="ru-RU"/>
        </w:rPr>
        <w:t>за спровођење ЈНО/1000/0025/2018</w:t>
      </w:r>
    </w:p>
    <w:p w14:paraId="3AC18129" w14:textId="77777777" w:rsidR="005E3615" w:rsidRPr="005E3615" w:rsidRDefault="005E3615" w:rsidP="005E3615">
      <w:pPr>
        <w:spacing w:before="0"/>
        <w:contextualSpacing/>
        <w:jc w:val="right"/>
        <w:rPr>
          <w:rFonts w:eastAsia="Arial Unicode MS" w:cs="Arial"/>
          <w:kern w:val="2"/>
          <w:sz w:val="24"/>
          <w:szCs w:val="24"/>
          <w:lang w:val="ru-RU"/>
        </w:rPr>
      </w:pPr>
      <w:r w:rsidRPr="005E3615">
        <w:rPr>
          <w:rFonts w:eastAsia="Arial Unicode MS" w:cs="Arial"/>
          <w:kern w:val="2"/>
          <w:sz w:val="24"/>
          <w:szCs w:val="24"/>
          <w:lang w:val="ru-RU"/>
        </w:rPr>
        <w:t xml:space="preserve">                    формирана Решењем бр. 12.01.</w:t>
      </w:r>
      <w:r>
        <w:rPr>
          <w:rFonts w:eastAsia="Arial Unicode MS" w:cs="Arial"/>
          <w:kern w:val="2"/>
          <w:sz w:val="24"/>
          <w:szCs w:val="24"/>
          <w:lang w:val="ru-RU"/>
        </w:rPr>
        <w:t>146427/3-18</w:t>
      </w:r>
      <w:r w:rsidRPr="005E3615">
        <w:rPr>
          <w:rFonts w:eastAsia="Arial Unicode MS" w:cs="Arial"/>
          <w:kern w:val="2"/>
          <w:sz w:val="24"/>
          <w:szCs w:val="24"/>
          <w:lang w:val="ru-RU"/>
        </w:rPr>
        <w:t xml:space="preserve"> </w:t>
      </w:r>
    </w:p>
    <w:p w14:paraId="2C84C302" w14:textId="77777777" w:rsidR="005E3615" w:rsidRPr="005E3615" w:rsidRDefault="005E3615" w:rsidP="005E3615">
      <w:pPr>
        <w:spacing w:before="0"/>
        <w:contextualSpacing/>
        <w:jc w:val="right"/>
        <w:rPr>
          <w:rFonts w:eastAsia="Arial Unicode MS" w:cs="Arial"/>
          <w:kern w:val="2"/>
          <w:sz w:val="24"/>
          <w:szCs w:val="24"/>
          <w:lang w:val="ru-RU"/>
        </w:rPr>
      </w:pPr>
      <w:r>
        <w:rPr>
          <w:rFonts w:eastAsia="Arial Unicode MS" w:cs="Arial"/>
          <w:kern w:val="2"/>
          <w:sz w:val="24"/>
          <w:szCs w:val="24"/>
          <w:lang w:val="ru-RU"/>
        </w:rPr>
        <w:t>од 11.04</w:t>
      </w:r>
      <w:r w:rsidRPr="005E3615">
        <w:rPr>
          <w:rFonts w:eastAsia="Arial Unicode MS" w:cs="Arial"/>
          <w:kern w:val="2"/>
          <w:sz w:val="24"/>
          <w:szCs w:val="24"/>
          <w:lang w:val="ru-RU"/>
        </w:rPr>
        <w:t xml:space="preserve">.2018. године и Решењем о измени Решења </w:t>
      </w:r>
    </w:p>
    <w:p w14:paraId="7C39F7A5" w14:textId="77777777" w:rsidR="00E4321B" w:rsidRPr="005E3615" w:rsidRDefault="005E3615" w:rsidP="005E3615">
      <w:pPr>
        <w:spacing w:before="0"/>
        <w:contextualSpacing/>
        <w:jc w:val="right"/>
        <w:rPr>
          <w:rFonts w:eastAsia="Arial Unicode MS" w:cs="Arial"/>
          <w:kern w:val="2"/>
          <w:sz w:val="24"/>
          <w:szCs w:val="24"/>
          <w:lang w:val="ru-RU"/>
        </w:rPr>
      </w:pPr>
      <w:r w:rsidRPr="005E3615">
        <w:rPr>
          <w:rFonts w:eastAsia="Arial Unicode MS" w:cs="Arial"/>
          <w:kern w:val="2"/>
          <w:sz w:val="24"/>
          <w:szCs w:val="24"/>
          <w:lang w:val="ru-RU"/>
        </w:rPr>
        <w:t>бр. 12.01.146427/4-18 од 21.05.2018. године</w:t>
      </w:r>
    </w:p>
    <w:p w14:paraId="56DE5F90" w14:textId="77777777" w:rsidR="00E4321B" w:rsidRPr="00EC5BB4" w:rsidRDefault="00E4321B" w:rsidP="005E3615">
      <w:pPr>
        <w:spacing w:before="0"/>
        <w:contextualSpacing/>
        <w:jc w:val="right"/>
        <w:rPr>
          <w:rFonts w:cs="Arial"/>
          <w:b/>
          <w:color w:val="FF0000"/>
          <w:szCs w:val="24"/>
        </w:rPr>
      </w:pPr>
    </w:p>
    <w:p w14:paraId="2C050370" w14:textId="77777777" w:rsidR="00150FCE" w:rsidRPr="00EC5BB4" w:rsidRDefault="00150FCE" w:rsidP="000C50A0">
      <w:pPr>
        <w:pStyle w:val="BodyText"/>
        <w:spacing w:before="0"/>
        <w:jc w:val="center"/>
        <w:rPr>
          <w:rFonts w:cs="Arial"/>
          <w:szCs w:val="24"/>
          <w:lang w:val="ru-RU"/>
        </w:rPr>
      </w:pPr>
    </w:p>
    <w:p w14:paraId="57619748" w14:textId="77777777" w:rsidR="00150FCE" w:rsidRDefault="00150FCE" w:rsidP="000C50A0">
      <w:pPr>
        <w:pStyle w:val="BodyText"/>
        <w:spacing w:before="0"/>
        <w:jc w:val="center"/>
        <w:rPr>
          <w:rFonts w:cs="Arial"/>
          <w:szCs w:val="24"/>
          <w:lang w:val="ru-RU"/>
        </w:rPr>
      </w:pPr>
    </w:p>
    <w:p w14:paraId="55F59CD1" w14:textId="77777777" w:rsidR="003E1F49" w:rsidRDefault="003E1F49" w:rsidP="000C50A0">
      <w:pPr>
        <w:pStyle w:val="BodyText"/>
        <w:spacing w:before="0"/>
        <w:jc w:val="center"/>
        <w:rPr>
          <w:rFonts w:cs="Arial"/>
          <w:szCs w:val="24"/>
          <w:lang w:val="ru-RU"/>
        </w:rPr>
      </w:pPr>
    </w:p>
    <w:p w14:paraId="4A8DDAD6" w14:textId="77777777" w:rsidR="003E1F49" w:rsidRPr="00EC5BB4" w:rsidRDefault="003E1F49" w:rsidP="000C50A0">
      <w:pPr>
        <w:pStyle w:val="BodyText"/>
        <w:spacing w:before="0"/>
        <w:jc w:val="center"/>
        <w:rPr>
          <w:rFonts w:cs="Arial"/>
          <w:szCs w:val="24"/>
          <w:lang w:val="ru-RU"/>
        </w:rPr>
      </w:pPr>
    </w:p>
    <w:p w14:paraId="3F112693" w14:textId="77777777" w:rsidR="00150FCE" w:rsidRPr="00EC5BB4" w:rsidRDefault="00150FCE" w:rsidP="000C50A0">
      <w:pPr>
        <w:pStyle w:val="BodyText"/>
        <w:spacing w:before="0"/>
        <w:jc w:val="center"/>
        <w:rPr>
          <w:rFonts w:cs="Arial"/>
          <w:szCs w:val="24"/>
          <w:lang w:val="ru-RU"/>
        </w:rPr>
      </w:pPr>
    </w:p>
    <w:p w14:paraId="10019F49" w14:textId="5248C66A"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8A0F5A">
        <w:rPr>
          <w:rFonts w:eastAsia="Arial Unicode MS" w:cs="Arial"/>
          <w:kern w:val="2"/>
          <w:sz w:val="24"/>
          <w:szCs w:val="24"/>
        </w:rPr>
        <w:t>12.01</w:t>
      </w:r>
      <w:r w:rsidR="00B91CC4">
        <w:rPr>
          <w:rFonts w:eastAsia="Arial Unicode MS" w:cs="Arial"/>
          <w:kern w:val="2"/>
          <w:sz w:val="24"/>
          <w:szCs w:val="24"/>
          <w:lang w:val="sr-Cyrl-RS"/>
        </w:rPr>
        <w:t>.</w:t>
      </w:r>
      <w:r w:rsidR="00713E34">
        <w:rPr>
          <w:rFonts w:eastAsia="Arial Unicode MS" w:cs="Arial"/>
          <w:kern w:val="2"/>
          <w:sz w:val="24"/>
          <w:szCs w:val="24"/>
          <w:lang w:val="sr-Cyrl-RS"/>
        </w:rPr>
        <w:t>146427</w:t>
      </w:r>
      <w:r w:rsidR="00A5407A">
        <w:rPr>
          <w:rFonts w:eastAsia="Arial Unicode MS" w:cs="Arial"/>
          <w:kern w:val="2"/>
          <w:sz w:val="24"/>
          <w:szCs w:val="24"/>
          <w:lang w:val="sr-Latn-RS"/>
        </w:rPr>
        <w:t>/13-18</w:t>
      </w:r>
      <w:r w:rsidR="00B91CC4">
        <w:rPr>
          <w:rFonts w:eastAsia="Arial Unicode MS" w:cs="Arial"/>
          <w:kern w:val="2"/>
          <w:sz w:val="24"/>
          <w:szCs w:val="24"/>
          <w:lang w:val="sr-Cyrl-RS"/>
        </w:rPr>
        <w:t xml:space="preserve"> </w:t>
      </w:r>
      <w:r w:rsidRPr="00EC5BB4">
        <w:rPr>
          <w:rFonts w:eastAsia="Arial Unicode MS" w:cs="Arial"/>
          <w:kern w:val="2"/>
          <w:sz w:val="24"/>
          <w:szCs w:val="24"/>
          <w:lang w:val="ru-RU"/>
        </w:rPr>
        <w:t xml:space="preserve">од </w:t>
      </w:r>
      <w:r w:rsidR="00A5407A">
        <w:rPr>
          <w:rFonts w:eastAsia="Arial Unicode MS" w:cs="Arial"/>
          <w:kern w:val="2"/>
          <w:sz w:val="24"/>
          <w:szCs w:val="24"/>
          <w:lang w:val="ru-RU"/>
        </w:rPr>
        <w:t>10.10</w:t>
      </w:r>
      <w:bookmarkStart w:id="6" w:name="_GoBack"/>
      <w:bookmarkEnd w:id="6"/>
      <w:r w:rsidR="00713E34">
        <w:rPr>
          <w:rFonts w:eastAsia="Arial Unicode MS" w:cs="Arial"/>
          <w:kern w:val="2"/>
          <w:sz w:val="24"/>
          <w:szCs w:val="24"/>
          <w:lang w:val="ru-RU"/>
        </w:rPr>
        <w:t>.</w:t>
      </w:r>
      <w:r w:rsidR="00413BCE" w:rsidRPr="00EC5BB4">
        <w:rPr>
          <w:rFonts w:eastAsia="Arial Unicode MS" w:cs="Arial"/>
          <w:kern w:val="2"/>
          <w:sz w:val="24"/>
          <w:szCs w:val="24"/>
          <w:lang w:val="ru-RU"/>
        </w:rPr>
        <w:t>201</w:t>
      </w:r>
      <w:r w:rsidR="003E1F49">
        <w:rPr>
          <w:rFonts w:eastAsia="Arial Unicode MS" w:cs="Arial"/>
          <w:kern w:val="2"/>
          <w:sz w:val="24"/>
          <w:szCs w:val="24"/>
          <w:lang w:val="ru-RU"/>
        </w:rPr>
        <w:t>8</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29486ABE" w14:textId="77777777" w:rsidR="000C50A0" w:rsidRPr="00EC5BB4" w:rsidRDefault="000C50A0" w:rsidP="000C50A0">
      <w:pPr>
        <w:spacing w:before="0"/>
        <w:jc w:val="center"/>
        <w:rPr>
          <w:rFonts w:eastAsia="Arial Unicode MS" w:cs="Arial"/>
          <w:kern w:val="2"/>
          <w:sz w:val="24"/>
          <w:szCs w:val="24"/>
          <w:lang w:val="ru-RU"/>
        </w:rPr>
      </w:pPr>
    </w:p>
    <w:p w14:paraId="5A33CFD7" w14:textId="77777777" w:rsidR="00A3774E" w:rsidRPr="00EC5BB4" w:rsidRDefault="00A3774E" w:rsidP="000C50A0">
      <w:pPr>
        <w:pStyle w:val="BodyText"/>
        <w:spacing w:before="0"/>
        <w:jc w:val="center"/>
        <w:rPr>
          <w:rFonts w:cs="Arial"/>
          <w:szCs w:val="24"/>
        </w:rPr>
      </w:pPr>
    </w:p>
    <w:p w14:paraId="10B95CA0" w14:textId="77777777" w:rsidR="00C53AC6" w:rsidRPr="00EC5BB4" w:rsidRDefault="00C53AC6" w:rsidP="000C50A0">
      <w:pPr>
        <w:pStyle w:val="BodyText"/>
        <w:spacing w:before="0"/>
        <w:jc w:val="center"/>
        <w:rPr>
          <w:rFonts w:cs="Arial"/>
          <w:szCs w:val="24"/>
        </w:rPr>
      </w:pPr>
    </w:p>
    <w:p w14:paraId="322320B8" w14:textId="77777777" w:rsidR="00C53AC6" w:rsidRPr="00EC5BB4" w:rsidRDefault="00C53AC6" w:rsidP="000C50A0">
      <w:pPr>
        <w:pStyle w:val="BodyText"/>
        <w:spacing w:before="0"/>
        <w:jc w:val="center"/>
        <w:rPr>
          <w:rFonts w:cs="Arial"/>
          <w:szCs w:val="24"/>
        </w:rPr>
      </w:pPr>
    </w:p>
    <w:p w14:paraId="08AB0E56" w14:textId="77777777" w:rsidR="00C53AC6" w:rsidRPr="0074378B" w:rsidRDefault="00C53AC6" w:rsidP="000C50A0">
      <w:pPr>
        <w:pStyle w:val="BodyText"/>
        <w:spacing w:before="0"/>
        <w:jc w:val="center"/>
        <w:rPr>
          <w:rFonts w:cs="Arial"/>
          <w:szCs w:val="24"/>
          <w:lang w:val="ru-RU"/>
        </w:rPr>
      </w:pPr>
    </w:p>
    <w:p w14:paraId="2551A467" w14:textId="77777777" w:rsidR="000C50A0" w:rsidRPr="00EC5BB4" w:rsidRDefault="000C50A0" w:rsidP="000C50A0">
      <w:pPr>
        <w:pStyle w:val="BodyText"/>
        <w:spacing w:before="0"/>
        <w:jc w:val="center"/>
        <w:rPr>
          <w:rFonts w:cs="Arial"/>
          <w:szCs w:val="24"/>
          <w:lang w:val="ru-RU"/>
        </w:rPr>
      </w:pPr>
    </w:p>
    <w:p w14:paraId="481CCEDF" w14:textId="77C7FC77" w:rsidR="00B37917" w:rsidRPr="00EC5BB4" w:rsidRDefault="00E4321B" w:rsidP="000C50A0">
      <w:pPr>
        <w:spacing w:before="0"/>
        <w:jc w:val="center"/>
        <w:rPr>
          <w:rFonts w:cs="Arial"/>
          <w:sz w:val="24"/>
          <w:szCs w:val="24"/>
          <w:lang w:val="ru-RU"/>
        </w:rPr>
      </w:pPr>
      <w:r>
        <w:rPr>
          <w:rFonts w:cs="Arial"/>
          <w:sz w:val="24"/>
          <w:szCs w:val="24"/>
          <w:lang w:val="ru-RU"/>
        </w:rPr>
        <w:t>Београд</w:t>
      </w:r>
      <w:r w:rsidR="003E1F49" w:rsidRPr="00450903">
        <w:rPr>
          <w:rFonts w:cs="Arial"/>
          <w:sz w:val="24"/>
          <w:szCs w:val="24"/>
          <w:lang w:val="ru-RU"/>
        </w:rPr>
        <w:t xml:space="preserve">, </w:t>
      </w:r>
      <w:r w:rsidR="000F6602">
        <w:rPr>
          <w:rFonts w:cs="Arial"/>
          <w:sz w:val="24"/>
          <w:szCs w:val="24"/>
          <w:lang w:val="ru-RU"/>
        </w:rPr>
        <w:t>октобар</w:t>
      </w:r>
      <w:r w:rsidR="00B91CC4">
        <w:rPr>
          <w:rFonts w:cs="Arial"/>
          <w:sz w:val="24"/>
          <w:szCs w:val="24"/>
          <w:lang w:val="ru-RU"/>
        </w:rPr>
        <w:t xml:space="preserve"> </w:t>
      </w:r>
      <w:r w:rsidR="003E1F49" w:rsidRPr="00450903">
        <w:rPr>
          <w:rFonts w:cs="Arial"/>
          <w:sz w:val="24"/>
          <w:szCs w:val="24"/>
          <w:lang w:val="ru-RU"/>
        </w:rPr>
        <w:t>2018</w:t>
      </w:r>
      <w:r w:rsidR="003E1F49">
        <w:rPr>
          <w:rFonts w:cs="Arial"/>
          <w:sz w:val="24"/>
          <w:szCs w:val="24"/>
          <w:lang w:val="ru-RU"/>
        </w:rPr>
        <w:t>. године</w:t>
      </w:r>
    </w:p>
    <w:p w14:paraId="1439177B" w14:textId="77777777" w:rsidR="00113B84" w:rsidRPr="00EC5BB4" w:rsidRDefault="00113B84" w:rsidP="00113B84">
      <w:pPr>
        <w:pStyle w:val="Title"/>
        <w:spacing w:before="0"/>
        <w:jc w:val="both"/>
        <w:rPr>
          <w:rFonts w:cs="Arial"/>
          <w:b w:val="0"/>
          <w:color w:val="FF0000"/>
          <w:szCs w:val="24"/>
          <w:lang w:val="sr-Cyrl-RS"/>
        </w:rPr>
      </w:pPr>
      <w:r w:rsidRPr="00EC5BB4">
        <w:rPr>
          <w:rFonts w:cs="Arial"/>
          <w:i/>
          <w:color w:val="00B0F0"/>
          <w:szCs w:val="24"/>
          <w:lang w:val="sr-Cyrl-RS"/>
        </w:rPr>
        <w:t xml:space="preserve">                                           </w:t>
      </w:r>
    </w:p>
    <w:p w14:paraId="6D4694AF" w14:textId="77777777" w:rsidR="006003CA" w:rsidRDefault="006003CA" w:rsidP="000C50A0">
      <w:pPr>
        <w:spacing w:before="0"/>
        <w:rPr>
          <w:rFonts w:eastAsia="TimesNewRomanPSMT" w:cs="Arial"/>
          <w:color w:val="000000"/>
          <w:kern w:val="2"/>
          <w:sz w:val="24"/>
          <w:szCs w:val="24"/>
          <w:lang w:val="ru-RU"/>
        </w:rPr>
        <w:sectPr w:rsidR="006003CA" w:rsidSect="004061D8">
          <w:headerReference w:type="default" r:id="rId165"/>
          <w:footerReference w:type="even" r:id="rId166"/>
          <w:footerReference w:type="default" r:id="rId167"/>
          <w:headerReference w:type="first" r:id="rId168"/>
          <w:footerReference w:type="first" r:id="rId169"/>
          <w:footnotePr>
            <w:pos w:val="beneathText"/>
          </w:footnotePr>
          <w:pgSz w:w="11909" w:h="16834" w:code="9"/>
          <w:pgMar w:top="1304" w:right="964" w:bottom="1304" w:left="1304" w:header="142" w:footer="437" w:gutter="0"/>
          <w:cols w:space="708"/>
          <w:titlePg/>
          <w:docGrid w:linePitch="360"/>
        </w:sectPr>
      </w:pPr>
    </w:p>
    <w:p w14:paraId="47C2F6F5" w14:textId="77777777" w:rsidR="00261778" w:rsidRPr="005E3615" w:rsidRDefault="00261778" w:rsidP="005E3615">
      <w:pPr>
        <w:spacing w:before="0"/>
        <w:rPr>
          <w:rFonts w:eastAsia="Arial Unicode MS" w:cs="Arial"/>
          <w:kern w:val="2"/>
          <w:sz w:val="24"/>
          <w:szCs w:val="24"/>
          <w:lang w:val="ru-RU"/>
        </w:rPr>
      </w:pPr>
      <w:r w:rsidRPr="00EC5BB4">
        <w:rPr>
          <w:rFonts w:eastAsia="TimesNewRomanPSMT" w:cs="Arial"/>
          <w:color w:val="000000"/>
          <w:kern w:val="2"/>
          <w:sz w:val="24"/>
          <w:szCs w:val="24"/>
          <w:lang w:val="ru-RU"/>
        </w:rPr>
        <w:lastRenderedPageBreak/>
        <w:t>На основу чл</w:t>
      </w:r>
      <w:r w:rsidR="00B91CC4">
        <w:rPr>
          <w:rFonts w:eastAsia="TimesNewRomanPSMT" w:cs="Arial"/>
          <w:color w:val="000000"/>
          <w:kern w:val="2"/>
          <w:sz w:val="24"/>
          <w:szCs w:val="24"/>
          <w:lang w:val="ru-RU"/>
        </w:rPr>
        <w:t xml:space="preserve">. </w:t>
      </w:r>
      <w:r w:rsidRPr="00EC5BB4">
        <w:rPr>
          <w:rFonts w:eastAsia="TimesNewRomanPSMT" w:cs="Arial"/>
          <w:color w:val="000000"/>
          <w:kern w:val="2"/>
          <w:sz w:val="24"/>
          <w:szCs w:val="24"/>
          <w:lang w:val="ru-RU"/>
        </w:rPr>
        <w:t>3</w:t>
      </w:r>
      <w:r w:rsidR="00D34466">
        <w:rPr>
          <w:rFonts w:eastAsia="TimesNewRomanPSMT" w:cs="Arial"/>
          <w:color w:val="000000"/>
          <w:kern w:val="2"/>
          <w:sz w:val="24"/>
          <w:szCs w:val="24"/>
          <w:lang w:val="ru-RU"/>
        </w:rPr>
        <w:t>2</w:t>
      </w:r>
      <w:r w:rsidR="00A81C93">
        <w:rPr>
          <w:rFonts w:eastAsia="TimesNewRomanPSMT" w:cs="Arial"/>
          <w:color w:val="000000"/>
          <w:kern w:val="2"/>
          <w:sz w:val="24"/>
          <w:szCs w:val="24"/>
        </w:rPr>
        <w:t xml:space="preserve">. </w:t>
      </w:r>
      <w:r w:rsidR="009D3699" w:rsidRPr="00EC5BB4">
        <w:rPr>
          <w:rFonts w:eastAsia="TimesNewRomanPSMT" w:cs="Arial"/>
          <w:color w:val="000000"/>
          <w:kern w:val="2"/>
          <w:sz w:val="24"/>
          <w:szCs w:val="24"/>
          <w:lang w:val="ru-RU"/>
        </w:rPr>
        <w:t xml:space="preserve">и </w:t>
      </w:r>
      <w:r w:rsidR="00D34466">
        <w:rPr>
          <w:rFonts w:eastAsia="TimesNewRomanPSMT" w:cs="Arial"/>
          <w:color w:val="000000"/>
          <w:kern w:val="2"/>
          <w:sz w:val="24"/>
          <w:szCs w:val="24"/>
          <w:lang w:val="ru-RU"/>
        </w:rPr>
        <w:t>61</w:t>
      </w:r>
      <w:r w:rsidR="009D3699" w:rsidRPr="00EC5BB4">
        <w:rPr>
          <w:rFonts w:eastAsia="TimesNewRomanPSMT" w:cs="Arial"/>
          <w:color w:val="000000"/>
          <w:kern w:val="2"/>
          <w:sz w:val="24"/>
          <w:szCs w:val="24"/>
          <w:lang w:val="ru-RU"/>
        </w:rPr>
        <w:t>.</w:t>
      </w:r>
      <w:r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E4321B">
        <w:rPr>
          <w:rFonts w:eastAsia="TimesNewRomanPSMT" w:cs="Arial"/>
          <w:color w:val="000000"/>
          <w:kern w:val="2"/>
          <w:sz w:val="24"/>
          <w:szCs w:val="24"/>
          <w:lang w:val="ru-RU"/>
        </w:rPr>
        <w:t>20</w:t>
      </w:r>
      <w:r w:rsidR="009060E7" w:rsidRPr="00EC5BB4">
        <w:rPr>
          <w:rFonts w:eastAsia="TimesNewRomanPSMT" w:cs="Arial"/>
          <w:color w:val="000000"/>
          <w:kern w:val="2"/>
          <w:sz w:val="24"/>
          <w:szCs w:val="24"/>
          <w:lang w:val="ru-RU"/>
        </w:rPr>
        <w:t>12, 14/</w:t>
      </w:r>
      <w:r w:rsidR="00E4321B">
        <w:rPr>
          <w:rFonts w:eastAsia="TimesNewRomanPSMT" w:cs="Arial"/>
          <w:color w:val="000000"/>
          <w:kern w:val="2"/>
          <w:sz w:val="24"/>
          <w:szCs w:val="24"/>
          <w:lang w:val="ru-RU"/>
        </w:rPr>
        <w:t>20</w:t>
      </w:r>
      <w:r w:rsidR="009060E7" w:rsidRPr="00EC5BB4">
        <w:rPr>
          <w:rFonts w:eastAsia="TimesNewRomanPSMT" w:cs="Arial"/>
          <w:color w:val="000000"/>
          <w:kern w:val="2"/>
          <w:sz w:val="24"/>
          <w:szCs w:val="24"/>
          <w:lang w:val="ru-RU"/>
        </w:rPr>
        <w:t>15 и 68/</w:t>
      </w:r>
      <w:r w:rsidR="00E4321B">
        <w:rPr>
          <w:rFonts w:eastAsia="TimesNewRomanPSMT" w:cs="Arial"/>
          <w:color w:val="000000"/>
          <w:kern w:val="2"/>
          <w:sz w:val="24"/>
          <w:szCs w:val="24"/>
          <w:lang w:val="ru-RU"/>
        </w:rPr>
        <w:t>20</w:t>
      </w:r>
      <w:r w:rsidR="009060E7" w:rsidRPr="00EC5BB4">
        <w:rPr>
          <w:rFonts w:eastAsia="TimesNewRomanPSMT" w:cs="Arial"/>
          <w:color w:val="000000"/>
          <w:kern w:val="2"/>
          <w:sz w:val="24"/>
          <w:szCs w:val="24"/>
          <w:lang w:val="ru-RU"/>
        </w:rPr>
        <w:t>15</w:t>
      </w:r>
      <w:r w:rsidR="000F57ED" w:rsidRPr="00EC5BB4">
        <w:rPr>
          <w:rFonts w:eastAsia="TimesNewRomanPSMT" w:cs="Arial"/>
          <w:color w:val="000000"/>
          <w:kern w:val="2"/>
          <w:sz w:val="24"/>
          <w:szCs w:val="24"/>
          <w:lang w:val="ru-RU"/>
        </w:rPr>
        <w:t>, у даљем тексту</w:t>
      </w:r>
      <w:r w:rsidR="005C7CDE">
        <w:rPr>
          <w:rFonts w:eastAsia="TimesNewRomanPSMT" w:cs="Arial"/>
          <w:color w:val="000000"/>
          <w:kern w:val="2"/>
          <w:sz w:val="24"/>
          <w:szCs w:val="24"/>
          <w:lang w:val="ru-RU"/>
        </w:rPr>
        <w:t xml:space="preserve"> </w:t>
      </w:r>
      <w:r w:rsidR="00BA1E63" w:rsidRPr="0074378B">
        <w:rPr>
          <w:rFonts w:eastAsia="Calibri" w:cs="Arial"/>
          <w:bCs/>
          <w:sz w:val="24"/>
          <w:szCs w:val="24"/>
          <w:lang w:val="ru-RU"/>
        </w:rPr>
        <w:t>Закон</w:t>
      </w:r>
      <w:r w:rsidRPr="00EC5BB4">
        <w:rPr>
          <w:rFonts w:eastAsia="TimesNewRomanPSMT" w:cs="Arial"/>
          <w:color w:val="000000"/>
          <w:kern w:val="2"/>
          <w:sz w:val="24"/>
          <w:szCs w:val="24"/>
          <w:lang w:val="ru-RU"/>
        </w:rPr>
        <w:t>),</w:t>
      </w:r>
      <w:r w:rsidR="00A81C93">
        <w:rPr>
          <w:rFonts w:eastAsia="TimesNewRomanPSMT" w:cs="Arial"/>
          <w:color w:val="000000"/>
          <w:kern w:val="2"/>
          <w:sz w:val="24"/>
          <w:szCs w:val="24"/>
        </w:rPr>
        <w:t xml:space="preserve"> </w:t>
      </w:r>
      <w:r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D34466">
        <w:rPr>
          <w:rFonts w:eastAsia="TimesNewRomanPSMT" w:cs="Arial"/>
          <w:color w:val="000000"/>
          <w:kern w:val="2"/>
          <w:sz w:val="24"/>
          <w:szCs w:val="24"/>
          <w:lang w:val="ru-RU"/>
        </w:rPr>
        <w:t>2</w:t>
      </w:r>
      <w:r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лова („Сл. гласник РС”</w:t>
      </w:r>
      <w:r w:rsidR="00ED69BD">
        <w:rPr>
          <w:rFonts w:eastAsia="TimesNewRomanPSMT" w:cs="Arial"/>
          <w:color w:val="000000"/>
          <w:kern w:val="2"/>
          <w:sz w:val="24"/>
          <w:szCs w:val="24"/>
          <w:lang w:val="ru-RU"/>
        </w:rPr>
        <w:t>,</w:t>
      </w:r>
      <w:r w:rsidR="004D41C8" w:rsidRPr="00EC5BB4">
        <w:rPr>
          <w:rFonts w:eastAsia="TimesNewRomanPSMT" w:cs="Arial"/>
          <w:color w:val="000000"/>
          <w:kern w:val="2"/>
          <w:sz w:val="24"/>
          <w:szCs w:val="24"/>
          <w:lang w:val="ru-RU"/>
        </w:rPr>
        <w:t xml:space="preserve"> бр. </w:t>
      </w:r>
      <w:r w:rsidR="00DB369C" w:rsidRPr="0074378B">
        <w:rPr>
          <w:rFonts w:eastAsia="TimesNewRomanPSMT" w:cs="Arial"/>
          <w:color w:val="000000"/>
          <w:kern w:val="2"/>
          <w:sz w:val="24"/>
          <w:szCs w:val="24"/>
          <w:lang w:val="ru-RU"/>
        </w:rPr>
        <w:t>86/</w:t>
      </w:r>
      <w:r w:rsidR="00E4321B">
        <w:rPr>
          <w:rFonts w:eastAsia="TimesNewRomanPSMT" w:cs="Arial"/>
          <w:color w:val="000000"/>
          <w:kern w:val="2"/>
          <w:sz w:val="24"/>
          <w:szCs w:val="24"/>
          <w:lang w:val="ru-RU"/>
        </w:rPr>
        <w:t>20</w:t>
      </w:r>
      <w:r w:rsidR="00DB369C" w:rsidRPr="0074378B">
        <w:rPr>
          <w:rFonts w:eastAsia="TimesNewRomanPSMT" w:cs="Arial"/>
          <w:color w:val="000000"/>
          <w:kern w:val="2"/>
          <w:sz w:val="24"/>
          <w:szCs w:val="24"/>
          <w:lang w:val="ru-RU"/>
        </w:rPr>
        <w:t>15</w:t>
      </w:r>
      <w:r w:rsidRPr="00EC5BB4">
        <w:rPr>
          <w:rFonts w:eastAsia="TimesNewRomanPSMT" w:cs="Arial"/>
          <w:color w:val="000000"/>
          <w:kern w:val="2"/>
          <w:sz w:val="24"/>
          <w:szCs w:val="24"/>
          <w:lang w:val="ru-RU"/>
        </w:rPr>
        <w:t xml:space="preserve">), </w:t>
      </w:r>
      <w:r w:rsidRPr="00EC5BB4">
        <w:rPr>
          <w:rFonts w:eastAsia="Arial Unicode MS" w:cs="Arial"/>
          <w:color w:val="000000"/>
          <w:kern w:val="2"/>
          <w:sz w:val="24"/>
          <w:szCs w:val="24"/>
          <w:lang w:val="ru-RU"/>
        </w:rPr>
        <w:t xml:space="preserve">Одлуке о покретању поступка јавне набавке број </w:t>
      </w:r>
      <w:r w:rsidR="005E3615">
        <w:rPr>
          <w:rFonts w:eastAsia="Arial Unicode MS" w:cs="Arial"/>
          <w:kern w:val="2"/>
          <w:sz w:val="24"/>
          <w:szCs w:val="24"/>
          <w:lang w:val="ru-RU"/>
        </w:rPr>
        <w:t xml:space="preserve">12.01.146427/2-18 </w:t>
      </w:r>
      <w:r w:rsidR="005E3615" w:rsidRPr="005E3615">
        <w:rPr>
          <w:rFonts w:eastAsia="Arial Unicode MS" w:cs="Arial"/>
          <w:kern w:val="2"/>
          <w:sz w:val="24"/>
          <w:szCs w:val="24"/>
          <w:lang w:val="ru-RU"/>
        </w:rPr>
        <w:t>од 11.04.2018. године,</w:t>
      </w:r>
      <w:r w:rsidR="005E3615">
        <w:rPr>
          <w:rFonts w:eastAsia="Arial Unicode MS" w:cs="Arial"/>
          <w:kern w:val="2"/>
          <w:sz w:val="24"/>
          <w:szCs w:val="24"/>
          <w:lang w:val="ru-RU"/>
        </w:rPr>
        <w:t xml:space="preserve"> </w:t>
      </w:r>
      <w:r w:rsidRPr="0079091C">
        <w:rPr>
          <w:rFonts w:eastAsia="Arial Unicode MS" w:cs="Arial"/>
          <w:kern w:val="2"/>
          <w:sz w:val="24"/>
          <w:szCs w:val="24"/>
          <w:lang w:val="ru-RU"/>
        </w:rPr>
        <w:t xml:space="preserve">Решења о образовању комисије за јавну набавку број </w:t>
      </w:r>
      <w:r w:rsidR="005E3615">
        <w:rPr>
          <w:rFonts w:eastAsia="Arial Unicode MS" w:cs="Arial"/>
          <w:kern w:val="2"/>
          <w:sz w:val="24"/>
          <w:szCs w:val="24"/>
          <w:lang w:val="ru-RU"/>
        </w:rPr>
        <w:t xml:space="preserve">12.01.146427/3-18 </w:t>
      </w:r>
      <w:r w:rsidR="005E3615" w:rsidRPr="005E3615">
        <w:rPr>
          <w:rFonts w:eastAsia="Arial Unicode MS" w:cs="Arial"/>
          <w:kern w:val="2"/>
          <w:sz w:val="24"/>
          <w:szCs w:val="24"/>
          <w:lang w:val="ru-RU"/>
        </w:rPr>
        <w:t>од 11.04.2018. године</w:t>
      </w:r>
      <w:r w:rsidR="005E3615">
        <w:rPr>
          <w:rFonts w:eastAsia="Arial Unicode MS" w:cs="Arial"/>
          <w:kern w:val="2"/>
          <w:sz w:val="24"/>
          <w:szCs w:val="24"/>
          <w:lang w:val="ru-RU"/>
        </w:rPr>
        <w:t xml:space="preserve"> и и Решења</w:t>
      </w:r>
      <w:r w:rsidR="005E3615" w:rsidRPr="005E3615">
        <w:rPr>
          <w:rFonts w:eastAsia="Arial Unicode MS" w:cs="Arial"/>
          <w:kern w:val="2"/>
          <w:sz w:val="24"/>
          <w:szCs w:val="24"/>
          <w:lang w:val="ru-RU"/>
        </w:rPr>
        <w:t xml:space="preserve"> о измени Решења </w:t>
      </w:r>
      <w:r w:rsidR="005E3615">
        <w:rPr>
          <w:rFonts w:eastAsia="Arial Unicode MS" w:cs="Arial"/>
          <w:kern w:val="2"/>
          <w:sz w:val="24"/>
          <w:szCs w:val="24"/>
          <w:lang w:val="ru-RU"/>
        </w:rPr>
        <w:t xml:space="preserve">о образовању комисије </w:t>
      </w:r>
      <w:r w:rsidR="005E3615" w:rsidRPr="005E3615">
        <w:rPr>
          <w:rFonts w:eastAsia="Arial Unicode MS" w:cs="Arial"/>
          <w:kern w:val="2"/>
          <w:sz w:val="24"/>
          <w:szCs w:val="24"/>
          <w:lang w:val="ru-RU"/>
        </w:rPr>
        <w:t>бр. 12.01.146427/4-18 од 21.05.2018. године</w:t>
      </w:r>
      <w:r w:rsidR="005E3615">
        <w:rPr>
          <w:rFonts w:eastAsia="Arial Unicode MS" w:cs="Arial"/>
          <w:kern w:val="2"/>
          <w:sz w:val="24"/>
          <w:szCs w:val="24"/>
          <w:lang w:val="ru-RU"/>
        </w:rPr>
        <w:t xml:space="preserve">, </w:t>
      </w:r>
      <w:r w:rsidRPr="00EC5BB4">
        <w:rPr>
          <w:rFonts w:eastAsia="Arial Unicode MS" w:cs="Arial"/>
          <w:color w:val="000000"/>
          <w:kern w:val="2"/>
          <w:sz w:val="24"/>
          <w:szCs w:val="24"/>
          <w:lang w:val="ru-RU"/>
        </w:rPr>
        <w:t>припремљена је:</w:t>
      </w:r>
    </w:p>
    <w:p w14:paraId="1D88F8BC" w14:textId="77777777" w:rsidR="00261778" w:rsidRPr="00EC5BB4" w:rsidRDefault="00261778" w:rsidP="000C50A0">
      <w:pPr>
        <w:pStyle w:val="BodyText"/>
        <w:spacing w:before="0"/>
        <w:rPr>
          <w:rFonts w:cs="Arial"/>
          <w:b/>
          <w:spacing w:val="80"/>
          <w:szCs w:val="24"/>
          <w:lang w:val="ru-RU"/>
        </w:rPr>
      </w:pPr>
    </w:p>
    <w:p w14:paraId="2ABB1512" w14:textId="77777777" w:rsidR="000C50A0" w:rsidRPr="00EC5BB4" w:rsidRDefault="000C50A0" w:rsidP="000C50A0">
      <w:pPr>
        <w:pStyle w:val="BodyText"/>
        <w:spacing w:before="0"/>
        <w:rPr>
          <w:rFonts w:cs="Arial"/>
          <w:b/>
          <w:spacing w:val="80"/>
          <w:szCs w:val="24"/>
          <w:lang w:val="ru-RU"/>
        </w:rPr>
      </w:pPr>
    </w:p>
    <w:p w14:paraId="66242608" w14:textId="77777777" w:rsidR="00210557" w:rsidRPr="00A81C93" w:rsidRDefault="00210557" w:rsidP="00874F5B">
      <w:pPr>
        <w:jc w:val="center"/>
        <w:rPr>
          <w:b/>
          <w:sz w:val="24"/>
          <w:szCs w:val="24"/>
          <w:lang w:val="ru-RU"/>
        </w:rPr>
      </w:pPr>
      <w:bookmarkStart w:id="7" w:name="_Toc441215598"/>
      <w:bookmarkStart w:id="8" w:name="_Toc441651537"/>
      <w:bookmarkStart w:id="9" w:name="_Toc442559874"/>
      <w:r w:rsidRPr="00A81C93">
        <w:rPr>
          <w:b/>
          <w:sz w:val="24"/>
          <w:szCs w:val="24"/>
          <w:lang w:val="ru-RU"/>
        </w:rPr>
        <w:t>КОНКУРСНА ДОКУМЕНТАЦИЈА</w:t>
      </w:r>
      <w:bookmarkEnd w:id="7"/>
      <w:bookmarkEnd w:id="8"/>
      <w:bookmarkEnd w:id="9"/>
    </w:p>
    <w:p w14:paraId="13D40096" w14:textId="77777777" w:rsidR="00210557" w:rsidRPr="00A81C93" w:rsidRDefault="00210557" w:rsidP="00874F5B">
      <w:pPr>
        <w:jc w:val="center"/>
        <w:rPr>
          <w:b/>
          <w:sz w:val="24"/>
          <w:szCs w:val="24"/>
          <w:lang w:val="ru-RU"/>
        </w:rPr>
      </w:pPr>
      <w:bookmarkStart w:id="10" w:name="_Toc441215599"/>
      <w:bookmarkStart w:id="11" w:name="_Toc441651538"/>
      <w:bookmarkStart w:id="12" w:name="_Toc442559875"/>
      <w:r w:rsidRPr="00A81C93">
        <w:rPr>
          <w:b/>
          <w:sz w:val="24"/>
          <w:szCs w:val="24"/>
          <w:lang w:val="ru-RU"/>
        </w:rPr>
        <w:t>за јавну набавку добара бр</w:t>
      </w:r>
      <w:bookmarkEnd w:id="10"/>
      <w:bookmarkEnd w:id="11"/>
      <w:bookmarkEnd w:id="12"/>
      <w:r w:rsidR="003E2653" w:rsidRPr="00A81C93">
        <w:rPr>
          <w:b/>
          <w:sz w:val="24"/>
          <w:szCs w:val="24"/>
          <w:lang w:val="ru-RU"/>
        </w:rPr>
        <w:t xml:space="preserve"> </w:t>
      </w:r>
      <w:r w:rsidR="00B91CC4">
        <w:rPr>
          <w:b/>
          <w:sz w:val="24"/>
          <w:szCs w:val="24"/>
          <w:lang w:val="ru-RU"/>
        </w:rPr>
        <w:t>ЈНО/1000/0025/2018</w:t>
      </w:r>
    </w:p>
    <w:p w14:paraId="472741C0" w14:textId="77777777" w:rsidR="00096F94" w:rsidRDefault="00096F94" w:rsidP="00096F94">
      <w:pPr>
        <w:pStyle w:val="Title"/>
        <w:spacing w:before="0"/>
        <w:jc w:val="both"/>
        <w:rPr>
          <w:rFonts w:cs="Arial"/>
          <w:szCs w:val="24"/>
          <w:lang w:val="sr-Cyrl-RS"/>
        </w:rPr>
      </w:pPr>
      <w:r>
        <w:rPr>
          <w:rFonts w:cs="Arial"/>
          <w:szCs w:val="24"/>
          <w:lang w:val="sr-Cyrl-RS"/>
        </w:rPr>
        <w:t xml:space="preserve">               ЛИЧНА ЗАШТИТНА ОПРЕМА - ОСТАЛА ЗАШТИТНА ОПРЕМА</w:t>
      </w:r>
    </w:p>
    <w:p w14:paraId="481232A0" w14:textId="77777777" w:rsidR="009D3699" w:rsidRPr="00A81C93" w:rsidRDefault="009D3699" w:rsidP="000C50A0">
      <w:pPr>
        <w:pStyle w:val="BodyText"/>
        <w:spacing w:before="0"/>
        <w:rPr>
          <w:rFonts w:cs="Arial"/>
          <w:i/>
          <w:color w:val="00B0F0"/>
          <w:szCs w:val="24"/>
          <w:lang w:val="sr-Latn-CS"/>
        </w:rPr>
      </w:pPr>
    </w:p>
    <w:p w14:paraId="7D2CEFB9" w14:textId="77777777" w:rsidR="009D3699" w:rsidRPr="006B431C" w:rsidRDefault="009D3699" w:rsidP="000C50A0">
      <w:pPr>
        <w:pStyle w:val="BodyText"/>
        <w:spacing w:before="0"/>
        <w:rPr>
          <w:rFonts w:cs="Arial"/>
          <w:i/>
          <w:color w:val="00B0F0"/>
          <w:szCs w:val="24"/>
          <w:lang w:val="sr-Cyrl-RS"/>
        </w:rPr>
      </w:pPr>
    </w:p>
    <w:p w14:paraId="3FF596F9"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4BADB795"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t xml:space="preserve">                              </w:t>
      </w:r>
    </w:p>
    <w:tbl>
      <w:tblPr>
        <w:tblW w:w="9269"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35"/>
        <w:gridCol w:w="7366"/>
        <w:gridCol w:w="1168"/>
      </w:tblGrid>
      <w:tr w:rsidR="009D6BB8" w:rsidRPr="002503ED" w14:paraId="5F7CE805" w14:textId="77777777" w:rsidTr="00ED69BD">
        <w:trPr>
          <w:trHeight w:val="455"/>
        </w:trPr>
        <w:tc>
          <w:tcPr>
            <w:tcW w:w="735" w:type="dxa"/>
            <w:vAlign w:val="center"/>
          </w:tcPr>
          <w:p w14:paraId="6268A2E6" w14:textId="77777777" w:rsidR="009D6BB8" w:rsidRPr="00C62AA7" w:rsidRDefault="009D6BB8" w:rsidP="00ED69BD">
            <w:pPr>
              <w:tabs>
                <w:tab w:val="left" w:pos="360"/>
                <w:tab w:val="left" w:pos="567"/>
                <w:tab w:val="right" w:leader="dot" w:pos="9639"/>
              </w:tabs>
              <w:jc w:val="center"/>
              <w:rPr>
                <w:rFonts w:cs="Arial"/>
                <w:sz w:val="24"/>
                <w:szCs w:val="24"/>
              </w:rPr>
            </w:pPr>
            <w:r w:rsidRPr="00C62AA7">
              <w:rPr>
                <w:rFonts w:cs="Arial"/>
                <w:sz w:val="24"/>
                <w:szCs w:val="24"/>
              </w:rPr>
              <w:t>1.</w:t>
            </w:r>
          </w:p>
        </w:tc>
        <w:tc>
          <w:tcPr>
            <w:tcW w:w="7366" w:type="dxa"/>
            <w:vAlign w:val="center"/>
          </w:tcPr>
          <w:p w14:paraId="633E2E3D" w14:textId="77777777" w:rsidR="009D6BB8" w:rsidRPr="00C62AA7" w:rsidRDefault="009D6BB8" w:rsidP="00ED69BD">
            <w:pPr>
              <w:tabs>
                <w:tab w:val="left" w:pos="360"/>
                <w:tab w:val="left" w:pos="567"/>
                <w:tab w:val="right" w:leader="dot" w:pos="9639"/>
              </w:tabs>
              <w:spacing w:before="0"/>
              <w:jc w:val="left"/>
              <w:rPr>
                <w:rFonts w:cs="Arial"/>
                <w:sz w:val="24"/>
                <w:szCs w:val="24"/>
                <w:lang w:val="sr-Cyrl-RS"/>
              </w:rPr>
            </w:pPr>
            <w:r w:rsidRPr="00C62AA7">
              <w:rPr>
                <w:rFonts w:cs="Arial"/>
                <w:sz w:val="24"/>
                <w:szCs w:val="24"/>
                <w:lang w:val="sr-Cyrl-RS"/>
              </w:rPr>
              <w:t>Општи подаци о јавној набавци</w:t>
            </w:r>
          </w:p>
        </w:tc>
        <w:tc>
          <w:tcPr>
            <w:tcW w:w="1168" w:type="dxa"/>
            <w:vAlign w:val="center"/>
          </w:tcPr>
          <w:p w14:paraId="6380CE72" w14:textId="77777777" w:rsidR="009D6BB8" w:rsidRPr="00461882" w:rsidRDefault="009D6BB8" w:rsidP="00ED69BD">
            <w:pPr>
              <w:tabs>
                <w:tab w:val="left" w:pos="360"/>
                <w:tab w:val="left" w:pos="567"/>
                <w:tab w:val="right" w:leader="dot" w:pos="9639"/>
              </w:tabs>
              <w:jc w:val="center"/>
              <w:rPr>
                <w:rFonts w:cs="Arial"/>
                <w:sz w:val="24"/>
                <w:szCs w:val="24"/>
              </w:rPr>
            </w:pPr>
            <w:r w:rsidRPr="00461882">
              <w:rPr>
                <w:rFonts w:cs="Arial"/>
                <w:sz w:val="24"/>
                <w:szCs w:val="24"/>
              </w:rPr>
              <w:t>3</w:t>
            </w:r>
          </w:p>
        </w:tc>
      </w:tr>
      <w:tr w:rsidR="009D6BB8" w:rsidRPr="002503ED" w14:paraId="2CB4DAFB" w14:textId="77777777" w:rsidTr="00ED69BD">
        <w:trPr>
          <w:trHeight w:val="471"/>
        </w:trPr>
        <w:tc>
          <w:tcPr>
            <w:tcW w:w="735" w:type="dxa"/>
            <w:vAlign w:val="center"/>
          </w:tcPr>
          <w:p w14:paraId="55DDE447" w14:textId="77777777" w:rsidR="009D6BB8" w:rsidRPr="00C62AA7" w:rsidRDefault="009D6BB8" w:rsidP="00ED69BD">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366" w:type="dxa"/>
            <w:vAlign w:val="center"/>
          </w:tcPr>
          <w:p w14:paraId="3C8B572D" w14:textId="77777777" w:rsidR="009D6BB8" w:rsidRPr="00C62AA7" w:rsidRDefault="009D6BB8" w:rsidP="00ED69BD">
            <w:pPr>
              <w:tabs>
                <w:tab w:val="left" w:pos="317"/>
                <w:tab w:val="left" w:pos="360"/>
                <w:tab w:val="right" w:leader="dot" w:pos="9639"/>
              </w:tabs>
              <w:spacing w:before="0"/>
              <w:jc w:val="left"/>
              <w:rPr>
                <w:rFonts w:cs="Arial"/>
                <w:sz w:val="24"/>
                <w:szCs w:val="24"/>
                <w:lang w:val="sr-Cyrl-RS"/>
              </w:rPr>
            </w:pPr>
            <w:r w:rsidRPr="00C62AA7">
              <w:rPr>
                <w:rFonts w:cs="Arial"/>
                <w:sz w:val="24"/>
                <w:szCs w:val="24"/>
                <w:lang w:val="sr-Cyrl-RS"/>
              </w:rPr>
              <w:t>Подаци о предмету набавке</w:t>
            </w:r>
          </w:p>
        </w:tc>
        <w:tc>
          <w:tcPr>
            <w:tcW w:w="1168" w:type="dxa"/>
            <w:vAlign w:val="center"/>
          </w:tcPr>
          <w:p w14:paraId="489C3BF4" w14:textId="77777777" w:rsidR="009D6BB8" w:rsidRPr="00461882" w:rsidRDefault="00D52537" w:rsidP="00ED69BD">
            <w:pPr>
              <w:tabs>
                <w:tab w:val="left" w:pos="317"/>
                <w:tab w:val="left" w:pos="360"/>
                <w:tab w:val="right" w:leader="dot" w:pos="9639"/>
              </w:tabs>
              <w:jc w:val="center"/>
              <w:rPr>
                <w:rFonts w:cs="Arial"/>
                <w:sz w:val="24"/>
                <w:szCs w:val="24"/>
                <w:lang w:val="sr-Cyrl-RS"/>
              </w:rPr>
            </w:pPr>
            <w:r w:rsidRPr="00461882">
              <w:rPr>
                <w:rFonts w:cs="Arial"/>
                <w:sz w:val="24"/>
                <w:szCs w:val="24"/>
                <w:lang w:val="sr-Cyrl-RS"/>
              </w:rPr>
              <w:t>3</w:t>
            </w:r>
          </w:p>
        </w:tc>
      </w:tr>
      <w:tr w:rsidR="00254186" w:rsidRPr="002503ED" w14:paraId="5CEB2C7F" w14:textId="77777777" w:rsidTr="00ED69BD">
        <w:trPr>
          <w:trHeight w:val="471"/>
        </w:trPr>
        <w:tc>
          <w:tcPr>
            <w:tcW w:w="735" w:type="dxa"/>
            <w:vAlign w:val="center"/>
          </w:tcPr>
          <w:p w14:paraId="314192C5" w14:textId="77777777" w:rsidR="00254186" w:rsidRPr="00254186" w:rsidRDefault="00D52537" w:rsidP="00ED69BD">
            <w:pPr>
              <w:tabs>
                <w:tab w:val="left" w:pos="360"/>
                <w:tab w:val="left" w:pos="567"/>
                <w:tab w:val="right" w:leader="dot" w:pos="9639"/>
              </w:tabs>
              <w:jc w:val="center"/>
              <w:rPr>
                <w:rFonts w:cs="Arial"/>
                <w:sz w:val="24"/>
                <w:szCs w:val="24"/>
              </w:rPr>
            </w:pPr>
            <w:r>
              <w:rPr>
                <w:rFonts w:cs="Arial"/>
                <w:sz w:val="24"/>
                <w:szCs w:val="24"/>
                <w:lang w:val="sr-Cyrl-RS"/>
              </w:rPr>
              <w:t>3</w:t>
            </w:r>
            <w:r w:rsidR="00254186">
              <w:rPr>
                <w:rFonts w:cs="Arial"/>
                <w:sz w:val="24"/>
                <w:szCs w:val="24"/>
              </w:rPr>
              <w:t>.</w:t>
            </w:r>
          </w:p>
        </w:tc>
        <w:tc>
          <w:tcPr>
            <w:tcW w:w="7366" w:type="dxa"/>
            <w:vAlign w:val="center"/>
          </w:tcPr>
          <w:p w14:paraId="3BA86343" w14:textId="284CCAA8" w:rsidR="00254186" w:rsidRPr="00D52537" w:rsidRDefault="00254186" w:rsidP="00C12548">
            <w:pPr>
              <w:tabs>
                <w:tab w:val="left" w:pos="317"/>
                <w:tab w:val="left" w:pos="360"/>
                <w:tab w:val="right" w:leader="dot" w:pos="9639"/>
              </w:tabs>
              <w:spacing w:before="0"/>
              <w:jc w:val="left"/>
              <w:rPr>
                <w:rFonts w:cs="Arial"/>
                <w:sz w:val="24"/>
                <w:szCs w:val="24"/>
                <w:lang w:val="sr-Cyrl-RS"/>
              </w:rPr>
            </w:pPr>
            <w:r>
              <w:rPr>
                <w:rFonts w:cs="Arial"/>
                <w:sz w:val="24"/>
                <w:szCs w:val="24"/>
              </w:rPr>
              <w:t xml:space="preserve">Техничка </w:t>
            </w:r>
            <w:r w:rsidR="00D52537">
              <w:rPr>
                <w:rFonts w:cs="Arial"/>
                <w:sz w:val="24"/>
                <w:szCs w:val="24"/>
                <w:lang w:val="sr-Cyrl-RS"/>
              </w:rPr>
              <w:t>спецификација</w:t>
            </w:r>
          </w:p>
        </w:tc>
        <w:tc>
          <w:tcPr>
            <w:tcW w:w="1168" w:type="dxa"/>
            <w:vAlign w:val="center"/>
          </w:tcPr>
          <w:p w14:paraId="45F4D70F" w14:textId="77777777" w:rsidR="00254186" w:rsidRPr="00461882" w:rsidRDefault="00D52537" w:rsidP="00ED69BD">
            <w:pPr>
              <w:tabs>
                <w:tab w:val="left" w:pos="317"/>
                <w:tab w:val="left" w:pos="360"/>
                <w:tab w:val="right" w:leader="dot" w:pos="9639"/>
              </w:tabs>
              <w:jc w:val="center"/>
              <w:rPr>
                <w:rFonts w:cs="Arial"/>
                <w:sz w:val="24"/>
                <w:szCs w:val="24"/>
                <w:lang w:val="sr-Cyrl-RS"/>
              </w:rPr>
            </w:pPr>
            <w:r w:rsidRPr="00461882">
              <w:rPr>
                <w:rFonts w:cs="Arial"/>
                <w:sz w:val="24"/>
                <w:szCs w:val="24"/>
                <w:lang w:val="sr-Cyrl-RS"/>
              </w:rPr>
              <w:t>4</w:t>
            </w:r>
          </w:p>
        </w:tc>
      </w:tr>
      <w:tr w:rsidR="009D6BB8" w:rsidRPr="002503ED" w14:paraId="0B4C46BD" w14:textId="77777777" w:rsidTr="00ED69BD">
        <w:trPr>
          <w:trHeight w:val="670"/>
        </w:trPr>
        <w:tc>
          <w:tcPr>
            <w:tcW w:w="735" w:type="dxa"/>
            <w:vAlign w:val="center"/>
          </w:tcPr>
          <w:p w14:paraId="4516DA01" w14:textId="77777777" w:rsidR="009D6BB8" w:rsidRPr="00C62AA7" w:rsidRDefault="00D52537" w:rsidP="00ED69BD">
            <w:pPr>
              <w:tabs>
                <w:tab w:val="left" w:pos="360"/>
                <w:tab w:val="left" w:pos="567"/>
                <w:tab w:val="right" w:leader="dot" w:pos="9639"/>
              </w:tabs>
              <w:jc w:val="center"/>
              <w:rPr>
                <w:rFonts w:cs="Arial"/>
                <w:sz w:val="24"/>
                <w:szCs w:val="24"/>
                <w:lang w:val="sr-Cyrl-RS"/>
              </w:rPr>
            </w:pPr>
            <w:r>
              <w:rPr>
                <w:rFonts w:cs="Arial"/>
                <w:sz w:val="24"/>
                <w:szCs w:val="24"/>
                <w:lang w:val="sr-Cyrl-RS"/>
              </w:rPr>
              <w:t>4</w:t>
            </w:r>
            <w:r w:rsidR="009D6BB8" w:rsidRPr="00C62AA7">
              <w:rPr>
                <w:rFonts w:cs="Arial"/>
                <w:sz w:val="24"/>
                <w:szCs w:val="24"/>
                <w:lang w:val="sr-Cyrl-RS"/>
              </w:rPr>
              <w:t>.</w:t>
            </w:r>
          </w:p>
        </w:tc>
        <w:tc>
          <w:tcPr>
            <w:tcW w:w="7366" w:type="dxa"/>
            <w:vAlign w:val="center"/>
          </w:tcPr>
          <w:p w14:paraId="18B63859" w14:textId="77777777" w:rsidR="009D6BB8" w:rsidRPr="0074378B" w:rsidRDefault="009D6BB8" w:rsidP="00ED69BD">
            <w:pPr>
              <w:tabs>
                <w:tab w:val="left" w:pos="317"/>
                <w:tab w:val="left" w:pos="360"/>
                <w:tab w:val="right" w:leader="dot" w:pos="9639"/>
              </w:tabs>
              <w:spacing w:before="0"/>
              <w:jc w:val="left"/>
              <w:rPr>
                <w:rFonts w:cs="Arial"/>
                <w:sz w:val="24"/>
                <w:szCs w:val="24"/>
                <w:lang w:val="ru-RU"/>
              </w:rPr>
            </w:pPr>
            <w:r w:rsidRPr="00C62AA7">
              <w:rPr>
                <w:rFonts w:cs="Arial"/>
                <w:sz w:val="24"/>
                <w:szCs w:val="24"/>
                <w:lang w:val="sr-Cyrl-RS"/>
              </w:rPr>
              <w:t>Услови за учешће у поступку ЈН и упутство како се доказује испуњеност услова</w:t>
            </w:r>
          </w:p>
        </w:tc>
        <w:tc>
          <w:tcPr>
            <w:tcW w:w="1168" w:type="dxa"/>
            <w:vAlign w:val="center"/>
          </w:tcPr>
          <w:p w14:paraId="219C7BF6" w14:textId="581961DA" w:rsidR="009D6BB8" w:rsidRPr="00461882" w:rsidRDefault="00C12548" w:rsidP="00ED69BD">
            <w:pPr>
              <w:tabs>
                <w:tab w:val="left" w:pos="317"/>
                <w:tab w:val="left" w:pos="360"/>
                <w:tab w:val="right" w:leader="dot" w:pos="9639"/>
              </w:tabs>
              <w:jc w:val="center"/>
              <w:rPr>
                <w:rFonts w:cs="Arial"/>
                <w:sz w:val="24"/>
                <w:szCs w:val="24"/>
                <w:lang w:val="sr-Cyrl-RS"/>
              </w:rPr>
            </w:pPr>
            <w:r>
              <w:rPr>
                <w:rFonts w:cs="Arial"/>
                <w:sz w:val="24"/>
                <w:szCs w:val="24"/>
              </w:rPr>
              <w:t>41</w:t>
            </w:r>
          </w:p>
        </w:tc>
      </w:tr>
      <w:tr w:rsidR="009D6BB8" w:rsidRPr="002503ED" w14:paraId="1011BBFE" w14:textId="77777777" w:rsidTr="00ED69BD">
        <w:trPr>
          <w:trHeight w:val="471"/>
        </w:trPr>
        <w:tc>
          <w:tcPr>
            <w:tcW w:w="735" w:type="dxa"/>
            <w:vAlign w:val="center"/>
          </w:tcPr>
          <w:p w14:paraId="0842873F" w14:textId="77777777" w:rsidR="009D6BB8" w:rsidRPr="00C62AA7" w:rsidRDefault="00D52537" w:rsidP="00ED69BD">
            <w:pPr>
              <w:tabs>
                <w:tab w:val="left" w:pos="360"/>
                <w:tab w:val="left" w:pos="567"/>
                <w:tab w:val="right" w:leader="dot" w:pos="9639"/>
              </w:tabs>
              <w:jc w:val="center"/>
              <w:rPr>
                <w:rFonts w:cs="Arial"/>
                <w:sz w:val="24"/>
                <w:szCs w:val="24"/>
                <w:lang w:val="sr-Cyrl-RS"/>
              </w:rPr>
            </w:pPr>
            <w:r>
              <w:rPr>
                <w:rFonts w:cs="Arial"/>
                <w:sz w:val="24"/>
                <w:szCs w:val="24"/>
                <w:lang w:val="sr-Cyrl-RS"/>
              </w:rPr>
              <w:t>5</w:t>
            </w:r>
            <w:r w:rsidR="009D6BB8" w:rsidRPr="00C62AA7">
              <w:rPr>
                <w:rFonts w:cs="Arial"/>
                <w:sz w:val="24"/>
                <w:szCs w:val="24"/>
                <w:lang w:val="sr-Cyrl-RS"/>
              </w:rPr>
              <w:t>.</w:t>
            </w:r>
          </w:p>
        </w:tc>
        <w:tc>
          <w:tcPr>
            <w:tcW w:w="7366" w:type="dxa"/>
            <w:vAlign w:val="center"/>
          </w:tcPr>
          <w:p w14:paraId="7B4B3368" w14:textId="77777777" w:rsidR="009D6BB8" w:rsidRPr="00C62AA7" w:rsidRDefault="009D6BB8" w:rsidP="00ED69BD">
            <w:pPr>
              <w:tabs>
                <w:tab w:val="left" w:pos="317"/>
                <w:tab w:val="left" w:pos="360"/>
                <w:tab w:val="right" w:leader="dot" w:pos="9639"/>
              </w:tabs>
              <w:spacing w:before="0"/>
              <w:jc w:val="left"/>
              <w:rPr>
                <w:rFonts w:cs="Arial"/>
                <w:sz w:val="24"/>
                <w:szCs w:val="24"/>
                <w:lang w:val="sr-Cyrl-RS"/>
              </w:rPr>
            </w:pPr>
            <w:r w:rsidRPr="00C62AA7">
              <w:rPr>
                <w:rFonts w:cs="Arial"/>
                <w:sz w:val="24"/>
                <w:szCs w:val="24"/>
                <w:lang w:val="sr-Cyrl-RS"/>
              </w:rPr>
              <w:t>Критеријум за доделу уговора</w:t>
            </w:r>
          </w:p>
        </w:tc>
        <w:tc>
          <w:tcPr>
            <w:tcW w:w="1168" w:type="dxa"/>
            <w:vAlign w:val="center"/>
          </w:tcPr>
          <w:p w14:paraId="0F000D7A" w14:textId="2AA65E52" w:rsidR="009D6BB8" w:rsidRPr="00461882" w:rsidRDefault="00C12548" w:rsidP="00ED69BD">
            <w:pPr>
              <w:tabs>
                <w:tab w:val="left" w:pos="317"/>
                <w:tab w:val="left" w:pos="360"/>
                <w:tab w:val="right" w:leader="dot" w:pos="9639"/>
              </w:tabs>
              <w:jc w:val="center"/>
              <w:rPr>
                <w:rFonts w:cs="Arial"/>
                <w:sz w:val="24"/>
                <w:szCs w:val="24"/>
              </w:rPr>
            </w:pPr>
            <w:r>
              <w:rPr>
                <w:rFonts w:cs="Arial"/>
                <w:sz w:val="24"/>
                <w:szCs w:val="24"/>
              </w:rPr>
              <w:t>45</w:t>
            </w:r>
          </w:p>
        </w:tc>
      </w:tr>
      <w:tr w:rsidR="009D6BB8" w:rsidRPr="002503ED" w14:paraId="7A57C0AA" w14:textId="77777777" w:rsidTr="00ED69BD">
        <w:trPr>
          <w:trHeight w:val="471"/>
        </w:trPr>
        <w:tc>
          <w:tcPr>
            <w:tcW w:w="735" w:type="dxa"/>
            <w:vAlign w:val="center"/>
          </w:tcPr>
          <w:p w14:paraId="1365BB5E" w14:textId="77777777" w:rsidR="009D6BB8" w:rsidRPr="00C62AA7" w:rsidRDefault="00D52537" w:rsidP="00ED69BD">
            <w:pPr>
              <w:tabs>
                <w:tab w:val="left" w:pos="360"/>
                <w:tab w:val="left" w:pos="567"/>
                <w:tab w:val="right" w:leader="dot" w:pos="9639"/>
              </w:tabs>
              <w:jc w:val="center"/>
              <w:rPr>
                <w:rFonts w:cs="Arial"/>
                <w:sz w:val="24"/>
                <w:szCs w:val="24"/>
              </w:rPr>
            </w:pPr>
            <w:r>
              <w:rPr>
                <w:rFonts w:cs="Arial"/>
                <w:sz w:val="24"/>
                <w:szCs w:val="24"/>
                <w:lang w:val="sr-Cyrl-RS"/>
              </w:rPr>
              <w:t>6</w:t>
            </w:r>
            <w:r w:rsidR="009D6BB8" w:rsidRPr="00C62AA7">
              <w:rPr>
                <w:rFonts w:cs="Arial"/>
                <w:sz w:val="24"/>
                <w:szCs w:val="24"/>
              </w:rPr>
              <w:t>.</w:t>
            </w:r>
          </w:p>
        </w:tc>
        <w:tc>
          <w:tcPr>
            <w:tcW w:w="7366" w:type="dxa"/>
            <w:vAlign w:val="center"/>
          </w:tcPr>
          <w:p w14:paraId="40D1D28D" w14:textId="77777777" w:rsidR="009D6BB8" w:rsidRPr="00C62AA7" w:rsidRDefault="009D6BB8" w:rsidP="00ED69BD">
            <w:pPr>
              <w:tabs>
                <w:tab w:val="left" w:pos="360"/>
                <w:tab w:val="left" w:pos="567"/>
                <w:tab w:val="right" w:leader="dot" w:pos="9639"/>
              </w:tabs>
              <w:spacing w:before="0"/>
              <w:jc w:val="left"/>
              <w:rPr>
                <w:rFonts w:cs="Arial"/>
                <w:sz w:val="24"/>
                <w:szCs w:val="24"/>
                <w:lang w:val="sr-Cyrl-RS"/>
              </w:rPr>
            </w:pPr>
            <w:r w:rsidRPr="00C62AA7">
              <w:rPr>
                <w:rFonts w:cs="Arial"/>
                <w:sz w:val="24"/>
                <w:szCs w:val="24"/>
                <w:lang w:val="sr-Cyrl-RS"/>
              </w:rPr>
              <w:t>Упутство понуђачима како да сачине понуду</w:t>
            </w:r>
          </w:p>
        </w:tc>
        <w:tc>
          <w:tcPr>
            <w:tcW w:w="1168" w:type="dxa"/>
            <w:vAlign w:val="center"/>
          </w:tcPr>
          <w:p w14:paraId="4C87370D" w14:textId="5E7A9258" w:rsidR="009D6BB8" w:rsidRPr="00461882" w:rsidRDefault="00C12548" w:rsidP="00ED69BD">
            <w:pPr>
              <w:tabs>
                <w:tab w:val="left" w:pos="360"/>
                <w:tab w:val="left" w:pos="567"/>
                <w:tab w:val="right" w:leader="dot" w:pos="9639"/>
              </w:tabs>
              <w:jc w:val="center"/>
              <w:rPr>
                <w:rFonts w:cs="Arial"/>
                <w:sz w:val="24"/>
                <w:szCs w:val="24"/>
              </w:rPr>
            </w:pPr>
            <w:r>
              <w:rPr>
                <w:rFonts w:cs="Arial"/>
                <w:sz w:val="24"/>
                <w:szCs w:val="24"/>
              </w:rPr>
              <w:t>46</w:t>
            </w:r>
          </w:p>
        </w:tc>
      </w:tr>
      <w:tr w:rsidR="009D6BB8" w:rsidRPr="002503ED" w14:paraId="08089919" w14:textId="77777777" w:rsidTr="00ED69BD">
        <w:trPr>
          <w:trHeight w:val="471"/>
        </w:trPr>
        <w:tc>
          <w:tcPr>
            <w:tcW w:w="735" w:type="dxa"/>
            <w:vAlign w:val="center"/>
          </w:tcPr>
          <w:p w14:paraId="13873CE3" w14:textId="77777777" w:rsidR="009D6BB8" w:rsidRPr="00C62AA7" w:rsidRDefault="00D52537" w:rsidP="00ED69BD">
            <w:pPr>
              <w:tabs>
                <w:tab w:val="left" w:pos="360"/>
                <w:tab w:val="left" w:pos="567"/>
                <w:tab w:val="right" w:leader="dot" w:pos="9639"/>
              </w:tabs>
              <w:jc w:val="center"/>
              <w:rPr>
                <w:rFonts w:cs="Arial"/>
                <w:sz w:val="24"/>
                <w:szCs w:val="24"/>
              </w:rPr>
            </w:pPr>
            <w:r>
              <w:rPr>
                <w:rFonts w:cs="Arial"/>
                <w:sz w:val="24"/>
                <w:szCs w:val="24"/>
                <w:lang w:val="sr-Cyrl-RS"/>
              </w:rPr>
              <w:t>7</w:t>
            </w:r>
            <w:r w:rsidR="009D6BB8" w:rsidRPr="00C62AA7">
              <w:rPr>
                <w:rFonts w:cs="Arial"/>
                <w:sz w:val="24"/>
                <w:szCs w:val="24"/>
              </w:rPr>
              <w:t>.</w:t>
            </w:r>
          </w:p>
        </w:tc>
        <w:tc>
          <w:tcPr>
            <w:tcW w:w="7366" w:type="dxa"/>
            <w:vAlign w:val="center"/>
          </w:tcPr>
          <w:p w14:paraId="46377F25" w14:textId="77777777" w:rsidR="009D6BB8" w:rsidRPr="00C62AA7" w:rsidRDefault="009D6BB8" w:rsidP="00ED69BD">
            <w:pPr>
              <w:tabs>
                <w:tab w:val="left" w:pos="360"/>
                <w:tab w:val="left" w:pos="567"/>
                <w:tab w:val="right" w:leader="dot" w:pos="9639"/>
              </w:tabs>
              <w:spacing w:before="0"/>
              <w:jc w:val="left"/>
              <w:rPr>
                <w:rFonts w:cs="Arial"/>
                <w:sz w:val="24"/>
                <w:szCs w:val="24"/>
                <w:lang w:val="sr-Cyrl-RS"/>
              </w:rPr>
            </w:pPr>
            <w:r>
              <w:rPr>
                <w:rFonts w:cs="Arial"/>
                <w:sz w:val="24"/>
                <w:szCs w:val="24"/>
                <w:lang w:val="sr-Cyrl-RS"/>
              </w:rPr>
              <w:t xml:space="preserve">Обрасци </w:t>
            </w:r>
            <w:r w:rsidR="00096F94">
              <w:rPr>
                <w:rFonts w:cs="Arial"/>
                <w:sz w:val="24"/>
                <w:szCs w:val="24"/>
                <w:lang w:val="sr-Cyrl-RS"/>
              </w:rPr>
              <w:t>и Прилози</w:t>
            </w:r>
          </w:p>
        </w:tc>
        <w:tc>
          <w:tcPr>
            <w:tcW w:w="1168" w:type="dxa"/>
            <w:vAlign w:val="center"/>
          </w:tcPr>
          <w:p w14:paraId="5A158E80" w14:textId="4856C138" w:rsidR="009D6BB8" w:rsidRPr="009C5E4A" w:rsidRDefault="00C12548" w:rsidP="00ED69BD">
            <w:pPr>
              <w:tabs>
                <w:tab w:val="left" w:pos="360"/>
                <w:tab w:val="left" w:pos="567"/>
                <w:tab w:val="right" w:leader="dot" w:pos="9639"/>
              </w:tabs>
              <w:jc w:val="center"/>
              <w:rPr>
                <w:rFonts w:cs="Arial"/>
                <w:sz w:val="24"/>
                <w:szCs w:val="24"/>
                <w:lang w:val="sr-Cyrl-RS"/>
              </w:rPr>
            </w:pPr>
            <w:r>
              <w:rPr>
                <w:rFonts w:cs="Arial"/>
                <w:sz w:val="24"/>
                <w:szCs w:val="24"/>
              </w:rPr>
              <w:t>6</w:t>
            </w:r>
            <w:r w:rsidR="000F6602">
              <w:rPr>
                <w:rFonts w:cs="Arial"/>
                <w:sz w:val="24"/>
                <w:szCs w:val="24"/>
              </w:rPr>
              <w:t>7</w:t>
            </w:r>
          </w:p>
        </w:tc>
      </w:tr>
      <w:tr w:rsidR="00D52537" w:rsidRPr="002503ED" w14:paraId="7577B0E4" w14:textId="77777777" w:rsidTr="00ED69BD">
        <w:trPr>
          <w:trHeight w:val="471"/>
        </w:trPr>
        <w:tc>
          <w:tcPr>
            <w:tcW w:w="735" w:type="dxa"/>
            <w:vAlign w:val="center"/>
          </w:tcPr>
          <w:p w14:paraId="4CE60A54" w14:textId="77777777" w:rsidR="00D52537" w:rsidRDefault="00D52537" w:rsidP="00ED69BD">
            <w:pPr>
              <w:tabs>
                <w:tab w:val="left" w:pos="360"/>
                <w:tab w:val="left" w:pos="567"/>
                <w:tab w:val="right" w:leader="dot" w:pos="9639"/>
              </w:tabs>
              <w:jc w:val="center"/>
              <w:rPr>
                <w:rFonts w:cs="Arial"/>
                <w:sz w:val="24"/>
                <w:szCs w:val="24"/>
                <w:lang w:val="sr-Cyrl-RS"/>
              </w:rPr>
            </w:pPr>
            <w:r>
              <w:rPr>
                <w:rFonts w:cs="Arial"/>
                <w:sz w:val="24"/>
                <w:szCs w:val="24"/>
                <w:lang w:val="sr-Cyrl-RS"/>
              </w:rPr>
              <w:t>8.</w:t>
            </w:r>
          </w:p>
        </w:tc>
        <w:tc>
          <w:tcPr>
            <w:tcW w:w="7366" w:type="dxa"/>
            <w:vAlign w:val="center"/>
          </w:tcPr>
          <w:p w14:paraId="302725D6" w14:textId="77777777" w:rsidR="00D52537" w:rsidRDefault="00096F94" w:rsidP="00ED69BD">
            <w:pPr>
              <w:tabs>
                <w:tab w:val="left" w:pos="360"/>
                <w:tab w:val="left" w:pos="567"/>
                <w:tab w:val="right" w:leader="dot" w:pos="9639"/>
              </w:tabs>
              <w:spacing w:before="0"/>
              <w:jc w:val="left"/>
              <w:rPr>
                <w:rFonts w:cs="Arial"/>
                <w:sz w:val="24"/>
                <w:szCs w:val="24"/>
                <w:lang w:val="sr-Cyrl-RS"/>
              </w:rPr>
            </w:pPr>
            <w:r w:rsidRPr="00C62AA7">
              <w:rPr>
                <w:rFonts w:cs="Arial"/>
                <w:sz w:val="24"/>
                <w:szCs w:val="24"/>
                <w:lang w:val="sr-Cyrl-RS"/>
              </w:rPr>
              <w:t>Модел уговора</w:t>
            </w:r>
          </w:p>
        </w:tc>
        <w:tc>
          <w:tcPr>
            <w:tcW w:w="1168" w:type="dxa"/>
            <w:vAlign w:val="center"/>
          </w:tcPr>
          <w:p w14:paraId="68E35D1B" w14:textId="15203B85" w:rsidR="00D52537" w:rsidRPr="00461882" w:rsidRDefault="00C12548" w:rsidP="00ED69BD">
            <w:pPr>
              <w:tabs>
                <w:tab w:val="left" w:pos="360"/>
                <w:tab w:val="left" w:pos="567"/>
                <w:tab w:val="right" w:leader="dot" w:pos="9639"/>
              </w:tabs>
              <w:jc w:val="center"/>
              <w:rPr>
                <w:rFonts w:cs="Arial"/>
                <w:sz w:val="24"/>
                <w:szCs w:val="24"/>
                <w:lang w:val="sr-Cyrl-RS"/>
              </w:rPr>
            </w:pPr>
            <w:r>
              <w:rPr>
                <w:rFonts w:cs="Arial"/>
                <w:sz w:val="24"/>
                <w:szCs w:val="24"/>
                <w:lang w:val="sr-Cyrl-RS"/>
              </w:rPr>
              <w:t>9</w:t>
            </w:r>
            <w:r w:rsidR="000F6602">
              <w:rPr>
                <w:rFonts w:cs="Arial"/>
                <w:sz w:val="24"/>
                <w:szCs w:val="24"/>
                <w:lang w:val="sr-Cyrl-RS"/>
              </w:rPr>
              <w:t>6</w:t>
            </w:r>
          </w:p>
        </w:tc>
      </w:tr>
    </w:tbl>
    <w:p w14:paraId="0BCA241A" w14:textId="77777777" w:rsidR="009D3699" w:rsidRPr="00EC5BB4" w:rsidRDefault="009D3699" w:rsidP="000C50A0">
      <w:pPr>
        <w:pStyle w:val="BodyText"/>
        <w:spacing w:before="0"/>
        <w:rPr>
          <w:rFonts w:cs="Arial"/>
          <w:b/>
          <w:spacing w:val="80"/>
          <w:szCs w:val="24"/>
          <w:highlight w:val="yellow"/>
        </w:rPr>
      </w:pPr>
    </w:p>
    <w:p w14:paraId="64D7A3EE" w14:textId="420833C9" w:rsidR="001853E1" w:rsidRPr="00D52537" w:rsidRDefault="00C53AC6" w:rsidP="00E51D8E">
      <w:pPr>
        <w:jc w:val="right"/>
        <w:rPr>
          <w:rFonts w:cs="Arial"/>
          <w:bCs/>
          <w:noProof/>
          <w:color w:val="000000" w:themeColor="text1"/>
          <w:sz w:val="24"/>
          <w:szCs w:val="24"/>
          <w:lang w:val="sr-Cyrl-RS"/>
        </w:rPr>
      </w:pPr>
      <w:r w:rsidRPr="00EC5BB4">
        <w:rPr>
          <w:rFonts w:cs="Arial"/>
          <w:bCs/>
          <w:noProof/>
          <w:sz w:val="24"/>
          <w:szCs w:val="24"/>
          <w:lang w:val="sr-Cyrl-CS"/>
        </w:rPr>
        <w:t xml:space="preserve">Укупан број страна документације: </w:t>
      </w:r>
      <w:r w:rsidR="00952492">
        <w:rPr>
          <w:rFonts w:cs="Arial"/>
          <w:bCs/>
          <w:noProof/>
          <w:sz w:val="24"/>
          <w:szCs w:val="24"/>
          <w:lang w:val="sr-Cyrl-RS"/>
        </w:rPr>
        <w:t>10</w:t>
      </w:r>
      <w:r w:rsidR="000F6602">
        <w:rPr>
          <w:rFonts w:cs="Arial"/>
          <w:bCs/>
          <w:noProof/>
          <w:sz w:val="24"/>
          <w:szCs w:val="24"/>
          <w:lang w:val="sr-Cyrl-RS"/>
        </w:rPr>
        <w:t>6</w:t>
      </w:r>
    </w:p>
    <w:p w14:paraId="3FB8BAED" w14:textId="77777777" w:rsidR="001420D1" w:rsidRDefault="001420D1" w:rsidP="00E51D8E">
      <w:pPr>
        <w:jc w:val="right"/>
        <w:rPr>
          <w:rFonts w:cs="Arial"/>
          <w:bCs/>
          <w:noProof/>
          <w:color w:val="000000" w:themeColor="text1"/>
          <w:sz w:val="24"/>
          <w:szCs w:val="24"/>
          <w:lang w:val="sr-Cyrl-CS"/>
        </w:rPr>
      </w:pPr>
    </w:p>
    <w:p w14:paraId="2CE7EB4B" w14:textId="77777777" w:rsidR="001420D1" w:rsidRDefault="001420D1" w:rsidP="00E51D8E">
      <w:pPr>
        <w:jc w:val="right"/>
        <w:rPr>
          <w:rFonts w:cs="Arial"/>
          <w:bCs/>
          <w:noProof/>
          <w:color w:val="000000" w:themeColor="text1"/>
          <w:sz w:val="24"/>
          <w:szCs w:val="24"/>
          <w:lang w:val="sr-Cyrl-CS"/>
        </w:rPr>
      </w:pPr>
    </w:p>
    <w:p w14:paraId="583A63E0" w14:textId="77777777" w:rsidR="001420D1" w:rsidRDefault="001420D1" w:rsidP="00E51D8E">
      <w:pPr>
        <w:jc w:val="right"/>
        <w:rPr>
          <w:rFonts w:cs="Arial"/>
          <w:bCs/>
          <w:noProof/>
          <w:color w:val="000000" w:themeColor="text1"/>
          <w:sz w:val="24"/>
          <w:szCs w:val="24"/>
          <w:lang w:val="sr-Cyrl-CS"/>
        </w:rPr>
      </w:pPr>
    </w:p>
    <w:p w14:paraId="53167B17" w14:textId="77777777" w:rsidR="001420D1" w:rsidRDefault="001420D1" w:rsidP="00E51D8E">
      <w:pPr>
        <w:jc w:val="right"/>
        <w:rPr>
          <w:rFonts w:cs="Arial"/>
          <w:bCs/>
          <w:noProof/>
          <w:color w:val="000000" w:themeColor="text1"/>
          <w:sz w:val="24"/>
          <w:szCs w:val="24"/>
          <w:lang w:val="sr-Cyrl-CS"/>
        </w:rPr>
      </w:pPr>
    </w:p>
    <w:p w14:paraId="207CFEB8" w14:textId="77777777" w:rsidR="001420D1" w:rsidRDefault="001420D1" w:rsidP="00E51D8E">
      <w:pPr>
        <w:jc w:val="right"/>
        <w:rPr>
          <w:rFonts w:cs="Arial"/>
          <w:bCs/>
          <w:noProof/>
          <w:color w:val="000000" w:themeColor="text1"/>
          <w:sz w:val="24"/>
          <w:szCs w:val="24"/>
          <w:lang w:val="sr-Cyrl-CS"/>
        </w:rPr>
      </w:pPr>
    </w:p>
    <w:p w14:paraId="764498C1" w14:textId="77777777" w:rsidR="001420D1" w:rsidRDefault="001420D1" w:rsidP="00E51D8E">
      <w:pPr>
        <w:jc w:val="right"/>
        <w:rPr>
          <w:rFonts w:cs="Arial"/>
          <w:bCs/>
          <w:noProof/>
          <w:color w:val="000000" w:themeColor="text1"/>
          <w:sz w:val="24"/>
          <w:szCs w:val="24"/>
          <w:lang w:val="sr-Cyrl-CS"/>
        </w:rPr>
      </w:pPr>
    </w:p>
    <w:p w14:paraId="40A521FE" w14:textId="77777777" w:rsidR="001420D1" w:rsidRDefault="001420D1" w:rsidP="00E51D8E">
      <w:pPr>
        <w:jc w:val="right"/>
        <w:rPr>
          <w:rFonts w:cs="Arial"/>
          <w:bCs/>
          <w:noProof/>
          <w:color w:val="000000" w:themeColor="text1"/>
          <w:sz w:val="24"/>
          <w:szCs w:val="24"/>
          <w:lang w:val="sr-Cyrl-CS"/>
        </w:rPr>
      </w:pPr>
    </w:p>
    <w:p w14:paraId="1A15ED1C" w14:textId="77777777" w:rsidR="001420D1" w:rsidRDefault="001420D1" w:rsidP="00E51D8E">
      <w:pPr>
        <w:jc w:val="right"/>
        <w:rPr>
          <w:rFonts w:cs="Arial"/>
          <w:bCs/>
          <w:noProof/>
          <w:color w:val="000000" w:themeColor="text1"/>
          <w:sz w:val="24"/>
          <w:szCs w:val="24"/>
          <w:lang w:val="sr-Cyrl-CS"/>
        </w:rPr>
      </w:pPr>
    </w:p>
    <w:p w14:paraId="56360ADC" w14:textId="77777777" w:rsidR="006003CA" w:rsidRDefault="006003CA" w:rsidP="006003CA">
      <w:pPr>
        <w:rPr>
          <w:rFonts w:cs="Arial"/>
          <w:bCs/>
          <w:noProof/>
          <w:color w:val="000000" w:themeColor="text1"/>
          <w:sz w:val="24"/>
          <w:szCs w:val="24"/>
          <w:lang w:val="sr-Cyrl-CS"/>
        </w:rPr>
        <w:sectPr w:rsidR="006003CA" w:rsidSect="001962D9">
          <w:footnotePr>
            <w:pos w:val="beneathText"/>
          </w:footnotePr>
          <w:pgSz w:w="11909" w:h="16834" w:code="9"/>
          <w:pgMar w:top="1304" w:right="964" w:bottom="1304" w:left="1304" w:header="142" w:footer="437" w:gutter="0"/>
          <w:cols w:space="708"/>
          <w:titlePg/>
          <w:docGrid w:linePitch="360"/>
        </w:sectPr>
      </w:pPr>
    </w:p>
    <w:p w14:paraId="724B82E5" w14:textId="77777777" w:rsidR="00FA0E61" w:rsidRDefault="00FA0E61" w:rsidP="00F356DA">
      <w:pPr>
        <w:pStyle w:val="Heading10"/>
        <w:numPr>
          <w:ilvl w:val="0"/>
          <w:numId w:val="16"/>
        </w:numPr>
        <w:rPr>
          <w:rFonts w:cs="Arial"/>
          <w:sz w:val="24"/>
          <w:szCs w:val="24"/>
        </w:rPr>
      </w:pPr>
      <w:bookmarkStart w:id="13" w:name="_Toc430335136"/>
      <w:bookmarkStart w:id="14" w:name="_Toc442559876"/>
      <w:bookmarkStart w:id="15" w:name="_Toc427817447"/>
      <w:r w:rsidRPr="00EC5BB4">
        <w:rPr>
          <w:rFonts w:cs="Arial"/>
          <w:sz w:val="24"/>
          <w:szCs w:val="24"/>
        </w:rPr>
        <w:lastRenderedPageBreak/>
        <w:t>ОПШТИ ПОДАЦИ О ЈАВНОЈ НАБАВЦИ</w:t>
      </w:r>
      <w:bookmarkEnd w:id="13"/>
      <w:bookmarkEnd w:id="14"/>
    </w:p>
    <w:p w14:paraId="55E97763" w14:textId="7777777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276AD" w:rsidRPr="0074378B" w14:paraId="26BB63D6" w14:textId="77777777" w:rsidTr="00096F94">
        <w:trPr>
          <w:trHeight w:val="1893"/>
        </w:trPr>
        <w:tc>
          <w:tcPr>
            <w:tcW w:w="3032" w:type="dxa"/>
            <w:shd w:val="clear" w:color="auto" w:fill="F2F2F2" w:themeFill="background1" w:themeFillShade="F2"/>
            <w:vAlign w:val="center"/>
          </w:tcPr>
          <w:p w14:paraId="7895F5E4" w14:textId="77777777" w:rsidR="002E12CC" w:rsidRDefault="002E12CC" w:rsidP="00096F94">
            <w:pPr>
              <w:autoSpaceDE w:val="0"/>
              <w:autoSpaceDN w:val="0"/>
              <w:adjustRightInd w:val="0"/>
              <w:jc w:val="center"/>
              <w:rPr>
                <w:rFonts w:eastAsia="TimesNewRomanPSMT" w:cs="Arial"/>
                <w:bCs/>
                <w:sz w:val="24"/>
                <w:szCs w:val="24"/>
              </w:rPr>
            </w:pPr>
          </w:p>
          <w:p w14:paraId="2C071F5E" w14:textId="77777777" w:rsidR="00E4321B" w:rsidRPr="003E4B64" w:rsidRDefault="00E4321B" w:rsidP="00096F94">
            <w:pPr>
              <w:autoSpaceDE w:val="0"/>
              <w:autoSpaceDN w:val="0"/>
              <w:adjustRightInd w:val="0"/>
              <w:jc w:val="center"/>
              <w:rPr>
                <w:rFonts w:eastAsia="TimesNewRomanPSMT" w:cs="Arial"/>
                <w:bCs/>
                <w:sz w:val="24"/>
                <w:szCs w:val="24"/>
                <w:lang w:val="sr-Cyrl-RS"/>
              </w:rPr>
            </w:pPr>
            <w:r w:rsidRPr="003E4B64">
              <w:rPr>
                <w:rFonts w:eastAsia="TimesNewRomanPSMT" w:cs="Arial"/>
                <w:bCs/>
                <w:sz w:val="24"/>
                <w:szCs w:val="24"/>
              </w:rPr>
              <w:t xml:space="preserve">Назив и адреса </w:t>
            </w:r>
            <w:r w:rsidRPr="003E4B64">
              <w:rPr>
                <w:rFonts w:eastAsia="TimesNewRomanPSMT" w:cs="Arial"/>
                <w:bCs/>
                <w:sz w:val="24"/>
                <w:szCs w:val="24"/>
                <w:lang w:val="sr-Cyrl-RS"/>
              </w:rPr>
              <w:t>Наручиоца</w:t>
            </w:r>
          </w:p>
          <w:p w14:paraId="284B3696" w14:textId="77777777" w:rsidR="003E4B64" w:rsidRDefault="003E4B64" w:rsidP="00096F94">
            <w:pPr>
              <w:autoSpaceDE w:val="0"/>
              <w:autoSpaceDN w:val="0"/>
              <w:adjustRightInd w:val="0"/>
              <w:jc w:val="center"/>
              <w:rPr>
                <w:rFonts w:eastAsia="TimesNewRomanPSMT" w:cs="Arial"/>
                <w:bCs/>
                <w:sz w:val="24"/>
                <w:szCs w:val="24"/>
                <w:lang w:val="sr-Cyrl-RS"/>
              </w:rPr>
            </w:pPr>
          </w:p>
          <w:p w14:paraId="6879DF5F" w14:textId="77777777" w:rsidR="00E4321B" w:rsidRPr="003E4B64" w:rsidRDefault="00ED69BD" w:rsidP="00096F94">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p w14:paraId="267B3946" w14:textId="77777777" w:rsidR="004276AD" w:rsidRPr="00EC5BB4" w:rsidRDefault="004276AD" w:rsidP="00096F94">
            <w:pPr>
              <w:autoSpaceDE w:val="0"/>
              <w:autoSpaceDN w:val="0"/>
              <w:adjustRightInd w:val="0"/>
              <w:jc w:val="center"/>
              <w:rPr>
                <w:rFonts w:eastAsia="TimesNewRomanPSMT" w:cs="Arial"/>
                <w:bCs/>
                <w:sz w:val="24"/>
                <w:szCs w:val="24"/>
              </w:rPr>
            </w:pPr>
          </w:p>
        </w:tc>
        <w:tc>
          <w:tcPr>
            <w:tcW w:w="6213" w:type="dxa"/>
            <w:shd w:val="clear" w:color="auto" w:fill="auto"/>
          </w:tcPr>
          <w:p w14:paraId="6050EC46" w14:textId="77777777" w:rsidR="003E4B64" w:rsidRDefault="003E4B64" w:rsidP="00E4321B">
            <w:pPr>
              <w:suppressAutoHyphens/>
              <w:spacing w:line="100" w:lineRule="atLeast"/>
              <w:jc w:val="center"/>
              <w:rPr>
                <w:rFonts w:cs="Arial"/>
                <w:sz w:val="24"/>
                <w:szCs w:val="24"/>
              </w:rPr>
            </w:pPr>
          </w:p>
          <w:p w14:paraId="1B851BF7" w14:textId="77777777" w:rsidR="00E4321B" w:rsidRPr="003E4B64" w:rsidRDefault="00E4321B" w:rsidP="00E4321B">
            <w:pPr>
              <w:suppressAutoHyphens/>
              <w:spacing w:line="100" w:lineRule="atLeast"/>
              <w:jc w:val="center"/>
              <w:rPr>
                <w:rFonts w:cs="Arial"/>
                <w:sz w:val="24"/>
                <w:szCs w:val="24"/>
              </w:rPr>
            </w:pPr>
            <w:r w:rsidRPr="003E4B64">
              <w:rPr>
                <w:rFonts w:cs="Arial"/>
                <w:sz w:val="24"/>
                <w:szCs w:val="24"/>
              </w:rPr>
              <w:t>Јавно предузеће „Електропривреда Србије“ Београд,</w:t>
            </w:r>
          </w:p>
          <w:p w14:paraId="5C8E80BC" w14:textId="77777777" w:rsidR="003E4B64" w:rsidRDefault="00096F94" w:rsidP="00096F94">
            <w:pPr>
              <w:suppressAutoHyphens/>
              <w:spacing w:line="100" w:lineRule="atLeast"/>
              <w:jc w:val="center"/>
              <w:rPr>
                <w:rFonts w:cs="Arial"/>
                <w:sz w:val="24"/>
                <w:szCs w:val="24"/>
              </w:rPr>
            </w:pPr>
            <w:r>
              <w:rPr>
                <w:rFonts w:cs="Arial"/>
                <w:sz w:val="24"/>
                <w:szCs w:val="24"/>
                <w:lang w:val="sr-Cyrl-RS"/>
              </w:rPr>
              <w:t>Балканска 13</w:t>
            </w:r>
            <w:r w:rsidR="00E4321B" w:rsidRPr="003E4B64">
              <w:rPr>
                <w:rFonts w:cs="Arial"/>
                <w:sz w:val="24"/>
                <w:szCs w:val="24"/>
              </w:rPr>
              <w:t>, 11000 Београд</w:t>
            </w:r>
          </w:p>
          <w:p w14:paraId="61ED9A5D" w14:textId="77777777" w:rsidR="00096F94" w:rsidRDefault="00096F94" w:rsidP="00096F94">
            <w:pPr>
              <w:suppressAutoHyphens/>
              <w:spacing w:line="100" w:lineRule="atLeast"/>
              <w:jc w:val="center"/>
              <w:rPr>
                <w:rFonts w:cs="Arial"/>
                <w:sz w:val="24"/>
                <w:szCs w:val="24"/>
              </w:rPr>
            </w:pPr>
          </w:p>
          <w:p w14:paraId="7347DB77" w14:textId="77777777" w:rsidR="002E12CC" w:rsidRPr="00E51D8E" w:rsidRDefault="00E4321B" w:rsidP="00E4321B">
            <w:pPr>
              <w:suppressAutoHyphens/>
              <w:spacing w:line="100" w:lineRule="atLeast"/>
              <w:jc w:val="center"/>
              <w:rPr>
                <w:rFonts w:cs="Arial"/>
                <w:sz w:val="24"/>
                <w:szCs w:val="24"/>
                <w:lang w:val="sr-Cyrl-RS"/>
              </w:rPr>
            </w:pPr>
            <w:r w:rsidRPr="003E4B64">
              <w:rPr>
                <w:rFonts w:cs="Arial"/>
                <w:sz w:val="24"/>
                <w:szCs w:val="24"/>
              </w:rPr>
              <w:t>ЈП ЕПС</w:t>
            </w:r>
          </w:p>
        </w:tc>
      </w:tr>
      <w:tr w:rsidR="004276AD" w:rsidRPr="00EC5BB4" w14:paraId="4DADD230" w14:textId="77777777" w:rsidTr="00096F94">
        <w:trPr>
          <w:trHeight w:val="804"/>
        </w:trPr>
        <w:tc>
          <w:tcPr>
            <w:tcW w:w="3032" w:type="dxa"/>
            <w:shd w:val="clear" w:color="auto" w:fill="F2F2F2" w:themeFill="background1" w:themeFillShade="F2"/>
            <w:vAlign w:val="center"/>
          </w:tcPr>
          <w:p w14:paraId="7DF1C91A" w14:textId="77777777" w:rsidR="004276AD" w:rsidRPr="00EC5BB4" w:rsidRDefault="004276AD" w:rsidP="00096F94">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vAlign w:val="center"/>
          </w:tcPr>
          <w:p w14:paraId="3FBCEBC6" w14:textId="77777777" w:rsidR="002E12CC" w:rsidRPr="003E4B64" w:rsidRDefault="00490DE9" w:rsidP="00096F94">
            <w:pPr>
              <w:autoSpaceDE w:val="0"/>
              <w:autoSpaceDN w:val="0"/>
              <w:adjustRightInd w:val="0"/>
              <w:spacing w:before="0"/>
              <w:jc w:val="center"/>
              <w:rPr>
                <w:rFonts w:eastAsia="Arial Unicode MS" w:cs="Arial"/>
                <w:kern w:val="1"/>
                <w:sz w:val="24"/>
                <w:szCs w:val="24"/>
                <w:u w:val="single"/>
                <w:lang w:eastAsia="ar-SA"/>
              </w:rPr>
            </w:pPr>
            <w:hyperlink r:id="rId170" w:history="1">
              <w:r w:rsidR="003E4B64" w:rsidRPr="003E4B64">
                <w:rPr>
                  <w:rStyle w:val="Hyperlink"/>
                  <w:rFonts w:eastAsia="Arial Unicode MS" w:cs="Arial"/>
                  <w:color w:val="0070C0"/>
                  <w:kern w:val="1"/>
                  <w:sz w:val="24"/>
                  <w:szCs w:val="24"/>
                  <w:lang w:eastAsia="ar-SA"/>
                </w:rPr>
                <w:t>www.eps.rs</w:t>
              </w:r>
            </w:hyperlink>
          </w:p>
        </w:tc>
      </w:tr>
      <w:tr w:rsidR="004276AD" w:rsidRPr="00EC5BB4" w14:paraId="4DBDE929" w14:textId="77777777" w:rsidTr="00096F94">
        <w:trPr>
          <w:trHeight w:val="804"/>
        </w:trPr>
        <w:tc>
          <w:tcPr>
            <w:tcW w:w="3032" w:type="dxa"/>
            <w:shd w:val="clear" w:color="auto" w:fill="F2F2F2" w:themeFill="background1" w:themeFillShade="F2"/>
            <w:vAlign w:val="center"/>
          </w:tcPr>
          <w:p w14:paraId="20654B50" w14:textId="77777777" w:rsidR="004276AD" w:rsidRPr="00EC5BB4" w:rsidRDefault="004276AD" w:rsidP="00096F94">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690707AA" w14:textId="77777777" w:rsidR="003E1F49" w:rsidRPr="003E4B64" w:rsidRDefault="00D34466" w:rsidP="00096F94">
            <w:pPr>
              <w:autoSpaceDE w:val="0"/>
              <w:autoSpaceDN w:val="0"/>
              <w:adjustRightInd w:val="0"/>
              <w:spacing w:before="0"/>
              <w:jc w:val="center"/>
              <w:rPr>
                <w:rFonts w:eastAsia="TimesNewRomanPSMT" w:cs="Arial"/>
                <w:bCs/>
                <w:sz w:val="24"/>
                <w:szCs w:val="24"/>
                <w:lang w:val="sr-Cyrl-RS"/>
              </w:rPr>
            </w:pPr>
            <w:r w:rsidRPr="003E4B64">
              <w:rPr>
                <w:rFonts w:eastAsia="TimesNewRomanPSMT" w:cs="Arial"/>
                <w:bCs/>
                <w:sz w:val="24"/>
                <w:szCs w:val="24"/>
                <w:lang w:val="sr-Cyrl-RS"/>
              </w:rPr>
              <w:t>Отворени поступак</w:t>
            </w:r>
          </w:p>
        </w:tc>
      </w:tr>
      <w:tr w:rsidR="004276AD" w:rsidRPr="0074378B" w14:paraId="25ED492E" w14:textId="77777777" w:rsidTr="00096F94">
        <w:trPr>
          <w:trHeight w:val="876"/>
        </w:trPr>
        <w:tc>
          <w:tcPr>
            <w:tcW w:w="3032" w:type="dxa"/>
            <w:shd w:val="clear" w:color="auto" w:fill="F2F2F2" w:themeFill="background1" w:themeFillShade="F2"/>
            <w:vAlign w:val="center"/>
          </w:tcPr>
          <w:p w14:paraId="09A6B306" w14:textId="77777777" w:rsidR="004276AD" w:rsidRPr="00EC5BB4" w:rsidRDefault="004276AD" w:rsidP="00096F94">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vAlign w:val="center"/>
          </w:tcPr>
          <w:p w14:paraId="5B2E9A96" w14:textId="77777777" w:rsidR="003E1F49" w:rsidRPr="001D3AD0" w:rsidRDefault="001D3AD0" w:rsidP="00096F94">
            <w:pPr>
              <w:pStyle w:val="Heading10"/>
              <w:jc w:val="center"/>
              <w:rPr>
                <w:rFonts w:cs="Arial"/>
                <w:b w:val="0"/>
                <w:sz w:val="24"/>
                <w:szCs w:val="24"/>
                <w:lang w:val="ru-RU"/>
              </w:rPr>
            </w:pPr>
            <w:bookmarkStart w:id="16" w:name="_Toc442559877"/>
            <w:r>
              <w:rPr>
                <w:rFonts w:cs="Arial"/>
                <w:b w:val="0"/>
                <w:sz w:val="24"/>
                <w:szCs w:val="24"/>
                <w:lang w:val="sr-Cyrl-RS"/>
              </w:rPr>
              <w:t>Д</w:t>
            </w:r>
            <w:r w:rsidR="004276AD" w:rsidRPr="003E4B64">
              <w:rPr>
                <w:rFonts w:cs="Arial"/>
                <w:b w:val="0"/>
                <w:sz w:val="24"/>
                <w:szCs w:val="24"/>
              </w:rPr>
              <w:t>об</w:t>
            </w:r>
            <w:r w:rsidR="003E4B64" w:rsidRPr="003E4B64">
              <w:rPr>
                <w:rFonts w:cs="Arial"/>
                <w:b w:val="0"/>
                <w:sz w:val="24"/>
                <w:szCs w:val="24"/>
                <w:lang w:val="sr-Cyrl-RS"/>
              </w:rPr>
              <w:t>ра</w:t>
            </w:r>
            <w:r w:rsidR="004276AD" w:rsidRPr="003E4B64">
              <w:rPr>
                <w:rFonts w:cs="Arial"/>
                <w:b w:val="0"/>
                <w:sz w:val="24"/>
                <w:szCs w:val="24"/>
              </w:rPr>
              <w:t>:</w:t>
            </w:r>
            <w:bookmarkEnd w:id="16"/>
            <w:r w:rsidR="008169B9" w:rsidRPr="003E4B64">
              <w:rPr>
                <w:rFonts w:cs="Arial"/>
                <w:b w:val="0"/>
                <w:sz w:val="24"/>
                <w:szCs w:val="24"/>
                <w:lang w:val="ru-RU"/>
              </w:rPr>
              <w:t xml:space="preserve"> </w:t>
            </w:r>
            <w:r w:rsidR="003E4B64" w:rsidRPr="003E4B64">
              <w:rPr>
                <w:rFonts w:cs="Arial"/>
                <w:b w:val="0"/>
                <w:sz w:val="24"/>
                <w:szCs w:val="24"/>
                <w:lang w:val="ru-RU"/>
              </w:rPr>
              <w:t>Лична заштитна опрема – остала заштитна опрема</w:t>
            </w:r>
          </w:p>
        </w:tc>
      </w:tr>
      <w:tr w:rsidR="002E12CC" w:rsidRPr="0047012C" w14:paraId="7756E51C" w14:textId="77777777" w:rsidTr="00096F94">
        <w:trPr>
          <w:trHeight w:val="638"/>
        </w:trPr>
        <w:tc>
          <w:tcPr>
            <w:tcW w:w="3032" w:type="dxa"/>
            <w:shd w:val="clear" w:color="auto" w:fill="F2F2F2" w:themeFill="background1" w:themeFillShade="F2"/>
            <w:vAlign w:val="center"/>
          </w:tcPr>
          <w:p w14:paraId="1B1D37A4" w14:textId="77777777" w:rsidR="002E12CC" w:rsidRPr="00E51D8E" w:rsidRDefault="002E12CC" w:rsidP="00096F94">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4AEC3E75" w14:textId="77777777" w:rsidR="003E4B64" w:rsidRDefault="005E3615" w:rsidP="005E3615">
            <w:pPr>
              <w:pStyle w:val="ListParagraph"/>
              <w:widowControl w:val="0"/>
              <w:ind w:left="0"/>
              <w:jc w:val="left"/>
              <w:rPr>
                <w:rFonts w:ascii="Arial" w:hAnsi="Arial" w:cs="Arial"/>
                <w:sz w:val="24"/>
                <w:szCs w:val="24"/>
                <w:lang w:val="sr-Cyrl-RS"/>
              </w:rPr>
            </w:pPr>
            <w:r>
              <w:rPr>
                <w:rFonts w:ascii="Arial" w:hAnsi="Arial" w:cs="Arial"/>
                <w:sz w:val="24"/>
                <w:szCs w:val="24"/>
                <w:lang w:val="sr-Cyrl-RS"/>
              </w:rPr>
              <w:t>Партија 1 - Радна и заштитна одећа</w:t>
            </w:r>
          </w:p>
          <w:p w14:paraId="6424EAF7" w14:textId="77777777" w:rsidR="003E4B64" w:rsidRPr="003E4B64" w:rsidRDefault="005E3615" w:rsidP="00096F94">
            <w:pPr>
              <w:pStyle w:val="ListParagraph"/>
              <w:widowControl w:val="0"/>
              <w:spacing w:before="0" w:after="0"/>
              <w:ind w:left="0"/>
              <w:jc w:val="left"/>
              <w:rPr>
                <w:rFonts w:ascii="Arial" w:hAnsi="Arial" w:cs="Arial"/>
                <w:sz w:val="24"/>
                <w:szCs w:val="24"/>
                <w:lang w:val="sr-Cyrl-RS"/>
              </w:rPr>
            </w:pPr>
            <w:r>
              <w:rPr>
                <w:rFonts w:ascii="Arial" w:hAnsi="Arial" w:cs="Arial"/>
                <w:sz w:val="24"/>
                <w:szCs w:val="24"/>
                <w:lang w:val="sr-Cyrl-RS"/>
              </w:rPr>
              <w:t xml:space="preserve">Партија 2 - Лична заштитна опрема – остала заштитна опрема </w:t>
            </w:r>
          </w:p>
        </w:tc>
      </w:tr>
      <w:tr w:rsidR="004276AD" w:rsidRPr="0074378B" w14:paraId="1AEED876" w14:textId="77777777" w:rsidTr="00096F94">
        <w:trPr>
          <w:trHeight w:val="804"/>
        </w:trPr>
        <w:tc>
          <w:tcPr>
            <w:tcW w:w="3032" w:type="dxa"/>
            <w:shd w:val="clear" w:color="auto" w:fill="F2F2F2" w:themeFill="background1" w:themeFillShade="F2"/>
            <w:vAlign w:val="center"/>
          </w:tcPr>
          <w:p w14:paraId="5BA06C24" w14:textId="77777777" w:rsidR="004276AD" w:rsidRPr="00EC5BB4" w:rsidRDefault="004276AD" w:rsidP="00096F94">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vAlign w:val="center"/>
          </w:tcPr>
          <w:p w14:paraId="34617C6B" w14:textId="77777777" w:rsidR="002E12CC" w:rsidRPr="003E4B64" w:rsidRDefault="004276AD" w:rsidP="00096F94">
            <w:pPr>
              <w:autoSpaceDE w:val="0"/>
              <w:autoSpaceDN w:val="0"/>
              <w:adjustRightInd w:val="0"/>
              <w:jc w:val="center"/>
              <w:rPr>
                <w:rFonts w:eastAsia="TimesNewRomanPSMT" w:cs="Arial"/>
                <w:bCs/>
                <w:sz w:val="24"/>
                <w:szCs w:val="24"/>
                <w:lang w:val="ru-RU"/>
              </w:rPr>
            </w:pPr>
            <w:r w:rsidRPr="003E4B64">
              <w:rPr>
                <w:rFonts w:eastAsia="TimesNewRomanPSMT" w:cs="Arial"/>
                <w:bCs/>
                <w:sz w:val="24"/>
                <w:szCs w:val="24"/>
                <w:lang w:val="ru-RU"/>
              </w:rPr>
              <w:t>Закључење Уговора о јавној набавци</w:t>
            </w:r>
          </w:p>
        </w:tc>
      </w:tr>
      <w:tr w:rsidR="004276AD" w:rsidRPr="0074378B" w14:paraId="50968EB1" w14:textId="77777777" w:rsidTr="00096F94">
        <w:trPr>
          <w:trHeight w:val="894"/>
        </w:trPr>
        <w:tc>
          <w:tcPr>
            <w:tcW w:w="3032" w:type="dxa"/>
            <w:shd w:val="clear" w:color="auto" w:fill="F2F2F2" w:themeFill="background1" w:themeFillShade="F2"/>
            <w:vAlign w:val="center"/>
          </w:tcPr>
          <w:p w14:paraId="57F2D433" w14:textId="77777777" w:rsidR="004276AD" w:rsidRPr="00EC5BB4" w:rsidRDefault="004276AD" w:rsidP="00096F94">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19C37E3F" w14:textId="77777777" w:rsidR="00096F94" w:rsidRPr="00096F94" w:rsidRDefault="00096F94" w:rsidP="00096F94">
            <w:pPr>
              <w:spacing w:before="0"/>
              <w:jc w:val="center"/>
              <w:rPr>
                <w:rFonts w:cs="Arial"/>
                <w:sz w:val="24"/>
                <w:szCs w:val="24"/>
                <w:lang w:val="sr-Cyrl-RS"/>
              </w:rPr>
            </w:pPr>
            <w:r w:rsidRPr="00096F94">
              <w:rPr>
                <w:rFonts w:cs="Arial"/>
                <w:sz w:val="24"/>
                <w:szCs w:val="24"/>
                <w:lang w:val="sr-Cyrl-RS"/>
              </w:rPr>
              <w:t>Александра Адамовић</w:t>
            </w:r>
          </w:p>
          <w:p w14:paraId="7BCF08EE" w14:textId="77777777" w:rsidR="004276AD" w:rsidRPr="003E4B64" w:rsidRDefault="00096F94" w:rsidP="00096F94">
            <w:pPr>
              <w:spacing w:before="0"/>
              <w:jc w:val="center"/>
              <w:rPr>
                <w:rFonts w:cs="Arial"/>
                <w:sz w:val="24"/>
                <w:szCs w:val="24"/>
                <w:lang w:val="ru-RU"/>
              </w:rPr>
            </w:pPr>
            <w:r w:rsidRPr="00096F94">
              <w:rPr>
                <w:rFonts w:cs="Arial"/>
                <w:sz w:val="24"/>
                <w:szCs w:val="24"/>
              </w:rPr>
              <w:t xml:space="preserve">e-mail: </w:t>
            </w:r>
            <w:hyperlink r:id="rId171" w:history="1">
              <w:r w:rsidRPr="00096F94">
                <w:rPr>
                  <w:rFonts w:cs="Arial"/>
                  <w:color w:val="0000FF"/>
                  <w:sz w:val="24"/>
                  <w:szCs w:val="24"/>
                  <w:u w:val="single"/>
                  <w:lang w:val="sr-Latn-RS"/>
                </w:rPr>
                <w:t>aleksandra.adamovic</w:t>
              </w:r>
              <w:r w:rsidRPr="00096F94">
                <w:rPr>
                  <w:rFonts w:cs="Arial"/>
                  <w:color w:val="0000FF"/>
                  <w:sz w:val="24"/>
                  <w:szCs w:val="24"/>
                  <w:u w:val="single"/>
                </w:rPr>
                <w:t>@eps.rs</w:t>
              </w:r>
            </w:hyperlink>
          </w:p>
        </w:tc>
      </w:tr>
    </w:tbl>
    <w:p w14:paraId="3AECFC6F" w14:textId="77777777" w:rsidR="00FA0E61" w:rsidRPr="0074378B" w:rsidRDefault="00FA0E61" w:rsidP="000C50A0">
      <w:pPr>
        <w:spacing w:before="0"/>
        <w:rPr>
          <w:rFonts w:cs="Arial"/>
          <w:sz w:val="24"/>
          <w:szCs w:val="24"/>
          <w:lang w:val="ru-RU"/>
        </w:rPr>
      </w:pPr>
    </w:p>
    <w:p w14:paraId="309D09E3" w14:textId="77777777" w:rsidR="001420D1" w:rsidRPr="00096F94" w:rsidRDefault="002E12CC" w:rsidP="001420D1">
      <w:pPr>
        <w:pStyle w:val="Heading10"/>
        <w:numPr>
          <w:ilvl w:val="0"/>
          <w:numId w:val="16"/>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14:paraId="139121F5" w14:textId="77777777"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2.1</w:t>
      </w:r>
      <w:r w:rsidR="003E4B64">
        <w:rPr>
          <w:rFonts w:cs="Arial"/>
          <w:sz w:val="24"/>
          <w:szCs w:val="24"/>
          <w:lang w:val="sr-Cyrl-RS"/>
        </w:rPr>
        <w:t>.</w:t>
      </w:r>
      <w:r w:rsidRPr="0032186E">
        <w:rPr>
          <w:rFonts w:cs="Arial"/>
          <w:sz w:val="24"/>
          <w:szCs w:val="24"/>
          <w:lang w:val="sr-Cyrl-RS"/>
        </w:rPr>
        <w:t xml:space="preserve">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41D07B56" w14:textId="77777777" w:rsidR="003E4B64" w:rsidRPr="00096F94" w:rsidRDefault="003E4B64" w:rsidP="003E4B64">
      <w:pPr>
        <w:spacing w:before="0"/>
        <w:rPr>
          <w:rFonts w:cs="Arial"/>
          <w:sz w:val="24"/>
          <w:szCs w:val="24"/>
          <w:lang w:val="ru-RU" w:eastAsia="zh-CN"/>
        </w:rPr>
      </w:pPr>
    </w:p>
    <w:p w14:paraId="75D9E29C" w14:textId="5095871B" w:rsidR="00713E34" w:rsidRDefault="002E12CC" w:rsidP="00713E34">
      <w:pPr>
        <w:spacing w:before="0"/>
        <w:rPr>
          <w:rFonts w:cs="Arial"/>
          <w:sz w:val="24"/>
          <w:szCs w:val="24"/>
          <w:lang w:val="sr-Cyrl-RS" w:eastAsia="zh-CN"/>
        </w:rPr>
      </w:pPr>
      <w:r w:rsidRPr="00096F94">
        <w:rPr>
          <w:rFonts w:cs="Arial"/>
          <w:sz w:val="24"/>
          <w:szCs w:val="24"/>
          <w:lang w:val="ru-RU" w:eastAsia="zh-CN"/>
        </w:rPr>
        <w:t>Опис предмета јавне набавке:</w:t>
      </w:r>
      <w:r w:rsidRPr="0074378B">
        <w:rPr>
          <w:rFonts w:cs="Arial"/>
          <w:sz w:val="24"/>
          <w:szCs w:val="24"/>
          <w:lang w:val="ru-RU" w:eastAsia="zh-CN"/>
        </w:rPr>
        <w:t xml:space="preserve"> </w:t>
      </w:r>
      <w:r w:rsidR="0073016B" w:rsidRPr="00096F94">
        <w:rPr>
          <w:rFonts w:cs="Arial"/>
          <w:sz w:val="24"/>
          <w:szCs w:val="24"/>
          <w:lang w:val="ru-RU"/>
        </w:rPr>
        <w:t>Л</w:t>
      </w:r>
      <w:r w:rsidR="00096F94" w:rsidRPr="00096F94">
        <w:rPr>
          <w:rFonts w:cs="Arial"/>
          <w:sz w:val="24"/>
          <w:szCs w:val="24"/>
          <w:lang w:val="ru-RU"/>
        </w:rPr>
        <w:t>ична заштитна опрема – остала заштитна опрема</w:t>
      </w:r>
      <w:r w:rsidR="00096F94">
        <w:rPr>
          <w:rFonts w:cs="Arial"/>
          <w:b/>
          <w:sz w:val="24"/>
          <w:szCs w:val="24"/>
          <w:lang w:val="ru-RU"/>
        </w:rPr>
        <w:t xml:space="preserve"> </w:t>
      </w:r>
      <w:r w:rsidR="00713E34">
        <w:rPr>
          <w:rFonts w:cs="Arial"/>
          <w:sz w:val="24"/>
          <w:szCs w:val="24"/>
          <w:lang w:val="sr-Cyrl-RS"/>
        </w:rPr>
        <w:t>Партија 1 - Радна и заштитна одећа</w:t>
      </w:r>
    </w:p>
    <w:p w14:paraId="2184387A" w14:textId="42D77A5A" w:rsidR="003E4B64" w:rsidRDefault="00713E34" w:rsidP="00713E34">
      <w:pPr>
        <w:spacing w:before="0"/>
        <w:rPr>
          <w:rFonts w:cs="Arial"/>
          <w:b/>
          <w:sz w:val="24"/>
          <w:szCs w:val="24"/>
          <w:lang w:val="ru-RU" w:eastAsia="zh-CN"/>
        </w:rPr>
      </w:pPr>
      <w:r>
        <w:rPr>
          <w:rFonts w:cs="Arial"/>
          <w:sz w:val="24"/>
          <w:szCs w:val="24"/>
          <w:lang w:val="sr-Cyrl-RS"/>
        </w:rPr>
        <w:t>Партија 2 - Лична заштитна опрема – остала заштитна опрема</w:t>
      </w:r>
    </w:p>
    <w:p w14:paraId="68775EE2" w14:textId="77777777" w:rsidR="003E4B64" w:rsidRDefault="008169B9" w:rsidP="00096F94">
      <w:pPr>
        <w:spacing w:before="0"/>
        <w:rPr>
          <w:rFonts w:cs="Arial"/>
          <w:sz w:val="24"/>
          <w:szCs w:val="24"/>
          <w:lang w:val="ru-RU" w:eastAsia="zh-CN"/>
        </w:rPr>
      </w:pPr>
      <w:r w:rsidRPr="00096F94">
        <w:rPr>
          <w:rFonts w:cs="Arial"/>
          <w:sz w:val="24"/>
          <w:szCs w:val="24"/>
          <w:lang w:val="ru-RU" w:eastAsia="zh-CN"/>
        </w:rPr>
        <w:t xml:space="preserve">Назив и ознака </w:t>
      </w:r>
      <w:r w:rsidR="002E12CC" w:rsidRPr="00096F94">
        <w:rPr>
          <w:rFonts w:cs="Arial"/>
          <w:sz w:val="24"/>
          <w:szCs w:val="24"/>
          <w:lang w:val="ru-RU" w:eastAsia="zh-CN"/>
        </w:rPr>
        <w:t>из општег речника набавке:</w:t>
      </w:r>
      <w:r w:rsidR="001420D1" w:rsidRPr="00096F94">
        <w:rPr>
          <w:rFonts w:cs="Arial"/>
          <w:sz w:val="24"/>
          <w:szCs w:val="24"/>
          <w:lang w:val="ru-RU" w:eastAsia="zh-CN"/>
        </w:rPr>
        <w:t xml:space="preserve"> </w:t>
      </w:r>
      <w:r w:rsidR="00096F94" w:rsidRPr="00096F94">
        <w:rPr>
          <w:rFonts w:eastAsia="Calibri" w:cs="Arial"/>
          <w:sz w:val="24"/>
          <w:szCs w:val="24"/>
          <w:lang w:val="ru-RU" w:eastAsia="zh-CN"/>
        </w:rPr>
        <w:t>Радна одећа, спе</w:t>
      </w:r>
      <w:r w:rsidR="00096F94">
        <w:rPr>
          <w:rFonts w:eastAsia="Calibri" w:cs="Arial"/>
          <w:sz w:val="24"/>
          <w:szCs w:val="24"/>
          <w:lang w:val="ru-RU" w:eastAsia="zh-CN"/>
        </w:rPr>
        <w:t xml:space="preserve">цијална радна одећа и прибор - </w:t>
      </w:r>
      <w:r w:rsidR="00096F94" w:rsidRPr="00096F94">
        <w:rPr>
          <w:rFonts w:eastAsia="Calibri" w:cs="Arial"/>
          <w:sz w:val="24"/>
          <w:szCs w:val="24"/>
          <w:lang w:val="ru-RU" w:eastAsia="zh-CN"/>
        </w:rPr>
        <w:t>18100000-0.</w:t>
      </w:r>
    </w:p>
    <w:p w14:paraId="467FF7A4" w14:textId="77777777" w:rsidR="00096F94" w:rsidRDefault="00096F94" w:rsidP="003E4B64">
      <w:pPr>
        <w:tabs>
          <w:tab w:val="left" w:pos="1134"/>
        </w:tabs>
        <w:spacing w:before="0"/>
        <w:rPr>
          <w:rFonts w:cs="Arial"/>
          <w:sz w:val="24"/>
          <w:szCs w:val="24"/>
          <w:lang w:val="ru-RU" w:eastAsia="zh-CN"/>
        </w:rPr>
      </w:pPr>
    </w:p>
    <w:bookmarkEnd w:id="17"/>
    <w:p w14:paraId="364C2BDD" w14:textId="77777777" w:rsidR="00096F94" w:rsidRDefault="00096F94" w:rsidP="00096F94">
      <w:pPr>
        <w:rPr>
          <w:rFonts w:cs="Arial"/>
          <w:sz w:val="24"/>
          <w:szCs w:val="24"/>
          <w:lang w:val="ru-RU" w:eastAsia="zh-CN"/>
        </w:rPr>
      </w:pPr>
      <w:r w:rsidRPr="00096F94">
        <w:rPr>
          <w:rFonts w:cs="Arial"/>
          <w:sz w:val="24"/>
          <w:szCs w:val="24"/>
          <w:lang w:val="ru-RU" w:eastAsia="zh-CN"/>
        </w:rPr>
        <w:t>Детаљни подаци о предмету набавке наведени су у техничкој спецификацији (поглавље 3. Конкурсне документације)</w:t>
      </w:r>
    </w:p>
    <w:p w14:paraId="233B9C99" w14:textId="77777777" w:rsidR="00096F94" w:rsidRDefault="00096F94" w:rsidP="00096F94">
      <w:pPr>
        <w:rPr>
          <w:rFonts w:cs="Arial"/>
          <w:sz w:val="24"/>
          <w:szCs w:val="24"/>
          <w:lang w:val="ru-RU" w:eastAsia="zh-CN"/>
        </w:rPr>
      </w:pPr>
    </w:p>
    <w:p w14:paraId="40F34EDB" w14:textId="77777777" w:rsidR="00096F94" w:rsidRDefault="00096F94" w:rsidP="00096F94">
      <w:pPr>
        <w:rPr>
          <w:rFonts w:cs="Arial"/>
          <w:sz w:val="24"/>
          <w:szCs w:val="24"/>
          <w:lang w:val="ru-RU" w:eastAsia="zh-CN"/>
        </w:rPr>
      </w:pPr>
    </w:p>
    <w:p w14:paraId="51250704" w14:textId="77777777" w:rsidR="00096F94" w:rsidRDefault="00096F94" w:rsidP="00096F94">
      <w:pPr>
        <w:rPr>
          <w:rFonts w:cs="Arial"/>
          <w:sz w:val="24"/>
          <w:szCs w:val="24"/>
          <w:lang w:val="ru-RU" w:eastAsia="zh-CN"/>
        </w:rPr>
      </w:pPr>
    </w:p>
    <w:p w14:paraId="148B0E08" w14:textId="77777777" w:rsidR="00096F94" w:rsidRDefault="00096F94" w:rsidP="00096F94">
      <w:pPr>
        <w:rPr>
          <w:rFonts w:cs="Arial"/>
          <w:sz w:val="24"/>
          <w:szCs w:val="24"/>
          <w:lang w:val="ru-RU" w:eastAsia="zh-CN"/>
        </w:rPr>
      </w:pPr>
    </w:p>
    <w:p w14:paraId="35A5F9C3" w14:textId="77777777" w:rsidR="008C2C71" w:rsidRDefault="008C2C71" w:rsidP="00096F94">
      <w:pPr>
        <w:rPr>
          <w:rFonts w:cs="Arial"/>
          <w:sz w:val="24"/>
          <w:szCs w:val="24"/>
          <w:lang w:val="ru-RU" w:eastAsia="zh-CN"/>
        </w:rPr>
      </w:pPr>
    </w:p>
    <w:p w14:paraId="3B6B71CD" w14:textId="77777777" w:rsidR="00096F94" w:rsidRDefault="00096F94" w:rsidP="00096F94">
      <w:pPr>
        <w:rPr>
          <w:rFonts w:cs="Arial"/>
          <w:sz w:val="24"/>
          <w:szCs w:val="24"/>
          <w:lang w:val="ru-RU" w:eastAsia="zh-CN"/>
        </w:rPr>
      </w:pPr>
    </w:p>
    <w:p w14:paraId="23F995A6" w14:textId="77777777" w:rsidR="00804650" w:rsidRPr="00A532F9" w:rsidRDefault="008A7FF5" w:rsidP="008C2C71">
      <w:pPr>
        <w:pStyle w:val="ListParagraph"/>
        <w:numPr>
          <w:ilvl w:val="0"/>
          <w:numId w:val="16"/>
        </w:numPr>
        <w:spacing w:before="0" w:after="0" w:line="240" w:lineRule="auto"/>
        <w:rPr>
          <w:rFonts w:ascii="Arial" w:hAnsi="Arial" w:cs="Arial"/>
          <w:b/>
          <w:sz w:val="24"/>
          <w:szCs w:val="24"/>
          <w:lang w:val="sr-Cyrl-RS"/>
        </w:rPr>
      </w:pPr>
      <w:r>
        <w:rPr>
          <w:rFonts w:ascii="Arial" w:hAnsi="Arial" w:cs="Arial"/>
          <w:b/>
          <w:sz w:val="24"/>
          <w:szCs w:val="24"/>
          <w:lang w:val="sr-Cyrl-RS"/>
        </w:rPr>
        <w:t>Техничка спецификација</w:t>
      </w:r>
    </w:p>
    <w:p w14:paraId="38EEC26B" w14:textId="77777777" w:rsidR="00096F94" w:rsidRPr="00096F94" w:rsidRDefault="00096F94" w:rsidP="008C2C71">
      <w:pPr>
        <w:spacing w:before="0"/>
        <w:contextualSpacing/>
        <w:rPr>
          <w:rFonts w:cs="Arial"/>
          <w:sz w:val="24"/>
          <w:szCs w:val="24"/>
          <w:lang w:val="sr-Cyrl-RS"/>
        </w:rPr>
      </w:pPr>
      <w:r w:rsidRPr="00096F94">
        <w:rPr>
          <w:rFonts w:cs="Arial"/>
          <w:sz w:val="24"/>
          <w:szCs w:val="24"/>
          <w:lang w:val="sr-Cyrl-RS"/>
        </w:rPr>
        <w:t>(Врста, техничке карактеристике, квалитет, количина и опис добара,</w:t>
      </w:r>
      <w:r>
        <w:rPr>
          <w:rFonts w:cs="Arial"/>
          <w:sz w:val="24"/>
          <w:szCs w:val="24"/>
          <w:lang w:val="sr-Cyrl-RS"/>
        </w:rPr>
        <w:t xml:space="preserve"> </w:t>
      </w:r>
      <w:r w:rsidRPr="00096F94">
        <w:rPr>
          <w:rFonts w:cs="Arial"/>
          <w:sz w:val="24"/>
          <w:szCs w:val="24"/>
          <w:lang w:val="sr-Cyrl-RS"/>
        </w:rPr>
        <w:t>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14:paraId="3AA556CB" w14:textId="3DD28A1B" w:rsidR="00096F94" w:rsidRPr="00096F94" w:rsidRDefault="00713E34" w:rsidP="008C2C71">
      <w:pPr>
        <w:pStyle w:val="ListParagraph"/>
        <w:widowControl w:val="0"/>
        <w:numPr>
          <w:ilvl w:val="1"/>
          <w:numId w:val="16"/>
        </w:numPr>
        <w:jc w:val="left"/>
        <w:rPr>
          <w:rFonts w:ascii="Arial" w:hAnsi="Arial" w:cs="Arial"/>
          <w:b/>
          <w:sz w:val="24"/>
          <w:szCs w:val="24"/>
          <w:lang w:val="sr-Cyrl-RS"/>
        </w:rPr>
      </w:pPr>
      <w:r>
        <w:rPr>
          <w:rFonts w:ascii="Arial" w:hAnsi="Arial" w:cs="Arial"/>
          <w:b/>
          <w:sz w:val="24"/>
          <w:szCs w:val="24"/>
          <w:lang w:val="sr-Cyrl-RS"/>
        </w:rPr>
        <w:t>Техничка с</w:t>
      </w:r>
      <w:r w:rsidR="008C2C71">
        <w:rPr>
          <w:rFonts w:ascii="Arial" w:hAnsi="Arial" w:cs="Arial"/>
          <w:b/>
          <w:sz w:val="24"/>
          <w:szCs w:val="24"/>
          <w:lang w:val="sr-Cyrl-RS"/>
        </w:rPr>
        <w:t>пецификација за Партију</w:t>
      </w:r>
      <w:r w:rsidR="00096F94" w:rsidRPr="00096F94">
        <w:rPr>
          <w:rFonts w:ascii="Arial" w:hAnsi="Arial" w:cs="Arial"/>
          <w:b/>
          <w:sz w:val="24"/>
          <w:szCs w:val="24"/>
          <w:lang w:val="sr-Cyrl-RS"/>
        </w:rPr>
        <w:t xml:space="preserve"> 1 - Радна и заштитна одећа</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2583"/>
        <w:gridCol w:w="4961"/>
        <w:gridCol w:w="709"/>
        <w:gridCol w:w="842"/>
      </w:tblGrid>
      <w:tr w:rsidR="00096F94" w:rsidRPr="00096F94" w14:paraId="7F0C4A4B" w14:textId="77777777" w:rsidTr="008C2C71">
        <w:trPr>
          <w:trHeight w:val="598"/>
          <w:jc w:val="center"/>
        </w:trPr>
        <w:tc>
          <w:tcPr>
            <w:tcW w:w="715" w:type="dxa"/>
            <w:shd w:val="clear" w:color="auto" w:fill="D9D9D9"/>
            <w:vAlign w:val="center"/>
          </w:tcPr>
          <w:p w14:paraId="73FF6E01" w14:textId="77777777" w:rsidR="00096F94" w:rsidRPr="00096F94" w:rsidRDefault="00096F94" w:rsidP="00096F94">
            <w:pPr>
              <w:spacing w:after="120"/>
              <w:jc w:val="center"/>
              <w:rPr>
                <w:rFonts w:cs="Arial"/>
                <w:b/>
                <w:sz w:val="20"/>
                <w:szCs w:val="20"/>
                <w:lang w:val="sr-Latn-CS"/>
              </w:rPr>
            </w:pPr>
            <w:r w:rsidRPr="00096F94">
              <w:rPr>
                <w:rFonts w:cs="Arial"/>
                <w:b/>
                <w:sz w:val="20"/>
                <w:szCs w:val="20"/>
                <w:lang w:val="sr-Latn-CS"/>
              </w:rPr>
              <w:t>Ред. бр.</w:t>
            </w:r>
          </w:p>
        </w:tc>
        <w:tc>
          <w:tcPr>
            <w:tcW w:w="2583" w:type="dxa"/>
            <w:shd w:val="clear" w:color="auto" w:fill="D9D9D9"/>
            <w:vAlign w:val="center"/>
          </w:tcPr>
          <w:p w14:paraId="292C0869" w14:textId="77777777" w:rsidR="00096F94" w:rsidRPr="00096F94" w:rsidRDefault="00096F94" w:rsidP="00096F94">
            <w:pPr>
              <w:spacing w:after="120"/>
              <w:jc w:val="center"/>
              <w:rPr>
                <w:rFonts w:cs="Arial"/>
                <w:b/>
                <w:sz w:val="20"/>
                <w:szCs w:val="20"/>
                <w:lang w:val="sr-Cyrl-CS"/>
              </w:rPr>
            </w:pPr>
            <w:r w:rsidRPr="00096F94">
              <w:rPr>
                <w:rFonts w:cs="Arial"/>
                <w:b/>
                <w:sz w:val="20"/>
                <w:szCs w:val="20"/>
                <w:lang w:val="sr-Cyrl-CS"/>
              </w:rPr>
              <w:t>Опис добара</w:t>
            </w:r>
          </w:p>
        </w:tc>
        <w:tc>
          <w:tcPr>
            <w:tcW w:w="4961" w:type="dxa"/>
            <w:shd w:val="clear" w:color="auto" w:fill="D9D9D9"/>
          </w:tcPr>
          <w:p w14:paraId="194B7B4A" w14:textId="77777777" w:rsidR="00096F94" w:rsidRPr="00096F94" w:rsidRDefault="00096F94" w:rsidP="00096F94">
            <w:pPr>
              <w:spacing w:after="120"/>
              <w:jc w:val="center"/>
              <w:rPr>
                <w:rFonts w:cs="Arial"/>
                <w:b/>
                <w:sz w:val="20"/>
                <w:szCs w:val="20"/>
                <w:lang w:val="sr-Cyrl-CS"/>
              </w:rPr>
            </w:pPr>
            <w:r w:rsidRPr="00096F94">
              <w:rPr>
                <w:rFonts w:cs="Arial"/>
                <w:b/>
                <w:sz w:val="20"/>
                <w:szCs w:val="20"/>
                <w:lang w:val="sr-Cyrl-CS"/>
              </w:rPr>
              <w:t>Квалитет                                                                Стандард</w:t>
            </w:r>
          </w:p>
        </w:tc>
        <w:tc>
          <w:tcPr>
            <w:tcW w:w="709" w:type="dxa"/>
            <w:shd w:val="clear" w:color="auto" w:fill="D9D9D9"/>
            <w:vAlign w:val="center"/>
          </w:tcPr>
          <w:p w14:paraId="7FC582DF" w14:textId="77777777" w:rsidR="00096F94" w:rsidRPr="00096F94" w:rsidRDefault="00096F94" w:rsidP="00096F94">
            <w:pPr>
              <w:tabs>
                <w:tab w:val="left" w:pos="413"/>
              </w:tabs>
              <w:spacing w:after="120"/>
              <w:jc w:val="center"/>
              <w:rPr>
                <w:rFonts w:cs="Arial"/>
                <w:b/>
                <w:sz w:val="18"/>
                <w:szCs w:val="18"/>
                <w:lang w:val="sr-Cyrl-CS"/>
              </w:rPr>
            </w:pPr>
            <w:r w:rsidRPr="00096F94">
              <w:rPr>
                <w:rFonts w:cs="Arial"/>
                <w:b/>
                <w:sz w:val="18"/>
                <w:szCs w:val="18"/>
                <w:lang w:val="sr-Cyrl-CS"/>
              </w:rPr>
              <w:t>Јед. мере</w:t>
            </w:r>
          </w:p>
        </w:tc>
        <w:tc>
          <w:tcPr>
            <w:tcW w:w="842" w:type="dxa"/>
            <w:shd w:val="clear" w:color="auto" w:fill="D9D9D9"/>
            <w:vAlign w:val="center"/>
          </w:tcPr>
          <w:p w14:paraId="573A9FAB" w14:textId="77777777" w:rsidR="00096F94" w:rsidRPr="00096F94" w:rsidRDefault="00096F94" w:rsidP="00096F94">
            <w:pPr>
              <w:spacing w:after="120"/>
              <w:jc w:val="center"/>
              <w:rPr>
                <w:rFonts w:cs="Arial"/>
                <w:b/>
                <w:sz w:val="18"/>
                <w:szCs w:val="18"/>
                <w:lang w:val="sr-Latn-CS"/>
              </w:rPr>
            </w:pPr>
            <w:r w:rsidRPr="00096F94">
              <w:rPr>
                <w:rFonts w:cs="Arial"/>
                <w:b/>
                <w:sz w:val="18"/>
                <w:szCs w:val="18"/>
                <w:lang w:val="sr-Cyrl-CS"/>
              </w:rPr>
              <w:t>Кол.</w:t>
            </w:r>
          </w:p>
        </w:tc>
      </w:tr>
      <w:tr w:rsidR="00096F94" w:rsidRPr="00096F94" w14:paraId="1796C35B" w14:textId="77777777" w:rsidTr="008C2C71">
        <w:trPr>
          <w:trHeight w:val="562"/>
          <w:jc w:val="center"/>
        </w:trPr>
        <w:tc>
          <w:tcPr>
            <w:tcW w:w="715" w:type="dxa"/>
            <w:shd w:val="clear" w:color="auto" w:fill="auto"/>
            <w:noWrap/>
            <w:vAlign w:val="center"/>
          </w:tcPr>
          <w:p w14:paraId="158B2406" w14:textId="77777777" w:rsidR="00096F94" w:rsidRPr="00096F94" w:rsidRDefault="00096F94" w:rsidP="00096F94">
            <w:pPr>
              <w:jc w:val="center"/>
              <w:rPr>
                <w:rFonts w:cs="Arial"/>
                <w:b/>
                <w:noProof/>
              </w:rPr>
            </w:pPr>
            <w:r w:rsidRPr="00096F94">
              <w:rPr>
                <w:rFonts w:cs="Arial"/>
                <w:b/>
                <w:noProof/>
              </w:rPr>
              <w:t>1</w:t>
            </w:r>
          </w:p>
        </w:tc>
        <w:tc>
          <w:tcPr>
            <w:tcW w:w="2583" w:type="dxa"/>
            <w:shd w:val="clear" w:color="auto" w:fill="auto"/>
            <w:vAlign w:val="center"/>
          </w:tcPr>
          <w:p w14:paraId="15F1A890" w14:textId="77777777" w:rsidR="00096F94" w:rsidRPr="00096F94" w:rsidRDefault="00096F94" w:rsidP="00096F94">
            <w:pPr>
              <w:tabs>
                <w:tab w:val="left" w:pos="1380"/>
              </w:tabs>
              <w:suppressAutoHyphens/>
              <w:spacing w:before="0"/>
              <w:jc w:val="left"/>
              <w:rPr>
                <w:rFonts w:cs="Arial"/>
                <w:bCs/>
                <w:lang w:eastAsia="ar-SA"/>
              </w:rPr>
            </w:pPr>
            <w:r w:rsidRPr="00096F94">
              <w:rPr>
                <w:rFonts w:cs="Arial"/>
                <w:bCs/>
                <w:lang w:val="sr-Cyrl-CS" w:eastAsia="ar-SA"/>
              </w:rPr>
              <w:t>Заштитне рукавице за грубе радове ТИП 3</w:t>
            </w:r>
          </w:p>
        </w:tc>
        <w:tc>
          <w:tcPr>
            <w:tcW w:w="4961" w:type="dxa"/>
            <w:vAlign w:val="center"/>
          </w:tcPr>
          <w:p w14:paraId="72DC607F" w14:textId="77777777" w:rsidR="00096F94" w:rsidRPr="00096F94" w:rsidRDefault="00096F94" w:rsidP="00096F94">
            <w:pPr>
              <w:widowControl w:val="0"/>
              <w:autoSpaceDE w:val="0"/>
              <w:autoSpaceDN w:val="0"/>
              <w:adjustRightInd w:val="0"/>
              <w:spacing w:before="0"/>
              <w:jc w:val="left"/>
              <w:rPr>
                <w:rFonts w:cs="Arial"/>
              </w:rPr>
            </w:pPr>
            <w:r w:rsidRPr="00096F94">
              <w:rPr>
                <w:rFonts w:cs="Arial"/>
                <w:lang w:val="sr-Latn-CS"/>
              </w:rPr>
              <w:t xml:space="preserve">SRPS EN 420:2010 – </w:t>
            </w:r>
            <w:r w:rsidRPr="00096F94">
              <w:rPr>
                <w:rFonts w:cs="Arial"/>
                <w:lang w:val="sr-Cyrl-CS"/>
              </w:rPr>
              <w:t>Заштитне рукавице, Општи захтеви и методе испитивања</w:t>
            </w:r>
            <w:r w:rsidRPr="00096F94">
              <w:rPr>
                <w:rFonts w:cs="Arial"/>
                <w:lang w:val="sr-Latn-CS"/>
              </w:rPr>
              <w:t xml:space="preserve">                                       SRPS EN 388:2010 -  </w:t>
            </w:r>
            <w:r w:rsidRPr="00096F94">
              <w:rPr>
                <w:rFonts w:cs="Arial"/>
                <w:lang w:val="sr-Cyrl-CS"/>
              </w:rPr>
              <w:t>Заштитне рукавице које штите од механичких ризика</w:t>
            </w:r>
            <w:r w:rsidRPr="00096F94">
              <w:rPr>
                <w:rFonts w:cs="Arial"/>
                <w:lang w:val="sr-Latn-CS"/>
              </w:rPr>
              <w:t xml:space="preserve">                                   </w:t>
            </w:r>
            <w:r w:rsidRPr="00096F94">
              <w:rPr>
                <w:rFonts w:eastAsia="Arial Unicode MS" w:cs="Arial"/>
                <w:color w:val="000000"/>
                <w:lang w:val="sr-Cyrl-CS"/>
              </w:rPr>
              <w:t xml:space="preserve">Категорија и опасност </w:t>
            </w:r>
            <w:r w:rsidRPr="00096F94">
              <w:rPr>
                <w:rFonts w:eastAsia="Calibri" w:cs="Arial"/>
                <w:bCs/>
                <w:color w:val="000000"/>
              </w:rPr>
              <w:t>(заштита против механичких ризика), Ниво перформанси: мин.       3 2 3 2 (</w:t>
            </w:r>
            <w:r w:rsidRPr="00096F94">
              <w:rPr>
                <w:rFonts w:eastAsia="Arial Unicode MS" w:cs="Arial"/>
                <w:bCs/>
                <w:color w:val="000000"/>
              </w:rPr>
              <w:t>SRPS EN 388:2010 )</w:t>
            </w:r>
          </w:p>
        </w:tc>
        <w:tc>
          <w:tcPr>
            <w:tcW w:w="709" w:type="dxa"/>
            <w:shd w:val="clear" w:color="auto" w:fill="auto"/>
            <w:noWrap/>
            <w:vAlign w:val="center"/>
          </w:tcPr>
          <w:p w14:paraId="0B6ECD38" w14:textId="77777777" w:rsidR="00096F94" w:rsidRPr="00096F94" w:rsidRDefault="00096F94" w:rsidP="006C044E">
            <w:pPr>
              <w:spacing w:after="120"/>
              <w:jc w:val="center"/>
              <w:rPr>
                <w:rFonts w:cs="Arial"/>
                <w:noProof/>
              </w:rPr>
            </w:pPr>
            <w:r w:rsidRPr="00096F94">
              <w:rPr>
                <w:rFonts w:cs="Arial"/>
                <w:noProof/>
              </w:rPr>
              <w:t>пар</w:t>
            </w:r>
          </w:p>
        </w:tc>
        <w:tc>
          <w:tcPr>
            <w:tcW w:w="842" w:type="dxa"/>
            <w:shd w:val="clear" w:color="auto" w:fill="auto"/>
            <w:noWrap/>
            <w:vAlign w:val="center"/>
          </w:tcPr>
          <w:p w14:paraId="34C3922B" w14:textId="77777777" w:rsidR="00096F94" w:rsidRPr="00096F94" w:rsidRDefault="00096F94" w:rsidP="006C044E">
            <w:pPr>
              <w:spacing w:after="120"/>
              <w:jc w:val="center"/>
              <w:rPr>
                <w:rFonts w:cs="Arial"/>
              </w:rPr>
            </w:pPr>
          </w:p>
          <w:p w14:paraId="4DCB57A2" w14:textId="77777777" w:rsidR="00096F94" w:rsidRPr="00096F94" w:rsidRDefault="00096F94" w:rsidP="006C044E">
            <w:pPr>
              <w:spacing w:after="120"/>
              <w:jc w:val="center"/>
              <w:rPr>
                <w:rFonts w:cs="Arial"/>
              </w:rPr>
            </w:pPr>
            <w:r w:rsidRPr="00096F94">
              <w:rPr>
                <w:rFonts w:cs="Arial"/>
              </w:rPr>
              <w:t>262</w:t>
            </w:r>
          </w:p>
          <w:p w14:paraId="0CEDBDCB" w14:textId="77777777" w:rsidR="00096F94" w:rsidRPr="00096F94" w:rsidRDefault="00096F94" w:rsidP="006C044E">
            <w:pPr>
              <w:spacing w:after="120"/>
              <w:jc w:val="center"/>
              <w:rPr>
                <w:rFonts w:cs="Arial"/>
              </w:rPr>
            </w:pPr>
          </w:p>
        </w:tc>
      </w:tr>
      <w:tr w:rsidR="00096F94" w:rsidRPr="00096F94" w14:paraId="56A20FD1" w14:textId="77777777" w:rsidTr="008C2C71">
        <w:trPr>
          <w:trHeight w:val="562"/>
          <w:jc w:val="center"/>
        </w:trPr>
        <w:tc>
          <w:tcPr>
            <w:tcW w:w="715" w:type="dxa"/>
            <w:shd w:val="clear" w:color="auto" w:fill="auto"/>
            <w:noWrap/>
            <w:vAlign w:val="center"/>
          </w:tcPr>
          <w:p w14:paraId="0DD12CCA" w14:textId="77777777" w:rsidR="00096F94" w:rsidRPr="00096F94" w:rsidRDefault="00096F94" w:rsidP="00096F94">
            <w:pPr>
              <w:jc w:val="center"/>
              <w:rPr>
                <w:rFonts w:cs="Arial"/>
                <w:b/>
                <w:noProof/>
              </w:rPr>
            </w:pPr>
            <w:r w:rsidRPr="00096F94">
              <w:rPr>
                <w:rFonts w:cs="Arial"/>
                <w:b/>
                <w:noProof/>
              </w:rPr>
              <w:t>2</w:t>
            </w:r>
          </w:p>
        </w:tc>
        <w:tc>
          <w:tcPr>
            <w:tcW w:w="2583" w:type="dxa"/>
            <w:shd w:val="clear" w:color="auto" w:fill="auto"/>
            <w:vAlign w:val="center"/>
          </w:tcPr>
          <w:p w14:paraId="2CAFF3BC" w14:textId="77777777" w:rsidR="00096F94" w:rsidRPr="00096F94" w:rsidRDefault="00096F94" w:rsidP="00096F94">
            <w:pPr>
              <w:jc w:val="left"/>
              <w:rPr>
                <w:rFonts w:cs="Arial"/>
                <w:bCs/>
                <w:lang w:eastAsia="ar-SA"/>
              </w:rPr>
            </w:pPr>
            <w:r w:rsidRPr="00096F94">
              <w:rPr>
                <w:rFonts w:cs="Arial"/>
                <w:bCs/>
                <w:lang w:val="sr-Cyrl-CS" w:eastAsia="ar-SA"/>
              </w:rPr>
              <w:t>Заштитне рукавице кожне за фине радове ТИП 4</w:t>
            </w:r>
          </w:p>
        </w:tc>
        <w:tc>
          <w:tcPr>
            <w:tcW w:w="4961" w:type="dxa"/>
            <w:vAlign w:val="center"/>
          </w:tcPr>
          <w:p w14:paraId="75264F88" w14:textId="77777777" w:rsidR="00096F94" w:rsidRPr="00096F94" w:rsidRDefault="00096F94" w:rsidP="00096F94">
            <w:pPr>
              <w:widowControl w:val="0"/>
              <w:autoSpaceDE w:val="0"/>
              <w:autoSpaceDN w:val="0"/>
              <w:adjustRightInd w:val="0"/>
              <w:spacing w:before="0"/>
              <w:jc w:val="left"/>
              <w:rPr>
                <w:rFonts w:cs="Arial"/>
              </w:rPr>
            </w:pPr>
            <w:r w:rsidRPr="00096F94">
              <w:rPr>
                <w:rFonts w:cs="Arial"/>
                <w:lang w:val="sr-Latn-CS"/>
              </w:rPr>
              <w:t xml:space="preserve">SRPS EN 420:2010 – </w:t>
            </w:r>
            <w:r w:rsidRPr="00096F94">
              <w:rPr>
                <w:rFonts w:cs="Arial"/>
                <w:lang w:val="sr-Cyrl-CS"/>
              </w:rPr>
              <w:t>Заштитнеукавице, Општи захтеви и методе испитивања</w:t>
            </w:r>
            <w:r w:rsidRPr="00096F94">
              <w:rPr>
                <w:rFonts w:eastAsia="Calibri" w:cs="Arial"/>
              </w:rPr>
              <w:t xml:space="preserve">                                                 </w:t>
            </w:r>
            <w:r w:rsidRPr="00096F94">
              <w:rPr>
                <w:rFonts w:cs="Arial"/>
                <w:lang w:val="sr-Latn-CS"/>
              </w:rPr>
              <w:t xml:space="preserve">SRPS EN 388:2010 -  </w:t>
            </w:r>
            <w:r w:rsidRPr="00096F94">
              <w:rPr>
                <w:rFonts w:cs="Arial"/>
                <w:lang w:val="sr-Cyrl-CS"/>
              </w:rPr>
              <w:t>Заштитне рукавице које штите од механичких ризика</w:t>
            </w:r>
            <w:r w:rsidRPr="00096F94">
              <w:rPr>
                <w:rFonts w:eastAsia="Calibri" w:cs="Arial"/>
              </w:rPr>
              <w:t xml:space="preserve">                                       </w:t>
            </w:r>
            <w:r w:rsidRPr="00096F94">
              <w:rPr>
                <w:rFonts w:eastAsia="Arial Unicode MS" w:cs="Arial"/>
                <w:bCs/>
                <w:color w:val="000000"/>
              </w:rPr>
              <w:t>Ниво перформанси (заштита против механичких ризика) треба да буду испуњени минимумом захтева за ниво перформанси према стандарду SRPS EN 388:2010</w:t>
            </w:r>
          </w:p>
        </w:tc>
        <w:tc>
          <w:tcPr>
            <w:tcW w:w="709" w:type="dxa"/>
            <w:shd w:val="clear" w:color="auto" w:fill="auto"/>
            <w:noWrap/>
            <w:vAlign w:val="center"/>
          </w:tcPr>
          <w:p w14:paraId="59C6053F" w14:textId="77777777" w:rsidR="00096F94" w:rsidRPr="00096F94" w:rsidRDefault="00096F94" w:rsidP="00096F94">
            <w:pPr>
              <w:spacing w:after="120"/>
              <w:jc w:val="center"/>
              <w:rPr>
                <w:rFonts w:cs="Arial"/>
                <w:noProof/>
              </w:rPr>
            </w:pPr>
            <w:r w:rsidRPr="00096F94">
              <w:rPr>
                <w:rFonts w:cs="Arial"/>
                <w:noProof/>
              </w:rPr>
              <w:t>пар</w:t>
            </w:r>
          </w:p>
        </w:tc>
        <w:tc>
          <w:tcPr>
            <w:tcW w:w="842" w:type="dxa"/>
            <w:shd w:val="clear" w:color="auto" w:fill="auto"/>
            <w:noWrap/>
            <w:vAlign w:val="center"/>
          </w:tcPr>
          <w:p w14:paraId="1CC43102" w14:textId="77777777" w:rsidR="00096F94" w:rsidRPr="00096F94" w:rsidRDefault="00096F94" w:rsidP="006C044E">
            <w:pPr>
              <w:spacing w:after="120"/>
              <w:jc w:val="center"/>
              <w:rPr>
                <w:rFonts w:cs="Arial"/>
              </w:rPr>
            </w:pPr>
          </w:p>
          <w:p w14:paraId="2D98DB84" w14:textId="77777777" w:rsidR="00096F94" w:rsidRPr="00096F94" w:rsidRDefault="00096F94" w:rsidP="006C044E">
            <w:pPr>
              <w:spacing w:after="120"/>
              <w:jc w:val="center"/>
              <w:rPr>
                <w:rFonts w:cs="Arial"/>
              </w:rPr>
            </w:pPr>
            <w:r w:rsidRPr="00096F94">
              <w:rPr>
                <w:rFonts w:cs="Arial"/>
              </w:rPr>
              <w:t>237</w:t>
            </w:r>
          </w:p>
          <w:p w14:paraId="5C2A1CDC" w14:textId="77777777" w:rsidR="00096F94" w:rsidRPr="00096F94" w:rsidRDefault="00096F94" w:rsidP="006C044E">
            <w:pPr>
              <w:spacing w:after="120"/>
              <w:jc w:val="center"/>
              <w:rPr>
                <w:rFonts w:cs="Arial"/>
              </w:rPr>
            </w:pPr>
          </w:p>
        </w:tc>
      </w:tr>
      <w:tr w:rsidR="00096F94" w:rsidRPr="00096F94" w14:paraId="7B0996FE" w14:textId="77777777" w:rsidTr="008C2C71">
        <w:trPr>
          <w:trHeight w:val="562"/>
          <w:jc w:val="center"/>
        </w:trPr>
        <w:tc>
          <w:tcPr>
            <w:tcW w:w="715" w:type="dxa"/>
            <w:shd w:val="clear" w:color="auto" w:fill="auto"/>
            <w:noWrap/>
            <w:vAlign w:val="center"/>
          </w:tcPr>
          <w:p w14:paraId="2245B459" w14:textId="77777777" w:rsidR="00096F94" w:rsidRPr="00096F94" w:rsidRDefault="00096F94" w:rsidP="00096F94">
            <w:pPr>
              <w:jc w:val="center"/>
              <w:rPr>
                <w:rFonts w:cs="Arial"/>
                <w:b/>
                <w:noProof/>
              </w:rPr>
            </w:pPr>
            <w:r w:rsidRPr="00096F94">
              <w:rPr>
                <w:rFonts w:cs="Arial"/>
                <w:b/>
                <w:noProof/>
              </w:rPr>
              <w:t>3</w:t>
            </w:r>
          </w:p>
        </w:tc>
        <w:tc>
          <w:tcPr>
            <w:tcW w:w="2583" w:type="dxa"/>
            <w:shd w:val="clear" w:color="auto" w:fill="auto"/>
            <w:vAlign w:val="center"/>
          </w:tcPr>
          <w:p w14:paraId="672471A1" w14:textId="77777777" w:rsidR="00096F94" w:rsidRPr="00096F94" w:rsidRDefault="00096F94" w:rsidP="00096F94">
            <w:pPr>
              <w:jc w:val="left"/>
              <w:rPr>
                <w:rFonts w:cs="Arial"/>
                <w:bCs/>
                <w:lang w:eastAsia="ar-SA"/>
              </w:rPr>
            </w:pPr>
            <w:r w:rsidRPr="00096F94">
              <w:rPr>
                <w:rFonts w:cs="Arial"/>
                <w:bCs/>
                <w:lang w:val="sr-Cyrl-CS" w:eastAsia="ar-SA"/>
              </w:rPr>
              <w:t>Заштитне рукавице за завариваче</w:t>
            </w:r>
          </w:p>
        </w:tc>
        <w:tc>
          <w:tcPr>
            <w:tcW w:w="4961" w:type="dxa"/>
            <w:vAlign w:val="center"/>
          </w:tcPr>
          <w:p w14:paraId="7C280946" w14:textId="77777777" w:rsidR="00096F94" w:rsidRPr="00096F94" w:rsidRDefault="00096F94" w:rsidP="00096F94">
            <w:pPr>
              <w:widowControl w:val="0"/>
              <w:autoSpaceDE w:val="0"/>
              <w:autoSpaceDN w:val="0"/>
              <w:adjustRightInd w:val="0"/>
              <w:spacing w:before="0"/>
              <w:jc w:val="left"/>
              <w:rPr>
                <w:rFonts w:cs="Arial"/>
                <w:lang w:val="sr-Latn-CS"/>
              </w:rPr>
            </w:pPr>
            <w:r w:rsidRPr="00096F94">
              <w:rPr>
                <w:rFonts w:cs="Arial"/>
                <w:lang w:val="sr-Latn-CS"/>
              </w:rPr>
              <w:t xml:space="preserve">SRPS EN 12477:2007 – </w:t>
            </w:r>
            <w:r w:rsidRPr="00096F94">
              <w:rPr>
                <w:rFonts w:cs="Arial"/>
                <w:lang w:val="sr-Cyrl-CS"/>
              </w:rPr>
              <w:t xml:space="preserve">Заштитне рукавице за </w:t>
            </w:r>
            <w:r w:rsidRPr="00096F94">
              <w:rPr>
                <w:rFonts w:cs="Arial"/>
                <w:lang w:val="sr-Latn-CS"/>
              </w:rPr>
              <w:t>завариваче,</w:t>
            </w:r>
          </w:p>
          <w:p w14:paraId="26F8AFD4" w14:textId="77777777" w:rsidR="00096F94" w:rsidRPr="00096F94" w:rsidRDefault="00096F94" w:rsidP="00096F94">
            <w:pPr>
              <w:widowControl w:val="0"/>
              <w:autoSpaceDE w:val="0"/>
              <w:autoSpaceDN w:val="0"/>
              <w:adjustRightInd w:val="0"/>
              <w:spacing w:before="0"/>
              <w:jc w:val="left"/>
              <w:rPr>
                <w:rFonts w:cs="Arial"/>
                <w:lang w:val="sr-Cyrl-CS"/>
              </w:rPr>
            </w:pPr>
            <w:r w:rsidRPr="00096F94">
              <w:rPr>
                <w:rFonts w:cs="Arial"/>
                <w:lang w:val="sr-Latn-CS"/>
              </w:rPr>
              <w:t xml:space="preserve">SRPS EN 420:2010 –  </w:t>
            </w:r>
            <w:r w:rsidRPr="00096F94">
              <w:rPr>
                <w:rFonts w:cs="Arial"/>
                <w:lang w:val="sr-Cyrl-CS"/>
              </w:rPr>
              <w:t>Заштитне рукавице, Општи захтеви и методе испитивања</w:t>
            </w:r>
          </w:p>
          <w:p w14:paraId="2D7E12FC" w14:textId="77777777" w:rsidR="00096F94" w:rsidRPr="00096F94" w:rsidRDefault="00096F94" w:rsidP="00096F94">
            <w:pPr>
              <w:widowControl w:val="0"/>
              <w:autoSpaceDE w:val="0"/>
              <w:autoSpaceDN w:val="0"/>
              <w:adjustRightInd w:val="0"/>
              <w:spacing w:before="0"/>
              <w:jc w:val="left"/>
              <w:rPr>
                <w:rFonts w:cs="Arial"/>
                <w:lang w:val="sr-Cyrl-CS"/>
              </w:rPr>
            </w:pPr>
            <w:r w:rsidRPr="00096F94">
              <w:rPr>
                <w:rFonts w:cs="Arial"/>
                <w:lang w:val="sr-Latn-CS"/>
              </w:rPr>
              <w:t xml:space="preserve">SRPS EN 388:2010 -  </w:t>
            </w:r>
            <w:r w:rsidRPr="00096F94">
              <w:rPr>
                <w:rFonts w:cs="Arial"/>
                <w:lang w:val="sr-Cyrl-CS"/>
              </w:rPr>
              <w:t>Заштитне рукавице које штите од механичких ризика</w:t>
            </w:r>
          </w:p>
          <w:p w14:paraId="58AB2583" w14:textId="77777777" w:rsidR="00096F94" w:rsidRPr="00096F94" w:rsidRDefault="00096F94" w:rsidP="00096F94">
            <w:pPr>
              <w:widowControl w:val="0"/>
              <w:autoSpaceDE w:val="0"/>
              <w:autoSpaceDN w:val="0"/>
              <w:adjustRightInd w:val="0"/>
              <w:spacing w:before="0"/>
              <w:jc w:val="left"/>
              <w:rPr>
                <w:rFonts w:cs="Arial"/>
                <w:lang w:val="sr-Latn-CS"/>
              </w:rPr>
            </w:pPr>
            <w:r w:rsidRPr="00096F94">
              <w:rPr>
                <w:rFonts w:cs="Arial"/>
                <w:lang w:val="sr-Latn-CS"/>
              </w:rPr>
              <w:t xml:space="preserve">SRPS EN 407:2007 – </w:t>
            </w:r>
            <w:r w:rsidRPr="00096F94">
              <w:rPr>
                <w:rFonts w:cs="Arial"/>
                <w:lang w:val="sr-Cyrl-CS"/>
              </w:rPr>
              <w:t>Заштитне рукавице против опасности од топлоте (топлоте и/или ватре)</w:t>
            </w:r>
          </w:p>
        </w:tc>
        <w:tc>
          <w:tcPr>
            <w:tcW w:w="709" w:type="dxa"/>
            <w:shd w:val="clear" w:color="auto" w:fill="auto"/>
            <w:noWrap/>
            <w:vAlign w:val="center"/>
          </w:tcPr>
          <w:p w14:paraId="38CAF5DF" w14:textId="77777777" w:rsidR="00096F94" w:rsidRPr="00096F94" w:rsidRDefault="00096F94" w:rsidP="00096F94">
            <w:pPr>
              <w:spacing w:after="120"/>
              <w:jc w:val="center"/>
              <w:rPr>
                <w:rFonts w:cs="Arial"/>
                <w:noProof/>
              </w:rPr>
            </w:pPr>
            <w:r w:rsidRPr="00096F94">
              <w:rPr>
                <w:rFonts w:cs="Arial"/>
                <w:noProof/>
              </w:rPr>
              <w:t>пар</w:t>
            </w:r>
          </w:p>
        </w:tc>
        <w:tc>
          <w:tcPr>
            <w:tcW w:w="842" w:type="dxa"/>
            <w:shd w:val="clear" w:color="auto" w:fill="auto"/>
            <w:noWrap/>
            <w:vAlign w:val="center"/>
          </w:tcPr>
          <w:p w14:paraId="5D473956" w14:textId="77777777" w:rsidR="00096F94" w:rsidRPr="00096F94" w:rsidRDefault="00096F94" w:rsidP="006C044E">
            <w:pPr>
              <w:spacing w:after="120"/>
              <w:jc w:val="center"/>
              <w:rPr>
                <w:rFonts w:cs="Arial"/>
              </w:rPr>
            </w:pPr>
          </w:p>
          <w:p w14:paraId="106F8378" w14:textId="77777777" w:rsidR="00096F94" w:rsidRPr="00096F94" w:rsidRDefault="00096F94" w:rsidP="006C044E">
            <w:pPr>
              <w:spacing w:after="120"/>
              <w:jc w:val="center"/>
              <w:rPr>
                <w:rFonts w:cs="Arial"/>
              </w:rPr>
            </w:pPr>
            <w:r w:rsidRPr="00096F94">
              <w:rPr>
                <w:rFonts w:cs="Arial"/>
              </w:rPr>
              <w:t>15</w:t>
            </w:r>
          </w:p>
          <w:p w14:paraId="2113434D" w14:textId="77777777" w:rsidR="00096F94" w:rsidRPr="00096F94" w:rsidRDefault="00096F94" w:rsidP="006C044E">
            <w:pPr>
              <w:spacing w:after="120"/>
              <w:jc w:val="center"/>
              <w:rPr>
                <w:rFonts w:cs="Arial"/>
              </w:rPr>
            </w:pPr>
          </w:p>
        </w:tc>
      </w:tr>
      <w:tr w:rsidR="00096F94" w:rsidRPr="00096F94" w14:paraId="031DCF3B" w14:textId="77777777" w:rsidTr="008C2C71">
        <w:trPr>
          <w:trHeight w:val="587"/>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28D0E" w14:textId="77777777" w:rsidR="00096F94" w:rsidRPr="00096F94" w:rsidRDefault="00096F94" w:rsidP="00096F94">
            <w:pPr>
              <w:spacing w:after="120"/>
              <w:jc w:val="center"/>
              <w:rPr>
                <w:rFonts w:cs="Arial"/>
                <w:b/>
                <w:noProof/>
              </w:rPr>
            </w:pPr>
            <w:r w:rsidRPr="00096F94">
              <w:rPr>
                <w:rFonts w:cs="Arial"/>
                <w:b/>
                <w:noProof/>
              </w:rPr>
              <w:t>4</w:t>
            </w:r>
          </w:p>
        </w:tc>
        <w:tc>
          <w:tcPr>
            <w:tcW w:w="2583" w:type="dxa"/>
            <w:tcBorders>
              <w:top w:val="single" w:sz="4" w:space="0" w:color="auto"/>
              <w:left w:val="single" w:sz="4" w:space="0" w:color="auto"/>
              <w:bottom w:val="single" w:sz="4" w:space="0" w:color="auto"/>
              <w:right w:val="single" w:sz="4" w:space="0" w:color="auto"/>
            </w:tcBorders>
            <w:shd w:val="clear" w:color="auto" w:fill="auto"/>
            <w:vAlign w:val="center"/>
          </w:tcPr>
          <w:p w14:paraId="291A1273" w14:textId="77777777" w:rsidR="00096F94" w:rsidRPr="00096F94" w:rsidRDefault="00096F94" w:rsidP="006C044E">
            <w:pPr>
              <w:spacing w:before="0"/>
              <w:jc w:val="left"/>
              <w:rPr>
                <w:rFonts w:eastAsia="Calibri" w:cs="Arial"/>
              </w:rPr>
            </w:pPr>
            <w:r w:rsidRPr="00096F94">
              <w:rPr>
                <w:rFonts w:eastAsia="Calibri" w:cs="Arial"/>
              </w:rPr>
              <w:t>Заштитно одело зимско ТИП 1</w:t>
            </w:r>
          </w:p>
        </w:tc>
        <w:tc>
          <w:tcPr>
            <w:tcW w:w="4961" w:type="dxa"/>
            <w:tcBorders>
              <w:top w:val="single" w:sz="4" w:space="0" w:color="auto"/>
              <w:left w:val="single" w:sz="4" w:space="0" w:color="auto"/>
              <w:bottom w:val="single" w:sz="4" w:space="0" w:color="auto"/>
              <w:right w:val="single" w:sz="4" w:space="0" w:color="auto"/>
            </w:tcBorders>
            <w:vAlign w:val="center"/>
          </w:tcPr>
          <w:p w14:paraId="6842A0BD" w14:textId="77777777" w:rsidR="00096F94" w:rsidRPr="00096F94" w:rsidRDefault="00096F94" w:rsidP="00096F94">
            <w:pPr>
              <w:widowControl w:val="0"/>
              <w:autoSpaceDE w:val="0"/>
              <w:autoSpaceDN w:val="0"/>
              <w:adjustRightInd w:val="0"/>
              <w:spacing w:before="0"/>
              <w:jc w:val="left"/>
              <w:rPr>
                <w:rFonts w:cs="Arial"/>
              </w:rPr>
            </w:pPr>
            <w:r w:rsidRPr="00096F94">
              <w:rPr>
                <w:rFonts w:cs="Arial"/>
              </w:rPr>
              <w:t>С</w:t>
            </w:r>
            <w:r w:rsidRPr="00096F94">
              <w:rPr>
                <w:rFonts w:cs="Arial"/>
                <w:lang w:val="sr-Cyrl-CS"/>
              </w:rPr>
              <w:t>астоји се од блузе</w:t>
            </w:r>
            <w:r w:rsidRPr="00096F94">
              <w:rPr>
                <w:rFonts w:cs="Arial"/>
                <w:lang w:val="sr-Latn-CS"/>
              </w:rPr>
              <w:t xml:space="preserve">, </w:t>
            </w:r>
            <w:r w:rsidRPr="00096F94">
              <w:rPr>
                <w:rFonts w:cs="Arial"/>
                <w:lang w:val="sr-Cyrl-CS"/>
              </w:rPr>
              <w:t xml:space="preserve"> панталона са обостраним пластроном</w:t>
            </w:r>
            <w:r w:rsidRPr="00096F94">
              <w:rPr>
                <w:rFonts w:cs="Arial"/>
              </w:rPr>
              <w:t>,</w:t>
            </w:r>
            <w:r w:rsidRPr="00096F94">
              <w:rPr>
                <w:rFonts w:cs="Arial"/>
                <w:lang w:val="sr-Latn-CS"/>
              </w:rPr>
              <w:t xml:space="preserve"> </w:t>
            </w:r>
            <w:r w:rsidRPr="00096F94">
              <w:rPr>
                <w:lang w:val="sr-Cyrl-CS"/>
              </w:rPr>
              <w:t>панталона с</w:t>
            </w:r>
            <w:r w:rsidRPr="00096F94">
              <w:t xml:space="preserve">а улошком  и </w:t>
            </w:r>
            <w:r w:rsidRPr="00096F94">
              <w:rPr>
                <w:lang w:val="sr-Cyrl-CS"/>
              </w:rPr>
              <w:t xml:space="preserve">са обостраним пластроном </w:t>
            </w:r>
            <w:r w:rsidRPr="00096F94">
              <w:t>и прслуком.</w:t>
            </w:r>
          </w:p>
          <w:p w14:paraId="5F1D6021" w14:textId="77777777" w:rsidR="00096F94" w:rsidRPr="00096F94" w:rsidRDefault="00096F94" w:rsidP="00096F94">
            <w:pPr>
              <w:widowControl w:val="0"/>
              <w:autoSpaceDE w:val="0"/>
              <w:autoSpaceDN w:val="0"/>
              <w:adjustRightInd w:val="0"/>
              <w:spacing w:before="0"/>
              <w:rPr>
                <w:rFonts w:cs="Arial"/>
                <w:b/>
              </w:rPr>
            </w:pPr>
            <w:r w:rsidRPr="00096F94">
              <w:rPr>
                <w:rFonts w:cs="Arial"/>
                <w:u w:val="single"/>
                <w:lang w:val="sr-Cyrl-CS"/>
              </w:rPr>
              <w:t>Рефлектујуће траке</w:t>
            </w:r>
            <w:r w:rsidRPr="00096F94">
              <w:rPr>
                <w:rFonts w:cs="Arial"/>
                <w:lang w:val="sr-Cyrl-CS"/>
              </w:rPr>
              <w:t>:</w:t>
            </w:r>
            <w:r w:rsidRPr="00096F94">
              <w:rPr>
                <w:rFonts w:cs="Arial"/>
                <w:lang w:val="sr-Latn-CS"/>
              </w:rPr>
              <w:t xml:space="preserve"> </w:t>
            </w:r>
            <w:r w:rsidRPr="00096F94">
              <w:rPr>
                <w:rFonts w:cs="Arial"/>
                <w:lang w:val="sr-Cyrl-CS"/>
              </w:rPr>
              <w:t>Према</w:t>
            </w:r>
            <w:r w:rsidRPr="00096F94">
              <w:rPr>
                <w:rFonts w:cs="Arial"/>
                <w:lang w:val="sr-Latn-CS"/>
              </w:rPr>
              <w:t xml:space="preserve"> </w:t>
            </w:r>
            <w:r w:rsidRPr="00096F94">
              <w:rPr>
                <w:rFonts w:cs="Arial"/>
                <w:lang w:val="sr-Cyrl-CS"/>
              </w:rPr>
              <w:t>стандард</w:t>
            </w:r>
            <w:r w:rsidRPr="00096F94">
              <w:rPr>
                <w:rFonts w:cs="Arial"/>
                <w:lang w:val="sr-Latn-CS"/>
              </w:rPr>
              <w:t xml:space="preserve">у SRPS EN ISO 20471:2015 </w:t>
            </w:r>
            <w:r w:rsidRPr="00096F94">
              <w:rPr>
                <w:rFonts w:cs="Arial"/>
                <w:lang w:val="sr-Cyrl-CS"/>
              </w:rPr>
              <w:t>веома уочљива упозоравајућа одећа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DBA4B" w14:textId="77777777" w:rsidR="00096F94" w:rsidRPr="00096F94" w:rsidRDefault="00096F94" w:rsidP="00096F94">
            <w:pPr>
              <w:spacing w:after="120"/>
              <w:jc w:val="center"/>
              <w:rPr>
                <w:rFonts w:cs="Arial"/>
                <w:noProof/>
              </w:rPr>
            </w:pPr>
            <w:r w:rsidRPr="00096F94">
              <w:rPr>
                <w:rFonts w:cs="Arial"/>
                <w:noProof/>
              </w:rPr>
              <w:t>ком</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07CBB" w14:textId="77777777" w:rsidR="00096F94" w:rsidRPr="00096F94" w:rsidRDefault="00096F94" w:rsidP="006C044E">
            <w:pPr>
              <w:spacing w:after="120"/>
              <w:jc w:val="center"/>
              <w:rPr>
                <w:rFonts w:cs="Arial"/>
                <w:noProof/>
              </w:rPr>
            </w:pPr>
            <w:r w:rsidRPr="00096F94">
              <w:rPr>
                <w:rFonts w:cs="Arial"/>
                <w:noProof/>
              </w:rPr>
              <w:t>88</w:t>
            </w:r>
          </w:p>
        </w:tc>
      </w:tr>
      <w:tr w:rsidR="00096F94" w:rsidRPr="00096F94" w14:paraId="1AFAF31F" w14:textId="77777777" w:rsidTr="008C2C71">
        <w:trPr>
          <w:trHeight w:val="587"/>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3ADE0" w14:textId="77777777" w:rsidR="00096F94" w:rsidRPr="00096F94" w:rsidRDefault="00096F94" w:rsidP="00096F94">
            <w:pPr>
              <w:jc w:val="center"/>
              <w:rPr>
                <w:rFonts w:cs="Arial"/>
                <w:b/>
                <w:noProof/>
              </w:rPr>
            </w:pPr>
            <w:r w:rsidRPr="00096F94">
              <w:rPr>
                <w:rFonts w:cs="Arial"/>
                <w:b/>
                <w:noProof/>
              </w:rPr>
              <w:t>5</w:t>
            </w:r>
          </w:p>
        </w:tc>
        <w:tc>
          <w:tcPr>
            <w:tcW w:w="2583" w:type="dxa"/>
            <w:tcBorders>
              <w:top w:val="single" w:sz="4" w:space="0" w:color="auto"/>
              <w:left w:val="single" w:sz="4" w:space="0" w:color="auto"/>
              <w:bottom w:val="single" w:sz="4" w:space="0" w:color="auto"/>
              <w:right w:val="single" w:sz="4" w:space="0" w:color="auto"/>
            </w:tcBorders>
            <w:shd w:val="clear" w:color="auto" w:fill="auto"/>
            <w:vAlign w:val="center"/>
          </w:tcPr>
          <w:p w14:paraId="07524100" w14:textId="77777777" w:rsidR="00096F94" w:rsidRPr="00096F94" w:rsidRDefault="00096F94" w:rsidP="00096F94">
            <w:pPr>
              <w:jc w:val="left"/>
              <w:rPr>
                <w:rFonts w:eastAsia="Calibri" w:cs="Arial"/>
              </w:rPr>
            </w:pPr>
            <w:r w:rsidRPr="00096F94">
              <w:rPr>
                <w:rFonts w:eastAsia="Calibri" w:cs="Arial"/>
              </w:rPr>
              <w:t>Заштитно одело летње ТИП 2</w:t>
            </w:r>
          </w:p>
        </w:tc>
        <w:tc>
          <w:tcPr>
            <w:tcW w:w="4961" w:type="dxa"/>
            <w:tcBorders>
              <w:top w:val="single" w:sz="4" w:space="0" w:color="auto"/>
              <w:left w:val="single" w:sz="4" w:space="0" w:color="auto"/>
              <w:bottom w:val="single" w:sz="4" w:space="0" w:color="auto"/>
              <w:right w:val="single" w:sz="4" w:space="0" w:color="auto"/>
            </w:tcBorders>
            <w:vAlign w:val="center"/>
          </w:tcPr>
          <w:p w14:paraId="79944037" w14:textId="77777777" w:rsidR="00096F94" w:rsidRPr="00096F94" w:rsidRDefault="00096F94" w:rsidP="00096F94">
            <w:pPr>
              <w:widowControl w:val="0"/>
              <w:autoSpaceDE w:val="0"/>
              <w:autoSpaceDN w:val="0"/>
              <w:adjustRightInd w:val="0"/>
              <w:spacing w:before="0"/>
              <w:jc w:val="left"/>
              <w:rPr>
                <w:rFonts w:cs="Arial"/>
                <w:lang w:val="sr-Cyrl-CS"/>
              </w:rPr>
            </w:pPr>
            <w:r w:rsidRPr="00096F94">
              <w:rPr>
                <w:rFonts w:cs="Arial"/>
                <w:lang w:val="sr-Cyrl-CS"/>
              </w:rPr>
              <w:t>Састоји се од блузе</w:t>
            </w:r>
            <w:r w:rsidRPr="00096F94">
              <w:rPr>
                <w:rFonts w:cs="Arial"/>
                <w:lang w:val="sr-Latn-CS"/>
              </w:rPr>
              <w:t xml:space="preserve"> </w:t>
            </w:r>
            <w:r w:rsidRPr="00096F94">
              <w:rPr>
                <w:rFonts w:cs="Arial"/>
                <w:lang w:val="sr-Cyrl-CS"/>
              </w:rPr>
              <w:t>и панталона са пластроном</w:t>
            </w:r>
            <w:r w:rsidRPr="00096F94">
              <w:rPr>
                <w:rFonts w:cs="Arial"/>
                <w:lang w:val="sr-Latn-CS"/>
              </w:rPr>
              <w:t xml:space="preserve"> </w:t>
            </w:r>
            <w:r w:rsidRPr="00096F94">
              <w:rPr>
                <w:rFonts w:cs="Arial"/>
                <w:lang w:val="sr-Cyrl-CS"/>
              </w:rPr>
              <w:t>и трегерима</w:t>
            </w:r>
            <w:r w:rsidRPr="00096F94">
              <w:rPr>
                <w:rFonts w:cs="Arial"/>
                <w:lang w:val="sr-Latn-CS"/>
              </w:rPr>
              <w:t xml:space="preserve"> + 2 </w:t>
            </w:r>
            <w:r w:rsidRPr="00096F94">
              <w:rPr>
                <w:rFonts w:cs="Arial"/>
                <w:lang w:val="sr-Cyrl-CS"/>
              </w:rPr>
              <w:t>мајице са кратким рукавима.</w:t>
            </w:r>
          </w:p>
          <w:p w14:paraId="4770660E" w14:textId="77777777" w:rsidR="00096F94" w:rsidRPr="00096F94" w:rsidRDefault="00096F94" w:rsidP="00096F94">
            <w:pPr>
              <w:widowControl w:val="0"/>
              <w:autoSpaceDE w:val="0"/>
              <w:autoSpaceDN w:val="0"/>
              <w:adjustRightInd w:val="0"/>
              <w:spacing w:before="0"/>
              <w:rPr>
                <w:rFonts w:cs="Arial"/>
                <w:b/>
              </w:rPr>
            </w:pPr>
            <w:r w:rsidRPr="00096F94">
              <w:rPr>
                <w:rFonts w:cs="Arial"/>
                <w:u w:val="single"/>
                <w:lang w:val="sr-Cyrl-CS"/>
              </w:rPr>
              <w:t>Рефлектујуће траке</w:t>
            </w:r>
            <w:r w:rsidRPr="00096F94">
              <w:rPr>
                <w:rFonts w:cs="Arial"/>
                <w:lang w:val="sr-Cyrl-CS"/>
              </w:rPr>
              <w:t>:</w:t>
            </w:r>
            <w:r w:rsidRPr="00096F94">
              <w:rPr>
                <w:rFonts w:cs="Arial"/>
                <w:lang w:val="sr-Latn-CS"/>
              </w:rPr>
              <w:t xml:space="preserve"> </w:t>
            </w:r>
            <w:r w:rsidRPr="00096F94">
              <w:rPr>
                <w:rFonts w:cs="Arial"/>
                <w:lang w:val="sr-Cyrl-CS"/>
              </w:rPr>
              <w:t>Према</w:t>
            </w:r>
            <w:r w:rsidRPr="00096F94">
              <w:rPr>
                <w:rFonts w:cs="Arial"/>
                <w:lang w:val="sr-Latn-CS"/>
              </w:rPr>
              <w:t xml:space="preserve"> </w:t>
            </w:r>
            <w:r w:rsidRPr="00096F94">
              <w:rPr>
                <w:rFonts w:cs="Arial"/>
                <w:lang w:val="sr-Cyrl-CS"/>
              </w:rPr>
              <w:t>стандард</w:t>
            </w:r>
            <w:r w:rsidRPr="00096F94">
              <w:rPr>
                <w:rFonts w:cs="Arial"/>
                <w:lang w:val="sr-Latn-CS"/>
              </w:rPr>
              <w:t xml:space="preserve">у SRPS EN ISO 20471:2015 </w:t>
            </w:r>
            <w:r w:rsidRPr="00096F94">
              <w:rPr>
                <w:rFonts w:cs="Arial"/>
                <w:lang w:val="sr-Cyrl-CS"/>
              </w:rPr>
              <w:t>веома уочљива упозоравајућа одећа</w:t>
            </w:r>
            <w:r w:rsidRPr="00096F94">
              <w:rPr>
                <w:rFonts w:cs="Arial"/>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80C77" w14:textId="77777777" w:rsidR="00096F94" w:rsidRPr="00096F94" w:rsidRDefault="00096F94" w:rsidP="006C044E">
            <w:pPr>
              <w:spacing w:after="120"/>
              <w:jc w:val="center"/>
              <w:rPr>
                <w:rFonts w:cs="Arial"/>
                <w:noProof/>
              </w:rPr>
            </w:pPr>
            <w:r w:rsidRPr="00096F94">
              <w:rPr>
                <w:rFonts w:cs="Arial"/>
                <w:noProof/>
              </w:rPr>
              <w:t>ком</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301DA" w14:textId="77777777" w:rsidR="00096F94" w:rsidRPr="00096F94" w:rsidRDefault="00096F94" w:rsidP="006C044E">
            <w:pPr>
              <w:spacing w:after="120"/>
              <w:jc w:val="center"/>
              <w:rPr>
                <w:rFonts w:cs="Arial"/>
              </w:rPr>
            </w:pPr>
            <w:r w:rsidRPr="00096F94">
              <w:rPr>
                <w:rFonts w:cs="Arial"/>
              </w:rPr>
              <w:t>166</w:t>
            </w:r>
          </w:p>
        </w:tc>
      </w:tr>
      <w:tr w:rsidR="00096F94" w:rsidRPr="00096F94" w14:paraId="6CFF915A" w14:textId="77777777" w:rsidTr="008C2C71">
        <w:trPr>
          <w:trHeight w:val="88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DA775" w14:textId="77777777" w:rsidR="00096F94" w:rsidRPr="00096F94" w:rsidRDefault="00096F94" w:rsidP="00096F94">
            <w:pPr>
              <w:spacing w:after="120"/>
              <w:jc w:val="center"/>
              <w:rPr>
                <w:rFonts w:cs="Arial"/>
                <w:b/>
                <w:noProof/>
              </w:rPr>
            </w:pPr>
            <w:r w:rsidRPr="00096F94">
              <w:rPr>
                <w:rFonts w:cs="Arial"/>
                <w:b/>
                <w:noProof/>
              </w:rPr>
              <w:t>6</w:t>
            </w:r>
          </w:p>
        </w:tc>
        <w:tc>
          <w:tcPr>
            <w:tcW w:w="2583" w:type="dxa"/>
            <w:tcBorders>
              <w:top w:val="single" w:sz="4" w:space="0" w:color="auto"/>
              <w:left w:val="single" w:sz="4" w:space="0" w:color="auto"/>
              <w:bottom w:val="single" w:sz="4" w:space="0" w:color="auto"/>
              <w:right w:val="single" w:sz="4" w:space="0" w:color="auto"/>
            </w:tcBorders>
            <w:shd w:val="clear" w:color="auto" w:fill="auto"/>
            <w:vAlign w:val="center"/>
          </w:tcPr>
          <w:p w14:paraId="461DFA03" w14:textId="77777777" w:rsidR="00096F94" w:rsidRPr="00096F94" w:rsidRDefault="00096F94" w:rsidP="00096F94">
            <w:pPr>
              <w:spacing w:before="0"/>
              <w:jc w:val="left"/>
              <w:rPr>
                <w:rFonts w:eastAsia="Calibri" w:cs="Arial"/>
                <w:b/>
              </w:rPr>
            </w:pPr>
          </w:p>
          <w:p w14:paraId="070D1C03" w14:textId="77777777" w:rsidR="00096F94" w:rsidRPr="00096F94" w:rsidRDefault="00096F94" w:rsidP="00096F94">
            <w:pPr>
              <w:spacing w:before="0"/>
              <w:jc w:val="left"/>
              <w:rPr>
                <w:rFonts w:eastAsia="Calibri" w:cs="Arial"/>
                <w:highlight w:val="yellow"/>
              </w:rPr>
            </w:pPr>
          </w:p>
          <w:p w14:paraId="1CF8472E" w14:textId="77777777" w:rsidR="00096F94" w:rsidRPr="00096F94" w:rsidRDefault="00096F94" w:rsidP="00096F94">
            <w:pPr>
              <w:spacing w:before="0"/>
              <w:jc w:val="left"/>
              <w:rPr>
                <w:rFonts w:eastAsia="Calibri" w:cs="Arial"/>
              </w:rPr>
            </w:pPr>
            <w:r w:rsidRPr="00096F94">
              <w:rPr>
                <w:rFonts w:eastAsia="Calibri" w:cs="Arial"/>
              </w:rPr>
              <w:t xml:space="preserve">Прслук </w:t>
            </w:r>
          </w:p>
          <w:p w14:paraId="7BCF6A00" w14:textId="77777777" w:rsidR="00096F94" w:rsidRPr="00096F94" w:rsidRDefault="00096F94" w:rsidP="00096F94">
            <w:pPr>
              <w:jc w:val="left"/>
              <w:rPr>
                <w:rFonts w:cs="Arial"/>
              </w:rPr>
            </w:pPr>
          </w:p>
        </w:tc>
        <w:tc>
          <w:tcPr>
            <w:tcW w:w="4961" w:type="dxa"/>
            <w:tcBorders>
              <w:top w:val="single" w:sz="4" w:space="0" w:color="auto"/>
              <w:left w:val="single" w:sz="4" w:space="0" w:color="auto"/>
              <w:bottom w:val="single" w:sz="4" w:space="0" w:color="auto"/>
              <w:right w:val="single" w:sz="4" w:space="0" w:color="auto"/>
            </w:tcBorders>
            <w:vAlign w:val="center"/>
          </w:tcPr>
          <w:p w14:paraId="5F228E57" w14:textId="77777777" w:rsidR="00096F94" w:rsidRPr="00096F94" w:rsidRDefault="00096F94" w:rsidP="00096F94">
            <w:pPr>
              <w:widowControl w:val="0"/>
              <w:autoSpaceDE w:val="0"/>
              <w:autoSpaceDN w:val="0"/>
              <w:adjustRightInd w:val="0"/>
              <w:spacing w:before="0"/>
              <w:rPr>
                <w:rFonts w:cs="Arial"/>
              </w:rPr>
            </w:pPr>
            <w:r w:rsidRPr="00096F94">
              <w:rPr>
                <w:rFonts w:cs="Arial"/>
                <w:lang w:val="sr-Latn-CS"/>
              </w:rPr>
              <w:t xml:space="preserve">SRPS EN ISO 13688:2015, тако да радник може несметано извршавати све послове дефинисане </w:t>
            </w:r>
            <w:r w:rsidRPr="00096F94">
              <w:rPr>
                <w:rFonts w:cs="Arial"/>
                <w:lang w:val="sr-Cyrl-CS"/>
              </w:rPr>
              <w:t>својим</w:t>
            </w:r>
            <w:r w:rsidRPr="00096F94">
              <w:rPr>
                <w:rFonts w:cs="Arial"/>
                <w:lang w:val="sr-Latn-CS"/>
              </w:rPr>
              <w:t xml:space="preserve"> радним </w:t>
            </w:r>
            <w:r w:rsidRPr="00096F94">
              <w:rPr>
                <w:rFonts w:cs="Arial"/>
                <w:lang w:val="sr-Cyrl-CS"/>
              </w:rPr>
              <w:t>местом без ограничења у покрету.</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B81B0" w14:textId="77777777" w:rsidR="00096F94" w:rsidRPr="00096F94" w:rsidRDefault="00096F94" w:rsidP="006C044E">
            <w:pPr>
              <w:spacing w:after="120"/>
              <w:jc w:val="center"/>
              <w:rPr>
                <w:rFonts w:cs="Arial"/>
                <w:noProof/>
              </w:rPr>
            </w:pPr>
            <w:r w:rsidRPr="00096F94">
              <w:rPr>
                <w:rFonts w:cs="Arial"/>
                <w:noProof/>
              </w:rPr>
              <w:t>ком</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B0DDB" w14:textId="77777777" w:rsidR="00096F94" w:rsidRPr="00096F94" w:rsidRDefault="00096F94" w:rsidP="006C044E">
            <w:pPr>
              <w:spacing w:after="120"/>
              <w:jc w:val="center"/>
              <w:rPr>
                <w:rFonts w:cs="Arial"/>
              </w:rPr>
            </w:pPr>
            <w:r w:rsidRPr="00096F94">
              <w:rPr>
                <w:rFonts w:cs="Arial"/>
              </w:rPr>
              <w:t>34</w:t>
            </w:r>
          </w:p>
        </w:tc>
      </w:tr>
      <w:tr w:rsidR="00096F94" w:rsidRPr="00096F94" w14:paraId="541730B2" w14:textId="77777777" w:rsidTr="008C2C71">
        <w:trPr>
          <w:trHeight w:val="587"/>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82135" w14:textId="77777777" w:rsidR="00096F94" w:rsidRPr="00096F94" w:rsidRDefault="00096F94" w:rsidP="00096F94">
            <w:pPr>
              <w:spacing w:after="120"/>
              <w:jc w:val="center"/>
              <w:rPr>
                <w:rFonts w:cs="Arial"/>
                <w:b/>
                <w:noProof/>
              </w:rPr>
            </w:pPr>
            <w:r w:rsidRPr="00096F94">
              <w:rPr>
                <w:rFonts w:cs="Arial"/>
                <w:b/>
                <w:noProof/>
              </w:rPr>
              <w:t>7</w:t>
            </w:r>
          </w:p>
        </w:tc>
        <w:tc>
          <w:tcPr>
            <w:tcW w:w="2583" w:type="dxa"/>
            <w:tcBorders>
              <w:top w:val="single" w:sz="4" w:space="0" w:color="auto"/>
              <w:left w:val="single" w:sz="4" w:space="0" w:color="auto"/>
              <w:bottom w:val="single" w:sz="4" w:space="0" w:color="auto"/>
              <w:right w:val="single" w:sz="4" w:space="0" w:color="auto"/>
            </w:tcBorders>
            <w:shd w:val="clear" w:color="auto" w:fill="auto"/>
            <w:vAlign w:val="center"/>
          </w:tcPr>
          <w:p w14:paraId="529EBD4D" w14:textId="77777777" w:rsidR="00096F94" w:rsidRPr="00096F94" w:rsidRDefault="00096F94" w:rsidP="00096F94">
            <w:pPr>
              <w:spacing w:before="0"/>
              <w:jc w:val="left"/>
              <w:rPr>
                <w:rFonts w:eastAsia="Calibri" w:cs="Arial"/>
              </w:rPr>
            </w:pPr>
            <w:r w:rsidRPr="00096F94">
              <w:rPr>
                <w:rFonts w:eastAsia="Calibri" w:cs="Arial"/>
              </w:rPr>
              <w:t>Заштитно одело зимско ТИП 2</w:t>
            </w:r>
          </w:p>
        </w:tc>
        <w:tc>
          <w:tcPr>
            <w:tcW w:w="4961" w:type="dxa"/>
            <w:tcBorders>
              <w:top w:val="single" w:sz="4" w:space="0" w:color="auto"/>
              <w:left w:val="single" w:sz="4" w:space="0" w:color="auto"/>
              <w:bottom w:val="single" w:sz="4" w:space="0" w:color="auto"/>
              <w:right w:val="single" w:sz="4" w:space="0" w:color="auto"/>
            </w:tcBorders>
            <w:vAlign w:val="center"/>
          </w:tcPr>
          <w:p w14:paraId="2ED12504" w14:textId="77777777" w:rsidR="00096F94" w:rsidRPr="00096F94" w:rsidRDefault="00096F94" w:rsidP="00096F94">
            <w:pPr>
              <w:widowControl w:val="0"/>
              <w:autoSpaceDE w:val="0"/>
              <w:autoSpaceDN w:val="0"/>
              <w:adjustRightInd w:val="0"/>
              <w:spacing w:before="0"/>
              <w:jc w:val="left"/>
              <w:rPr>
                <w:rFonts w:cs="Arial"/>
                <w:lang w:val="sr-Latn-CS"/>
              </w:rPr>
            </w:pPr>
            <w:r w:rsidRPr="00096F94">
              <w:rPr>
                <w:rFonts w:cs="Arial"/>
                <w:lang w:val="sr-Cyrl-CS"/>
              </w:rPr>
              <w:t>састоји се од блузе</w:t>
            </w:r>
            <w:r w:rsidRPr="00096F94">
              <w:rPr>
                <w:rFonts w:cs="Arial"/>
                <w:lang w:val="sr-Latn-CS"/>
              </w:rPr>
              <w:t xml:space="preserve"> </w:t>
            </w:r>
            <w:r w:rsidRPr="00096F94">
              <w:rPr>
                <w:rFonts w:cs="Arial"/>
                <w:lang w:val="sr-Cyrl-CS"/>
              </w:rPr>
              <w:t>и панталона са обостраним пластроном</w:t>
            </w:r>
            <w:r w:rsidRPr="00096F94">
              <w:rPr>
                <w:rFonts w:cs="Arial"/>
                <w:lang w:val="sr-Latn-CS"/>
              </w:rPr>
              <w:t xml:space="preserve"> </w:t>
            </w:r>
            <w:r w:rsidRPr="00096F94">
              <w:rPr>
                <w:rFonts w:cs="Arial"/>
                <w:lang w:val="sr-Cyrl-CS"/>
              </w:rPr>
              <w:t>и трегерима</w:t>
            </w:r>
            <w:r w:rsidRPr="00096F94">
              <w:rPr>
                <w:rFonts w:cs="Arial"/>
                <w:lang w:val="sr-Latn-CS"/>
              </w:rPr>
              <w:t xml:space="preserve"> са улошком на скидање.</w:t>
            </w:r>
          </w:p>
          <w:p w14:paraId="2885CF77" w14:textId="77777777" w:rsidR="00096F94" w:rsidRPr="00096F94" w:rsidRDefault="00096F94" w:rsidP="00096F94">
            <w:pPr>
              <w:widowControl w:val="0"/>
              <w:autoSpaceDE w:val="0"/>
              <w:autoSpaceDN w:val="0"/>
              <w:adjustRightInd w:val="0"/>
              <w:spacing w:before="0"/>
              <w:rPr>
                <w:rFonts w:cs="Arial"/>
                <w:b/>
                <w:lang w:val="sr-Latn-CS"/>
              </w:rPr>
            </w:pPr>
            <w:r w:rsidRPr="00096F94">
              <w:rPr>
                <w:rFonts w:cs="Arial"/>
                <w:u w:val="single"/>
                <w:lang w:val="sr-Cyrl-CS"/>
              </w:rPr>
              <w:lastRenderedPageBreak/>
              <w:t>Рефлектујуће траке</w:t>
            </w:r>
            <w:r w:rsidRPr="00096F94">
              <w:rPr>
                <w:rFonts w:cs="Arial"/>
                <w:lang w:val="sr-Cyrl-CS"/>
              </w:rPr>
              <w:t>:</w:t>
            </w:r>
            <w:r w:rsidRPr="00096F94">
              <w:rPr>
                <w:rFonts w:cs="Arial"/>
                <w:lang w:val="sr-Latn-CS"/>
              </w:rPr>
              <w:t xml:space="preserve"> </w:t>
            </w:r>
            <w:r w:rsidRPr="00096F94">
              <w:rPr>
                <w:rFonts w:cs="Arial"/>
                <w:lang w:val="sr-Cyrl-CS"/>
              </w:rPr>
              <w:t>Према</w:t>
            </w:r>
            <w:r w:rsidRPr="00096F94">
              <w:rPr>
                <w:rFonts w:cs="Arial"/>
                <w:lang w:val="sr-Latn-CS"/>
              </w:rPr>
              <w:t xml:space="preserve"> </w:t>
            </w:r>
            <w:r w:rsidRPr="00096F94">
              <w:rPr>
                <w:rFonts w:cs="Arial"/>
                <w:lang w:val="sr-Cyrl-CS"/>
              </w:rPr>
              <w:t>стандард</w:t>
            </w:r>
            <w:r w:rsidRPr="00096F94">
              <w:rPr>
                <w:rFonts w:cs="Arial"/>
                <w:lang w:val="sr-Latn-CS"/>
              </w:rPr>
              <w:t xml:space="preserve">у SRPS EN ISO 20471:2015 </w:t>
            </w:r>
            <w:r w:rsidRPr="00096F94">
              <w:rPr>
                <w:rFonts w:cs="Arial"/>
                <w:lang w:val="sr-Cyrl-CS"/>
              </w:rPr>
              <w:t>веома уочљива упозоравајућа одећа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4C6DF" w14:textId="77777777" w:rsidR="00096F94" w:rsidRPr="00096F94" w:rsidRDefault="00096F94" w:rsidP="006C044E">
            <w:pPr>
              <w:spacing w:after="120"/>
              <w:jc w:val="center"/>
              <w:rPr>
                <w:rFonts w:cs="Arial"/>
                <w:noProof/>
              </w:rPr>
            </w:pPr>
            <w:r w:rsidRPr="00096F94">
              <w:rPr>
                <w:rFonts w:cs="Arial"/>
                <w:noProof/>
              </w:rPr>
              <w:lastRenderedPageBreak/>
              <w:t>ком</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E2D29" w14:textId="77777777" w:rsidR="00096F94" w:rsidRPr="00096F94" w:rsidRDefault="00096F94" w:rsidP="006C044E">
            <w:pPr>
              <w:spacing w:after="120"/>
              <w:jc w:val="center"/>
              <w:rPr>
                <w:rFonts w:cs="Arial"/>
              </w:rPr>
            </w:pPr>
            <w:r w:rsidRPr="00096F94">
              <w:rPr>
                <w:rFonts w:cs="Arial"/>
              </w:rPr>
              <w:t>25</w:t>
            </w:r>
          </w:p>
        </w:tc>
      </w:tr>
      <w:tr w:rsidR="00096F94" w:rsidRPr="00096F94" w14:paraId="40D44922" w14:textId="77777777" w:rsidTr="008C2C71">
        <w:trPr>
          <w:trHeight w:val="587"/>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3FC5A" w14:textId="77777777" w:rsidR="00096F94" w:rsidRPr="00096F94" w:rsidRDefault="00096F94" w:rsidP="00096F94">
            <w:pPr>
              <w:spacing w:after="120"/>
              <w:jc w:val="center"/>
              <w:rPr>
                <w:rFonts w:cs="Arial"/>
                <w:b/>
                <w:noProof/>
              </w:rPr>
            </w:pPr>
            <w:r w:rsidRPr="00096F94">
              <w:rPr>
                <w:rFonts w:cs="Arial"/>
                <w:b/>
                <w:noProof/>
              </w:rPr>
              <w:t>8</w:t>
            </w:r>
          </w:p>
        </w:tc>
        <w:tc>
          <w:tcPr>
            <w:tcW w:w="2583" w:type="dxa"/>
            <w:tcBorders>
              <w:top w:val="single" w:sz="4" w:space="0" w:color="auto"/>
              <w:left w:val="single" w:sz="4" w:space="0" w:color="auto"/>
              <w:bottom w:val="single" w:sz="4" w:space="0" w:color="auto"/>
              <w:right w:val="single" w:sz="4" w:space="0" w:color="auto"/>
            </w:tcBorders>
            <w:shd w:val="clear" w:color="auto" w:fill="auto"/>
            <w:vAlign w:val="center"/>
          </w:tcPr>
          <w:p w14:paraId="4BE4BA73" w14:textId="77777777" w:rsidR="00096F94" w:rsidRPr="00096F94" w:rsidRDefault="00096F94" w:rsidP="00096F94">
            <w:pPr>
              <w:spacing w:before="0"/>
              <w:jc w:val="left"/>
              <w:rPr>
                <w:rFonts w:eastAsia="Calibri" w:cs="Arial"/>
                <w:highlight w:val="yellow"/>
              </w:rPr>
            </w:pPr>
            <w:r w:rsidRPr="00096F94">
              <w:rPr>
                <w:rFonts w:eastAsia="Calibri" w:cs="Arial"/>
              </w:rPr>
              <w:t>Јакна</w:t>
            </w:r>
          </w:p>
        </w:tc>
        <w:tc>
          <w:tcPr>
            <w:tcW w:w="4961" w:type="dxa"/>
            <w:tcBorders>
              <w:top w:val="single" w:sz="4" w:space="0" w:color="auto"/>
              <w:left w:val="single" w:sz="4" w:space="0" w:color="auto"/>
              <w:bottom w:val="single" w:sz="4" w:space="0" w:color="auto"/>
              <w:right w:val="single" w:sz="4" w:space="0" w:color="auto"/>
            </w:tcBorders>
            <w:vAlign w:val="center"/>
          </w:tcPr>
          <w:p w14:paraId="20D198A2" w14:textId="77777777" w:rsidR="00096F94" w:rsidRPr="00096F94" w:rsidRDefault="00096F94" w:rsidP="00096F94">
            <w:pPr>
              <w:widowControl w:val="0"/>
              <w:autoSpaceDE w:val="0"/>
              <w:autoSpaceDN w:val="0"/>
              <w:adjustRightInd w:val="0"/>
              <w:spacing w:before="0"/>
              <w:rPr>
                <w:rFonts w:cs="Arial"/>
                <w:lang w:val="sr-Latn-CS"/>
              </w:rPr>
            </w:pPr>
            <w:r w:rsidRPr="00096F94">
              <w:rPr>
                <w:rFonts w:cs="Arial"/>
                <w:lang w:val="sr-Cyrl-CS"/>
              </w:rPr>
              <w:t>Јакна је равног кроја дужине до испод бокова и има подигнуту крагну у коју је убачена капуљача.</w:t>
            </w:r>
            <w:r w:rsidRPr="00096F94">
              <w:rPr>
                <w:rFonts w:cs="Arial"/>
                <w:u w:val="single"/>
                <w:lang w:val="sr-Cyrl-CS"/>
              </w:rPr>
              <w:t xml:space="preserve"> Рефлектујуће траке:</w:t>
            </w:r>
            <w:r w:rsidRPr="00096F94">
              <w:rPr>
                <w:rFonts w:cs="Arial"/>
                <w:lang w:val="sr-Cyrl-CS"/>
              </w:rPr>
              <w:t xml:space="preserve"> Светло сиве боје, у складу са стандардом </w:t>
            </w:r>
            <w:r w:rsidRPr="00096F94">
              <w:rPr>
                <w:rFonts w:cs="Arial"/>
                <w:lang w:val="sr-Latn-CS"/>
              </w:rPr>
              <w:t>SRPS EN ISO 20471:2015,5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943F0" w14:textId="77777777" w:rsidR="00096F94" w:rsidRPr="00096F94" w:rsidRDefault="00096F94" w:rsidP="00096F94">
            <w:pPr>
              <w:spacing w:after="120"/>
              <w:jc w:val="center"/>
              <w:rPr>
                <w:rFonts w:cs="Arial"/>
                <w:noProof/>
              </w:rPr>
            </w:pPr>
            <w:r w:rsidRPr="00096F94">
              <w:rPr>
                <w:rFonts w:cs="Arial"/>
                <w:noProof/>
              </w:rPr>
              <w:t>ком</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013CB" w14:textId="77777777" w:rsidR="00096F94" w:rsidRPr="00096F94" w:rsidRDefault="00096F94" w:rsidP="00096F94">
            <w:pPr>
              <w:spacing w:after="120"/>
              <w:jc w:val="center"/>
              <w:rPr>
                <w:rFonts w:cs="Arial"/>
              </w:rPr>
            </w:pPr>
            <w:r w:rsidRPr="00096F94">
              <w:rPr>
                <w:rFonts w:cs="Arial"/>
              </w:rPr>
              <w:t>13</w:t>
            </w:r>
          </w:p>
        </w:tc>
      </w:tr>
      <w:tr w:rsidR="00096F94" w:rsidRPr="00096F94" w14:paraId="44953DBE" w14:textId="77777777" w:rsidTr="008C2C71">
        <w:trPr>
          <w:trHeight w:val="587"/>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676E4" w14:textId="77777777" w:rsidR="00096F94" w:rsidRPr="00096F94" w:rsidRDefault="00096F94" w:rsidP="00096F94">
            <w:pPr>
              <w:spacing w:after="120"/>
              <w:jc w:val="center"/>
              <w:rPr>
                <w:rFonts w:cs="Arial"/>
                <w:b/>
                <w:noProof/>
              </w:rPr>
            </w:pPr>
            <w:r w:rsidRPr="00096F94">
              <w:rPr>
                <w:rFonts w:cs="Arial"/>
                <w:b/>
                <w:noProof/>
              </w:rPr>
              <w:t>9</w:t>
            </w:r>
          </w:p>
        </w:tc>
        <w:tc>
          <w:tcPr>
            <w:tcW w:w="2583" w:type="dxa"/>
            <w:tcBorders>
              <w:top w:val="single" w:sz="4" w:space="0" w:color="auto"/>
              <w:left w:val="single" w:sz="4" w:space="0" w:color="auto"/>
              <w:bottom w:val="single" w:sz="4" w:space="0" w:color="auto"/>
              <w:right w:val="single" w:sz="4" w:space="0" w:color="auto"/>
            </w:tcBorders>
            <w:shd w:val="clear" w:color="auto" w:fill="auto"/>
            <w:vAlign w:val="center"/>
          </w:tcPr>
          <w:p w14:paraId="320BE4FE" w14:textId="77777777" w:rsidR="00096F94" w:rsidRPr="00096F94" w:rsidRDefault="00096F94" w:rsidP="00096F94">
            <w:pPr>
              <w:spacing w:before="0"/>
              <w:jc w:val="left"/>
              <w:rPr>
                <w:rFonts w:eastAsia="Calibri" w:cs="Arial"/>
                <w:highlight w:val="yellow"/>
              </w:rPr>
            </w:pPr>
            <w:r w:rsidRPr="00096F94">
              <w:rPr>
                <w:rFonts w:eastAsia="Calibri" w:cs="Arial"/>
              </w:rPr>
              <w:t>Прслук од рефлектујућих материја</w:t>
            </w:r>
          </w:p>
        </w:tc>
        <w:tc>
          <w:tcPr>
            <w:tcW w:w="4961" w:type="dxa"/>
            <w:tcBorders>
              <w:top w:val="single" w:sz="4" w:space="0" w:color="auto"/>
              <w:left w:val="single" w:sz="4" w:space="0" w:color="auto"/>
              <w:bottom w:val="single" w:sz="4" w:space="0" w:color="auto"/>
              <w:right w:val="single" w:sz="4" w:space="0" w:color="auto"/>
            </w:tcBorders>
            <w:vAlign w:val="center"/>
          </w:tcPr>
          <w:p w14:paraId="0D5CA7CA" w14:textId="77777777" w:rsidR="00096F94" w:rsidRPr="00096F94" w:rsidRDefault="00096F94" w:rsidP="00096F94">
            <w:pPr>
              <w:suppressAutoHyphens/>
              <w:spacing w:before="28" w:line="100" w:lineRule="atLeast"/>
              <w:rPr>
                <w:rFonts w:cs="Arial"/>
                <w:bCs/>
                <w:kern w:val="1"/>
                <w:lang w:val="sr-Latn-CS" w:eastAsia="zh-CN"/>
              </w:rPr>
            </w:pPr>
            <w:r w:rsidRPr="00096F94">
              <w:rPr>
                <w:rFonts w:cs="Arial"/>
                <w:bCs/>
                <w:kern w:val="1"/>
                <w:lang w:val="sr-Cyrl-CS" w:eastAsia="zh-CN"/>
              </w:rPr>
              <w:t xml:space="preserve">Опште захтеве дефинисане  стандардом </w:t>
            </w:r>
            <w:r w:rsidRPr="00096F94">
              <w:rPr>
                <w:rFonts w:cs="Arial"/>
                <w:bCs/>
                <w:kern w:val="1"/>
                <w:lang w:val="sr-Latn-CS" w:eastAsia="zh-CN"/>
              </w:rPr>
              <w:t>SRPS EN ISO 13688:2015</w:t>
            </w:r>
            <w:r w:rsidRPr="00096F94">
              <w:rPr>
                <w:rFonts w:cs="Arial"/>
                <w:bCs/>
                <w:kern w:val="1"/>
                <w:lang w:val="sr-Cyrl-CS" w:eastAsia="zh-CN"/>
              </w:rPr>
              <w:t xml:space="preserve"> – Заштитна одећа</w:t>
            </w:r>
            <w:r w:rsidRPr="00096F94">
              <w:rPr>
                <w:rFonts w:cs="Arial"/>
                <w:bCs/>
                <w:kern w:val="1"/>
                <w:lang w:val="sr-Latn-CS" w:eastAsia="zh-CN"/>
              </w:rPr>
              <w:t xml:space="preserve"> –</w:t>
            </w:r>
            <w:r w:rsidRPr="00096F94">
              <w:rPr>
                <w:rFonts w:cs="Arial"/>
                <w:bCs/>
                <w:kern w:val="1"/>
                <w:lang w:val="sr-Cyrl-CS" w:eastAsia="zh-CN"/>
              </w:rPr>
              <w:t>Општи услови, и</w:t>
            </w:r>
            <w:r w:rsidRPr="00096F94">
              <w:rPr>
                <w:rFonts w:cs="Arial"/>
                <w:bCs/>
                <w:kern w:val="1"/>
                <w:lang w:val="sr-Latn-CS" w:eastAsia="zh-CN"/>
              </w:rPr>
              <w:t xml:space="preserve"> </w:t>
            </w:r>
            <w:r w:rsidRPr="00096F94">
              <w:rPr>
                <w:rFonts w:cs="Arial"/>
                <w:bCs/>
                <w:kern w:val="1"/>
                <w:lang w:val="sr-Cyrl-CS" w:eastAsia="zh-CN"/>
              </w:rPr>
              <w:t>захтеве стандарда</w:t>
            </w:r>
            <w:r w:rsidRPr="00096F94">
              <w:rPr>
                <w:rFonts w:cs="Arial"/>
                <w:bCs/>
                <w:kern w:val="1"/>
                <w:lang w:val="sr-Latn-CS" w:eastAsia="zh-CN"/>
              </w:rPr>
              <w:t xml:space="preserve"> SRPS EN ISO 20471:2015</w:t>
            </w:r>
            <w:r w:rsidRPr="00096F94">
              <w:rPr>
                <w:rFonts w:cs="Arial"/>
                <w:bCs/>
                <w:kern w:val="1"/>
                <w:lang w:val="sr-Cyrl-CS" w:eastAsia="zh-CN"/>
              </w:rPr>
              <w:t xml:space="preserve">– Веома уочљива упозоравајућа одећа за професионалну употребу, које мора да задовољи захтеване површине основног флуоресцентног материјала и рефлектујућег материјала.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9D96BF" w14:textId="77777777" w:rsidR="00096F94" w:rsidRPr="00096F94" w:rsidRDefault="00096F94" w:rsidP="00096F94">
            <w:pPr>
              <w:spacing w:after="120"/>
              <w:jc w:val="center"/>
              <w:rPr>
                <w:rFonts w:cs="Arial"/>
                <w:noProof/>
              </w:rPr>
            </w:pPr>
            <w:r w:rsidRPr="00096F94">
              <w:rPr>
                <w:rFonts w:cs="Arial"/>
                <w:noProof/>
              </w:rPr>
              <w:t>ком</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CF73A" w14:textId="77777777" w:rsidR="00096F94" w:rsidRPr="00096F94" w:rsidRDefault="00096F94" w:rsidP="00096F94">
            <w:pPr>
              <w:spacing w:after="120"/>
              <w:jc w:val="center"/>
              <w:rPr>
                <w:rFonts w:cs="Arial"/>
              </w:rPr>
            </w:pPr>
            <w:r w:rsidRPr="00096F94">
              <w:rPr>
                <w:rFonts w:cs="Arial"/>
              </w:rPr>
              <w:t>45</w:t>
            </w:r>
          </w:p>
        </w:tc>
      </w:tr>
      <w:tr w:rsidR="00096F94" w:rsidRPr="00096F94" w14:paraId="3D711AE8" w14:textId="77777777" w:rsidTr="008C2C71">
        <w:trPr>
          <w:trHeight w:val="587"/>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E7B6A" w14:textId="77777777" w:rsidR="00096F94" w:rsidRPr="00096F94" w:rsidRDefault="00096F94" w:rsidP="00096F94">
            <w:pPr>
              <w:spacing w:after="120"/>
              <w:jc w:val="center"/>
              <w:rPr>
                <w:rFonts w:cs="Arial"/>
                <w:b/>
                <w:noProof/>
              </w:rPr>
            </w:pPr>
            <w:r w:rsidRPr="00096F94">
              <w:rPr>
                <w:rFonts w:cs="Arial"/>
                <w:b/>
                <w:noProof/>
              </w:rPr>
              <w:t>10</w:t>
            </w:r>
          </w:p>
        </w:tc>
        <w:tc>
          <w:tcPr>
            <w:tcW w:w="2583" w:type="dxa"/>
            <w:tcBorders>
              <w:top w:val="single" w:sz="4" w:space="0" w:color="auto"/>
              <w:left w:val="single" w:sz="4" w:space="0" w:color="auto"/>
              <w:bottom w:val="single" w:sz="4" w:space="0" w:color="auto"/>
              <w:right w:val="single" w:sz="4" w:space="0" w:color="auto"/>
            </w:tcBorders>
            <w:shd w:val="clear" w:color="auto" w:fill="auto"/>
            <w:vAlign w:val="center"/>
          </w:tcPr>
          <w:p w14:paraId="25815FBC" w14:textId="77777777" w:rsidR="00096F94" w:rsidRPr="00096F94" w:rsidRDefault="00096F94" w:rsidP="00096F94">
            <w:pPr>
              <w:spacing w:before="0"/>
              <w:jc w:val="left"/>
              <w:rPr>
                <w:rFonts w:eastAsia="Calibri" w:cs="Arial"/>
                <w:highlight w:val="yellow"/>
              </w:rPr>
            </w:pPr>
            <w:r w:rsidRPr="00096F94">
              <w:rPr>
                <w:rFonts w:eastAsia="Calibri" w:cs="Arial"/>
              </w:rPr>
              <w:t>Заштитни мантил-мушки</w:t>
            </w:r>
          </w:p>
        </w:tc>
        <w:tc>
          <w:tcPr>
            <w:tcW w:w="4961" w:type="dxa"/>
            <w:tcBorders>
              <w:top w:val="single" w:sz="4" w:space="0" w:color="auto"/>
              <w:left w:val="single" w:sz="4" w:space="0" w:color="auto"/>
              <w:bottom w:val="single" w:sz="4" w:space="0" w:color="auto"/>
              <w:right w:val="single" w:sz="4" w:space="0" w:color="auto"/>
            </w:tcBorders>
            <w:vAlign w:val="center"/>
          </w:tcPr>
          <w:p w14:paraId="6F427B0C" w14:textId="77777777" w:rsidR="00096F94" w:rsidRPr="00096F94" w:rsidRDefault="00096F94" w:rsidP="00096F94">
            <w:pPr>
              <w:widowControl w:val="0"/>
              <w:autoSpaceDE w:val="0"/>
              <w:autoSpaceDN w:val="0"/>
              <w:adjustRightInd w:val="0"/>
              <w:spacing w:before="0"/>
              <w:rPr>
                <w:rFonts w:cs="Arial"/>
                <w:lang w:val="sr-Latn-CS"/>
              </w:rPr>
            </w:pPr>
            <w:r w:rsidRPr="00096F94">
              <w:rPr>
                <w:rFonts w:cs="Arial"/>
                <w:lang w:val="sr-Cyrl-CS"/>
              </w:rPr>
              <w:t>У складу са ергономским захтевима Правилника о ЛЗО</w:t>
            </w:r>
            <w:r w:rsidRPr="00096F94">
              <w:rPr>
                <w:rFonts w:cs="Arial"/>
                <w:lang w:val="sr-Latn-CS"/>
              </w:rPr>
              <w:t xml:space="preserve"> </w:t>
            </w:r>
            <w:r w:rsidRPr="00096F94">
              <w:rPr>
                <w:rFonts w:cs="Arial"/>
                <w:lang w:val="sr-Cyrl-CS"/>
              </w:rPr>
              <w:t>и</w:t>
            </w:r>
            <w:r w:rsidRPr="00096F94">
              <w:rPr>
                <w:rFonts w:cs="Arial"/>
                <w:lang w:val="sr-Latn-CS"/>
              </w:rPr>
              <w:t xml:space="preserve"> </w:t>
            </w:r>
            <w:r w:rsidRPr="00096F94">
              <w:rPr>
                <w:rFonts w:cs="Arial"/>
                <w:lang w:val="sr-Cyrl-CS"/>
              </w:rPr>
              <w:t xml:space="preserve">стандарда </w:t>
            </w:r>
            <w:r w:rsidRPr="00096F94">
              <w:rPr>
                <w:rFonts w:cs="Arial"/>
                <w:lang w:val="sr-Latn-CS"/>
              </w:rPr>
              <w:t xml:space="preserve">SRPS EN ISO 13688:2015, тако да радник може несметано извршавати све послове дефинисане </w:t>
            </w:r>
            <w:r w:rsidRPr="00096F94">
              <w:rPr>
                <w:rFonts w:cs="Arial"/>
                <w:lang w:val="sr-Cyrl-CS"/>
              </w:rPr>
              <w:t>својим</w:t>
            </w:r>
            <w:r w:rsidRPr="00096F94">
              <w:rPr>
                <w:rFonts w:cs="Arial"/>
                <w:lang w:val="sr-Latn-CS"/>
              </w:rPr>
              <w:t xml:space="preserve"> радним </w:t>
            </w:r>
            <w:r w:rsidRPr="00096F94">
              <w:rPr>
                <w:rFonts w:cs="Arial"/>
                <w:lang w:val="sr-Cyrl-CS"/>
              </w:rPr>
              <w:t>местом без ограничења у покрету.</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76DB3" w14:textId="77777777" w:rsidR="00096F94" w:rsidRPr="00096F94" w:rsidRDefault="00096F94" w:rsidP="00096F94">
            <w:pPr>
              <w:spacing w:after="120"/>
              <w:jc w:val="center"/>
              <w:rPr>
                <w:rFonts w:cs="Arial"/>
                <w:noProof/>
              </w:rPr>
            </w:pPr>
            <w:r w:rsidRPr="00096F94">
              <w:rPr>
                <w:rFonts w:cs="Arial"/>
                <w:noProof/>
              </w:rPr>
              <w:t>ком</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84D0F" w14:textId="77777777" w:rsidR="00096F94" w:rsidRPr="00096F94" w:rsidRDefault="00096F94" w:rsidP="00096F94">
            <w:pPr>
              <w:spacing w:after="120"/>
              <w:jc w:val="center"/>
              <w:rPr>
                <w:rFonts w:cs="Arial"/>
              </w:rPr>
            </w:pPr>
            <w:r w:rsidRPr="00096F94">
              <w:rPr>
                <w:rFonts w:cs="Arial"/>
              </w:rPr>
              <w:t>12</w:t>
            </w:r>
          </w:p>
        </w:tc>
      </w:tr>
    </w:tbl>
    <w:p w14:paraId="568532C7" w14:textId="77777777" w:rsidR="00952492" w:rsidRDefault="00952492" w:rsidP="006C044E">
      <w:pPr>
        <w:jc w:val="left"/>
        <w:rPr>
          <w:rFonts w:cs="Arial"/>
          <w:sz w:val="24"/>
          <w:szCs w:val="20"/>
          <w:u w:val="single"/>
        </w:rPr>
      </w:pPr>
    </w:p>
    <w:p w14:paraId="372203AF" w14:textId="23BE4C63" w:rsidR="006C044E" w:rsidRPr="00D810CE" w:rsidRDefault="006C044E" w:rsidP="006C044E">
      <w:pPr>
        <w:jc w:val="left"/>
        <w:rPr>
          <w:rFonts w:cs="Arial"/>
          <w:sz w:val="24"/>
          <w:szCs w:val="20"/>
          <w:u w:val="single"/>
        </w:rPr>
      </w:pPr>
      <w:r w:rsidRPr="006C044E">
        <w:rPr>
          <w:rFonts w:cs="Arial"/>
          <w:sz w:val="24"/>
          <w:szCs w:val="20"/>
          <w:u w:val="single"/>
        </w:rPr>
        <w:t xml:space="preserve">Позиција 1 – Заштитне рукавице за грубе радове ТИП 3   </w:t>
      </w:r>
    </w:p>
    <w:p w14:paraId="2EF41C67" w14:textId="77777777" w:rsidR="006C044E" w:rsidRPr="006C044E" w:rsidRDefault="006C044E" w:rsidP="006C044E">
      <w:pPr>
        <w:jc w:val="left"/>
        <w:rPr>
          <w:rFonts w:eastAsia="Arial Unicode MS"/>
          <w:b/>
        </w:rPr>
      </w:pPr>
    </w:p>
    <w:tbl>
      <w:tblPr>
        <w:tblStyle w:val="TableGrid101"/>
        <w:tblW w:w="9985" w:type="dxa"/>
        <w:tblLook w:val="04A0" w:firstRow="1" w:lastRow="0" w:firstColumn="1" w:lastColumn="0" w:noHBand="0" w:noVBand="1"/>
      </w:tblPr>
      <w:tblGrid>
        <w:gridCol w:w="2515"/>
        <w:gridCol w:w="1800"/>
        <w:gridCol w:w="1800"/>
        <w:gridCol w:w="2026"/>
        <w:gridCol w:w="1844"/>
      </w:tblGrid>
      <w:tr w:rsidR="00D810CE" w:rsidRPr="006C044E" w14:paraId="679B0DA1" w14:textId="77777777" w:rsidTr="00250EEA">
        <w:tc>
          <w:tcPr>
            <w:tcW w:w="2515" w:type="dxa"/>
            <w:shd w:val="clear" w:color="auto" w:fill="F2F2F2" w:themeFill="background1" w:themeFillShade="F2"/>
            <w:vAlign w:val="center"/>
          </w:tcPr>
          <w:p w14:paraId="65F26E5D" w14:textId="77777777" w:rsidR="006C044E" w:rsidRPr="006C044E" w:rsidRDefault="006C044E" w:rsidP="00D810CE">
            <w:pPr>
              <w:suppressAutoHyphens/>
              <w:spacing w:before="0"/>
              <w:jc w:val="center"/>
              <w:rPr>
                <w:rFonts w:ascii="Arial" w:hAnsi="Arial" w:cs="Arial"/>
                <w:szCs w:val="24"/>
              </w:rPr>
            </w:pPr>
            <w:r w:rsidRPr="006C044E">
              <w:rPr>
                <w:rFonts w:ascii="Arial" w:hAnsi="Arial" w:cs="Arial"/>
                <w:szCs w:val="24"/>
              </w:rPr>
              <w:t>Назив Огранка/</w:t>
            </w:r>
          </w:p>
          <w:p w14:paraId="2080C28C" w14:textId="77777777" w:rsidR="006C044E" w:rsidRPr="006C044E" w:rsidRDefault="006C044E" w:rsidP="00D810CE">
            <w:pPr>
              <w:suppressAutoHyphens/>
              <w:spacing w:before="0"/>
              <w:jc w:val="center"/>
              <w:rPr>
                <w:rFonts w:ascii="Arial" w:hAnsi="Arial" w:cs="Arial"/>
                <w:szCs w:val="24"/>
              </w:rPr>
            </w:pPr>
            <w:r w:rsidRPr="006C044E">
              <w:rPr>
                <w:rFonts w:ascii="Arial" w:hAnsi="Arial" w:cs="Arial"/>
                <w:szCs w:val="24"/>
              </w:rPr>
              <w:t>Артикал</w:t>
            </w:r>
          </w:p>
        </w:tc>
        <w:tc>
          <w:tcPr>
            <w:tcW w:w="1800" w:type="dxa"/>
            <w:shd w:val="clear" w:color="auto" w:fill="F2F2F2" w:themeFill="background1" w:themeFillShade="F2"/>
            <w:vAlign w:val="center"/>
          </w:tcPr>
          <w:p w14:paraId="06B449C2" w14:textId="77777777" w:rsidR="006C044E" w:rsidRPr="006C044E" w:rsidRDefault="006C044E" w:rsidP="00D810CE">
            <w:pPr>
              <w:suppressAutoHyphens/>
              <w:spacing w:before="0"/>
              <w:jc w:val="center"/>
              <w:rPr>
                <w:rFonts w:ascii="Arial" w:hAnsi="Arial" w:cs="Arial"/>
                <w:bCs/>
                <w:szCs w:val="24"/>
                <w:lang w:val="sr-Cyrl-CS" w:eastAsia="ar-SA"/>
              </w:rPr>
            </w:pPr>
            <w:r w:rsidRPr="006C044E">
              <w:rPr>
                <w:rFonts w:ascii="Arial" w:hAnsi="Arial" w:cs="Arial"/>
                <w:szCs w:val="24"/>
              </w:rPr>
              <w:t>ТЕ-ТО Нови Сад</w:t>
            </w:r>
          </w:p>
        </w:tc>
        <w:tc>
          <w:tcPr>
            <w:tcW w:w="1800" w:type="dxa"/>
            <w:shd w:val="clear" w:color="auto" w:fill="F2F2F2" w:themeFill="background1" w:themeFillShade="F2"/>
            <w:vAlign w:val="center"/>
          </w:tcPr>
          <w:p w14:paraId="4D7E433C" w14:textId="77777777" w:rsidR="006C044E" w:rsidRPr="006C044E" w:rsidRDefault="006C044E" w:rsidP="00D810CE">
            <w:pPr>
              <w:suppressAutoHyphens/>
              <w:spacing w:before="0"/>
              <w:jc w:val="center"/>
              <w:rPr>
                <w:rFonts w:ascii="Arial" w:hAnsi="Arial" w:cs="Arial"/>
                <w:bCs/>
                <w:szCs w:val="24"/>
                <w:lang w:val="sr-Cyrl-CS" w:eastAsia="ar-SA"/>
              </w:rPr>
            </w:pPr>
            <w:r w:rsidRPr="006C044E">
              <w:rPr>
                <w:rFonts w:ascii="Arial" w:hAnsi="Arial" w:cs="Arial"/>
                <w:szCs w:val="24"/>
              </w:rPr>
              <w:t>ТЕ-ТО Зрењанин</w:t>
            </w:r>
          </w:p>
        </w:tc>
        <w:tc>
          <w:tcPr>
            <w:tcW w:w="2026" w:type="dxa"/>
            <w:shd w:val="clear" w:color="auto" w:fill="F2F2F2" w:themeFill="background1" w:themeFillShade="F2"/>
            <w:vAlign w:val="center"/>
          </w:tcPr>
          <w:p w14:paraId="7FE631A1" w14:textId="77777777" w:rsidR="006C044E" w:rsidRPr="006C044E" w:rsidRDefault="006C044E" w:rsidP="00D810CE">
            <w:pPr>
              <w:suppressAutoHyphens/>
              <w:spacing w:before="0"/>
              <w:jc w:val="center"/>
              <w:rPr>
                <w:rFonts w:ascii="Arial" w:hAnsi="Arial" w:cs="Arial"/>
                <w:bCs/>
                <w:szCs w:val="24"/>
                <w:lang w:val="sr-Cyrl-CS" w:eastAsia="ar-SA"/>
              </w:rPr>
            </w:pPr>
            <w:r w:rsidRPr="006C044E">
              <w:rPr>
                <w:rFonts w:ascii="Arial" w:hAnsi="Arial" w:cs="Arial"/>
                <w:szCs w:val="24"/>
              </w:rPr>
              <w:t>ТЕ-ТО Ср.Митровица</w:t>
            </w:r>
          </w:p>
        </w:tc>
        <w:tc>
          <w:tcPr>
            <w:tcW w:w="1844" w:type="dxa"/>
            <w:shd w:val="clear" w:color="auto" w:fill="F2F2F2" w:themeFill="background1" w:themeFillShade="F2"/>
            <w:vAlign w:val="center"/>
          </w:tcPr>
          <w:p w14:paraId="3D0AEFB7" w14:textId="77777777" w:rsidR="006C044E" w:rsidRPr="006C044E" w:rsidRDefault="006C044E" w:rsidP="00D810CE">
            <w:pPr>
              <w:suppressAutoHyphens/>
              <w:spacing w:before="0"/>
              <w:jc w:val="center"/>
              <w:rPr>
                <w:rFonts w:ascii="Arial" w:hAnsi="Arial" w:cs="Arial"/>
                <w:bCs/>
                <w:szCs w:val="24"/>
                <w:lang w:val="sr-Cyrl-CS" w:eastAsia="ar-SA"/>
              </w:rPr>
            </w:pPr>
            <w:r w:rsidRPr="006C044E">
              <w:rPr>
                <w:rFonts w:ascii="Arial" w:hAnsi="Arial" w:cs="Arial"/>
                <w:bCs/>
                <w:szCs w:val="24"/>
                <w:lang w:val="sr-Cyrl-CS" w:eastAsia="ar-SA"/>
              </w:rPr>
              <w:t>Укупно</w:t>
            </w:r>
          </w:p>
        </w:tc>
      </w:tr>
      <w:tr w:rsidR="00D810CE" w:rsidRPr="006C044E" w14:paraId="4D800928" w14:textId="77777777" w:rsidTr="00250EEA">
        <w:tc>
          <w:tcPr>
            <w:tcW w:w="2515" w:type="dxa"/>
            <w:vAlign w:val="center"/>
          </w:tcPr>
          <w:p w14:paraId="4266C4A3" w14:textId="77777777" w:rsidR="006C044E" w:rsidRPr="006C044E" w:rsidRDefault="006C044E" w:rsidP="00D810CE">
            <w:pPr>
              <w:suppressAutoHyphens/>
              <w:spacing w:before="0"/>
              <w:jc w:val="center"/>
              <w:rPr>
                <w:rFonts w:ascii="Arial" w:hAnsi="Arial" w:cs="Arial"/>
                <w:bCs/>
                <w:szCs w:val="24"/>
                <w:lang w:val="sr-Cyrl-CS" w:eastAsia="ar-SA"/>
              </w:rPr>
            </w:pPr>
            <w:r w:rsidRPr="006C044E">
              <w:rPr>
                <w:rFonts w:ascii="Arial" w:hAnsi="Arial" w:cs="Arial"/>
                <w:bCs/>
                <w:szCs w:val="24"/>
                <w:lang w:val="sr-Cyrl-CS" w:eastAsia="ar-SA"/>
              </w:rPr>
              <w:t>Заштитне рукавице за грубе радове ТИП 3</w:t>
            </w:r>
          </w:p>
        </w:tc>
        <w:tc>
          <w:tcPr>
            <w:tcW w:w="1800" w:type="dxa"/>
            <w:vAlign w:val="center"/>
          </w:tcPr>
          <w:p w14:paraId="7B92714F" w14:textId="77777777" w:rsidR="006C044E" w:rsidRPr="006C044E" w:rsidRDefault="006C044E" w:rsidP="00D810CE">
            <w:pPr>
              <w:suppressAutoHyphens/>
              <w:spacing w:before="0"/>
              <w:jc w:val="center"/>
              <w:rPr>
                <w:rFonts w:ascii="Arial" w:hAnsi="Arial" w:cs="Arial"/>
                <w:bCs/>
                <w:szCs w:val="24"/>
                <w:lang w:val="sr-Cyrl-CS" w:eastAsia="ar-SA"/>
              </w:rPr>
            </w:pPr>
            <w:r w:rsidRPr="006C044E">
              <w:rPr>
                <w:rFonts w:ascii="Arial" w:hAnsi="Arial" w:cs="Arial"/>
                <w:bCs/>
                <w:szCs w:val="24"/>
                <w:lang w:val="sr-Cyrl-CS" w:eastAsia="ar-SA"/>
              </w:rPr>
              <w:t>140</w:t>
            </w:r>
          </w:p>
        </w:tc>
        <w:tc>
          <w:tcPr>
            <w:tcW w:w="1800" w:type="dxa"/>
            <w:vAlign w:val="center"/>
          </w:tcPr>
          <w:p w14:paraId="3C11EA92" w14:textId="77777777" w:rsidR="006C044E" w:rsidRPr="006C044E" w:rsidRDefault="006C044E" w:rsidP="00D810CE">
            <w:pPr>
              <w:suppressAutoHyphens/>
              <w:spacing w:before="0"/>
              <w:jc w:val="center"/>
              <w:rPr>
                <w:rFonts w:ascii="Arial" w:hAnsi="Arial" w:cs="Arial"/>
                <w:bCs/>
                <w:szCs w:val="24"/>
                <w:lang w:val="sr-Cyrl-CS" w:eastAsia="ar-SA"/>
              </w:rPr>
            </w:pPr>
            <w:r w:rsidRPr="006C044E">
              <w:rPr>
                <w:rFonts w:ascii="Arial" w:hAnsi="Arial" w:cs="Arial"/>
                <w:bCs/>
                <w:szCs w:val="24"/>
                <w:lang w:val="sr-Cyrl-CS" w:eastAsia="ar-SA"/>
              </w:rPr>
              <w:t>0</w:t>
            </w:r>
          </w:p>
        </w:tc>
        <w:tc>
          <w:tcPr>
            <w:tcW w:w="2026" w:type="dxa"/>
            <w:vAlign w:val="center"/>
          </w:tcPr>
          <w:p w14:paraId="1660BB15" w14:textId="77777777" w:rsidR="006C044E" w:rsidRPr="006C044E" w:rsidRDefault="006C044E" w:rsidP="00D810CE">
            <w:pPr>
              <w:suppressAutoHyphens/>
              <w:spacing w:before="0"/>
              <w:jc w:val="center"/>
              <w:rPr>
                <w:rFonts w:ascii="Arial" w:hAnsi="Arial" w:cs="Arial"/>
                <w:bCs/>
                <w:szCs w:val="24"/>
                <w:lang w:val="sr-Cyrl-CS" w:eastAsia="ar-SA"/>
              </w:rPr>
            </w:pPr>
            <w:r w:rsidRPr="006C044E">
              <w:rPr>
                <w:rFonts w:ascii="Arial" w:hAnsi="Arial" w:cs="Arial"/>
                <w:bCs/>
                <w:szCs w:val="24"/>
                <w:lang w:val="sr-Cyrl-CS" w:eastAsia="ar-SA"/>
              </w:rPr>
              <w:t>122</w:t>
            </w:r>
          </w:p>
        </w:tc>
        <w:tc>
          <w:tcPr>
            <w:tcW w:w="1844" w:type="dxa"/>
            <w:vAlign w:val="center"/>
          </w:tcPr>
          <w:p w14:paraId="17F5D884" w14:textId="77777777" w:rsidR="006C044E" w:rsidRPr="006C044E" w:rsidRDefault="006C044E" w:rsidP="00D810CE">
            <w:pPr>
              <w:suppressAutoHyphens/>
              <w:spacing w:before="0"/>
              <w:jc w:val="center"/>
              <w:rPr>
                <w:rFonts w:ascii="Arial" w:hAnsi="Arial" w:cs="Arial"/>
                <w:bCs/>
                <w:szCs w:val="24"/>
                <w:lang w:val="sr-Cyrl-CS" w:eastAsia="ar-SA"/>
              </w:rPr>
            </w:pPr>
            <w:r w:rsidRPr="006C044E">
              <w:rPr>
                <w:rFonts w:ascii="Arial" w:hAnsi="Arial" w:cs="Arial"/>
                <w:bCs/>
                <w:szCs w:val="24"/>
                <w:lang w:val="sr-Cyrl-CS" w:eastAsia="ar-SA"/>
              </w:rPr>
              <w:t>262</w:t>
            </w:r>
          </w:p>
        </w:tc>
      </w:tr>
    </w:tbl>
    <w:p w14:paraId="43EC2F21" w14:textId="77777777" w:rsidR="00506CA9" w:rsidRPr="00036FE5" w:rsidRDefault="00506CA9" w:rsidP="009B7C24">
      <w:pPr>
        <w:rPr>
          <w:rFonts w:cs="Arial"/>
          <w:b/>
          <w:lang w:val="sr-Cyrl-RS"/>
        </w:rPr>
      </w:pPr>
    </w:p>
    <w:p w14:paraId="56D8D888" w14:textId="77777777" w:rsidR="00D810CE" w:rsidRDefault="00D810CE" w:rsidP="00D810CE">
      <w:pPr>
        <w:spacing w:before="0"/>
        <w:contextualSpacing/>
        <w:rPr>
          <w:rFonts w:cs="Arial"/>
          <w:sz w:val="24"/>
          <w:szCs w:val="20"/>
        </w:rPr>
      </w:pPr>
      <w:r w:rsidRPr="00D810CE">
        <w:rPr>
          <w:rFonts w:cs="Arial"/>
          <w:sz w:val="24"/>
          <w:szCs w:val="20"/>
        </w:rPr>
        <w:t xml:space="preserve">Стандард: </w:t>
      </w:r>
    </w:p>
    <w:p w14:paraId="57F7C78D" w14:textId="77777777" w:rsidR="00D810CE" w:rsidRPr="00D810CE" w:rsidRDefault="00D810CE" w:rsidP="00D810CE">
      <w:pPr>
        <w:spacing w:before="0"/>
        <w:contextualSpacing/>
        <w:rPr>
          <w:rFonts w:cs="Arial"/>
          <w:sz w:val="24"/>
          <w:szCs w:val="20"/>
        </w:rPr>
      </w:pPr>
      <w:r>
        <w:rPr>
          <w:rFonts w:cs="Arial"/>
          <w:sz w:val="24"/>
          <w:szCs w:val="20"/>
        </w:rPr>
        <w:t>SRPS EN 420:2010 -</w:t>
      </w:r>
      <w:r w:rsidRPr="00D810CE">
        <w:rPr>
          <w:rFonts w:cs="Arial"/>
          <w:sz w:val="24"/>
          <w:szCs w:val="20"/>
        </w:rPr>
        <w:t xml:space="preserve"> Заштитне рукавице, Општи захтеви и методе испитивања</w:t>
      </w:r>
      <w:r>
        <w:rPr>
          <w:rFonts w:cs="Arial"/>
          <w:sz w:val="24"/>
          <w:szCs w:val="20"/>
          <w:lang w:val="sr-Cyrl-RS"/>
        </w:rPr>
        <w:t xml:space="preserve">, </w:t>
      </w:r>
      <w:r w:rsidRPr="00D810CE">
        <w:rPr>
          <w:rFonts w:cs="Arial"/>
          <w:sz w:val="24"/>
          <w:szCs w:val="20"/>
        </w:rPr>
        <w:t>SRPS EN 388:2010 -  Заштитне рукавице које штите од механичких ризика</w:t>
      </w:r>
    </w:p>
    <w:p w14:paraId="57AF4683" w14:textId="77777777" w:rsidR="00D810CE" w:rsidRDefault="00D810CE" w:rsidP="00D810CE">
      <w:pPr>
        <w:spacing w:before="0"/>
        <w:contextualSpacing/>
        <w:rPr>
          <w:rFonts w:cs="Arial"/>
          <w:sz w:val="24"/>
          <w:szCs w:val="20"/>
          <w:lang w:val="sr-Cyrl-RS"/>
        </w:rPr>
      </w:pPr>
      <w:r w:rsidRPr="00D810CE">
        <w:rPr>
          <w:rFonts w:cs="Arial"/>
          <w:sz w:val="24"/>
          <w:szCs w:val="20"/>
        </w:rPr>
        <w:t>Модел:</w:t>
      </w:r>
      <w:r>
        <w:rPr>
          <w:rFonts w:cs="Arial"/>
          <w:sz w:val="24"/>
          <w:szCs w:val="20"/>
          <w:lang w:val="sr-Cyrl-RS"/>
        </w:rPr>
        <w:t xml:space="preserve"> </w:t>
      </w:r>
    </w:p>
    <w:p w14:paraId="7A30E4B5" w14:textId="77777777" w:rsidR="00D810CE" w:rsidRPr="00D810CE" w:rsidRDefault="00D810CE" w:rsidP="00D810CE">
      <w:pPr>
        <w:spacing w:before="0"/>
        <w:contextualSpacing/>
        <w:rPr>
          <w:rFonts w:cs="Arial"/>
          <w:sz w:val="24"/>
          <w:szCs w:val="20"/>
        </w:rPr>
      </w:pPr>
      <w:r w:rsidRPr="00D810CE">
        <w:rPr>
          <w:rFonts w:cs="Arial"/>
          <w:sz w:val="24"/>
          <w:szCs w:val="20"/>
        </w:rPr>
        <w:t xml:space="preserve">Заштитна рукавица је конструисана са пет прстију, са палцем са стране, са манжетом. Користити се у пару као лева и десна рукавица.  </w:t>
      </w:r>
    </w:p>
    <w:p w14:paraId="40C2DAC8" w14:textId="77777777" w:rsidR="00D810CE" w:rsidRPr="00D810CE" w:rsidRDefault="00D810CE" w:rsidP="00D810CE">
      <w:pPr>
        <w:spacing w:before="0"/>
        <w:contextualSpacing/>
        <w:rPr>
          <w:rFonts w:cs="Arial"/>
          <w:sz w:val="24"/>
          <w:szCs w:val="20"/>
        </w:rPr>
      </w:pPr>
      <w:r w:rsidRPr="00D810CE">
        <w:rPr>
          <w:rFonts w:cs="Arial"/>
          <w:sz w:val="24"/>
          <w:szCs w:val="20"/>
        </w:rPr>
        <w:t>Материјал:</w:t>
      </w:r>
      <w:r>
        <w:rPr>
          <w:rFonts w:cs="Arial"/>
          <w:sz w:val="24"/>
          <w:szCs w:val="20"/>
          <w:lang w:val="sr-Cyrl-RS"/>
        </w:rPr>
        <w:t xml:space="preserve"> </w:t>
      </w:r>
      <w:r w:rsidRPr="00D810CE">
        <w:rPr>
          <w:rFonts w:cs="Arial"/>
          <w:sz w:val="24"/>
          <w:szCs w:val="20"/>
        </w:rPr>
        <w:t>Говеђа кожа у целој рукавици</w:t>
      </w:r>
    </w:p>
    <w:p w14:paraId="0E4FFB35" w14:textId="77777777" w:rsidR="00D810CE" w:rsidRPr="00D810CE" w:rsidRDefault="00D810CE" w:rsidP="00D810CE">
      <w:pPr>
        <w:spacing w:before="0"/>
        <w:contextualSpacing/>
        <w:rPr>
          <w:rFonts w:cs="Arial"/>
          <w:sz w:val="24"/>
          <w:szCs w:val="20"/>
        </w:rPr>
      </w:pPr>
      <w:r w:rsidRPr="00D810CE">
        <w:rPr>
          <w:rFonts w:cs="Arial"/>
          <w:sz w:val="24"/>
          <w:szCs w:val="20"/>
        </w:rPr>
        <w:t>Величине и ознаке величина: У складу са захтевом стандарда SRPS EN 420:2010</w:t>
      </w:r>
    </w:p>
    <w:p w14:paraId="2D64DDD9" w14:textId="77777777" w:rsidR="00D810CE" w:rsidRPr="00D810CE" w:rsidRDefault="00D810CE" w:rsidP="00D810CE">
      <w:pPr>
        <w:spacing w:before="0"/>
        <w:contextualSpacing/>
        <w:rPr>
          <w:rFonts w:eastAsia="Arial Unicode MS" w:cs="Arial"/>
          <w:sz w:val="24"/>
          <w:szCs w:val="20"/>
        </w:rPr>
      </w:pPr>
      <w:r>
        <w:rPr>
          <w:rFonts w:eastAsia="Arial Unicode MS" w:cs="Arial"/>
          <w:sz w:val="24"/>
          <w:szCs w:val="20"/>
        </w:rPr>
        <w:t xml:space="preserve">Ознаке и обележја: </w:t>
      </w:r>
      <w:r w:rsidRPr="00D810CE">
        <w:rPr>
          <w:rFonts w:eastAsia="Arial Unicode MS" w:cs="Arial"/>
          <w:sz w:val="24"/>
          <w:szCs w:val="20"/>
        </w:rPr>
        <w:t xml:space="preserve">Означавање и обележавање се врши на производу, трајно. </w:t>
      </w:r>
    </w:p>
    <w:p w14:paraId="119F8D26" w14:textId="77777777" w:rsidR="00D810CE" w:rsidRPr="00D810CE" w:rsidRDefault="00D810CE" w:rsidP="00D810CE">
      <w:pPr>
        <w:spacing w:before="0"/>
        <w:contextualSpacing/>
        <w:rPr>
          <w:rFonts w:eastAsia="Arial Unicode MS" w:cs="Arial"/>
          <w:sz w:val="24"/>
          <w:szCs w:val="20"/>
        </w:rPr>
      </w:pPr>
      <w:r w:rsidRPr="00D810CE">
        <w:rPr>
          <w:rFonts w:eastAsia="Arial Unicode MS" w:cs="Arial"/>
          <w:sz w:val="24"/>
          <w:szCs w:val="20"/>
        </w:rPr>
        <w:t xml:space="preserve">Обезбеђен је дефинисани степен заштите пиктограмом: </w:t>
      </w:r>
      <w:r w:rsidRPr="00D810CE">
        <w:rPr>
          <w:rFonts w:cs="Arial"/>
          <w:sz w:val="24"/>
          <w:szCs w:val="20"/>
        </w:rPr>
        <w:t xml:space="preserve"> </w:t>
      </w:r>
    </w:p>
    <w:p w14:paraId="30F6B0F0" w14:textId="77777777" w:rsidR="00D810CE" w:rsidRPr="00D810CE" w:rsidRDefault="00D810CE" w:rsidP="00D810CE">
      <w:pPr>
        <w:spacing w:before="0"/>
        <w:contextualSpacing/>
        <w:rPr>
          <w:rFonts w:eastAsia="Calibri" w:cs="Arial"/>
          <w:sz w:val="24"/>
          <w:szCs w:val="20"/>
        </w:rPr>
      </w:pPr>
      <w:r w:rsidRPr="00D810CE">
        <w:rPr>
          <w:rFonts w:eastAsia="Arial Unicode MS" w:cs="Arial"/>
          <w:sz w:val="24"/>
          <w:szCs w:val="20"/>
        </w:rPr>
        <w:t xml:space="preserve">Категорија и опасност </w:t>
      </w:r>
      <w:r w:rsidRPr="00D810CE">
        <w:rPr>
          <w:rFonts w:eastAsia="Calibri" w:cs="Arial"/>
          <w:sz w:val="24"/>
          <w:szCs w:val="20"/>
        </w:rPr>
        <w:t>(заштита против механичких ризика), Ниво перформанси: мин.  3 2 3 2 (SRPS EN 388:2010).</w:t>
      </w:r>
    </w:p>
    <w:p w14:paraId="02EEC1A1" w14:textId="77777777" w:rsidR="00D810CE" w:rsidRPr="00D810CE" w:rsidRDefault="00D810CE" w:rsidP="00D810CE">
      <w:pPr>
        <w:spacing w:before="0"/>
        <w:contextualSpacing/>
        <w:rPr>
          <w:rFonts w:cs="Arial"/>
          <w:sz w:val="24"/>
          <w:szCs w:val="20"/>
        </w:rPr>
      </w:pPr>
      <w:r w:rsidRPr="00D810CE">
        <w:rPr>
          <w:rFonts w:cs="Arial"/>
          <w:sz w:val="24"/>
          <w:szCs w:val="20"/>
        </w:rPr>
        <w:t xml:space="preserve">Информације  које даје произвођач: Све информације које даје произвођач треба да буду у писаној форми у складу са захтевом Правилника о ЛЗО и референтним стандардом SRPS EN 420:2010.  </w:t>
      </w:r>
    </w:p>
    <w:p w14:paraId="1C86FA2F" w14:textId="77777777" w:rsidR="00D810CE" w:rsidRPr="00D810CE" w:rsidRDefault="00D810CE" w:rsidP="00D810CE">
      <w:pPr>
        <w:rPr>
          <w:rFonts w:eastAsia="Arial Unicode MS"/>
          <w:b/>
          <w:sz w:val="28"/>
        </w:rPr>
      </w:pPr>
      <w:r w:rsidRPr="00D810CE">
        <w:rPr>
          <w:rFonts w:cs="Arial"/>
          <w:sz w:val="24"/>
          <w:szCs w:val="20"/>
          <w:u w:val="single"/>
        </w:rPr>
        <w:t xml:space="preserve">Позиција 2 – Заштитне рукавице кожне за фине радове ТИП 4 </w:t>
      </w:r>
      <w:r w:rsidRPr="00D810CE">
        <w:rPr>
          <w:rFonts w:eastAsia="Arial Unicode MS"/>
          <w:b/>
          <w:sz w:val="28"/>
          <w:lang w:val="sr-Cyrl-CS"/>
        </w:rPr>
        <w:t xml:space="preserve">    </w:t>
      </w:r>
    </w:p>
    <w:p w14:paraId="01389580" w14:textId="77777777" w:rsidR="00D810CE" w:rsidRDefault="00D810CE" w:rsidP="00D810CE">
      <w:pPr>
        <w:rPr>
          <w:rFonts w:eastAsia="Arial Unicode MS"/>
          <w:b/>
          <w:lang w:val="sr-Cyrl-CS"/>
        </w:rPr>
      </w:pPr>
      <w:r w:rsidRPr="00D810CE">
        <w:rPr>
          <w:rFonts w:eastAsia="Arial Unicode MS"/>
          <w:b/>
          <w:lang w:val="sr-Cyrl-CS"/>
        </w:rPr>
        <w:t xml:space="preserve">     </w:t>
      </w:r>
    </w:p>
    <w:tbl>
      <w:tblPr>
        <w:tblStyle w:val="TableGrid101"/>
        <w:tblW w:w="10075" w:type="dxa"/>
        <w:tblLook w:val="04A0" w:firstRow="1" w:lastRow="0" w:firstColumn="1" w:lastColumn="0" w:noHBand="0" w:noVBand="1"/>
      </w:tblPr>
      <w:tblGrid>
        <w:gridCol w:w="2515"/>
        <w:gridCol w:w="1800"/>
        <w:gridCol w:w="1800"/>
        <w:gridCol w:w="2026"/>
        <w:gridCol w:w="1934"/>
      </w:tblGrid>
      <w:tr w:rsidR="00D810CE" w:rsidRPr="006C044E" w14:paraId="345E1F24" w14:textId="77777777" w:rsidTr="00250EEA">
        <w:tc>
          <w:tcPr>
            <w:tcW w:w="2515" w:type="dxa"/>
            <w:shd w:val="clear" w:color="auto" w:fill="F2F2F2" w:themeFill="background1" w:themeFillShade="F2"/>
            <w:vAlign w:val="center"/>
          </w:tcPr>
          <w:p w14:paraId="72CC115C" w14:textId="77777777" w:rsidR="00D810CE" w:rsidRPr="006C044E" w:rsidRDefault="00D810CE" w:rsidP="00987351">
            <w:pPr>
              <w:suppressAutoHyphens/>
              <w:spacing w:before="0"/>
              <w:jc w:val="center"/>
              <w:rPr>
                <w:rFonts w:ascii="Arial" w:hAnsi="Arial" w:cs="Arial"/>
                <w:szCs w:val="24"/>
              </w:rPr>
            </w:pPr>
            <w:r w:rsidRPr="006C044E">
              <w:rPr>
                <w:rFonts w:ascii="Arial" w:hAnsi="Arial" w:cs="Arial"/>
                <w:szCs w:val="24"/>
              </w:rPr>
              <w:t>Назив Огранка/</w:t>
            </w:r>
          </w:p>
          <w:p w14:paraId="19C2E9AA" w14:textId="77777777" w:rsidR="00D810CE" w:rsidRPr="006C044E" w:rsidRDefault="00D810CE" w:rsidP="00987351">
            <w:pPr>
              <w:suppressAutoHyphens/>
              <w:spacing w:before="0"/>
              <w:jc w:val="center"/>
              <w:rPr>
                <w:rFonts w:ascii="Arial" w:hAnsi="Arial" w:cs="Arial"/>
                <w:szCs w:val="24"/>
              </w:rPr>
            </w:pPr>
            <w:r w:rsidRPr="006C044E">
              <w:rPr>
                <w:rFonts w:ascii="Arial" w:hAnsi="Arial" w:cs="Arial"/>
                <w:szCs w:val="24"/>
              </w:rPr>
              <w:t>Артикал</w:t>
            </w:r>
          </w:p>
        </w:tc>
        <w:tc>
          <w:tcPr>
            <w:tcW w:w="1800" w:type="dxa"/>
            <w:shd w:val="clear" w:color="auto" w:fill="F2F2F2" w:themeFill="background1" w:themeFillShade="F2"/>
            <w:vAlign w:val="center"/>
          </w:tcPr>
          <w:p w14:paraId="658AEBB5" w14:textId="77777777" w:rsidR="00D810CE" w:rsidRPr="006C044E" w:rsidRDefault="00D810CE" w:rsidP="00987351">
            <w:pPr>
              <w:suppressAutoHyphens/>
              <w:spacing w:before="0"/>
              <w:jc w:val="center"/>
              <w:rPr>
                <w:rFonts w:ascii="Arial" w:hAnsi="Arial" w:cs="Arial"/>
                <w:bCs/>
                <w:szCs w:val="24"/>
                <w:lang w:val="sr-Cyrl-CS" w:eastAsia="ar-SA"/>
              </w:rPr>
            </w:pPr>
            <w:r w:rsidRPr="006C044E">
              <w:rPr>
                <w:rFonts w:ascii="Arial" w:hAnsi="Arial" w:cs="Arial"/>
                <w:szCs w:val="24"/>
              </w:rPr>
              <w:t>ТЕ-ТО Нови Сад</w:t>
            </w:r>
          </w:p>
        </w:tc>
        <w:tc>
          <w:tcPr>
            <w:tcW w:w="1800" w:type="dxa"/>
            <w:shd w:val="clear" w:color="auto" w:fill="F2F2F2" w:themeFill="background1" w:themeFillShade="F2"/>
            <w:vAlign w:val="center"/>
          </w:tcPr>
          <w:p w14:paraId="1D816D80" w14:textId="77777777" w:rsidR="00D810CE" w:rsidRPr="006C044E" w:rsidRDefault="00D810CE" w:rsidP="00987351">
            <w:pPr>
              <w:suppressAutoHyphens/>
              <w:spacing w:before="0"/>
              <w:jc w:val="center"/>
              <w:rPr>
                <w:rFonts w:ascii="Arial" w:hAnsi="Arial" w:cs="Arial"/>
                <w:bCs/>
                <w:szCs w:val="24"/>
                <w:lang w:val="sr-Cyrl-CS" w:eastAsia="ar-SA"/>
              </w:rPr>
            </w:pPr>
            <w:r w:rsidRPr="006C044E">
              <w:rPr>
                <w:rFonts w:ascii="Arial" w:hAnsi="Arial" w:cs="Arial"/>
                <w:szCs w:val="24"/>
              </w:rPr>
              <w:t>ТЕ-ТО Зрењанин</w:t>
            </w:r>
          </w:p>
        </w:tc>
        <w:tc>
          <w:tcPr>
            <w:tcW w:w="2026" w:type="dxa"/>
            <w:shd w:val="clear" w:color="auto" w:fill="F2F2F2" w:themeFill="background1" w:themeFillShade="F2"/>
            <w:vAlign w:val="center"/>
          </w:tcPr>
          <w:p w14:paraId="09528CD0" w14:textId="77777777" w:rsidR="00D810CE" w:rsidRPr="006C044E" w:rsidRDefault="00D810CE" w:rsidP="00987351">
            <w:pPr>
              <w:suppressAutoHyphens/>
              <w:spacing w:before="0"/>
              <w:jc w:val="center"/>
              <w:rPr>
                <w:rFonts w:ascii="Arial" w:hAnsi="Arial" w:cs="Arial"/>
                <w:bCs/>
                <w:szCs w:val="24"/>
                <w:lang w:val="sr-Cyrl-CS" w:eastAsia="ar-SA"/>
              </w:rPr>
            </w:pPr>
            <w:r w:rsidRPr="006C044E">
              <w:rPr>
                <w:rFonts w:ascii="Arial" w:hAnsi="Arial" w:cs="Arial"/>
                <w:szCs w:val="24"/>
              </w:rPr>
              <w:t>ТЕ-ТО Ср.Митровица</w:t>
            </w:r>
          </w:p>
        </w:tc>
        <w:tc>
          <w:tcPr>
            <w:tcW w:w="1934" w:type="dxa"/>
            <w:shd w:val="clear" w:color="auto" w:fill="F2F2F2" w:themeFill="background1" w:themeFillShade="F2"/>
            <w:vAlign w:val="center"/>
          </w:tcPr>
          <w:p w14:paraId="3EF0BBB7" w14:textId="77777777" w:rsidR="00D810CE" w:rsidRPr="006C044E" w:rsidRDefault="00D810CE" w:rsidP="00987351">
            <w:pPr>
              <w:suppressAutoHyphens/>
              <w:spacing w:before="0"/>
              <w:jc w:val="center"/>
              <w:rPr>
                <w:rFonts w:ascii="Arial" w:hAnsi="Arial" w:cs="Arial"/>
                <w:bCs/>
                <w:szCs w:val="24"/>
                <w:lang w:val="sr-Cyrl-CS" w:eastAsia="ar-SA"/>
              </w:rPr>
            </w:pPr>
            <w:r w:rsidRPr="006C044E">
              <w:rPr>
                <w:rFonts w:ascii="Arial" w:hAnsi="Arial" w:cs="Arial"/>
                <w:bCs/>
                <w:szCs w:val="24"/>
                <w:lang w:val="sr-Cyrl-CS" w:eastAsia="ar-SA"/>
              </w:rPr>
              <w:t>Укупно</w:t>
            </w:r>
          </w:p>
        </w:tc>
      </w:tr>
      <w:tr w:rsidR="00D810CE" w:rsidRPr="006C044E" w14:paraId="0FF78F68" w14:textId="77777777" w:rsidTr="00250EEA">
        <w:tc>
          <w:tcPr>
            <w:tcW w:w="2515" w:type="dxa"/>
            <w:vAlign w:val="center"/>
          </w:tcPr>
          <w:p w14:paraId="19DD82BE" w14:textId="77777777" w:rsidR="00D810CE" w:rsidRPr="006C044E" w:rsidRDefault="00D810CE" w:rsidP="00987351">
            <w:pPr>
              <w:suppressAutoHyphens/>
              <w:spacing w:before="0"/>
              <w:jc w:val="center"/>
              <w:rPr>
                <w:rFonts w:ascii="Arial" w:hAnsi="Arial" w:cs="Arial"/>
                <w:bCs/>
                <w:szCs w:val="24"/>
                <w:lang w:val="sr-Cyrl-CS" w:eastAsia="ar-SA"/>
              </w:rPr>
            </w:pPr>
            <w:r w:rsidRPr="00D810CE">
              <w:rPr>
                <w:rFonts w:ascii="Arial" w:hAnsi="Arial" w:cs="Arial"/>
                <w:bCs/>
                <w:szCs w:val="24"/>
                <w:lang w:val="sr-Cyrl-CS" w:eastAsia="ar-SA"/>
              </w:rPr>
              <w:t>Заштитне рукавице кожне за фине радове ТИП 4</w:t>
            </w:r>
          </w:p>
        </w:tc>
        <w:tc>
          <w:tcPr>
            <w:tcW w:w="1800" w:type="dxa"/>
            <w:vAlign w:val="center"/>
          </w:tcPr>
          <w:p w14:paraId="61ED849E" w14:textId="77777777" w:rsidR="00D810CE" w:rsidRPr="006C044E" w:rsidRDefault="00D810CE" w:rsidP="00987351">
            <w:pPr>
              <w:suppressAutoHyphens/>
              <w:spacing w:before="0"/>
              <w:jc w:val="center"/>
              <w:rPr>
                <w:rFonts w:ascii="Arial" w:hAnsi="Arial" w:cs="Arial"/>
                <w:bCs/>
                <w:szCs w:val="24"/>
                <w:lang w:val="sr-Cyrl-CS" w:eastAsia="ar-SA"/>
              </w:rPr>
            </w:pPr>
            <w:r>
              <w:rPr>
                <w:rFonts w:ascii="Arial" w:hAnsi="Arial" w:cs="Arial"/>
                <w:bCs/>
                <w:szCs w:val="24"/>
                <w:lang w:val="sr-Cyrl-CS" w:eastAsia="ar-SA"/>
              </w:rPr>
              <w:t>123</w:t>
            </w:r>
          </w:p>
        </w:tc>
        <w:tc>
          <w:tcPr>
            <w:tcW w:w="1800" w:type="dxa"/>
            <w:vAlign w:val="center"/>
          </w:tcPr>
          <w:p w14:paraId="70059A2E" w14:textId="77777777" w:rsidR="00D810CE" w:rsidRPr="006C044E" w:rsidRDefault="00D810CE" w:rsidP="00987351">
            <w:pPr>
              <w:suppressAutoHyphens/>
              <w:spacing w:before="0"/>
              <w:jc w:val="center"/>
              <w:rPr>
                <w:rFonts w:ascii="Arial" w:hAnsi="Arial" w:cs="Arial"/>
                <w:bCs/>
                <w:szCs w:val="24"/>
                <w:lang w:val="sr-Cyrl-CS" w:eastAsia="ar-SA"/>
              </w:rPr>
            </w:pPr>
            <w:r w:rsidRPr="006C044E">
              <w:rPr>
                <w:rFonts w:ascii="Arial" w:hAnsi="Arial" w:cs="Arial"/>
                <w:bCs/>
                <w:szCs w:val="24"/>
                <w:lang w:val="sr-Cyrl-CS" w:eastAsia="ar-SA"/>
              </w:rPr>
              <w:t>0</w:t>
            </w:r>
          </w:p>
        </w:tc>
        <w:tc>
          <w:tcPr>
            <w:tcW w:w="2026" w:type="dxa"/>
            <w:vAlign w:val="center"/>
          </w:tcPr>
          <w:p w14:paraId="21F8CF6C" w14:textId="77777777" w:rsidR="00D810CE" w:rsidRPr="006C044E" w:rsidRDefault="00D810CE" w:rsidP="00987351">
            <w:pPr>
              <w:suppressAutoHyphens/>
              <w:spacing w:before="0"/>
              <w:jc w:val="center"/>
              <w:rPr>
                <w:rFonts w:ascii="Arial" w:hAnsi="Arial" w:cs="Arial"/>
                <w:bCs/>
                <w:szCs w:val="24"/>
                <w:lang w:val="sr-Cyrl-CS" w:eastAsia="ar-SA"/>
              </w:rPr>
            </w:pPr>
            <w:r>
              <w:rPr>
                <w:rFonts w:ascii="Arial" w:hAnsi="Arial" w:cs="Arial"/>
                <w:bCs/>
                <w:szCs w:val="24"/>
                <w:lang w:val="sr-Cyrl-CS" w:eastAsia="ar-SA"/>
              </w:rPr>
              <w:t>114</w:t>
            </w:r>
          </w:p>
        </w:tc>
        <w:tc>
          <w:tcPr>
            <w:tcW w:w="1934" w:type="dxa"/>
            <w:vAlign w:val="center"/>
          </w:tcPr>
          <w:p w14:paraId="613A2DAF" w14:textId="77777777" w:rsidR="00D810CE" w:rsidRPr="006C044E" w:rsidRDefault="00D810CE" w:rsidP="00D810CE">
            <w:pPr>
              <w:suppressAutoHyphens/>
              <w:spacing w:before="0"/>
              <w:jc w:val="center"/>
              <w:rPr>
                <w:rFonts w:ascii="Arial" w:hAnsi="Arial" w:cs="Arial"/>
                <w:bCs/>
                <w:szCs w:val="24"/>
                <w:lang w:val="sr-Cyrl-CS" w:eastAsia="ar-SA"/>
              </w:rPr>
            </w:pPr>
            <w:r>
              <w:rPr>
                <w:rFonts w:ascii="Arial" w:hAnsi="Arial" w:cs="Arial"/>
                <w:bCs/>
                <w:szCs w:val="24"/>
                <w:lang w:val="sr-Cyrl-CS" w:eastAsia="ar-SA"/>
              </w:rPr>
              <w:t>237</w:t>
            </w:r>
          </w:p>
        </w:tc>
      </w:tr>
    </w:tbl>
    <w:p w14:paraId="274553C9" w14:textId="77777777" w:rsidR="00D810CE" w:rsidRPr="00D810CE" w:rsidRDefault="00D810CE" w:rsidP="00D810CE">
      <w:pPr>
        <w:spacing w:before="0"/>
        <w:contextualSpacing/>
        <w:rPr>
          <w:rFonts w:eastAsia="Calibri" w:cs="Arial"/>
          <w:sz w:val="24"/>
          <w:szCs w:val="20"/>
        </w:rPr>
      </w:pPr>
      <w:r w:rsidRPr="00D810CE">
        <w:rPr>
          <w:rFonts w:cs="Arial"/>
          <w:sz w:val="24"/>
          <w:szCs w:val="20"/>
        </w:rPr>
        <w:lastRenderedPageBreak/>
        <w:t xml:space="preserve">Стандард: </w:t>
      </w:r>
      <w:r w:rsidRPr="00D810CE">
        <w:rPr>
          <w:rFonts w:eastAsia="Calibri" w:cs="Arial"/>
          <w:sz w:val="24"/>
          <w:szCs w:val="20"/>
        </w:rPr>
        <w:br/>
      </w:r>
      <w:r w:rsidRPr="00D810CE">
        <w:rPr>
          <w:rFonts w:cs="Arial"/>
          <w:sz w:val="24"/>
          <w:szCs w:val="20"/>
        </w:rPr>
        <w:t>SRPS EN 420:2010 – Заштитне рукавице, Општи захтеви и методе испитивања</w:t>
      </w:r>
    </w:p>
    <w:p w14:paraId="29AC190B" w14:textId="77777777" w:rsidR="00D810CE" w:rsidRPr="00D810CE" w:rsidRDefault="00D810CE" w:rsidP="00D810CE">
      <w:pPr>
        <w:spacing w:before="0"/>
        <w:contextualSpacing/>
        <w:rPr>
          <w:rFonts w:cs="Arial"/>
          <w:sz w:val="24"/>
          <w:szCs w:val="20"/>
        </w:rPr>
      </w:pPr>
      <w:r w:rsidRPr="00D810CE">
        <w:rPr>
          <w:rFonts w:cs="Arial"/>
          <w:sz w:val="24"/>
          <w:szCs w:val="20"/>
        </w:rPr>
        <w:t>SRPS EN 388:2010 -  Заштитне рукавице које штите од механичких ризика</w:t>
      </w:r>
    </w:p>
    <w:p w14:paraId="4A49785D" w14:textId="77777777" w:rsidR="00D810CE" w:rsidRPr="00D810CE" w:rsidRDefault="00D810CE" w:rsidP="00D810CE">
      <w:pPr>
        <w:spacing w:before="0"/>
        <w:contextualSpacing/>
        <w:rPr>
          <w:rFonts w:cs="Arial"/>
          <w:sz w:val="24"/>
          <w:szCs w:val="20"/>
        </w:rPr>
      </w:pPr>
      <w:r w:rsidRPr="00D810CE">
        <w:rPr>
          <w:rFonts w:cs="Arial"/>
          <w:sz w:val="24"/>
          <w:szCs w:val="20"/>
        </w:rPr>
        <w:t>Модел:</w:t>
      </w:r>
    </w:p>
    <w:p w14:paraId="7F9B588E" w14:textId="77777777" w:rsidR="00D810CE" w:rsidRPr="00D810CE" w:rsidRDefault="00D810CE" w:rsidP="00D810CE">
      <w:pPr>
        <w:spacing w:before="0"/>
        <w:contextualSpacing/>
        <w:rPr>
          <w:rFonts w:cs="Arial"/>
          <w:sz w:val="24"/>
          <w:szCs w:val="20"/>
        </w:rPr>
      </w:pPr>
      <w:r w:rsidRPr="00D810CE">
        <w:rPr>
          <w:rFonts w:cs="Arial"/>
          <w:sz w:val="24"/>
          <w:szCs w:val="20"/>
        </w:rPr>
        <w:t>Заштитна рукавица је конструисана са пет прстију, са палцем са стране, са еластичном траком за приљубљивање рукавице уз зглоб руке.  Запремински је прилагодњива сваком облику руке за декларисану величину. Користити се у пару као лева и десна рукавица за извођење прецизних радова и  без абразије на предмет рада.</w:t>
      </w:r>
    </w:p>
    <w:p w14:paraId="05A13873" w14:textId="77777777" w:rsidR="00D810CE" w:rsidRPr="00D810CE" w:rsidRDefault="00D810CE" w:rsidP="00D810CE">
      <w:pPr>
        <w:spacing w:before="0"/>
        <w:contextualSpacing/>
        <w:rPr>
          <w:rFonts w:cs="Arial"/>
          <w:sz w:val="24"/>
          <w:szCs w:val="20"/>
        </w:rPr>
      </w:pPr>
      <w:r w:rsidRPr="00D810CE">
        <w:rPr>
          <w:rFonts w:cs="Arial"/>
          <w:sz w:val="24"/>
          <w:szCs w:val="20"/>
        </w:rPr>
        <w:t>Материјал: Козија кожа са баршунастом структуром, брушена, полирана.</w:t>
      </w:r>
    </w:p>
    <w:p w14:paraId="14FF46CE" w14:textId="77777777" w:rsidR="00D810CE" w:rsidRPr="00D810CE" w:rsidRDefault="00D810CE" w:rsidP="00D810CE">
      <w:pPr>
        <w:spacing w:before="0"/>
        <w:contextualSpacing/>
        <w:rPr>
          <w:rFonts w:cs="Arial"/>
          <w:sz w:val="24"/>
          <w:szCs w:val="20"/>
        </w:rPr>
      </w:pPr>
      <w:r w:rsidRPr="00D810CE">
        <w:rPr>
          <w:rFonts w:cs="Arial"/>
          <w:sz w:val="24"/>
          <w:szCs w:val="20"/>
        </w:rPr>
        <w:t>Величине и ознаке величина: У складу са захтевом стандарда SRPS EN 420:2010</w:t>
      </w:r>
    </w:p>
    <w:p w14:paraId="204C1B10" w14:textId="77777777" w:rsidR="00D810CE" w:rsidRPr="00D810CE" w:rsidRDefault="00D810CE" w:rsidP="00D810CE">
      <w:pPr>
        <w:spacing w:before="0"/>
        <w:contextualSpacing/>
        <w:rPr>
          <w:rFonts w:eastAsia="Arial Unicode MS" w:cs="Arial"/>
          <w:sz w:val="24"/>
          <w:szCs w:val="20"/>
        </w:rPr>
      </w:pPr>
      <w:r w:rsidRPr="00D810CE">
        <w:rPr>
          <w:rFonts w:eastAsia="Arial Unicode MS" w:cs="Arial"/>
          <w:sz w:val="24"/>
          <w:szCs w:val="20"/>
        </w:rPr>
        <w:t xml:space="preserve">Ознаке и обележја:    Означавање и обележавање се врши на производу, трајно. </w:t>
      </w:r>
    </w:p>
    <w:p w14:paraId="22B70091" w14:textId="77777777" w:rsidR="00D810CE" w:rsidRPr="00D810CE" w:rsidRDefault="00D810CE" w:rsidP="00D810CE">
      <w:pPr>
        <w:spacing w:before="0"/>
        <w:contextualSpacing/>
        <w:rPr>
          <w:rFonts w:eastAsia="Arial Unicode MS" w:cs="Arial"/>
          <w:sz w:val="24"/>
          <w:szCs w:val="20"/>
        </w:rPr>
      </w:pPr>
      <w:r w:rsidRPr="00D810CE">
        <w:rPr>
          <w:rFonts w:eastAsia="Arial Unicode MS" w:cs="Arial"/>
          <w:sz w:val="24"/>
          <w:szCs w:val="20"/>
        </w:rPr>
        <w:t xml:space="preserve">Обезбеђен је дефинисани степен заштите пиктограмом: </w:t>
      </w:r>
      <w:r w:rsidRPr="00D810CE">
        <w:rPr>
          <w:rFonts w:cs="Arial"/>
          <w:sz w:val="24"/>
          <w:szCs w:val="20"/>
        </w:rPr>
        <w:t xml:space="preserve"> </w:t>
      </w:r>
    </w:p>
    <w:p w14:paraId="619D86A7" w14:textId="77777777" w:rsidR="00D810CE" w:rsidRPr="00D810CE" w:rsidRDefault="00D810CE" w:rsidP="00D810CE">
      <w:pPr>
        <w:spacing w:before="0"/>
        <w:contextualSpacing/>
        <w:rPr>
          <w:rFonts w:eastAsia="Arial Unicode MS" w:cs="Arial"/>
          <w:sz w:val="24"/>
          <w:szCs w:val="20"/>
        </w:rPr>
      </w:pPr>
      <w:r w:rsidRPr="00D810CE">
        <w:rPr>
          <w:rFonts w:eastAsia="Arial Unicode MS" w:cs="Arial"/>
          <w:sz w:val="24"/>
          <w:szCs w:val="20"/>
        </w:rPr>
        <w:t>Ниво перформанси (заштита против механичких ризика) треба да буду испуњени минимумом захтева за ниво перформанси према стандарду SRPS EN 388:2010</w:t>
      </w:r>
    </w:p>
    <w:p w14:paraId="7343958C" w14:textId="77777777" w:rsidR="00D810CE" w:rsidRPr="00D810CE" w:rsidRDefault="00D810CE" w:rsidP="00D810CE">
      <w:pPr>
        <w:spacing w:before="0"/>
        <w:contextualSpacing/>
        <w:rPr>
          <w:rFonts w:eastAsia="Arial Unicode MS" w:cs="Arial"/>
          <w:sz w:val="24"/>
          <w:szCs w:val="20"/>
        </w:rPr>
      </w:pPr>
    </w:p>
    <w:p w14:paraId="02CD16BF" w14:textId="77777777" w:rsidR="00506CA9" w:rsidRDefault="00D810CE" w:rsidP="00D810CE">
      <w:pPr>
        <w:spacing w:before="0"/>
        <w:contextualSpacing/>
        <w:rPr>
          <w:rFonts w:cs="Arial"/>
          <w:sz w:val="24"/>
          <w:szCs w:val="20"/>
        </w:rPr>
      </w:pPr>
      <w:r w:rsidRPr="00D810CE">
        <w:rPr>
          <w:rFonts w:cs="Arial"/>
          <w:sz w:val="24"/>
          <w:szCs w:val="20"/>
        </w:rPr>
        <w:t xml:space="preserve">Информације  које даје произвођач: Све информације које даје произвођач треба да буду у писаној форми у складу са захтевом Правилника о ЛЗО и референтним стандардом SRPS EN 420:2010.  </w:t>
      </w:r>
    </w:p>
    <w:p w14:paraId="10EE4CAB" w14:textId="77777777" w:rsidR="00D810CE" w:rsidRDefault="00D810CE" w:rsidP="00D810CE">
      <w:pPr>
        <w:spacing w:before="0"/>
        <w:contextualSpacing/>
        <w:rPr>
          <w:rFonts w:cs="Arial"/>
          <w:sz w:val="24"/>
          <w:szCs w:val="20"/>
        </w:rPr>
      </w:pPr>
    </w:p>
    <w:p w14:paraId="21000734" w14:textId="77777777" w:rsidR="00D810CE" w:rsidRPr="00D810CE" w:rsidRDefault="00D810CE" w:rsidP="00D810CE">
      <w:pPr>
        <w:rPr>
          <w:b/>
          <w:sz w:val="28"/>
          <w:lang w:val="sr-Latn-CS"/>
        </w:rPr>
      </w:pPr>
      <w:r w:rsidRPr="00D810CE">
        <w:rPr>
          <w:rFonts w:cs="Arial"/>
          <w:sz w:val="24"/>
          <w:szCs w:val="20"/>
          <w:u w:val="single"/>
        </w:rPr>
        <w:t>Позиција 3 –Заштитне рукавице за завариваче</w:t>
      </w:r>
      <w:r w:rsidRPr="00D810CE">
        <w:rPr>
          <w:sz w:val="28"/>
          <w:u w:val="single"/>
          <w:lang w:val="sr-Cyrl-CS"/>
        </w:rPr>
        <w:t xml:space="preserve"> </w:t>
      </w:r>
      <w:r w:rsidRPr="00D810CE">
        <w:rPr>
          <w:rFonts w:eastAsia="Arial Unicode MS"/>
          <w:sz w:val="28"/>
          <w:u w:val="single"/>
          <w:lang w:val="sr-Cyrl-CS"/>
        </w:rPr>
        <w:t xml:space="preserve"> </w:t>
      </w:r>
      <w:r w:rsidRPr="00D810CE">
        <w:rPr>
          <w:rFonts w:eastAsia="Arial Unicode MS"/>
          <w:b/>
          <w:sz w:val="28"/>
          <w:lang w:val="sr-Cyrl-CS"/>
        </w:rPr>
        <w:t xml:space="preserve">    </w:t>
      </w:r>
      <w:r w:rsidRPr="00D810CE">
        <w:rPr>
          <w:rFonts w:eastAsia="Arial Unicode MS"/>
          <w:sz w:val="28"/>
          <w:u w:val="single"/>
          <w:lang w:val="sr-Cyrl-CS"/>
        </w:rPr>
        <w:t xml:space="preserve">    </w:t>
      </w:r>
    </w:p>
    <w:p w14:paraId="19212086" w14:textId="77777777" w:rsidR="00D810CE" w:rsidRDefault="00D810CE" w:rsidP="00D810CE">
      <w:pPr>
        <w:rPr>
          <w:rFonts w:cs="Arial"/>
          <w:sz w:val="20"/>
          <w:szCs w:val="20"/>
        </w:rPr>
      </w:pPr>
    </w:p>
    <w:tbl>
      <w:tblPr>
        <w:tblStyle w:val="TableGrid101"/>
        <w:tblW w:w="10223" w:type="dxa"/>
        <w:tblLook w:val="04A0" w:firstRow="1" w:lastRow="0" w:firstColumn="1" w:lastColumn="0" w:noHBand="0" w:noVBand="1"/>
      </w:tblPr>
      <w:tblGrid>
        <w:gridCol w:w="2671"/>
        <w:gridCol w:w="1912"/>
        <w:gridCol w:w="1912"/>
        <w:gridCol w:w="2152"/>
        <w:gridCol w:w="1576"/>
      </w:tblGrid>
      <w:tr w:rsidR="00D810CE" w:rsidRPr="006C044E" w14:paraId="7275AD5B" w14:textId="77777777" w:rsidTr="00250EEA">
        <w:trPr>
          <w:trHeight w:val="495"/>
        </w:trPr>
        <w:tc>
          <w:tcPr>
            <w:tcW w:w="2671" w:type="dxa"/>
            <w:shd w:val="clear" w:color="auto" w:fill="F2F2F2" w:themeFill="background1" w:themeFillShade="F2"/>
            <w:vAlign w:val="center"/>
          </w:tcPr>
          <w:p w14:paraId="26E964DC" w14:textId="77777777" w:rsidR="00D810CE" w:rsidRPr="006C044E" w:rsidRDefault="00D810CE" w:rsidP="00987351">
            <w:pPr>
              <w:suppressAutoHyphens/>
              <w:spacing w:before="0"/>
              <w:jc w:val="center"/>
              <w:rPr>
                <w:rFonts w:ascii="Arial" w:hAnsi="Arial" w:cs="Arial"/>
                <w:szCs w:val="24"/>
              </w:rPr>
            </w:pPr>
            <w:r w:rsidRPr="006C044E">
              <w:rPr>
                <w:rFonts w:ascii="Arial" w:hAnsi="Arial" w:cs="Arial"/>
                <w:szCs w:val="24"/>
              </w:rPr>
              <w:t>Назив Огранка/</w:t>
            </w:r>
          </w:p>
          <w:p w14:paraId="62CF1DE4" w14:textId="77777777" w:rsidR="00D810CE" w:rsidRPr="006C044E" w:rsidRDefault="00D810CE" w:rsidP="00987351">
            <w:pPr>
              <w:suppressAutoHyphens/>
              <w:spacing w:before="0"/>
              <w:jc w:val="center"/>
              <w:rPr>
                <w:rFonts w:ascii="Arial" w:hAnsi="Arial" w:cs="Arial"/>
                <w:szCs w:val="24"/>
              </w:rPr>
            </w:pPr>
            <w:r w:rsidRPr="006C044E">
              <w:rPr>
                <w:rFonts w:ascii="Arial" w:hAnsi="Arial" w:cs="Arial"/>
                <w:szCs w:val="24"/>
              </w:rPr>
              <w:t>Артикал</w:t>
            </w:r>
          </w:p>
        </w:tc>
        <w:tc>
          <w:tcPr>
            <w:tcW w:w="1912" w:type="dxa"/>
            <w:shd w:val="clear" w:color="auto" w:fill="F2F2F2" w:themeFill="background1" w:themeFillShade="F2"/>
            <w:vAlign w:val="center"/>
          </w:tcPr>
          <w:p w14:paraId="3EBAA917" w14:textId="77777777" w:rsidR="00D810CE" w:rsidRPr="006C044E" w:rsidRDefault="00D810CE" w:rsidP="00987351">
            <w:pPr>
              <w:suppressAutoHyphens/>
              <w:spacing w:before="0"/>
              <w:jc w:val="center"/>
              <w:rPr>
                <w:rFonts w:ascii="Arial" w:hAnsi="Arial" w:cs="Arial"/>
                <w:bCs/>
                <w:szCs w:val="24"/>
                <w:lang w:val="sr-Cyrl-CS" w:eastAsia="ar-SA"/>
              </w:rPr>
            </w:pPr>
            <w:r w:rsidRPr="006C044E">
              <w:rPr>
                <w:rFonts w:ascii="Arial" w:hAnsi="Arial" w:cs="Arial"/>
                <w:szCs w:val="24"/>
              </w:rPr>
              <w:t>ТЕ-ТО Нови Сад</w:t>
            </w:r>
          </w:p>
        </w:tc>
        <w:tc>
          <w:tcPr>
            <w:tcW w:w="1912" w:type="dxa"/>
            <w:shd w:val="clear" w:color="auto" w:fill="F2F2F2" w:themeFill="background1" w:themeFillShade="F2"/>
            <w:vAlign w:val="center"/>
          </w:tcPr>
          <w:p w14:paraId="19F5BB76" w14:textId="77777777" w:rsidR="00D810CE" w:rsidRPr="006C044E" w:rsidRDefault="00D810CE" w:rsidP="00987351">
            <w:pPr>
              <w:suppressAutoHyphens/>
              <w:spacing w:before="0"/>
              <w:jc w:val="center"/>
              <w:rPr>
                <w:rFonts w:ascii="Arial" w:hAnsi="Arial" w:cs="Arial"/>
                <w:bCs/>
                <w:szCs w:val="24"/>
                <w:lang w:val="sr-Cyrl-CS" w:eastAsia="ar-SA"/>
              </w:rPr>
            </w:pPr>
            <w:r w:rsidRPr="006C044E">
              <w:rPr>
                <w:rFonts w:ascii="Arial" w:hAnsi="Arial" w:cs="Arial"/>
                <w:szCs w:val="24"/>
              </w:rPr>
              <w:t>ТЕ-ТО Зрењанин</w:t>
            </w:r>
          </w:p>
        </w:tc>
        <w:tc>
          <w:tcPr>
            <w:tcW w:w="2152" w:type="dxa"/>
            <w:shd w:val="clear" w:color="auto" w:fill="F2F2F2" w:themeFill="background1" w:themeFillShade="F2"/>
            <w:vAlign w:val="center"/>
          </w:tcPr>
          <w:p w14:paraId="03256B1F" w14:textId="77777777" w:rsidR="00D810CE" w:rsidRPr="006C044E" w:rsidRDefault="00D810CE" w:rsidP="00987351">
            <w:pPr>
              <w:suppressAutoHyphens/>
              <w:spacing w:before="0"/>
              <w:jc w:val="center"/>
              <w:rPr>
                <w:rFonts w:ascii="Arial" w:hAnsi="Arial" w:cs="Arial"/>
                <w:bCs/>
                <w:szCs w:val="24"/>
                <w:lang w:val="sr-Cyrl-CS" w:eastAsia="ar-SA"/>
              </w:rPr>
            </w:pPr>
            <w:r w:rsidRPr="006C044E">
              <w:rPr>
                <w:rFonts w:ascii="Arial" w:hAnsi="Arial" w:cs="Arial"/>
                <w:szCs w:val="24"/>
              </w:rPr>
              <w:t>ТЕ-ТО Ср.Митровица</w:t>
            </w:r>
          </w:p>
        </w:tc>
        <w:tc>
          <w:tcPr>
            <w:tcW w:w="1576" w:type="dxa"/>
            <w:shd w:val="clear" w:color="auto" w:fill="F2F2F2" w:themeFill="background1" w:themeFillShade="F2"/>
            <w:vAlign w:val="center"/>
          </w:tcPr>
          <w:p w14:paraId="4D8B4227" w14:textId="77777777" w:rsidR="00D810CE" w:rsidRPr="006C044E" w:rsidRDefault="00D810CE" w:rsidP="00987351">
            <w:pPr>
              <w:suppressAutoHyphens/>
              <w:spacing w:before="0"/>
              <w:jc w:val="center"/>
              <w:rPr>
                <w:rFonts w:ascii="Arial" w:hAnsi="Arial" w:cs="Arial"/>
                <w:bCs/>
                <w:szCs w:val="24"/>
                <w:lang w:val="sr-Cyrl-CS" w:eastAsia="ar-SA"/>
              </w:rPr>
            </w:pPr>
            <w:r w:rsidRPr="006C044E">
              <w:rPr>
                <w:rFonts w:ascii="Arial" w:hAnsi="Arial" w:cs="Arial"/>
                <w:bCs/>
                <w:szCs w:val="24"/>
                <w:lang w:val="sr-Cyrl-CS" w:eastAsia="ar-SA"/>
              </w:rPr>
              <w:t>Укупно</w:t>
            </w:r>
          </w:p>
        </w:tc>
      </w:tr>
      <w:tr w:rsidR="00D810CE" w:rsidRPr="006C044E" w14:paraId="6AD50ADD" w14:textId="77777777" w:rsidTr="00250EEA">
        <w:trPr>
          <w:trHeight w:val="495"/>
        </w:trPr>
        <w:tc>
          <w:tcPr>
            <w:tcW w:w="2671" w:type="dxa"/>
            <w:vAlign w:val="center"/>
          </w:tcPr>
          <w:p w14:paraId="27886F13" w14:textId="77777777" w:rsidR="00D810CE" w:rsidRPr="006C044E" w:rsidRDefault="00D810CE" w:rsidP="00987351">
            <w:pPr>
              <w:suppressAutoHyphens/>
              <w:spacing w:before="0"/>
              <w:jc w:val="center"/>
              <w:rPr>
                <w:rFonts w:ascii="Arial" w:hAnsi="Arial" w:cs="Arial"/>
                <w:bCs/>
                <w:szCs w:val="24"/>
                <w:lang w:val="sr-Cyrl-CS" w:eastAsia="ar-SA"/>
              </w:rPr>
            </w:pPr>
            <w:r w:rsidRPr="00D810CE">
              <w:rPr>
                <w:rFonts w:ascii="Arial" w:hAnsi="Arial" w:cs="Arial"/>
                <w:bCs/>
                <w:szCs w:val="24"/>
                <w:lang w:val="sr-Cyrl-CS" w:eastAsia="ar-SA"/>
              </w:rPr>
              <w:t>Заштитне рукавице за завариваче</w:t>
            </w:r>
          </w:p>
        </w:tc>
        <w:tc>
          <w:tcPr>
            <w:tcW w:w="1912" w:type="dxa"/>
            <w:vAlign w:val="center"/>
          </w:tcPr>
          <w:p w14:paraId="3819FED9" w14:textId="77777777" w:rsidR="00D810CE" w:rsidRPr="006C044E" w:rsidRDefault="00D810CE" w:rsidP="00987351">
            <w:pPr>
              <w:suppressAutoHyphens/>
              <w:spacing w:before="0"/>
              <w:jc w:val="center"/>
              <w:rPr>
                <w:rFonts w:ascii="Arial" w:hAnsi="Arial" w:cs="Arial"/>
                <w:bCs/>
                <w:szCs w:val="24"/>
                <w:lang w:val="sr-Cyrl-CS" w:eastAsia="ar-SA"/>
              </w:rPr>
            </w:pPr>
            <w:r>
              <w:rPr>
                <w:rFonts w:ascii="Arial" w:hAnsi="Arial" w:cs="Arial"/>
                <w:bCs/>
                <w:szCs w:val="24"/>
                <w:lang w:val="sr-Cyrl-CS" w:eastAsia="ar-SA"/>
              </w:rPr>
              <w:t>10</w:t>
            </w:r>
          </w:p>
        </w:tc>
        <w:tc>
          <w:tcPr>
            <w:tcW w:w="1912" w:type="dxa"/>
            <w:vAlign w:val="center"/>
          </w:tcPr>
          <w:p w14:paraId="5852A798" w14:textId="77777777" w:rsidR="00D810CE" w:rsidRPr="006C044E" w:rsidRDefault="00D810CE" w:rsidP="00987351">
            <w:pPr>
              <w:suppressAutoHyphens/>
              <w:spacing w:before="0"/>
              <w:jc w:val="center"/>
              <w:rPr>
                <w:rFonts w:ascii="Arial" w:hAnsi="Arial" w:cs="Arial"/>
                <w:bCs/>
                <w:szCs w:val="24"/>
                <w:lang w:val="sr-Cyrl-CS" w:eastAsia="ar-SA"/>
              </w:rPr>
            </w:pPr>
            <w:r w:rsidRPr="006C044E">
              <w:rPr>
                <w:rFonts w:ascii="Arial" w:hAnsi="Arial" w:cs="Arial"/>
                <w:bCs/>
                <w:szCs w:val="24"/>
                <w:lang w:val="sr-Cyrl-CS" w:eastAsia="ar-SA"/>
              </w:rPr>
              <w:t>0</w:t>
            </w:r>
          </w:p>
        </w:tc>
        <w:tc>
          <w:tcPr>
            <w:tcW w:w="2152" w:type="dxa"/>
            <w:vAlign w:val="center"/>
          </w:tcPr>
          <w:p w14:paraId="75F4471C" w14:textId="77777777" w:rsidR="00D810CE" w:rsidRPr="006C044E" w:rsidRDefault="00D810CE" w:rsidP="00987351">
            <w:pPr>
              <w:suppressAutoHyphens/>
              <w:spacing w:before="0"/>
              <w:jc w:val="center"/>
              <w:rPr>
                <w:rFonts w:ascii="Arial" w:hAnsi="Arial" w:cs="Arial"/>
                <w:bCs/>
                <w:szCs w:val="24"/>
                <w:lang w:val="sr-Cyrl-CS" w:eastAsia="ar-SA"/>
              </w:rPr>
            </w:pPr>
            <w:r>
              <w:rPr>
                <w:rFonts w:ascii="Arial" w:hAnsi="Arial" w:cs="Arial"/>
                <w:bCs/>
                <w:szCs w:val="24"/>
                <w:lang w:val="sr-Cyrl-CS" w:eastAsia="ar-SA"/>
              </w:rPr>
              <w:t>5</w:t>
            </w:r>
          </w:p>
        </w:tc>
        <w:tc>
          <w:tcPr>
            <w:tcW w:w="1576" w:type="dxa"/>
            <w:vAlign w:val="center"/>
          </w:tcPr>
          <w:p w14:paraId="3758F5A8" w14:textId="77777777" w:rsidR="00D810CE" w:rsidRPr="006C044E" w:rsidRDefault="00D810CE" w:rsidP="00987351">
            <w:pPr>
              <w:suppressAutoHyphens/>
              <w:spacing w:before="0"/>
              <w:jc w:val="center"/>
              <w:rPr>
                <w:rFonts w:ascii="Arial" w:hAnsi="Arial" w:cs="Arial"/>
                <w:bCs/>
                <w:szCs w:val="24"/>
                <w:lang w:val="sr-Cyrl-CS" w:eastAsia="ar-SA"/>
              </w:rPr>
            </w:pPr>
            <w:r>
              <w:rPr>
                <w:rFonts w:ascii="Arial" w:hAnsi="Arial" w:cs="Arial"/>
                <w:bCs/>
                <w:szCs w:val="24"/>
                <w:lang w:val="sr-Cyrl-CS" w:eastAsia="ar-SA"/>
              </w:rPr>
              <w:t>15</w:t>
            </w:r>
          </w:p>
        </w:tc>
      </w:tr>
    </w:tbl>
    <w:p w14:paraId="0A0EC284" w14:textId="77777777" w:rsidR="00D810CE" w:rsidRDefault="00D810CE" w:rsidP="00D810CE">
      <w:pPr>
        <w:rPr>
          <w:rFonts w:cs="Arial"/>
          <w:sz w:val="20"/>
          <w:szCs w:val="20"/>
        </w:rPr>
      </w:pPr>
    </w:p>
    <w:p w14:paraId="7348E9BD" w14:textId="77777777" w:rsidR="00D810CE" w:rsidRPr="00D810CE" w:rsidRDefault="00D810CE" w:rsidP="00D810CE">
      <w:pPr>
        <w:spacing w:before="0"/>
        <w:contextualSpacing/>
        <w:rPr>
          <w:rFonts w:cs="Arial"/>
          <w:sz w:val="24"/>
          <w:szCs w:val="20"/>
        </w:rPr>
      </w:pPr>
      <w:r w:rsidRPr="00D810CE">
        <w:rPr>
          <w:rFonts w:cs="Arial"/>
          <w:sz w:val="24"/>
          <w:szCs w:val="20"/>
        </w:rPr>
        <w:t xml:space="preserve">Стандард: </w:t>
      </w:r>
    </w:p>
    <w:p w14:paraId="4F3BE2CF" w14:textId="77777777" w:rsidR="00D810CE" w:rsidRPr="00D810CE" w:rsidRDefault="00D810CE" w:rsidP="00D810CE">
      <w:pPr>
        <w:spacing w:before="0"/>
        <w:contextualSpacing/>
        <w:rPr>
          <w:rFonts w:cs="Arial"/>
          <w:sz w:val="24"/>
          <w:szCs w:val="20"/>
        </w:rPr>
      </w:pPr>
      <w:r w:rsidRPr="00D810CE">
        <w:rPr>
          <w:rFonts w:cs="Arial"/>
          <w:sz w:val="24"/>
          <w:szCs w:val="20"/>
        </w:rPr>
        <w:t>SRPS EN 12477:2007 – Заштитне рукавице за завариваче,</w:t>
      </w:r>
    </w:p>
    <w:p w14:paraId="4778EF73" w14:textId="77777777" w:rsidR="00D810CE" w:rsidRPr="00D810CE" w:rsidRDefault="00D810CE" w:rsidP="00D810CE">
      <w:pPr>
        <w:spacing w:before="0"/>
        <w:contextualSpacing/>
        <w:rPr>
          <w:rFonts w:cs="Arial"/>
          <w:sz w:val="24"/>
          <w:szCs w:val="20"/>
        </w:rPr>
      </w:pPr>
      <w:r w:rsidRPr="00D810CE">
        <w:rPr>
          <w:rFonts w:cs="Arial"/>
          <w:sz w:val="24"/>
          <w:szCs w:val="20"/>
        </w:rPr>
        <w:t>SRPS EN 420:2010 –  Заштитне рукавице, Општи захтеви и методе испитивања</w:t>
      </w:r>
    </w:p>
    <w:p w14:paraId="0586D6DD" w14:textId="77777777" w:rsidR="00D810CE" w:rsidRPr="00D810CE" w:rsidRDefault="00D810CE" w:rsidP="00D810CE">
      <w:pPr>
        <w:spacing w:before="0"/>
        <w:contextualSpacing/>
        <w:rPr>
          <w:rFonts w:cs="Arial"/>
          <w:sz w:val="24"/>
          <w:szCs w:val="20"/>
        </w:rPr>
      </w:pPr>
      <w:r w:rsidRPr="00D810CE">
        <w:rPr>
          <w:rFonts w:cs="Arial"/>
          <w:sz w:val="24"/>
          <w:szCs w:val="20"/>
        </w:rPr>
        <w:t>SRPS EN 388:2010 -  Заштитне рукавице које штите од механичких ризика</w:t>
      </w:r>
    </w:p>
    <w:p w14:paraId="20ED85B9" w14:textId="77777777" w:rsidR="00D810CE" w:rsidRPr="00D810CE" w:rsidRDefault="00D810CE" w:rsidP="00D810CE">
      <w:pPr>
        <w:spacing w:before="0"/>
        <w:contextualSpacing/>
        <w:rPr>
          <w:rFonts w:cs="Arial"/>
          <w:sz w:val="24"/>
          <w:szCs w:val="20"/>
        </w:rPr>
      </w:pPr>
      <w:r w:rsidRPr="00D810CE">
        <w:rPr>
          <w:rFonts w:cs="Arial"/>
          <w:sz w:val="24"/>
          <w:szCs w:val="20"/>
        </w:rPr>
        <w:t>SRPS EN 407:2007 – Заштитне рукавице против опасности од топлоте (топлоте и/или ватре)</w:t>
      </w:r>
    </w:p>
    <w:p w14:paraId="532FCED7" w14:textId="77777777" w:rsidR="00D810CE" w:rsidRPr="00D810CE" w:rsidRDefault="00D810CE" w:rsidP="00D810CE">
      <w:pPr>
        <w:spacing w:before="0"/>
        <w:contextualSpacing/>
        <w:rPr>
          <w:rFonts w:eastAsia="Calibri" w:cs="Arial"/>
          <w:sz w:val="24"/>
          <w:szCs w:val="20"/>
        </w:rPr>
      </w:pPr>
      <w:r w:rsidRPr="00D810CE">
        <w:rPr>
          <w:rFonts w:cs="Arial"/>
          <w:sz w:val="24"/>
          <w:szCs w:val="20"/>
        </w:rPr>
        <w:t>Заштитне рукавице за завариваче штите шаке и ручне зглобове у току процеса заваривања и са њим повезаним пословима.</w:t>
      </w:r>
      <w:r w:rsidRPr="00D810CE">
        <w:rPr>
          <w:rFonts w:eastAsia="Calibri" w:cs="Arial"/>
          <w:sz w:val="24"/>
          <w:szCs w:val="20"/>
        </w:rPr>
        <w:t xml:space="preserve"> </w:t>
      </w:r>
    </w:p>
    <w:p w14:paraId="6C1EF6A1" w14:textId="77777777" w:rsidR="00D810CE" w:rsidRPr="00D810CE" w:rsidRDefault="00D810CE" w:rsidP="00D810CE">
      <w:pPr>
        <w:spacing w:before="0"/>
        <w:contextualSpacing/>
        <w:rPr>
          <w:rFonts w:eastAsia="Calibri" w:cs="Arial"/>
          <w:sz w:val="24"/>
          <w:szCs w:val="20"/>
        </w:rPr>
      </w:pPr>
      <w:r w:rsidRPr="00D810CE">
        <w:rPr>
          <w:rFonts w:eastAsia="Calibri" w:cs="Arial"/>
          <w:sz w:val="24"/>
          <w:szCs w:val="20"/>
        </w:rPr>
        <w:t xml:space="preserve">Најмања захтевана перформанса за захтеве механичке отпорности, отпорности на топлоту и спретност при раду  дефинисана је за заштитну рукавицу Тип А  - мања спретност при руковању ( са другом вишом перформансом заштите). </w:t>
      </w:r>
    </w:p>
    <w:p w14:paraId="7AE8673C" w14:textId="77777777" w:rsidR="00D810CE" w:rsidRPr="00D810CE" w:rsidRDefault="00D810CE" w:rsidP="00D810CE">
      <w:pPr>
        <w:spacing w:before="0"/>
        <w:contextualSpacing/>
        <w:rPr>
          <w:rFonts w:cs="Arial"/>
          <w:sz w:val="24"/>
          <w:szCs w:val="20"/>
        </w:rPr>
      </w:pPr>
      <w:r w:rsidRPr="00D810CE">
        <w:rPr>
          <w:rFonts w:cs="Arial"/>
          <w:sz w:val="24"/>
          <w:szCs w:val="20"/>
        </w:rPr>
        <w:t>Величине: Морају одговарати захтевима стандарда SRРS EN 420:2010, а дужина према захтеву стандарда SRPS EN 12477:2007, у складу са декларисаном величином.</w:t>
      </w:r>
    </w:p>
    <w:p w14:paraId="40CD669A" w14:textId="77777777" w:rsidR="00D810CE" w:rsidRPr="00D810CE" w:rsidRDefault="00D810CE" w:rsidP="00D810CE">
      <w:pPr>
        <w:spacing w:before="0"/>
        <w:contextualSpacing/>
        <w:rPr>
          <w:rFonts w:cs="Arial"/>
          <w:sz w:val="24"/>
          <w:szCs w:val="20"/>
        </w:rPr>
      </w:pPr>
      <w:r w:rsidRPr="00D810CE">
        <w:rPr>
          <w:rFonts w:cs="Arial"/>
          <w:sz w:val="24"/>
          <w:szCs w:val="20"/>
        </w:rPr>
        <w:t xml:space="preserve">Материјал: </w:t>
      </w:r>
    </w:p>
    <w:p w14:paraId="22E5FAE3" w14:textId="77777777" w:rsidR="00D810CE" w:rsidRPr="00D810CE" w:rsidRDefault="00D810CE" w:rsidP="00D810CE">
      <w:pPr>
        <w:spacing w:before="0"/>
        <w:contextualSpacing/>
        <w:rPr>
          <w:rFonts w:cs="Arial"/>
          <w:sz w:val="24"/>
          <w:szCs w:val="20"/>
        </w:rPr>
      </w:pPr>
      <w:r w:rsidRPr="00D810CE">
        <w:rPr>
          <w:rFonts w:cs="Arial"/>
          <w:sz w:val="24"/>
          <w:szCs w:val="20"/>
        </w:rPr>
        <w:t>Лице: Говеђа кожа</w:t>
      </w:r>
    </w:p>
    <w:p w14:paraId="6BD6A13E" w14:textId="77777777" w:rsidR="00D810CE" w:rsidRPr="00D810CE" w:rsidRDefault="00D810CE" w:rsidP="00D810CE">
      <w:pPr>
        <w:spacing w:before="0"/>
        <w:contextualSpacing/>
        <w:rPr>
          <w:rFonts w:cs="Arial"/>
          <w:sz w:val="24"/>
          <w:szCs w:val="20"/>
        </w:rPr>
      </w:pPr>
      <w:r w:rsidRPr="00D810CE">
        <w:rPr>
          <w:rFonts w:cs="Arial"/>
          <w:sz w:val="24"/>
          <w:szCs w:val="20"/>
        </w:rPr>
        <w:t>Постава: Текстилна тканина, Памук 100 %</w:t>
      </w:r>
    </w:p>
    <w:p w14:paraId="23F4AC01" w14:textId="77777777" w:rsidR="00D810CE" w:rsidRPr="00D810CE" w:rsidRDefault="00D810CE" w:rsidP="00D810CE">
      <w:pPr>
        <w:spacing w:before="0"/>
        <w:contextualSpacing/>
        <w:rPr>
          <w:rFonts w:cs="Arial"/>
          <w:sz w:val="24"/>
          <w:szCs w:val="20"/>
        </w:rPr>
      </w:pPr>
      <w:r w:rsidRPr="00D810CE">
        <w:rPr>
          <w:rFonts w:cs="Arial"/>
          <w:sz w:val="24"/>
          <w:szCs w:val="20"/>
        </w:rPr>
        <w:t>Помоћни материјал: Машински конац за шивење: Кевлар</w:t>
      </w:r>
    </w:p>
    <w:p w14:paraId="7C776C2A" w14:textId="77777777" w:rsidR="00D810CE" w:rsidRPr="00D810CE" w:rsidRDefault="00D810CE" w:rsidP="00D810CE">
      <w:pPr>
        <w:spacing w:before="0"/>
        <w:contextualSpacing/>
        <w:rPr>
          <w:rFonts w:eastAsia="Arial Unicode MS" w:cs="Arial"/>
          <w:sz w:val="24"/>
          <w:szCs w:val="20"/>
        </w:rPr>
      </w:pPr>
      <w:r w:rsidRPr="00D810CE">
        <w:rPr>
          <w:rFonts w:eastAsia="Arial Unicode MS" w:cs="Arial"/>
          <w:sz w:val="24"/>
          <w:szCs w:val="20"/>
        </w:rPr>
        <w:t xml:space="preserve">Ознаке и обележја:    Означавање и обележавање се врши на производу, трајно. </w:t>
      </w:r>
    </w:p>
    <w:p w14:paraId="0C7D843E" w14:textId="77777777" w:rsidR="00D810CE" w:rsidRPr="00D810CE" w:rsidRDefault="00D810CE" w:rsidP="00D810CE">
      <w:pPr>
        <w:spacing w:before="0"/>
        <w:contextualSpacing/>
        <w:rPr>
          <w:rFonts w:eastAsia="Arial Unicode MS" w:cs="Arial"/>
          <w:sz w:val="24"/>
          <w:szCs w:val="20"/>
        </w:rPr>
      </w:pPr>
      <w:r w:rsidRPr="00D810CE">
        <w:rPr>
          <w:rFonts w:eastAsia="Arial Unicode MS" w:cs="Arial"/>
          <w:sz w:val="24"/>
          <w:szCs w:val="20"/>
        </w:rPr>
        <w:t xml:space="preserve">Обезбеђен је дефинисани степен заштите пиктограмом: </w:t>
      </w:r>
    </w:p>
    <w:p w14:paraId="4646F11A" w14:textId="77777777" w:rsidR="00D810CE" w:rsidRPr="00D810CE" w:rsidRDefault="00D810CE" w:rsidP="00D810CE">
      <w:pPr>
        <w:spacing w:before="0"/>
        <w:contextualSpacing/>
        <w:rPr>
          <w:rFonts w:eastAsia="Arial Unicode MS" w:cs="Arial"/>
          <w:sz w:val="24"/>
          <w:szCs w:val="20"/>
        </w:rPr>
      </w:pPr>
      <w:r w:rsidRPr="00D810CE">
        <w:rPr>
          <w:rFonts w:eastAsia="Arial Unicode MS" w:cs="Arial"/>
          <w:sz w:val="24"/>
          <w:szCs w:val="20"/>
        </w:rPr>
        <w:t>Категорија и опасност: Топлота и пламен (од искри, растопљеног метала, ултраљубичастог и топлотног зрачења);</w:t>
      </w:r>
      <w:r w:rsidRPr="00D810CE">
        <w:rPr>
          <w:rFonts w:cs="Arial"/>
          <w:sz w:val="24"/>
          <w:szCs w:val="20"/>
        </w:rPr>
        <w:t xml:space="preserve"> </w:t>
      </w:r>
    </w:p>
    <w:p w14:paraId="2A9C3D3A" w14:textId="77777777" w:rsidR="00D810CE" w:rsidRPr="00D810CE" w:rsidRDefault="00D810CE" w:rsidP="00D810CE">
      <w:pPr>
        <w:spacing w:before="0"/>
        <w:contextualSpacing/>
        <w:rPr>
          <w:rFonts w:eastAsia="Calibri" w:cs="Arial"/>
          <w:sz w:val="24"/>
          <w:szCs w:val="20"/>
        </w:rPr>
      </w:pPr>
      <w:r w:rsidRPr="00D810CE">
        <w:rPr>
          <w:rFonts w:eastAsia="Calibri" w:cs="Arial"/>
          <w:sz w:val="24"/>
          <w:szCs w:val="20"/>
        </w:rPr>
        <w:t xml:space="preserve">Категорија и опасност (заштита против механичких ризика) </w:t>
      </w:r>
    </w:p>
    <w:p w14:paraId="46E59830" w14:textId="77777777" w:rsidR="00D810CE" w:rsidRPr="00D810CE" w:rsidRDefault="00D810CE" w:rsidP="00D810CE">
      <w:pPr>
        <w:spacing w:before="0"/>
        <w:contextualSpacing/>
        <w:rPr>
          <w:rFonts w:eastAsia="Arial Unicode MS" w:cs="Arial"/>
          <w:sz w:val="24"/>
          <w:szCs w:val="20"/>
        </w:rPr>
      </w:pPr>
    </w:p>
    <w:p w14:paraId="710C332A" w14:textId="77777777" w:rsidR="00D810CE" w:rsidRDefault="00D810CE" w:rsidP="00D810CE">
      <w:pPr>
        <w:spacing w:before="0"/>
        <w:contextualSpacing/>
        <w:rPr>
          <w:rFonts w:cs="Arial"/>
          <w:sz w:val="24"/>
          <w:szCs w:val="20"/>
        </w:rPr>
      </w:pPr>
      <w:r w:rsidRPr="00D810CE">
        <w:rPr>
          <w:rFonts w:cs="Arial"/>
          <w:sz w:val="24"/>
          <w:szCs w:val="20"/>
        </w:rPr>
        <w:lastRenderedPageBreak/>
        <w:t xml:space="preserve">Информације  које даје произвођач: Све информације које даје произвођач треба да буду у писаној форми у складу са захтевом Правилника о ЛЗО и референтним стандардом SRPS EN 420:2010.  </w:t>
      </w:r>
    </w:p>
    <w:p w14:paraId="7C13C844" w14:textId="77777777" w:rsidR="00D810CE" w:rsidRDefault="00D810CE" w:rsidP="00D810CE">
      <w:pPr>
        <w:spacing w:before="0"/>
        <w:contextualSpacing/>
        <w:rPr>
          <w:rFonts w:cs="Arial"/>
          <w:sz w:val="24"/>
          <w:szCs w:val="20"/>
        </w:rPr>
      </w:pPr>
    </w:p>
    <w:p w14:paraId="1DF6DC34" w14:textId="77777777" w:rsidR="00D810CE" w:rsidRDefault="00D810CE" w:rsidP="00D810CE">
      <w:pPr>
        <w:rPr>
          <w:rFonts w:eastAsia="Arial Unicode MS"/>
          <w:b/>
          <w:sz w:val="28"/>
          <w:lang w:val="sr-Cyrl-CS"/>
        </w:rPr>
      </w:pPr>
      <w:r w:rsidRPr="00D810CE">
        <w:rPr>
          <w:rFonts w:eastAsia="Calibri" w:cs="Arial"/>
          <w:sz w:val="24"/>
          <w:szCs w:val="20"/>
          <w:u w:val="single"/>
        </w:rPr>
        <w:t>Позиција  4 – Заштитно одело зимско ТИП 1</w:t>
      </w:r>
      <w:r w:rsidRPr="00D810CE">
        <w:rPr>
          <w:sz w:val="24"/>
          <w:szCs w:val="20"/>
          <w:u w:val="single"/>
          <w:lang w:val="sr-Cyrl-CS"/>
        </w:rPr>
        <w:t xml:space="preserve"> </w:t>
      </w:r>
      <w:r w:rsidRPr="00D810CE">
        <w:rPr>
          <w:rFonts w:eastAsia="Arial Unicode MS"/>
          <w:b/>
          <w:sz w:val="28"/>
          <w:lang w:val="sr-Cyrl-CS"/>
        </w:rPr>
        <w:t xml:space="preserve"> </w:t>
      </w:r>
    </w:p>
    <w:p w14:paraId="226A8857" w14:textId="77777777" w:rsidR="00D810CE" w:rsidRPr="00D810CE" w:rsidRDefault="00D810CE" w:rsidP="00D810CE">
      <w:pPr>
        <w:rPr>
          <w:rFonts w:eastAsia="Calibri" w:cs="Arial"/>
          <w:sz w:val="20"/>
          <w:szCs w:val="20"/>
        </w:rPr>
      </w:pPr>
      <w:r w:rsidRPr="00D810CE">
        <w:rPr>
          <w:rFonts w:eastAsia="Arial Unicode MS"/>
          <w:b/>
          <w:sz w:val="28"/>
          <w:lang w:val="sr-Cyrl-CS"/>
        </w:rPr>
        <w:t xml:space="preserve">  </w:t>
      </w:r>
    </w:p>
    <w:tbl>
      <w:tblPr>
        <w:tblStyle w:val="TableGrid101"/>
        <w:tblW w:w="10085" w:type="dxa"/>
        <w:tblInd w:w="-5" w:type="dxa"/>
        <w:tblLayout w:type="fixed"/>
        <w:tblLook w:val="04A0" w:firstRow="1" w:lastRow="0" w:firstColumn="1" w:lastColumn="0" w:noHBand="0" w:noVBand="1"/>
      </w:tblPr>
      <w:tblGrid>
        <w:gridCol w:w="2088"/>
        <w:gridCol w:w="727"/>
        <w:gridCol w:w="1601"/>
        <w:gridCol w:w="1774"/>
        <w:gridCol w:w="2291"/>
        <w:gridCol w:w="1604"/>
      </w:tblGrid>
      <w:tr w:rsidR="00D810CE" w:rsidRPr="00D810CE" w14:paraId="12E941EF" w14:textId="77777777" w:rsidTr="00250EEA">
        <w:trPr>
          <w:cantSplit/>
          <w:trHeight w:val="399"/>
        </w:trPr>
        <w:tc>
          <w:tcPr>
            <w:tcW w:w="2815" w:type="dxa"/>
            <w:gridSpan w:val="2"/>
            <w:shd w:val="clear" w:color="auto" w:fill="F2F2F2" w:themeFill="background1" w:themeFillShade="F2"/>
            <w:vAlign w:val="center"/>
          </w:tcPr>
          <w:p w14:paraId="6BFD3616" w14:textId="77777777" w:rsidR="00D810CE" w:rsidRPr="00D810CE" w:rsidRDefault="00D810CE" w:rsidP="006A1AAB">
            <w:pPr>
              <w:suppressAutoHyphens/>
              <w:spacing w:before="0"/>
              <w:jc w:val="center"/>
              <w:rPr>
                <w:rFonts w:ascii="Arial" w:hAnsi="Arial" w:cs="Arial"/>
              </w:rPr>
            </w:pPr>
            <w:r w:rsidRPr="00D810CE">
              <w:rPr>
                <w:rFonts w:ascii="Arial" w:hAnsi="Arial" w:cs="Arial"/>
              </w:rPr>
              <w:t>Назив Огранка/</w:t>
            </w:r>
          </w:p>
          <w:p w14:paraId="6C10EAF1" w14:textId="77777777" w:rsidR="00D810CE" w:rsidRPr="00D810CE" w:rsidRDefault="00D810CE" w:rsidP="006A1AAB">
            <w:pPr>
              <w:suppressAutoHyphens/>
              <w:spacing w:before="0"/>
              <w:jc w:val="center"/>
              <w:rPr>
                <w:rFonts w:ascii="Arial" w:hAnsi="Arial" w:cs="Arial"/>
              </w:rPr>
            </w:pPr>
            <w:r w:rsidRPr="00D810CE">
              <w:rPr>
                <w:rFonts w:ascii="Arial" w:hAnsi="Arial" w:cs="Arial"/>
              </w:rPr>
              <w:t>Артикал</w:t>
            </w:r>
          </w:p>
        </w:tc>
        <w:tc>
          <w:tcPr>
            <w:tcW w:w="1601" w:type="dxa"/>
            <w:shd w:val="clear" w:color="auto" w:fill="F2F2F2" w:themeFill="background1" w:themeFillShade="F2"/>
            <w:vAlign w:val="center"/>
          </w:tcPr>
          <w:p w14:paraId="6012109E" w14:textId="77777777" w:rsidR="00D810CE" w:rsidRPr="00D810CE" w:rsidRDefault="00D810CE" w:rsidP="006A1AAB">
            <w:pPr>
              <w:suppressAutoHyphens/>
              <w:spacing w:before="0"/>
              <w:jc w:val="center"/>
              <w:rPr>
                <w:rFonts w:ascii="Arial" w:hAnsi="Arial" w:cs="Arial"/>
                <w:bCs/>
                <w:lang w:val="sr-Cyrl-CS" w:eastAsia="ar-SA"/>
              </w:rPr>
            </w:pPr>
            <w:r w:rsidRPr="00D810CE">
              <w:rPr>
                <w:rFonts w:ascii="Arial" w:hAnsi="Arial" w:cs="Arial"/>
              </w:rPr>
              <w:t>ТЕ-ТО Нови Сад</w:t>
            </w:r>
          </w:p>
        </w:tc>
        <w:tc>
          <w:tcPr>
            <w:tcW w:w="1774" w:type="dxa"/>
            <w:shd w:val="clear" w:color="auto" w:fill="F2F2F2" w:themeFill="background1" w:themeFillShade="F2"/>
            <w:vAlign w:val="center"/>
          </w:tcPr>
          <w:p w14:paraId="30145AFC" w14:textId="77777777" w:rsidR="00D810CE" w:rsidRPr="00D810CE" w:rsidRDefault="00D810CE" w:rsidP="006A1AAB">
            <w:pPr>
              <w:suppressAutoHyphens/>
              <w:spacing w:before="0"/>
              <w:jc w:val="center"/>
              <w:rPr>
                <w:rFonts w:ascii="Arial" w:hAnsi="Arial" w:cs="Arial"/>
                <w:bCs/>
                <w:lang w:val="sr-Cyrl-CS" w:eastAsia="ar-SA"/>
              </w:rPr>
            </w:pPr>
            <w:r w:rsidRPr="00D810CE">
              <w:rPr>
                <w:rFonts w:ascii="Arial" w:hAnsi="Arial" w:cs="Arial"/>
              </w:rPr>
              <w:t>ТЕ-ТО Зрењанин</w:t>
            </w:r>
          </w:p>
        </w:tc>
        <w:tc>
          <w:tcPr>
            <w:tcW w:w="2291" w:type="dxa"/>
            <w:shd w:val="clear" w:color="auto" w:fill="F2F2F2" w:themeFill="background1" w:themeFillShade="F2"/>
            <w:vAlign w:val="center"/>
          </w:tcPr>
          <w:p w14:paraId="17F34A5E" w14:textId="77777777" w:rsidR="00D810CE" w:rsidRPr="00D810CE" w:rsidRDefault="00D810CE" w:rsidP="006A1AAB">
            <w:pPr>
              <w:suppressAutoHyphens/>
              <w:spacing w:before="0"/>
              <w:jc w:val="center"/>
              <w:rPr>
                <w:rFonts w:ascii="Arial" w:hAnsi="Arial" w:cs="Arial"/>
                <w:bCs/>
                <w:lang w:val="sr-Cyrl-CS" w:eastAsia="ar-SA"/>
              </w:rPr>
            </w:pPr>
            <w:r w:rsidRPr="00D810CE">
              <w:rPr>
                <w:rFonts w:ascii="Arial" w:hAnsi="Arial" w:cs="Arial"/>
              </w:rPr>
              <w:t>ТЕ-ТО Ср.Митровица</w:t>
            </w:r>
          </w:p>
        </w:tc>
        <w:tc>
          <w:tcPr>
            <w:tcW w:w="1604" w:type="dxa"/>
            <w:shd w:val="clear" w:color="auto" w:fill="F2F2F2" w:themeFill="background1" w:themeFillShade="F2"/>
            <w:vAlign w:val="center"/>
          </w:tcPr>
          <w:p w14:paraId="6B78C34D" w14:textId="77777777" w:rsidR="00D810CE" w:rsidRPr="00D810CE" w:rsidRDefault="00D810CE" w:rsidP="006A1AAB">
            <w:pPr>
              <w:suppressAutoHyphens/>
              <w:spacing w:before="0"/>
              <w:jc w:val="center"/>
              <w:rPr>
                <w:rFonts w:ascii="Arial" w:hAnsi="Arial" w:cs="Arial"/>
                <w:bCs/>
                <w:lang w:val="sr-Cyrl-CS" w:eastAsia="ar-SA"/>
              </w:rPr>
            </w:pPr>
            <w:r w:rsidRPr="00D810CE">
              <w:rPr>
                <w:rFonts w:ascii="Arial" w:hAnsi="Arial" w:cs="Arial"/>
                <w:bCs/>
                <w:lang w:val="sr-Cyrl-CS" w:eastAsia="ar-SA"/>
              </w:rPr>
              <w:t>Укупно</w:t>
            </w:r>
          </w:p>
        </w:tc>
      </w:tr>
      <w:tr w:rsidR="00D810CE" w:rsidRPr="00D810CE" w14:paraId="6932DC78" w14:textId="77777777" w:rsidTr="00250EEA">
        <w:trPr>
          <w:trHeight w:val="262"/>
        </w:trPr>
        <w:tc>
          <w:tcPr>
            <w:tcW w:w="2088" w:type="dxa"/>
            <w:vMerge w:val="restart"/>
            <w:vAlign w:val="center"/>
          </w:tcPr>
          <w:p w14:paraId="1993231A" w14:textId="77777777" w:rsidR="00D810CE" w:rsidRPr="00D810CE" w:rsidRDefault="00D810CE" w:rsidP="00250EEA">
            <w:pPr>
              <w:spacing w:before="0" w:after="200"/>
              <w:jc w:val="center"/>
              <w:rPr>
                <w:rFonts w:ascii="Arial" w:hAnsi="Arial" w:cs="Arial"/>
              </w:rPr>
            </w:pPr>
            <w:r w:rsidRPr="00D810CE">
              <w:rPr>
                <w:rFonts w:ascii="Arial" w:hAnsi="Arial" w:cs="Arial"/>
              </w:rPr>
              <w:t>Заштитно одело зимско ТИП 1</w:t>
            </w:r>
          </w:p>
        </w:tc>
        <w:tc>
          <w:tcPr>
            <w:tcW w:w="727" w:type="dxa"/>
            <w:vAlign w:val="center"/>
          </w:tcPr>
          <w:p w14:paraId="3CB6558B" w14:textId="77777777" w:rsidR="00D810CE" w:rsidRPr="00D810CE" w:rsidRDefault="00D810CE" w:rsidP="006A1AAB">
            <w:pPr>
              <w:suppressAutoHyphens/>
              <w:spacing w:before="0"/>
              <w:jc w:val="center"/>
              <w:rPr>
                <w:rFonts w:ascii="Arial" w:hAnsi="Arial" w:cs="Arial"/>
                <w:color w:val="000000"/>
              </w:rPr>
            </w:pPr>
            <w:r w:rsidRPr="00D810CE">
              <w:rPr>
                <w:rFonts w:ascii="Arial" w:hAnsi="Arial" w:cs="Arial"/>
                <w:color w:val="000000"/>
              </w:rPr>
              <w:t>44</w:t>
            </w:r>
          </w:p>
        </w:tc>
        <w:tc>
          <w:tcPr>
            <w:tcW w:w="1601" w:type="dxa"/>
            <w:vAlign w:val="center"/>
          </w:tcPr>
          <w:p w14:paraId="39FC78B5" w14:textId="77777777" w:rsidR="00D810CE" w:rsidRPr="00D810CE" w:rsidRDefault="00D810CE" w:rsidP="006A1AAB">
            <w:pPr>
              <w:spacing w:before="0"/>
              <w:jc w:val="center"/>
              <w:rPr>
                <w:rFonts w:ascii="Arial" w:hAnsi="Arial" w:cs="Arial"/>
                <w:color w:val="000000"/>
              </w:rPr>
            </w:pPr>
            <w:r w:rsidRPr="00D810CE">
              <w:rPr>
                <w:rFonts w:ascii="Arial" w:hAnsi="Arial" w:cs="Arial"/>
                <w:color w:val="000000"/>
              </w:rPr>
              <w:t>-</w:t>
            </w:r>
          </w:p>
        </w:tc>
        <w:tc>
          <w:tcPr>
            <w:tcW w:w="1774" w:type="dxa"/>
            <w:vAlign w:val="center"/>
          </w:tcPr>
          <w:p w14:paraId="25AF8EF9" w14:textId="77777777" w:rsidR="00D810CE" w:rsidRPr="00D810CE" w:rsidRDefault="00D810CE" w:rsidP="006A1AAB">
            <w:pPr>
              <w:suppressAutoHyphens/>
              <w:spacing w:before="0"/>
              <w:jc w:val="center"/>
              <w:rPr>
                <w:rFonts w:ascii="Arial" w:hAnsi="Arial" w:cs="Arial"/>
                <w:bCs/>
                <w:lang w:eastAsia="ar-SA"/>
              </w:rPr>
            </w:pPr>
            <w:r w:rsidRPr="00D810CE">
              <w:rPr>
                <w:rFonts w:ascii="Arial" w:hAnsi="Arial" w:cs="Arial"/>
                <w:bCs/>
                <w:lang w:eastAsia="ar-SA"/>
              </w:rPr>
              <w:t>2</w:t>
            </w:r>
          </w:p>
        </w:tc>
        <w:tc>
          <w:tcPr>
            <w:tcW w:w="2291" w:type="dxa"/>
            <w:vAlign w:val="center"/>
          </w:tcPr>
          <w:p w14:paraId="5B0CAA6A" w14:textId="77777777" w:rsidR="00D810CE" w:rsidRPr="00D810CE" w:rsidRDefault="00D810CE" w:rsidP="006A1AAB">
            <w:pPr>
              <w:suppressAutoHyphens/>
              <w:spacing w:before="0"/>
              <w:jc w:val="center"/>
              <w:rPr>
                <w:rFonts w:ascii="Arial" w:hAnsi="Arial" w:cs="Arial"/>
                <w:bCs/>
                <w:lang w:val="sr-Cyrl-CS" w:eastAsia="ar-SA"/>
              </w:rPr>
            </w:pPr>
            <w:r w:rsidRPr="00D810CE">
              <w:rPr>
                <w:rFonts w:ascii="Arial" w:hAnsi="Arial" w:cs="Arial"/>
                <w:bCs/>
                <w:lang w:val="sr-Cyrl-CS" w:eastAsia="ar-SA"/>
              </w:rPr>
              <w:t>-</w:t>
            </w:r>
          </w:p>
        </w:tc>
        <w:tc>
          <w:tcPr>
            <w:tcW w:w="1604" w:type="dxa"/>
            <w:vAlign w:val="center"/>
          </w:tcPr>
          <w:p w14:paraId="0FF29B0C" w14:textId="77777777" w:rsidR="00D810CE" w:rsidRPr="00D810CE" w:rsidRDefault="00D810CE" w:rsidP="006A1AAB">
            <w:pPr>
              <w:spacing w:before="0"/>
              <w:jc w:val="center"/>
              <w:rPr>
                <w:rFonts w:ascii="Arial" w:hAnsi="Arial" w:cs="Arial"/>
                <w:color w:val="000000"/>
              </w:rPr>
            </w:pPr>
            <w:r w:rsidRPr="00D810CE">
              <w:rPr>
                <w:rFonts w:ascii="Arial" w:hAnsi="Arial" w:cs="Arial"/>
                <w:color w:val="000000"/>
              </w:rPr>
              <w:t>2</w:t>
            </w:r>
          </w:p>
        </w:tc>
      </w:tr>
      <w:tr w:rsidR="00D810CE" w:rsidRPr="00D810CE" w14:paraId="255A973F" w14:textId="77777777" w:rsidTr="00250EEA">
        <w:trPr>
          <w:trHeight w:val="278"/>
        </w:trPr>
        <w:tc>
          <w:tcPr>
            <w:tcW w:w="2088" w:type="dxa"/>
            <w:vMerge/>
          </w:tcPr>
          <w:p w14:paraId="5F40E1E0" w14:textId="77777777" w:rsidR="00D810CE" w:rsidRPr="00D810CE" w:rsidRDefault="00D810CE" w:rsidP="00D810CE">
            <w:pPr>
              <w:spacing w:before="0" w:after="200"/>
              <w:rPr>
                <w:rFonts w:ascii="Arial" w:hAnsi="Arial" w:cs="Arial"/>
              </w:rPr>
            </w:pPr>
          </w:p>
        </w:tc>
        <w:tc>
          <w:tcPr>
            <w:tcW w:w="727" w:type="dxa"/>
            <w:vAlign w:val="center"/>
          </w:tcPr>
          <w:p w14:paraId="572638FF" w14:textId="77777777" w:rsidR="00D810CE" w:rsidRPr="00D810CE" w:rsidRDefault="00D810CE" w:rsidP="006A1AAB">
            <w:pPr>
              <w:suppressAutoHyphens/>
              <w:spacing w:before="0"/>
              <w:jc w:val="center"/>
              <w:rPr>
                <w:rFonts w:ascii="Arial" w:hAnsi="Arial" w:cs="Arial"/>
                <w:color w:val="000000"/>
              </w:rPr>
            </w:pPr>
            <w:r w:rsidRPr="00D810CE">
              <w:rPr>
                <w:rFonts w:ascii="Arial" w:hAnsi="Arial" w:cs="Arial"/>
                <w:color w:val="000000"/>
              </w:rPr>
              <w:t>46</w:t>
            </w:r>
          </w:p>
        </w:tc>
        <w:tc>
          <w:tcPr>
            <w:tcW w:w="1601" w:type="dxa"/>
            <w:vAlign w:val="center"/>
          </w:tcPr>
          <w:p w14:paraId="70657AAE" w14:textId="77777777" w:rsidR="00D810CE" w:rsidRPr="00D810CE" w:rsidRDefault="00D810CE" w:rsidP="006A1AAB">
            <w:pPr>
              <w:spacing w:before="0"/>
              <w:jc w:val="center"/>
              <w:rPr>
                <w:rFonts w:ascii="Arial" w:hAnsi="Arial" w:cs="Arial"/>
                <w:color w:val="000000"/>
              </w:rPr>
            </w:pPr>
            <w:r w:rsidRPr="00D810CE">
              <w:rPr>
                <w:rFonts w:ascii="Arial" w:hAnsi="Arial" w:cs="Arial"/>
                <w:color w:val="000000"/>
              </w:rPr>
              <w:t>-</w:t>
            </w:r>
          </w:p>
        </w:tc>
        <w:tc>
          <w:tcPr>
            <w:tcW w:w="1774" w:type="dxa"/>
            <w:vAlign w:val="center"/>
          </w:tcPr>
          <w:p w14:paraId="00206292" w14:textId="77777777" w:rsidR="00D810CE" w:rsidRPr="00D810CE" w:rsidRDefault="00D810CE" w:rsidP="006A1AAB">
            <w:pPr>
              <w:suppressAutoHyphens/>
              <w:spacing w:before="0"/>
              <w:jc w:val="center"/>
              <w:rPr>
                <w:rFonts w:ascii="Arial" w:hAnsi="Arial" w:cs="Arial"/>
                <w:bCs/>
                <w:lang w:eastAsia="ar-SA"/>
              </w:rPr>
            </w:pPr>
            <w:r w:rsidRPr="00D810CE">
              <w:rPr>
                <w:rFonts w:ascii="Arial" w:hAnsi="Arial" w:cs="Arial"/>
                <w:bCs/>
                <w:lang w:eastAsia="ar-SA"/>
              </w:rPr>
              <w:t>2</w:t>
            </w:r>
          </w:p>
        </w:tc>
        <w:tc>
          <w:tcPr>
            <w:tcW w:w="2291" w:type="dxa"/>
            <w:vAlign w:val="center"/>
          </w:tcPr>
          <w:p w14:paraId="75722A2B" w14:textId="77777777" w:rsidR="00D810CE" w:rsidRPr="00D810CE" w:rsidRDefault="00D810CE" w:rsidP="006A1AAB">
            <w:pPr>
              <w:suppressAutoHyphens/>
              <w:spacing w:before="0"/>
              <w:jc w:val="center"/>
              <w:rPr>
                <w:rFonts w:ascii="Arial" w:hAnsi="Arial" w:cs="Arial"/>
                <w:bCs/>
                <w:lang w:val="sr-Cyrl-CS" w:eastAsia="ar-SA"/>
              </w:rPr>
            </w:pPr>
            <w:r w:rsidRPr="00D810CE">
              <w:rPr>
                <w:rFonts w:ascii="Arial" w:hAnsi="Arial" w:cs="Arial"/>
                <w:bCs/>
                <w:lang w:val="sr-Cyrl-CS" w:eastAsia="ar-SA"/>
              </w:rPr>
              <w:t>-</w:t>
            </w:r>
          </w:p>
        </w:tc>
        <w:tc>
          <w:tcPr>
            <w:tcW w:w="1604" w:type="dxa"/>
            <w:vAlign w:val="center"/>
          </w:tcPr>
          <w:p w14:paraId="37C89721" w14:textId="77777777" w:rsidR="00D810CE" w:rsidRPr="00D810CE" w:rsidRDefault="00D810CE" w:rsidP="006A1AAB">
            <w:pPr>
              <w:spacing w:before="0"/>
              <w:jc w:val="center"/>
              <w:rPr>
                <w:rFonts w:ascii="Arial" w:hAnsi="Arial" w:cs="Arial"/>
                <w:color w:val="000000"/>
              </w:rPr>
            </w:pPr>
            <w:r w:rsidRPr="00D810CE">
              <w:rPr>
                <w:rFonts w:ascii="Arial" w:hAnsi="Arial" w:cs="Arial"/>
                <w:color w:val="000000"/>
              </w:rPr>
              <w:t>2</w:t>
            </w:r>
          </w:p>
        </w:tc>
      </w:tr>
      <w:tr w:rsidR="00D810CE" w:rsidRPr="00D810CE" w14:paraId="451EC8CA" w14:textId="77777777" w:rsidTr="00250EEA">
        <w:trPr>
          <w:trHeight w:val="278"/>
        </w:trPr>
        <w:tc>
          <w:tcPr>
            <w:tcW w:w="2088" w:type="dxa"/>
            <w:vMerge/>
          </w:tcPr>
          <w:p w14:paraId="1F68FF97" w14:textId="77777777" w:rsidR="00D810CE" w:rsidRPr="00D810CE" w:rsidRDefault="00D810CE" w:rsidP="00D810CE">
            <w:pPr>
              <w:spacing w:before="0" w:after="200"/>
              <w:rPr>
                <w:rFonts w:ascii="Arial" w:hAnsi="Arial" w:cs="Arial"/>
              </w:rPr>
            </w:pPr>
          </w:p>
        </w:tc>
        <w:tc>
          <w:tcPr>
            <w:tcW w:w="727" w:type="dxa"/>
            <w:vAlign w:val="center"/>
          </w:tcPr>
          <w:p w14:paraId="1A220412" w14:textId="77777777" w:rsidR="00D810CE" w:rsidRPr="00D810CE" w:rsidRDefault="00D810CE" w:rsidP="006A1AAB">
            <w:pPr>
              <w:suppressAutoHyphens/>
              <w:spacing w:before="0"/>
              <w:jc w:val="center"/>
              <w:rPr>
                <w:rFonts w:ascii="Arial" w:hAnsi="Arial" w:cs="Arial"/>
                <w:color w:val="000000"/>
              </w:rPr>
            </w:pPr>
            <w:r w:rsidRPr="00D810CE">
              <w:rPr>
                <w:rFonts w:ascii="Arial" w:hAnsi="Arial" w:cs="Arial"/>
                <w:color w:val="000000"/>
              </w:rPr>
              <w:t>48</w:t>
            </w:r>
          </w:p>
        </w:tc>
        <w:tc>
          <w:tcPr>
            <w:tcW w:w="1601" w:type="dxa"/>
            <w:vAlign w:val="center"/>
          </w:tcPr>
          <w:p w14:paraId="2602F391" w14:textId="77777777" w:rsidR="00D810CE" w:rsidRPr="00D810CE" w:rsidRDefault="00D810CE" w:rsidP="006A1AAB">
            <w:pPr>
              <w:spacing w:before="0"/>
              <w:jc w:val="center"/>
              <w:rPr>
                <w:rFonts w:ascii="Arial" w:hAnsi="Arial" w:cs="Arial"/>
                <w:color w:val="000000"/>
              </w:rPr>
            </w:pPr>
            <w:r w:rsidRPr="00D810CE">
              <w:rPr>
                <w:rFonts w:ascii="Arial" w:hAnsi="Arial" w:cs="Arial"/>
                <w:color w:val="000000"/>
              </w:rPr>
              <w:t>-</w:t>
            </w:r>
          </w:p>
        </w:tc>
        <w:tc>
          <w:tcPr>
            <w:tcW w:w="1774" w:type="dxa"/>
            <w:vAlign w:val="center"/>
          </w:tcPr>
          <w:p w14:paraId="5A46D106" w14:textId="77777777" w:rsidR="00D810CE" w:rsidRPr="00D810CE" w:rsidRDefault="00D810CE" w:rsidP="006A1AAB">
            <w:pPr>
              <w:suppressAutoHyphens/>
              <w:spacing w:before="0"/>
              <w:jc w:val="center"/>
              <w:rPr>
                <w:rFonts w:ascii="Arial" w:hAnsi="Arial" w:cs="Arial"/>
                <w:bCs/>
                <w:lang w:eastAsia="ar-SA"/>
              </w:rPr>
            </w:pPr>
            <w:r w:rsidRPr="00D810CE">
              <w:rPr>
                <w:rFonts w:ascii="Arial" w:hAnsi="Arial" w:cs="Arial"/>
                <w:bCs/>
                <w:lang w:eastAsia="ar-SA"/>
              </w:rPr>
              <w:t>2</w:t>
            </w:r>
          </w:p>
        </w:tc>
        <w:tc>
          <w:tcPr>
            <w:tcW w:w="2291" w:type="dxa"/>
            <w:vAlign w:val="center"/>
          </w:tcPr>
          <w:p w14:paraId="69CDBABA" w14:textId="77777777" w:rsidR="00D810CE" w:rsidRPr="00D810CE" w:rsidRDefault="00D810CE" w:rsidP="006A1AAB">
            <w:pPr>
              <w:spacing w:before="0"/>
              <w:jc w:val="center"/>
              <w:rPr>
                <w:rFonts w:ascii="Arial" w:hAnsi="Arial" w:cs="Arial"/>
                <w:color w:val="000000"/>
              </w:rPr>
            </w:pPr>
            <w:r w:rsidRPr="00D810CE">
              <w:rPr>
                <w:rFonts w:ascii="Arial" w:hAnsi="Arial" w:cs="Arial"/>
                <w:color w:val="000000"/>
              </w:rPr>
              <w:t>-</w:t>
            </w:r>
          </w:p>
        </w:tc>
        <w:tc>
          <w:tcPr>
            <w:tcW w:w="1604" w:type="dxa"/>
            <w:vAlign w:val="center"/>
          </w:tcPr>
          <w:p w14:paraId="148172D3" w14:textId="77777777" w:rsidR="00D810CE" w:rsidRPr="00D810CE" w:rsidRDefault="00D810CE" w:rsidP="006A1AAB">
            <w:pPr>
              <w:spacing w:before="0"/>
              <w:jc w:val="center"/>
              <w:rPr>
                <w:rFonts w:ascii="Arial" w:hAnsi="Arial" w:cs="Arial"/>
                <w:color w:val="000000"/>
              </w:rPr>
            </w:pPr>
            <w:r w:rsidRPr="00D810CE">
              <w:rPr>
                <w:rFonts w:ascii="Arial" w:hAnsi="Arial" w:cs="Arial"/>
                <w:color w:val="000000"/>
              </w:rPr>
              <w:t>2</w:t>
            </w:r>
          </w:p>
        </w:tc>
      </w:tr>
      <w:tr w:rsidR="00D810CE" w:rsidRPr="00D810CE" w14:paraId="685FD310" w14:textId="77777777" w:rsidTr="00250EEA">
        <w:trPr>
          <w:trHeight w:val="262"/>
        </w:trPr>
        <w:tc>
          <w:tcPr>
            <w:tcW w:w="2088" w:type="dxa"/>
            <w:vMerge/>
          </w:tcPr>
          <w:p w14:paraId="4909D9CE" w14:textId="77777777" w:rsidR="00D810CE" w:rsidRPr="00D810CE" w:rsidRDefault="00D810CE" w:rsidP="00D810CE">
            <w:pPr>
              <w:spacing w:before="0" w:after="200"/>
              <w:rPr>
                <w:rFonts w:ascii="Arial" w:hAnsi="Arial" w:cs="Arial"/>
              </w:rPr>
            </w:pPr>
          </w:p>
        </w:tc>
        <w:tc>
          <w:tcPr>
            <w:tcW w:w="727" w:type="dxa"/>
            <w:vAlign w:val="center"/>
          </w:tcPr>
          <w:p w14:paraId="19F5874F" w14:textId="77777777" w:rsidR="00D810CE" w:rsidRPr="00D810CE" w:rsidRDefault="00D810CE" w:rsidP="006A1AAB">
            <w:pPr>
              <w:suppressAutoHyphens/>
              <w:spacing w:before="0"/>
              <w:jc w:val="center"/>
              <w:rPr>
                <w:rFonts w:ascii="Arial" w:hAnsi="Arial" w:cs="Arial"/>
                <w:color w:val="000000"/>
              </w:rPr>
            </w:pPr>
            <w:r w:rsidRPr="00D810CE">
              <w:rPr>
                <w:rFonts w:ascii="Arial" w:hAnsi="Arial" w:cs="Arial"/>
                <w:color w:val="000000"/>
              </w:rPr>
              <w:t>50</w:t>
            </w:r>
          </w:p>
        </w:tc>
        <w:tc>
          <w:tcPr>
            <w:tcW w:w="1601" w:type="dxa"/>
            <w:vAlign w:val="center"/>
          </w:tcPr>
          <w:p w14:paraId="7B54A282" w14:textId="77777777" w:rsidR="00D810CE" w:rsidRPr="00D810CE" w:rsidRDefault="00D810CE" w:rsidP="006A1AAB">
            <w:pPr>
              <w:spacing w:before="0"/>
              <w:jc w:val="center"/>
              <w:rPr>
                <w:rFonts w:ascii="Arial" w:hAnsi="Arial" w:cs="Arial"/>
                <w:color w:val="000000"/>
              </w:rPr>
            </w:pPr>
            <w:r w:rsidRPr="00D810CE">
              <w:rPr>
                <w:rFonts w:ascii="Arial" w:hAnsi="Arial" w:cs="Arial"/>
                <w:color w:val="000000"/>
              </w:rPr>
              <w:t>-</w:t>
            </w:r>
          </w:p>
        </w:tc>
        <w:tc>
          <w:tcPr>
            <w:tcW w:w="1774" w:type="dxa"/>
            <w:vAlign w:val="center"/>
          </w:tcPr>
          <w:p w14:paraId="78EB59FF" w14:textId="77777777" w:rsidR="00D810CE" w:rsidRPr="00D810CE" w:rsidRDefault="00D810CE" w:rsidP="006A1AAB">
            <w:pPr>
              <w:suppressAutoHyphens/>
              <w:spacing w:before="0"/>
              <w:jc w:val="center"/>
              <w:rPr>
                <w:rFonts w:ascii="Arial" w:hAnsi="Arial" w:cs="Arial"/>
                <w:bCs/>
                <w:lang w:eastAsia="ar-SA"/>
              </w:rPr>
            </w:pPr>
            <w:r w:rsidRPr="00D810CE">
              <w:rPr>
                <w:rFonts w:ascii="Arial" w:hAnsi="Arial" w:cs="Arial"/>
                <w:bCs/>
                <w:lang w:eastAsia="ar-SA"/>
              </w:rPr>
              <w:t>3</w:t>
            </w:r>
          </w:p>
        </w:tc>
        <w:tc>
          <w:tcPr>
            <w:tcW w:w="2291" w:type="dxa"/>
            <w:vAlign w:val="center"/>
          </w:tcPr>
          <w:p w14:paraId="77E886BE" w14:textId="77777777" w:rsidR="00D810CE" w:rsidRPr="00D810CE" w:rsidRDefault="00D810CE" w:rsidP="006A1AAB">
            <w:pPr>
              <w:spacing w:before="0"/>
              <w:jc w:val="center"/>
              <w:rPr>
                <w:rFonts w:ascii="Arial" w:hAnsi="Arial" w:cs="Arial"/>
                <w:color w:val="000000"/>
              </w:rPr>
            </w:pPr>
            <w:r w:rsidRPr="00D810CE">
              <w:rPr>
                <w:rFonts w:ascii="Arial" w:hAnsi="Arial" w:cs="Arial"/>
                <w:color w:val="000000"/>
              </w:rPr>
              <w:t>-</w:t>
            </w:r>
          </w:p>
        </w:tc>
        <w:tc>
          <w:tcPr>
            <w:tcW w:w="1604" w:type="dxa"/>
            <w:vAlign w:val="center"/>
          </w:tcPr>
          <w:p w14:paraId="2E8611A6" w14:textId="77777777" w:rsidR="00D810CE" w:rsidRPr="00D810CE" w:rsidRDefault="00D810CE" w:rsidP="006A1AAB">
            <w:pPr>
              <w:spacing w:before="0"/>
              <w:jc w:val="center"/>
              <w:rPr>
                <w:rFonts w:ascii="Arial" w:hAnsi="Arial" w:cs="Arial"/>
                <w:color w:val="000000"/>
              </w:rPr>
            </w:pPr>
            <w:r w:rsidRPr="00D810CE">
              <w:rPr>
                <w:rFonts w:ascii="Arial" w:hAnsi="Arial" w:cs="Arial"/>
                <w:color w:val="000000"/>
              </w:rPr>
              <w:t>3</w:t>
            </w:r>
          </w:p>
        </w:tc>
      </w:tr>
      <w:tr w:rsidR="00D810CE" w:rsidRPr="00D810CE" w14:paraId="6D3F46CA" w14:textId="77777777" w:rsidTr="00250EEA">
        <w:trPr>
          <w:trHeight w:val="278"/>
        </w:trPr>
        <w:tc>
          <w:tcPr>
            <w:tcW w:w="2088" w:type="dxa"/>
            <w:vMerge/>
          </w:tcPr>
          <w:p w14:paraId="3F30EAC6" w14:textId="77777777" w:rsidR="00D810CE" w:rsidRPr="00D810CE" w:rsidRDefault="00D810CE" w:rsidP="00D810CE">
            <w:pPr>
              <w:spacing w:before="0" w:after="200"/>
              <w:rPr>
                <w:rFonts w:ascii="Arial" w:hAnsi="Arial" w:cs="Arial"/>
              </w:rPr>
            </w:pPr>
          </w:p>
        </w:tc>
        <w:tc>
          <w:tcPr>
            <w:tcW w:w="727" w:type="dxa"/>
            <w:vAlign w:val="center"/>
          </w:tcPr>
          <w:p w14:paraId="52AB7F3A" w14:textId="77777777" w:rsidR="00D810CE" w:rsidRPr="00D810CE" w:rsidRDefault="00D810CE" w:rsidP="006A1AAB">
            <w:pPr>
              <w:suppressAutoHyphens/>
              <w:spacing w:before="0"/>
              <w:jc w:val="center"/>
              <w:rPr>
                <w:rFonts w:ascii="Arial" w:hAnsi="Arial" w:cs="Arial"/>
                <w:color w:val="000000"/>
              </w:rPr>
            </w:pPr>
            <w:r w:rsidRPr="00D810CE">
              <w:rPr>
                <w:rFonts w:ascii="Arial" w:hAnsi="Arial" w:cs="Arial"/>
                <w:color w:val="000000"/>
              </w:rPr>
              <w:t>52</w:t>
            </w:r>
          </w:p>
        </w:tc>
        <w:tc>
          <w:tcPr>
            <w:tcW w:w="1601" w:type="dxa"/>
            <w:vAlign w:val="center"/>
          </w:tcPr>
          <w:p w14:paraId="183CB0FC" w14:textId="77777777" w:rsidR="00D810CE" w:rsidRPr="00D810CE" w:rsidRDefault="00D810CE" w:rsidP="006A1AAB">
            <w:pPr>
              <w:spacing w:before="0"/>
              <w:jc w:val="center"/>
              <w:rPr>
                <w:rFonts w:ascii="Arial" w:hAnsi="Arial" w:cs="Arial"/>
                <w:color w:val="000000"/>
              </w:rPr>
            </w:pPr>
            <w:r w:rsidRPr="00D810CE">
              <w:rPr>
                <w:rFonts w:ascii="Arial" w:hAnsi="Arial" w:cs="Arial"/>
                <w:color w:val="000000"/>
              </w:rPr>
              <w:t>2</w:t>
            </w:r>
          </w:p>
        </w:tc>
        <w:tc>
          <w:tcPr>
            <w:tcW w:w="1774" w:type="dxa"/>
            <w:vAlign w:val="center"/>
          </w:tcPr>
          <w:p w14:paraId="6B5E7003" w14:textId="77777777" w:rsidR="00D810CE" w:rsidRPr="00D810CE" w:rsidRDefault="00D810CE" w:rsidP="006A1AAB">
            <w:pPr>
              <w:suppressAutoHyphens/>
              <w:spacing w:before="0"/>
              <w:jc w:val="center"/>
              <w:rPr>
                <w:rFonts w:ascii="Arial" w:hAnsi="Arial" w:cs="Arial"/>
                <w:bCs/>
                <w:lang w:eastAsia="ar-SA"/>
              </w:rPr>
            </w:pPr>
            <w:r w:rsidRPr="00D810CE">
              <w:rPr>
                <w:rFonts w:ascii="Arial" w:hAnsi="Arial" w:cs="Arial"/>
                <w:bCs/>
                <w:lang w:eastAsia="ar-SA"/>
              </w:rPr>
              <w:t>4</w:t>
            </w:r>
          </w:p>
        </w:tc>
        <w:tc>
          <w:tcPr>
            <w:tcW w:w="2291" w:type="dxa"/>
            <w:vAlign w:val="center"/>
          </w:tcPr>
          <w:p w14:paraId="20FC1356" w14:textId="77777777" w:rsidR="00D810CE" w:rsidRPr="00D810CE" w:rsidRDefault="00D810CE" w:rsidP="006A1AAB">
            <w:pPr>
              <w:spacing w:before="0"/>
              <w:jc w:val="center"/>
              <w:rPr>
                <w:rFonts w:ascii="Arial" w:hAnsi="Arial" w:cs="Arial"/>
                <w:color w:val="000000"/>
              </w:rPr>
            </w:pPr>
            <w:r w:rsidRPr="00D810CE">
              <w:rPr>
                <w:rFonts w:ascii="Arial" w:hAnsi="Arial" w:cs="Arial"/>
                <w:color w:val="000000"/>
              </w:rPr>
              <w:t>2</w:t>
            </w:r>
          </w:p>
        </w:tc>
        <w:tc>
          <w:tcPr>
            <w:tcW w:w="1604" w:type="dxa"/>
            <w:vAlign w:val="center"/>
          </w:tcPr>
          <w:p w14:paraId="017E819E" w14:textId="77777777" w:rsidR="00D810CE" w:rsidRPr="00D810CE" w:rsidRDefault="00D810CE" w:rsidP="006A1AAB">
            <w:pPr>
              <w:spacing w:before="0"/>
              <w:jc w:val="center"/>
              <w:rPr>
                <w:rFonts w:ascii="Arial" w:hAnsi="Arial" w:cs="Arial"/>
                <w:color w:val="000000"/>
              </w:rPr>
            </w:pPr>
            <w:r w:rsidRPr="00D810CE">
              <w:rPr>
                <w:rFonts w:ascii="Arial" w:hAnsi="Arial" w:cs="Arial"/>
                <w:color w:val="000000"/>
              </w:rPr>
              <w:t>8</w:t>
            </w:r>
          </w:p>
        </w:tc>
      </w:tr>
      <w:tr w:rsidR="00D810CE" w:rsidRPr="00D810CE" w14:paraId="5E6C4520" w14:textId="77777777" w:rsidTr="00250EEA">
        <w:trPr>
          <w:trHeight w:val="278"/>
        </w:trPr>
        <w:tc>
          <w:tcPr>
            <w:tcW w:w="2088" w:type="dxa"/>
            <w:vMerge/>
          </w:tcPr>
          <w:p w14:paraId="2F8B9CA9" w14:textId="77777777" w:rsidR="00D810CE" w:rsidRPr="00D810CE" w:rsidRDefault="00D810CE" w:rsidP="00D810CE">
            <w:pPr>
              <w:spacing w:before="0" w:after="200"/>
              <w:rPr>
                <w:rFonts w:ascii="Arial" w:hAnsi="Arial" w:cs="Arial"/>
              </w:rPr>
            </w:pPr>
          </w:p>
        </w:tc>
        <w:tc>
          <w:tcPr>
            <w:tcW w:w="727" w:type="dxa"/>
            <w:vAlign w:val="center"/>
          </w:tcPr>
          <w:p w14:paraId="1A05C65B" w14:textId="77777777" w:rsidR="00D810CE" w:rsidRPr="00D810CE" w:rsidRDefault="00D810CE" w:rsidP="006A1AAB">
            <w:pPr>
              <w:suppressAutoHyphens/>
              <w:spacing w:before="0"/>
              <w:jc w:val="center"/>
              <w:rPr>
                <w:rFonts w:ascii="Arial" w:hAnsi="Arial" w:cs="Arial"/>
                <w:color w:val="000000"/>
              </w:rPr>
            </w:pPr>
            <w:r w:rsidRPr="00D810CE">
              <w:rPr>
                <w:rFonts w:ascii="Arial" w:hAnsi="Arial" w:cs="Arial"/>
                <w:color w:val="000000"/>
              </w:rPr>
              <w:t>54</w:t>
            </w:r>
          </w:p>
        </w:tc>
        <w:tc>
          <w:tcPr>
            <w:tcW w:w="1601" w:type="dxa"/>
            <w:vAlign w:val="center"/>
          </w:tcPr>
          <w:p w14:paraId="6A97450E" w14:textId="77777777" w:rsidR="00D810CE" w:rsidRPr="00D810CE" w:rsidRDefault="00D810CE" w:rsidP="006A1AAB">
            <w:pPr>
              <w:spacing w:before="0"/>
              <w:jc w:val="center"/>
              <w:rPr>
                <w:rFonts w:ascii="Arial" w:hAnsi="Arial" w:cs="Arial"/>
                <w:color w:val="000000"/>
              </w:rPr>
            </w:pPr>
            <w:r w:rsidRPr="00D810CE">
              <w:rPr>
                <w:rFonts w:ascii="Arial" w:hAnsi="Arial" w:cs="Arial"/>
                <w:color w:val="000000"/>
              </w:rPr>
              <w:t>8</w:t>
            </w:r>
          </w:p>
        </w:tc>
        <w:tc>
          <w:tcPr>
            <w:tcW w:w="1774" w:type="dxa"/>
            <w:vAlign w:val="center"/>
          </w:tcPr>
          <w:p w14:paraId="48412C89" w14:textId="77777777" w:rsidR="00D810CE" w:rsidRPr="00D810CE" w:rsidRDefault="00D810CE" w:rsidP="006A1AAB">
            <w:pPr>
              <w:suppressAutoHyphens/>
              <w:spacing w:before="0"/>
              <w:jc w:val="center"/>
              <w:rPr>
                <w:rFonts w:ascii="Arial" w:hAnsi="Arial" w:cs="Arial"/>
                <w:bCs/>
                <w:lang w:eastAsia="ar-SA"/>
              </w:rPr>
            </w:pPr>
            <w:r w:rsidRPr="00D810CE">
              <w:rPr>
                <w:rFonts w:ascii="Arial" w:hAnsi="Arial" w:cs="Arial"/>
                <w:bCs/>
                <w:lang w:eastAsia="ar-SA"/>
              </w:rPr>
              <w:t>8</w:t>
            </w:r>
          </w:p>
        </w:tc>
        <w:tc>
          <w:tcPr>
            <w:tcW w:w="2291" w:type="dxa"/>
            <w:vAlign w:val="center"/>
          </w:tcPr>
          <w:p w14:paraId="075666AE" w14:textId="77777777" w:rsidR="00D810CE" w:rsidRPr="00D810CE" w:rsidRDefault="00D810CE" w:rsidP="006A1AAB">
            <w:pPr>
              <w:spacing w:before="0"/>
              <w:jc w:val="center"/>
              <w:rPr>
                <w:rFonts w:ascii="Arial" w:hAnsi="Arial" w:cs="Arial"/>
                <w:color w:val="000000"/>
              </w:rPr>
            </w:pPr>
            <w:r w:rsidRPr="00D810CE">
              <w:rPr>
                <w:rFonts w:ascii="Arial" w:hAnsi="Arial" w:cs="Arial"/>
                <w:color w:val="000000"/>
              </w:rPr>
              <w:t>4</w:t>
            </w:r>
          </w:p>
        </w:tc>
        <w:tc>
          <w:tcPr>
            <w:tcW w:w="1604" w:type="dxa"/>
            <w:vAlign w:val="center"/>
          </w:tcPr>
          <w:p w14:paraId="18ADCBB3" w14:textId="77777777" w:rsidR="00D810CE" w:rsidRPr="00D810CE" w:rsidRDefault="00D810CE" w:rsidP="006A1AAB">
            <w:pPr>
              <w:spacing w:before="0"/>
              <w:jc w:val="center"/>
              <w:rPr>
                <w:rFonts w:ascii="Arial" w:hAnsi="Arial" w:cs="Arial"/>
                <w:color w:val="000000"/>
              </w:rPr>
            </w:pPr>
            <w:r w:rsidRPr="00D810CE">
              <w:rPr>
                <w:rFonts w:ascii="Arial" w:hAnsi="Arial" w:cs="Arial"/>
                <w:color w:val="000000"/>
              </w:rPr>
              <w:t>20</w:t>
            </w:r>
          </w:p>
        </w:tc>
      </w:tr>
      <w:tr w:rsidR="00D810CE" w:rsidRPr="00D810CE" w14:paraId="74764F5F" w14:textId="77777777" w:rsidTr="00250EEA">
        <w:trPr>
          <w:trHeight w:val="278"/>
        </w:trPr>
        <w:tc>
          <w:tcPr>
            <w:tcW w:w="2088" w:type="dxa"/>
            <w:vMerge/>
          </w:tcPr>
          <w:p w14:paraId="7AA4D82E" w14:textId="77777777" w:rsidR="00D810CE" w:rsidRPr="00D810CE" w:rsidRDefault="00D810CE" w:rsidP="00D810CE">
            <w:pPr>
              <w:spacing w:before="0" w:after="200"/>
              <w:rPr>
                <w:rFonts w:ascii="Arial" w:hAnsi="Arial" w:cs="Arial"/>
              </w:rPr>
            </w:pPr>
          </w:p>
        </w:tc>
        <w:tc>
          <w:tcPr>
            <w:tcW w:w="727" w:type="dxa"/>
            <w:vAlign w:val="center"/>
          </w:tcPr>
          <w:p w14:paraId="21064AB5" w14:textId="77777777" w:rsidR="00D810CE" w:rsidRPr="00D810CE" w:rsidRDefault="00D810CE" w:rsidP="006A1AAB">
            <w:pPr>
              <w:suppressAutoHyphens/>
              <w:spacing w:before="0"/>
              <w:jc w:val="center"/>
              <w:rPr>
                <w:rFonts w:ascii="Arial" w:hAnsi="Arial" w:cs="Arial"/>
                <w:color w:val="000000"/>
              </w:rPr>
            </w:pPr>
            <w:r w:rsidRPr="00D810CE">
              <w:rPr>
                <w:rFonts w:ascii="Arial" w:hAnsi="Arial" w:cs="Arial"/>
                <w:color w:val="000000"/>
              </w:rPr>
              <w:t>56</w:t>
            </w:r>
          </w:p>
        </w:tc>
        <w:tc>
          <w:tcPr>
            <w:tcW w:w="1601" w:type="dxa"/>
            <w:vAlign w:val="center"/>
          </w:tcPr>
          <w:p w14:paraId="096CCE1C" w14:textId="77777777" w:rsidR="00D810CE" w:rsidRPr="00D810CE" w:rsidRDefault="00D810CE" w:rsidP="006A1AAB">
            <w:pPr>
              <w:spacing w:before="0"/>
              <w:jc w:val="center"/>
              <w:rPr>
                <w:rFonts w:ascii="Arial" w:hAnsi="Arial" w:cs="Arial"/>
                <w:color w:val="000000"/>
              </w:rPr>
            </w:pPr>
            <w:r w:rsidRPr="00D810CE">
              <w:rPr>
                <w:rFonts w:ascii="Arial" w:hAnsi="Arial" w:cs="Arial"/>
                <w:color w:val="000000"/>
              </w:rPr>
              <w:t>9</w:t>
            </w:r>
          </w:p>
        </w:tc>
        <w:tc>
          <w:tcPr>
            <w:tcW w:w="1774" w:type="dxa"/>
            <w:vAlign w:val="center"/>
          </w:tcPr>
          <w:p w14:paraId="2E2BBF2C" w14:textId="77777777" w:rsidR="00D810CE" w:rsidRPr="00D810CE" w:rsidRDefault="00D810CE" w:rsidP="006A1AAB">
            <w:pPr>
              <w:suppressAutoHyphens/>
              <w:spacing w:before="0"/>
              <w:jc w:val="center"/>
              <w:rPr>
                <w:rFonts w:ascii="Arial" w:hAnsi="Arial" w:cs="Arial"/>
                <w:bCs/>
                <w:lang w:eastAsia="ar-SA"/>
              </w:rPr>
            </w:pPr>
            <w:r w:rsidRPr="00D810CE">
              <w:rPr>
                <w:rFonts w:ascii="Arial" w:hAnsi="Arial" w:cs="Arial"/>
                <w:bCs/>
                <w:lang w:eastAsia="ar-SA"/>
              </w:rPr>
              <w:t>1</w:t>
            </w:r>
          </w:p>
        </w:tc>
        <w:tc>
          <w:tcPr>
            <w:tcW w:w="2291" w:type="dxa"/>
            <w:vAlign w:val="center"/>
          </w:tcPr>
          <w:p w14:paraId="5F51BAE6" w14:textId="77777777" w:rsidR="00D810CE" w:rsidRPr="00D810CE" w:rsidRDefault="00D810CE" w:rsidP="006A1AAB">
            <w:pPr>
              <w:spacing w:before="0"/>
              <w:jc w:val="center"/>
              <w:rPr>
                <w:rFonts w:ascii="Arial" w:hAnsi="Arial" w:cs="Arial"/>
                <w:color w:val="000000"/>
              </w:rPr>
            </w:pPr>
            <w:r w:rsidRPr="00D810CE">
              <w:rPr>
                <w:rFonts w:ascii="Arial" w:hAnsi="Arial" w:cs="Arial"/>
                <w:color w:val="000000"/>
              </w:rPr>
              <w:t>5</w:t>
            </w:r>
          </w:p>
        </w:tc>
        <w:tc>
          <w:tcPr>
            <w:tcW w:w="1604" w:type="dxa"/>
            <w:vAlign w:val="center"/>
          </w:tcPr>
          <w:p w14:paraId="5D7BE112" w14:textId="77777777" w:rsidR="00D810CE" w:rsidRPr="00D810CE" w:rsidRDefault="00D810CE" w:rsidP="006A1AAB">
            <w:pPr>
              <w:spacing w:before="0"/>
              <w:jc w:val="center"/>
              <w:rPr>
                <w:rFonts w:ascii="Arial" w:hAnsi="Arial" w:cs="Arial"/>
                <w:color w:val="000000"/>
              </w:rPr>
            </w:pPr>
            <w:r w:rsidRPr="00D810CE">
              <w:rPr>
                <w:rFonts w:ascii="Arial" w:hAnsi="Arial" w:cs="Arial"/>
                <w:color w:val="000000"/>
              </w:rPr>
              <w:t>15</w:t>
            </w:r>
          </w:p>
        </w:tc>
      </w:tr>
      <w:tr w:rsidR="00D810CE" w:rsidRPr="00D810CE" w14:paraId="2E1C8865" w14:textId="77777777" w:rsidTr="00250EEA">
        <w:trPr>
          <w:trHeight w:val="278"/>
        </w:trPr>
        <w:tc>
          <w:tcPr>
            <w:tcW w:w="2088" w:type="dxa"/>
            <w:vMerge/>
          </w:tcPr>
          <w:p w14:paraId="79CFD590" w14:textId="77777777" w:rsidR="00D810CE" w:rsidRPr="00D810CE" w:rsidRDefault="00D810CE" w:rsidP="00D810CE">
            <w:pPr>
              <w:spacing w:before="0" w:after="200"/>
              <w:rPr>
                <w:rFonts w:ascii="Arial" w:hAnsi="Arial" w:cs="Arial"/>
              </w:rPr>
            </w:pPr>
          </w:p>
        </w:tc>
        <w:tc>
          <w:tcPr>
            <w:tcW w:w="727" w:type="dxa"/>
            <w:vAlign w:val="center"/>
          </w:tcPr>
          <w:p w14:paraId="3540DE70" w14:textId="77777777" w:rsidR="00D810CE" w:rsidRPr="00D810CE" w:rsidRDefault="00D810CE" w:rsidP="006A1AAB">
            <w:pPr>
              <w:suppressAutoHyphens/>
              <w:spacing w:before="0"/>
              <w:jc w:val="center"/>
              <w:rPr>
                <w:rFonts w:ascii="Arial" w:hAnsi="Arial" w:cs="Arial"/>
                <w:color w:val="000000"/>
              </w:rPr>
            </w:pPr>
            <w:r w:rsidRPr="00D810CE">
              <w:rPr>
                <w:rFonts w:ascii="Arial" w:hAnsi="Arial" w:cs="Arial"/>
                <w:color w:val="000000"/>
              </w:rPr>
              <w:t>58</w:t>
            </w:r>
          </w:p>
        </w:tc>
        <w:tc>
          <w:tcPr>
            <w:tcW w:w="1601" w:type="dxa"/>
            <w:vAlign w:val="center"/>
          </w:tcPr>
          <w:p w14:paraId="14A24289" w14:textId="77777777" w:rsidR="00D810CE" w:rsidRPr="00D810CE" w:rsidRDefault="00D810CE" w:rsidP="006A1AAB">
            <w:pPr>
              <w:spacing w:before="0"/>
              <w:jc w:val="center"/>
              <w:rPr>
                <w:rFonts w:ascii="Arial" w:hAnsi="Arial" w:cs="Arial"/>
                <w:color w:val="000000"/>
              </w:rPr>
            </w:pPr>
            <w:r w:rsidRPr="00D810CE">
              <w:rPr>
                <w:rFonts w:ascii="Arial" w:hAnsi="Arial" w:cs="Arial"/>
                <w:color w:val="000000"/>
              </w:rPr>
              <w:t>8</w:t>
            </w:r>
          </w:p>
        </w:tc>
        <w:tc>
          <w:tcPr>
            <w:tcW w:w="1774" w:type="dxa"/>
            <w:vAlign w:val="center"/>
          </w:tcPr>
          <w:p w14:paraId="2FDF3F10" w14:textId="77777777" w:rsidR="00D810CE" w:rsidRPr="00D810CE" w:rsidRDefault="00D810CE" w:rsidP="006A1AAB">
            <w:pPr>
              <w:suppressAutoHyphens/>
              <w:spacing w:before="0"/>
              <w:jc w:val="center"/>
              <w:rPr>
                <w:rFonts w:ascii="Arial" w:hAnsi="Arial" w:cs="Arial"/>
                <w:bCs/>
                <w:lang w:eastAsia="ar-SA"/>
              </w:rPr>
            </w:pPr>
            <w:r w:rsidRPr="00D810CE">
              <w:rPr>
                <w:rFonts w:ascii="Arial" w:hAnsi="Arial" w:cs="Arial"/>
                <w:bCs/>
                <w:lang w:eastAsia="ar-SA"/>
              </w:rPr>
              <w:t>1</w:t>
            </w:r>
          </w:p>
        </w:tc>
        <w:tc>
          <w:tcPr>
            <w:tcW w:w="2291" w:type="dxa"/>
            <w:vAlign w:val="center"/>
          </w:tcPr>
          <w:p w14:paraId="2283129E" w14:textId="77777777" w:rsidR="00D810CE" w:rsidRPr="00D810CE" w:rsidRDefault="00D810CE" w:rsidP="006A1AAB">
            <w:pPr>
              <w:spacing w:before="0"/>
              <w:jc w:val="center"/>
              <w:rPr>
                <w:rFonts w:ascii="Arial" w:hAnsi="Arial" w:cs="Arial"/>
                <w:color w:val="000000"/>
              </w:rPr>
            </w:pPr>
            <w:r w:rsidRPr="00D810CE">
              <w:rPr>
                <w:rFonts w:ascii="Arial" w:hAnsi="Arial" w:cs="Arial"/>
                <w:color w:val="000000"/>
              </w:rPr>
              <w:t>5</w:t>
            </w:r>
          </w:p>
        </w:tc>
        <w:tc>
          <w:tcPr>
            <w:tcW w:w="1604" w:type="dxa"/>
            <w:vAlign w:val="center"/>
          </w:tcPr>
          <w:p w14:paraId="196E0E05" w14:textId="77777777" w:rsidR="00D810CE" w:rsidRPr="00D810CE" w:rsidRDefault="00D810CE" w:rsidP="006A1AAB">
            <w:pPr>
              <w:spacing w:before="0"/>
              <w:jc w:val="center"/>
              <w:rPr>
                <w:rFonts w:ascii="Arial" w:hAnsi="Arial" w:cs="Arial"/>
                <w:color w:val="000000"/>
              </w:rPr>
            </w:pPr>
            <w:r w:rsidRPr="00D810CE">
              <w:rPr>
                <w:rFonts w:ascii="Arial" w:hAnsi="Arial" w:cs="Arial"/>
                <w:color w:val="000000"/>
              </w:rPr>
              <w:t>14</w:t>
            </w:r>
          </w:p>
        </w:tc>
      </w:tr>
      <w:tr w:rsidR="00D810CE" w:rsidRPr="00D810CE" w14:paraId="14697A8F" w14:textId="77777777" w:rsidTr="00250EEA">
        <w:trPr>
          <w:trHeight w:val="278"/>
        </w:trPr>
        <w:tc>
          <w:tcPr>
            <w:tcW w:w="2088" w:type="dxa"/>
            <w:vMerge/>
          </w:tcPr>
          <w:p w14:paraId="17A95579" w14:textId="77777777" w:rsidR="00D810CE" w:rsidRPr="00D810CE" w:rsidRDefault="00D810CE" w:rsidP="00D810CE">
            <w:pPr>
              <w:spacing w:before="0" w:after="200"/>
              <w:rPr>
                <w:rFonts w:ascii="Arial" w:hAnsi="Arial" w:cs="Arial"/>
              </w:rPr>
            </w:pPr>
          </w:p>
        </w:tc>
        <w:tc>
          <w:tcPr>
            <w:tcW w:w="727" w:type="dxa"/>
            <w:vAlign w:val="center"/>
          </w:tcPr>
          <w:p w14:paraId="5640C112" w14:textId="77777777" w:rsidR="00D810CE" w:rsidRPr="00D810CE" w:rsidRDefault="00D810CE" w:rsidP="006A1AAB">
            <w:pPr>
              <w:suppressAutoHyphens/>
              <w:spacing w:before="0"/>
              <w:jc w:val="center"/>
              <w:rPr>
                <w:rFonts w:ascii="Arial" w:hAnsi="Arial" w:cs="Arial"/>
                <w:color w:val="000000"/>
              </w:rPr>
            </w:pPr>
            <w:r w:rsidRPr="00D810CE">
              <w:rPr>
                <w:rFonts w:ascii="Arial" w:hAnsi="Arial" w:cs="Arial"/>
                <w:color w:val="000000"/>
              </w:rPr>
              <w:t>60</w:t>
            </w:r>
          </w:p>
        </w:tc>
        <w:tc>
          <w:tcPr>
            <w:tcW w:w="1601" w:type="dxa"/>
            <w:vAlign w:val="center"/>
          </w:tcPr>
          <w:p w14:paraId="0D3BBFA3" w14:textId="77777777" w:rsidR="00D810CE" w:rsidRPr="00D810CE" w:rsidRDefault="00D810CE" w:rsidP="006A1AAB">
            <w:pPr>
              <w:spacing w:before="0"/>
              <w:jc w:val="center"/>
              <w:rPr>
                <w:rFonts w:ascii="Arial" w:hAnsi="Arial" w:cs="Arial"/>
                <w:color w:val="000000"/>
              </w:rPr>
            </w:pPr>
            <w:r w:rsidRPr="00D810CE">
              <w:rPr>
                <w:rFonts w:ascii="Arial" w:hAnsi="Arial" w:cs="Arial"/>
                <w:color w:val="000000"/>
              </w:rPr>
              <w:t>3</w:t>
            </w:r>
          </w:p>
        </w:tc>
        <w:tc>
          <w:tcPr>
            <w:tcW w:w="1774" w:type="dxa"/>
            <w:vAlign w:val="center"/>
          </w:tcPr>
          <w:p w14:paraId="48337980" w14:textId="77777777" w:rsidR="00D810CE" w:rsidRPr="00D810CE" w:rsidRDefault="00D810CE" w:rsidP="006A1AAB">
            <w:pPr>
              <w:suppressAutoHyphens/>
              <w:spacing w:before="0"/>
              <w:jc w:val="center"/>
              <w:rPr>
                <w:rFonts w:ascii="Arial" w:hAnsi="Arial" w:cs="Arial"/>
                <w:bCs/>
                <w:lang w:eastAsia="ar-SA"/>
              </w:rPr>
            </w:pPr>
            <w:r w:rsidRPr="00D810CE">
              <w:rPr>
                <w:rFonts w:ascii="Arial" w:hAnsi="Arial" w:cs="Arial"/>
                <w:bCs/>
                <w:lang w:eastAsia="ar-SA"/>
              </w:rPr>
              <w:t>3</w:t>
            </w:r>
          </w:p>
        </w:tc>
        <w:tc>
          <w:tcPr>
            <w:tcW w:w="2291" w:type="dxa"/>
            <w:vAlign w:val="center"/>
          </w:tcPr>
          <w:p w14:paraId="79C9008F" w14:textId="77777777" w:rsidR="00D810CE" w:rsidRPr="00D810CE" w:rsidRDefault="00D810CE" w:rsidP="006A1AAB">
            <w:pPr>
              <w:spacing w:before="0"/>
              <w:jc w:val="center"/>
              <w:rPr>
                <w:rFonts w:ascii="Arial" w:hAnsi="Arial" w:cs="Arial"/>
                <w:color w:val="000000"/>
              </w:rPr>
            </w:pPr>
            <w:r w:rsidRPr="00D810CE">
              <w:rPr>
                <w:rFonts w:ascii="Arial" w:hAnsi="Arial" w:cs="Arial"/>
                <w:color w:val="000000"/>
              </w:rPr>
              <w:t>2</w:t>
            </w:r>
          </w:p>
        </w:tc>
        <w:tc>
          <w:tcPr>
            <w:tcW w:w="1604" w:type="dxa"/>
            <w:vAlign w:val="center"/>
          </w:tcPr>
          <w:p w14:paraId="2F275EB8" w14:textId="77777777" w:rsidR="00D810CE" w:rsidRPr="00D810CE" w:rsidRDefault="00D810CE" w:rsidP="006A1AAB">
            <w:pPr>
              <w:spacing w:before="0"/>
              <w:jc w:val="center"/>
              <w:rPr>
                <w:rFonts w:ascii="Arial" w:hAnsi="Arial" w:cs="Arial"/>
                <w:color w:val="000000"/>
              </w:rPr>
            </w:pPr>
            <w:r w:rsidRPr="00D810CE">
              <w:rPr>
                <w:rFonts w:ascii="Arial" w:hAnsi="Arial" w:cs="Arial"/>
                <w:color w:val="000000"/>
              </w:rPr>
              <w:t>8</w:t>
            </w:r>
          </w:p>
        </w:tc>
      </w:tr>
      <w:tr w:rsidR="00D810CE" w:rsidRPr="00D810CE" w14:paraId="163E55EE" w14:textId="77777777" w:rsidTr="00250EEA">
        <w:trPr>
          <w:trHeight w:val="278"/>
        </w:trPr>
        <w:tc>
          <w:tcPr>
            <w:tcW w:w="2088" w:type="dxa"/>
            <w:vMerge/>
          </w:tcPr>
          <w:p w14:paraId="2D8F7EE4" w14:textId="77777777" w:rsidR="00D810CE" w:rsidRPr="00D810CE" w:rsidRDefault="00D810CE" w:rsidP="00D810CE">
            <w:pPr>
              <w:spacing w:before="0" w:after="200"/>
              <w:rPr>
                <w:rFonts w:ascii="Arial" w:hAnsi="Arial" w:cs="Arial"/>
              </w:rPr>
            </w:pPr>
          </w:p>
        </w:tc>
        <w:tc>
          <w:tcPr>
            <w:tcW w:w="727" w:type="dxa"/>
            <w:vAlign w:val="center"/>
          </w:tcPr>
          <w:p w14:paraId="7503BA7B" w14:textId="77777777" w:rsidR="00D810CE" w:rsidRPr="00D810CE" w:rsidRDefault="00D810CE" w:rsidP="006A1AAB">
            <w:pPr>
              <w:suppressAutoHyphens/>
              <w:spacing w:before="0"/>
              <w:jc w:val="center"/>
              <w:rPr>
                <w:rFonts w:ascii="Arial" w:hAnsi="Arial" w:cs="Arial"/>
                <w:color w:val="000000"/>
              </w:rPr>
            </w:pPr>
            <w:r w:rsidRPr="00D810CE">
              <w:rPr>
                <w:rFonts w:ascii="Arial" w:hAnsi="Arial" w:cs="Arial"/>
                <w:color w:val="000000"/>
              </w:rPr>
              <w:t>62</w:t>
            </w:r>
          </w:p>
        </w:tc>
        <w:tc>
          <w:tcPr>
            <w:tcW w:w="1601" w:type="dxa"/>
            <w:vAlign w:val="center"/>
          </w:tcPr>
          <w:p w14:paraId="2B15EFBB" w14:textId="77777777" w:rsidR="00D810CE" w:rsidRPr="00D810CE" w:rsidRDefault="00D810CE" w:rsidP="006A1AAB">
            <w:pPr>
              <w:spacing w:before="0"/>
              <w:jc w:val="center"/>
              <w:rPr>
                <w:rFonts w:ascii="Arial" w:hAnsi="Arial" w:cs="Arial"/>
                <w:color w:val="000000"/>
              </w:rPr>
            </w:pPr>
            <w:r w:rsidRPr="00D810CE">
              <w:rPr>
                <w:rFonts w:ascii="Arial" w:hAnsi="Arial" w:cs="Arial"/>
                <w:color w:val="000000"/>
              </w:rPr>
              <w:t>2</w:t>
            </w:r>
          </w:p>
        </w:tc>
        <w:tc>
          <w:tcPr>
            <w:tcW w:w="1774" w:type="dxa"/>
            <w:vAlign w:val="center"/>
          </w:tcPr>
          <w:p w14:paraId="039A93E8" w14:textId="77777777" w:rsidR="00D810CE" w:rsidRPr="00D810CE" w:rsidRDefault="00D810CE" w:rsidP="006A1AAB">
            <w:pPr>
              <w:suppressAutoHyphens/>
              <w:spacing w:before="0"/>
              <w:jc w:val="center"/>
              <w:rPr>
                <w:rFonts w:ascii="Arial" w:hAnsi="Arial" w:cs="Arial"/>
                <w:bCs/>
                <w:lang w:eastAsia="ar-SA"/>
              </w:rPr>
            </w:pPr>
            <w:r w:rsidRPr="00D810CE">
              <w:rPr>
                <w:rFonts w:ascii="Arial" w:hAnsi="Arial" w:cs="Arial"/>
                <w:bCs/>
                <w:lang w:eastAsia="ar-SA"/>
              </w:rPr>
              <w:t>4</w:t>
            </w:r>
          </w:p>
        </w:tc>
        <w:tc>
          <w:tcPr>
            <w:tcW w:w="2291" w:type="dxa"/>
            <w:vAlign w:val="center"/>
          </w:tcPr>
          <w:p w14:paraId="5C28DCE2" w14:textId="77777777" w:rsidR="00D810CE" w:rsidRPr="00D810CE" w:rsidRDefault="00D810CE" w:rsidP="006A1AAB">
            <w:pPr>
              <w:spacing w:before="0"/>
              <w:jc w:val="center"/>
              <w:rPr>
                <w:rFonts w:ascii="Arial" w:hAnsi="Arial" w:cs="Arial"/>
                <w:color w:val="000000"/>
              </w:rPr>
            </w:pPr>
            <w:r w:rsidRPr="00D810CE">
              <w:rPr>
                <w:rFonts w:ascii="Arial" w:hAnsi="Arial" w:cs="Arial"/>
                <w:color w:val="000000"/>
              </w:rPr>
              <w:t>-</w:t>
            </w:r>
          </w:p>
        </w:tc>
        <w:tc>
          <w:tcPr>
            <w:tcW w:w="1604" w:type="dxa"/>
            <w:vAlign w:val="center"/>
          </w:tcPr>
          <w:p w14:paraId="26AEAD62" w14:textId="77777777" w:rsidR="00D810CE" w:rsidRPr="00D810CE" w:rsidRDefault="00D810CE" w:rsidP="006A1AAB">
            <w:pPr>
              <w:spacing w:before="0"/>
              <w:jc w:val="center"/>
              <w:rPr>
                <w:rFonts w:ascii="Arial" w:hAnsi="Arial" w:cs="Arial"/>
                <w:color w:val="000000"/>
              </w:rPr>
            </w:pPr>
            <w:r w:rsidRPr="00D810CE">
              <w:rPr>
                <w:rFonts w:ascii="Arial" w:hAnsi="Arial" w:cs="Arial"/>
                <w:color w:val="000000"/>
              </w:rPr>
              <w:t>6</w:t>
            </w:r>
          </w:p>
        </w:tc>
      </w:tr>
      <w:tr w:rsidR="00D810CE" w:rsidRPr="00D810CE" w14:paraId="54F70041" w14:textId="77777777" w:rsidTr="00250EEA">
        <w:trPr>
          <w:trHeight w:val="278"/>
        </w:trPr>
        <w:tc>
          <w:tcPr>
            <w:tcW w:w="2088" w:type="dxa"/>
            <w:vMerge/>
          </w:tcPr>
          <w:p w14:paraId="70735051" w14:textId="77777777" w:rsidR="00D810CE" w:rsidRPr="00D810CE" w:rsidRDefault="00D810CE" w:rsidP="00D810CE">
            <w:pPr>
              <w:spacing w:before="0" w:after="200"/>
              <w:rPr>
                <w:rFonts w:ascii="Arial" w:hAnsi="Arial" w:cs="Arial"/>
              </w:rPr>
            </w:pPr>
          </w:p>
        </w:tc>
        <w:tc>
          <w:tcPr>
            <w:tcW w:w="727" w:type="dxa"/>
            <w:vAlign w:val="center"/>
          </w:tcPr>
          <w:p w14:paraId="12DD30DC" w14:textId="77777777" w:rsidR="00D810CE" w:rsidRPr="00D810CE" w:rsidRDefault="00D810CE" w:rsidP="006A1AAB">
            <w:pPr>
              <w:suppressAutoHyphens/>
              <w:spacing w:before="0"/>
              <w:jc w:val="center"/>
              <w:rPr>
                <w:rFonts w:ascii="Arial" w:hAnsi="Arial" w:cs="Arial"/>
                <w:color w:val="000000"/>
              </w:rPr>
            </w:pPr>
            <w:r w:rsidRPr="00D810CE">
              <w:rPr>
                <w:rFonts w:ascii="Arial" w:hAnsi="Arial" w:cs="Arial"/>
                <w:color w:val="000000"/>
              </w:rPr>
              <w:t>64</w:t>
            </w:r>
          </w:p>
        </w:tc>
        <w:tc>
          <w:tcPr>
            <w:tcW w:w="1601" w:type="dxa"/>
            <w:vAlign w:val="center"/>
          </w:tcPr>
          <w:p w14:paraId="4AA81E18" w14:textId="77777777" w:rsidR="00D810CE" w:rsidRPr="00D810CE" w:rsidRDefault="00D810CE" w:rsidP="006A1AAB">
            <w:pPr>
              <w:spacing w:before="0"/>
              <w:jc w:val="center"/>
              <w:rPr>
                <w:rFonts w:ascii="Arial" w:hAnsi="Arial" w:cs="Arial"/>
                <w:color w:val="000000"/>
              </w:rPr>
            </w:pPr>
            <w:r w:rsidRPr="00D810CE">
              <w:rPr>
                <w:rFonts w:ascii="Arial" w:hAnsi="Arial" w:cs="Arial"/>
                <w:color w:val="000000"/>
              </w:rPr>
              <w:t>1</w:t>
            </w:r>
          </w:p>
        </w:tc>
        <w:tc>
          <w:tcPr>
            <w:tcW w:w="1774" w:type="dxa"/>
            <w:vAlign w:val="center"/>
          </w:tcPr>
          <w:p w14:paraId="2E976512" w14:textId="77777777" w:rsidR="00D810CE" w:rsidRPr="00D810CE" w:rsidRDefault="00D810CE" w:rsidP="006A1AAB">
            <w:pPr>
              <w:suppressAutoHyphens/>
              <w:spacing w:before="0"/>
              <w:jc w:val="center"/>
              <w:rPr>
                <w:rFonts w:ascii="Arial" w:hAnsi="Arial" w:cs="Arial"/>
                <w:bCs/>
                <w:lang w:eastAsia="ar-SA"/>
              </w:rPr>
            </w:pPr>
            <w:r w:rsidRPr="00D810CE">
              <w:rPr>
                <w:rFonts w:ascii="Arial" w:hAnsi="Arial" w:cs="Arial"/>
                <w:bCs/>
                <w:lang w:eastAsia="ar-SA"/>
              </w:rPr>
              <w:t>3</w:t>
            </w:r>
          </w:p>
        </w:tc>
        <w:tc>
          <w:tcPr>
            <w:tcW w:w="2291" w:type="dxa"/>
            <w:vAlign w:val="center"/>
          </w:tcPr>
          <w:p w14:paraId="010D4207" w14:textId="77777777" w:rsidR="00D810CE" w:rsidRPr="00D810CE" w:rsidRDefault="00D810CE" w:rsidP="006A1AAB">
            <w:pPr>
              <w:spacing w:before="0"/>
              <w:jc w:val="center"/>
              <w:rPr>
                <w:rFonts w:ascii="Arial" w:hAnsi="Arial" w:cs="Arial"/>
                <w:color w:val="000000"/>
              </w:rPr>
            </w:pPr>
            <w:r w:rsidRPr="00D810CE">
              <w:rPr>
                <w:rFonts w:ascii="Arial" w:hAnsi="Arial" w:cs="Arial"/>
                <w:color w:val="000000"/>
              </w:rPr>
              <w:t>-</w:t>
            </w:r>
          </w:p>
        </w:tc>
        <w:tc>
          <w:tcPr>
            <w:tcW w:w="1604" w:type="dxa"/>
            <w:vAlign w:val="center"/>
          </w:tcPr>
          <w:p w14:paraId="74AABBE4" w14:textId="77777777" w:rsidR="00D810CE" w:rsidRPr="00D810CE" w:rsidRDefault="00D810CE" w:rsidP="006A1AAB">
            <w:pPr>
              <w:spacing w:before="0"/>
              <w:jc w:val="center"/>
              <w:rPr>
                <w:rFonts w:ascii="Arial" w:hAnsi="Arial" w:cs="Arial"/>
                <w:color w:val="000000"/>
              </w:rPr>
            </w:pPr>
            <w:r w:rsidRPr="00D810CE">
              <w:rPr>
                <w:rFonts w:ascii="Arial" w:hAnsi="Arial" w:cs="Arial"/>
                <w:color w:val="000000"/>
              </w:rPr>
              <w:t>4</w:t>
            </w:r>
          </w:p>
        </w:tc>
      </w:tr>
      <w:tr w:rsidR="00D810CE" w:rsidRPr="00D810CE" w14:paraId="07BDC276" w14:textId="77777777" w:rsidTr="00250EEA">
        <w:trPr>
          <w:trHeight w:val="278"/>
        </w:trPr>
        <w:tc>
          <w:tcPr>
            <w:tcW w:w="2088" w:type="dxa"/>
            <w:vMerge/>
          </w:tcPr>
          <w:p w14:paraId="22D1AEAF" w14:textId="77777777" w:rsidR="00D810CE" w:rsidRPr="00D810CE" w:rsidRDefault="00D810CE" w:rsidP="00D810CE">
            <w:pPr>
              <w:spacing w:before="0" w:after="200"/>
              <w:rPr>
                <w:rFonts w:ascii="Arial" w:hAnsi="Arial" w:cs="Arial"/>
              </w:rPr>
            </w:pPr>
          </w:p>
        </w:tc>
        <w:tc>
          <w:tcPr>
            <w:tcW w:w="727" w:type="dxa"/>
            <w:vAlign w:val="center"/>
          </w:tcPr>
          <w:p w14:paraId="612726B8" w14:textId="77777777" w:rsidR="00D810CE" w:rsidRPr="00D810CE" w:rsidRDefault="00D810CE" w:rsidP="006A1AAB">
            <w:pPr>
              <w:suppressAutoHyphens/>
              <w:spacing w:before="0"/>
              <w:jc w:val="center"/>
              <w:rPr>
                <w:rFonts w:ascii="Arial" w:hAnsi="Arial" w:cs="Arial"/>
                <w:color w:val="000000"/>
              </w:rPr>
            </w:pPr>
            <w:r w:rsidRPr="00D810CE">
              <w:rPr>
                <w:rFonts w:ascii="Arial" w:hAnsi="Arial" w:cs="Arial"/>
                <w:color w:val="000000"/>
              </w:rPr>
              <w:t>66</w:t>
            </w:r>
          </w:p>
        </w:tc>
        <w:tc>
          <w:tcPr>
            <w:tcW w:w="1601" w:type="dxa"/>
            <w:vAlign w:val="center"/>
          </w:tcPr>
          <w:p w14:paraId="3605550F" w14:textId="77777777" w:rsidR="00D810CE" w:rsidRPr="00D810CE" w:rsidRDefault="00D810CE" w:rsidP="006A1AAB">
            <w:pPr>
              <w:suppressAutoHyphens/>
              <w:spacing w:before="0"/>
              <w:jc w:val="center"/>
              <w:rPr>
                <w:rFonts w:ascii="Arial" w:hAnsi="Arial" w:cs="Arial"/>
                <w:bCs/>
                <w:lang w:eastAsia="ar-SA"/>
              </w:rPr>
            </w:pPr>
            <w:r w:rsidRPr="00D810CE">
              <w:rPr>
                <w:rFonts w:ascii="Arial" w:hAnsi="Arial" w:cs="Arial"/>
                <w:bCs/>
                <w:lang w:eastAsia="ar-SA"/>
              </w:rPr>
              <w:t>-</w:t>
            </w:r>
          </w:p>
        </w:tc>
        <w:tc>
          <w:tcPr>
            <w:tcW w:w="1774" w:type="dxa"/>
            <w:vAlign w:val="center"/>
          </w:tcPr>
          <w:p w14:paraId="059CEFBA" w14:textId="77777777" w:rsidR="00D810CE" w:rsidRPr="00D810CE" w:rsidRDefault="00D810CE" w:rsidP="006A1AAB">
            <w:pPr>
              <w:suppressAutoHyphens/>
              <w:spacing w:before="0"/>
              <w:jc w:val="center"/>
              <w:rPr>
                <w:rFonts w:ascii="Arial" w:hAnsi="Arial" w:cs="Arial"/>
                <w:bCs/>
                <w:lang w:eastAsia="ar-SA"/>
              </w:rPr>
            </w:pPr>
            <w:r w:rsidRPr="00D810CE">
              <w:rPr>
                <w:rFonts w:ascii="Arial" w:hAnsi="Arial" w:cs="Arial"/>
                <w:bCs/>
                <w:lang w:eastAsia="ar-SA"/>
              </w:rPr>
              <w:t>3</w:t>
            </w:r>
          </w:p>
        </w:tc>
        <w:tc>
          <w:tcPr>
            <w:tcW w:w="2291" w:type="dxa"/>
            <w:vAlign w:val="center"/>
          </w:tcPr>
          <w:p w14:paraId="70A56CC9" w14:textId="77777777" w:rsidR="00D810CE" w:rsidRPr="00D810CE" w:rsidRDefault="00D810CE" w:rsidP="006A1AAB">
            <w:pPr>
              <w:spacing w:before="0"/>
              <w:jc w:val="center"/>
              <w:rPr>
                <w:rFonts w:ascii="Arial" w:hAnsi="Arial" w:cs="Arial"/>
                <w:color w:val="000000"/>
              </w:rPr>
            </w:pPr>
            <w:r w:rsidRPr="00D810CE">
              <w:rPr>
                <w:rFonts w:ascii="Arial" w:hAnsi="Arial" w:cs="Arial"/>
                <w:color w:val="000000"/>
              </w:rPr>
              <w:t>-</w:t>
            </w:r>
          </w:p>
        </w:tc>
        <w:tc>
          <w:tcPr>
            <w:tcW w:w="1604" w:type="dxa"/>
            <w:vAlign w:val="center"/>
          </w:tcPr>
          <w:p w14:paraId="154B6065" w14:textId="77777777" w:rsidR="00D810CE" w:rsidRPr="00D810CE" w:rsidRDefault="00D810CE" w:rsidP="006A1AAB">
            <w:pPr>
              <w:spacing w:before="0"/>
              <w:jc w:val="center"/>
              <w:rPr>
                <w:rFonts w:ascii="Arial" w:hAnsi="Arial" w:cs="Arial"/>
                <w:color w:val="000000"/>
              </w:rPr>
            </w:pPr>
            <w:r w:rsidRPr="00D810CE">
              <w:rPr>
                <w:rFonts w:ascii="Arial" w:hAnsi="Arial" w:cs="Arial"/>
                <w:color w:val="000000"/>
              </w:rPr>
              <w:t>3</w:t>
            </w:r>
          </w:p>
        </w:tc>
      </w:tr>
      <w:tr w:rsidR="00D810CE" w:rsidRPr="00D810CE" w14:paraId="0488955E" w14:textId="77777777" w:rsidTr="00250EEA">
        <w:trPr>
          <w:trHeight w:val="278"/>
        </w:trPr>
        <w:tc>
          <w:tcPr>
            <w:tcW w:w="2088" w:type="dxa"/>
            <w:vMerge/>
          </w:tcPr>
          <w:p w14:paraId="15D9CC16" w14:textId="77777777" w:rsidR="00D810CE" w:rsidRPr="00D810CE" w:rsidRDefault="00D810CE" w:rsidP="00D810CE">
            <w:pPr>
              <w:spacing w:before="0" w:after="200"/>
              <w:rPr>
                <w:rFonts w:ascii="Arial" w:hAnsi="Arial" w:cs="Arial"/>
              </w:rPr>
            </w:pPr>
          </w:p>
        </w:tc>
        <w:tc>
          <w:tcPr>
            <w:tcW w:w="727" w:type="dxa"/>
            <w:vAlign w:val="center"/>
          </w:tcPr>
          <w:p w14:paraId="5F7729B4" w14:textId="77777777" w:rsidR="00D810CE" w:rsidRPr="00D810CE" w:rsidRDefault="00D810CE" w:rsidP="006A1AAB">
            <w:pPr>
              <w:suppressAutoHyphens/>
              <w:spacing w:before="0"/>
              <w:jc w:val="center"/>
              <w:rPr>
                <w:rFonts w:ascii="Arial" w:hAnsi="Arial" w:cs="Arial"/>
                <w:color w:val="000000"/>
              </w:rPr>
            </w:pPr>
            <w:r w:rsidRPr="00D810CE">
              <w:rPr>
                <w:rFonts w:ascii="Arial" w:hAnsi="Arial" w:cs="Arial"/>
                <w:color w:val="000000"/>
              </w:rPr>
              <w:t>68</w:t>
            </w:r>
          </w:p>
        </w:tc>
        <w:tc>
          <w:tcPr>
            <w:tcW w:w="1601" w:type="dxa"/>
            <w:vAlign w:val="center"/>
          </w:tcPr>
          <w:p w14:paraId="7987C3B1" w14:textId="77777777" w:rsidR="00D810CE" w:rsidRPr="00D810CE" w:rsidRDefault="00D810CE" w:rsidP="006A1AAB">
            <w:pPr>
              <w:suppressAutoHyphens/>
              <w:spacing w:before="0"/>
              <w:jc w:val="center"/>
              <w:rPr>
                <w:rFonts w:ascii="Arial" w:hAnsi="Arial" w:cs="Arial"/>
                <w:bCs/>
                <w:lang w:eastAsia="ar-SA"/>
              </w:rPr>
            </w:pPr>
            <w:r w:rsidRPr="00D810CE">
              <w:rPr>
                <w:rFonts w:ascii="Arial" w:hAnsi="Arial" w:cs="Arial"/>
                <w:bCs/>
                <w:lang w:eastAsia="ar-SA"/>
              </w:rPr>
              <w:t>1</w:t>
            </w:r>
          </w:p>
        </w:tc>
        <w:tc>
          <w:tcPr>
            <w:tcW w:w="1774" w:type="dxa"/>
            <w:vAlign w:val="center"/>
          </w:tcPr>
          <w:p w14:paraId="686B4D51" w14:textId="77777777" w:rsidR="00D810CE" w:rsidRPr="00D810CE" w:rsidRDefault="00D810CE" w:rsidP="006A1AAB">
            <w:pPr>
              <w:suppressAutoHyphens/>
              <w:spacing w:before="0"/>
              <w:jc w:val="center"/>
              <w:rPr>
                <w:rFonts w:ascii="Arial" w:hAnsi="Arial" w:cs="Arial"/>
                <w:bCs/>
                <w:lang w:eastAsia="ar-SA"/>
              </w:rPr>
            </w:pPr>
            <w:r w:rsidRPr="00D810CE">
              <w:rPr>
                <w:rFonts w:ascii="Arial" w:hAnsi="Arial" w:cs="Arial"/>
                <w:bCs/>
                <w:lang w:eastAsia="ar-SA"/>
              </w:rPr>
              <w:t>-</w:t>
            </w:r>
          </w:p>
        </w:tc>
        <w:tc>
          <w:tcPr>
            <w:tcW w:w="2291" w:type="dxa"/>
            <w:vAlign w:val="center"/>
          </w:tcPr>
          <w:p w14:paraId="77820B8B" w14:textId="77777777" w:rsidR="00D810CE" w:rsidRPr="00D810CE" w:rsidRDefault="00D810CE" w:rsidP="006A1AAB">
            <w:pPr>
              <w:suppressAutoHyphens/>
              <w:spacing w:before="0"/>
              <w:jc w:val="center"/>
              <w:rPr>
                <w:rFonts w:ascii="Arial" w:hAnsi="Arial" w:cs="Arial"/>
                <w:bCs/>
                <w:lang w:val="sr-Cyrl-CS" w:eastAsia="ar-SA"/>
              </w:rPr>
            </w:pPr>
            <w:r w:rsidRPr="00D810CE">
              <w:rPr>
                <w:rFonts w:ascii="Arial" w:hAnsi="Arial" w:cs="Arial"/>
                <w:bCs/>
                <w:lang w:val="sr-Cyrl-CS" w:eastAsia="ar-SA"/>
              </w:rPr>
              <w:t>-</w:t>
            </w:r>
          </w:p>
        </w:tc>
        <w:tc>
          <w:tcPr>
            <w:tcW w:w="1604" w:type="dxa"/>
            <w:vAlign w:val="center"/>
          </w:tcPr>
          <w:p w14:paraId="5301BBA5" w14:textId="77777777" w:rsidR="00D810CE" w:rsidRPr="00D810CE" w:rsidRDefault="00D810CE" w:rsidP="006A1AAB">
            <w:pPr>
              <w:spacing w:before="0"/>
              <w:jc w:val="center"/>
              <w:rPr>
                <w:rFonts w:ascii="Arial" w:hAnsi="Arial" w:cs="Arial"/>
                <w:color w:val="000000"/>
              </w:rPr>
            </w:pPr>
            <w:r w:rsidRPr="00D810CE">
              <w:rPr>
                <w:rFonts w:ascii="Arial" w:hAnsi="Arial" w:cs="Arial"/>
                <w:color w:val="000000"/>
              </w:rPr>
              <w:t>1</w:t>
            </w:r>
          </w:p>
        </w:tc>
      </w:tr>
      <w:tr w:rsidR="00D810CE" w:rsidRPr="00D810CE" w14:paraId="6AF48EA1" w14:textId="77777777" w:rsidTr="00250EEA">
        <w:trPr>
          <w:trHeight w:val="278"/>
        </w:trPr>
        <w:tc>
          <w:tcPr>
            <w:tcW w:w="2088" w:type="dxa"/>
            <w:vMerge/>
          </w:tcPr>
          <w:p w14:paraId="06D6E442" w14:textId="77777777" w:rsidR="00D810CE" w:rsidRPr="00D810CE" w:rsidRDefault="00D810CE" w:rsidP="00D810CE">
            <w:pPr>
              <w:spacing w:before="0" w:after="200"/>
              <w:rPr>
                <w:rFonts w:ascii="Arial" w:hAnsi="Arial" w:cs="Arial"/>
              </w:rPr>
            </w:pPr>
          </w:p>
        </w:tc>
        <w:tc>
          <w:tcPr>
            <w:tcW w:w="727" w:type="dxa"/>
            <w:vAlign w:val="center"/>
          </w:tcPr>
          <w:p w14:paraId="7CFF78C9" w14:textId="77777777" w:rsidR="00D810CE" w:rsidRPr="00D810CE" w:rsidRDefault="00D810CE" w:rsidP="006A1AAB">
            <w:pPr>
              <w:suppressAutoHyphens/>
              <w:spacing w:before="0"/>
              <w:jc w:val="center"/>
              <w:rPr>
                <w:rFonts w:ascii="Arial" w:hAnsi="Arial" w:cs="Arial"/>
                <w:color w:val="000000"/>
              </w:rPr>
            </w:pPr>
            <w:r w:rsidRPr="00D810CE">
              <w:rPr>
                <w:rFonts w:ascii="Arial" w:hAnsi="Arial" w:cs="Arial"/>
                <w:color w:val="000000"/>
              </w:rPr>
              <w:t>70</w:t>
            </w:r>
          </w:p>
        </w:tc>
        <w:tc>
          <w:tcPr>
            <w:tcW w:w="1601" w:type="dxa"/>
            <w:vAlign w:val="center"/>
          </w:tcPr>
          <w:p w14:paraId="6FC9BBCA" w14:textId="77777777" w:rsidR="00D810CE" w:rsidRPr="00D810CE" w:rsidRDefault="00D810CE" w:rsidP="006A1AAB">
            <w:pPr>
              <w:suppressAutoHyphens/>
              <w:spacing w:before="0"/>
              <w:jc w:val="center"/>
              <w:rPr>
                <w:rFonts w:ascii="Arial" w:hAnsi="Arial" w:cs="Arial"/>
                <w:bCs/>
                <w:lang w:eastAsia="ar-SA"/>
              </w:rPr>
            </w:pPr>
            <w:r w:rsidRPr="00D810CE">
              <w:rPr>
                <w:rFonts w:ascii="Arial" w:hAnsi="Arial" w:cs="Arial"/>
                <w:bCs/>
                <w:lang w:eastAsia="ar-SA"/>
              </w:rPr>
              <w:t>-</w:t>
            </w:r>
          </w:p>
        </w:tc>
        <w:tc>
          <w:tcPr>
            <w:tcW w:w="1774" w:type="dxa"/>
            <w:vAlign w:val="center"/>
          </w:tcPr>
          <w:p w14:paraId="29362F7E" w14:textId="77777777" w:rsidR="00D810CE" w:rsidRPr="00D810CE" w:rsidRDefault="00D810CE" w:rsidP="006A1AAB">
            <w:pPr>
              <w:suppressAutoHyphens/>
              <w:spacing w:before="0"/>
              <w:jc w:val="center"/>
              <w:rPr>
                <w:rFonts w:ascii="Arial" w:hAnsi="Arial" w:cs="Arial"/>
                <w:bCs/>
                <w:lang w:eastAsia="ar-SA"/>
              </w:rPr>
            </w:pPr>
            <w:r w:rsidRPr="00D810CE">
              <w:rPr>
                <w:rFonts w:ascii="Arial" w:hAnsi="Arial" w:cs="Arial"/>
                <w:bCs/>
                <w:lang w:eastAsia="ar-SA"/>
              </w:rPr>
              <w:t>-</w:t>
            </w:r>
          </w:p>
        </w:tc>
        <w:tc>
          <w:tcPr>
            <w:tcW w:w="2291" w:type="dxa"/>
            <w:vAlign w:val="center"/>
          </w:tcPr>
          <w:p w14:paraId="1EC8B909" w14:textId="77777777" w:rsidR="00D810CE" w:rsidRPr="00D810CE" w:rsidRDefault="00D810CE" w:rsidP="006A1AAB">
            <w:pPr>
              <w:suppressAutoHyphens/>
              <w:spacing w:before="0"/>
              <w:jc w:val="center"/>
              <w:rPr>
                <w:rFonts w:ascii="Arial" w:hAnsi="Arial" w:cs="Arial"/>
                <w:bCs/>
                <w:lang w:val="sr-Cyrl-CS" w:eastAsia="ar-SA"/>
              </w:rPr>
            </w:pPr>
            <w:r w:rsidRPr="00D810CE">
              <w:rPr>
                <w:rFonts w:ascii="Arial" w:hAnsi="Arial" w:cs="Arial"/>
                <w:bCs/>
                <w:lang w:val="sr-Cyrl-CS" w:eastAsia="ar-SA"/>
              </w:rPr>
              <w:t>-</w:t>
            </w:r>
          </w:p>
        </w:tc>
        <w:tc>
          <w:tcPr>
            <w:tcW w:w="1604" w:type="dxa"/>
            <w:vAlign w:val="center"/>
          </w:tcPr>
          <w:p w14:paraId="156F53F5" w14:textId="77777777" w:rsidR="00D810CE" w:rsidRPr="00D810CE" w:rsidRDefault="00D810CE" w:rsidP="006A1AAB">
            <w:pPr>
              <w:spacing w:before="0"/>
              <w:jc w:val="center"/>
              <w:rPr>
                <w:rFonts w:ascii="Arial" w:hAnsi="Arial" w:cs="Arial"/>
                <w:color w:val="000000"/>
              </w:rPr>
            </w:pPr>
            <w:r w:rsidRPr="00D810CE">
              <w:rPr>
                <w:rFonts w:ascii="Arial" w:hAnsi="Arial" w:cs="Arial"/>
                <w:color w:val="000000"/>
              </w:rPr>
              <w:t>0</w:t>
            </w:r>
          </w:p>
        </w:tc>
      </w:tr>
      <w:tr w:rsidR="00D810CE" w:rsidRPr="00D810CE" w14:paraId="04487B2C" w14:textId="77777777" w:rsidTr="00250EEA">
        <w:trPr>
          <w:trHeight w:val="397"/>
        </w:trPr>
        <w:tc>
          <w:tcPr>
            <w:tcW w:w="2815" w:type="dxa"/>
            <w:gridSpan w:val="2"/>
            <w:vAlign w:val="center"/>
          </w:tcPr>
          <w:p w14:paraId="4310B245" w14:textId="77777777" w:rsidR="00D810CE" w:rsidRPr="00D810CE" w:rsidRDefault="00D810CE" w:rsidP="00250EEA">
            <w:pPr>
              <w:suppressAutoHyphens/>
              <w:spacing w:before="0"/>
              <w:jc w:val="center"/>
              <w:rPr>
                <w:rFonts w:ascii="Arial" w:hAnsi="Arial" w:cs="Arial"/>
                <w:color w:val="000000"/>
              </w:rPr>
            </w:pPr>
            <w:r w:rsidRPr="00D810CE">
              <w:rPr>
                <w:rFonts w:ascii="Arial" w:hAnsi="Arial" w:cs="Arial"/>
                <w:color w:val="000000"/>
              </w:rPr>
              <w:t>Укупно:</w:t>
            </w:r>
          </w:p>
        </w:tc>
        <w:tc>
          <w:tcPr>
            <w:tcW w:w="1601" w:type="dxa"/>
            <w:vAlign w:val="center"/>
          </w:tcPr>
          <w:p w14:paraId="7293DD9A" w14:textId="77777777" w:rsidR="00D810CE" w:rsidRPr="00D810CE" w:rsidRDefault="00D810CE" w:rsidP="006A1AAB">
            <w:pPr>
              <w:suppressAutoHyphens/>
              <w:spacing w:before="0"/>
              <w:jc w:val="center"/>
              <w:rPr>
                <w:rFonts w:ascii="Arial" w:hAnsi="Arial" w:cs="Arial"/>
                <w:bCs/>
                <w:lang w:eastAsia="ar-SA"/>
              </w:rPr>
            </w:pPr>
            <w:r w:rsidRPr="00D810CE">
              <w:rPr>
                <w:rFonts w:ascii="Arial" w:hAnsi="Arial" w:cs="Arial"/>
                <w:bCs/>
                <w:lang w:eastAsia="ar-SA"/>
              </w:rPr>
              <w:t>34</w:t>
            </w:r>
          </w:p>
        </w:tc>
        <w:tc>
          <w:tcPr>
            <w:tcW w:w="1774" w:type="dxa"/>
            <w:vAlign w:val="center"/>
          </w:tcPr>
          <w:p w14:paraId="2DA9434C" w14:textId="77777777" w:rsidR="00D810CE" w:rsidRPr="00D810CE" w:rsidRDefault="00D810CE" w:rsidP="006A1AAB">
            <w:pPr>
              <w:suppressAutoHyphens/>
              <w:spacing w:before="0"/>
              <w:jc w:val="center"/>
              <w:rPr>
                <w:rFonts w:ascii="Arial" w:hAnsi="Arial" w:cs="Arial"/>
                <w:bCs/>
                <w:lang w:eastAsia="ar-SA"/>
              </w:rPr>
            </w:pPr>
            <w:r w:rsidRPr="00D810CE">
              <w:rPr>
                <w:rFonts w:ascii="Arial" w:hAnsi="Arial" w:cs="Arial"/>
                <w:bCs/>
                <w:lang w:eastAsia="ar-SA"/>
              </w:rPr>
              <w:t>36</w:t>
            </w:r>
          </w:p>
        </w:tc>
        <w:tc>
          <w:tcPr>
            <w:tcW w:w="2291" w:type="dxa"/>
            <w:vAlign w:val="center"/>
          </w:tcPr>
          <w:p w14:paraId="5187993E" w14:textId="77777777" w:rsidR="00D810CE" w:rsidRPr="00D810CE" w:rsidRDefault="00D810CE" w:rsidP="006A1AAB">
            <w:pPr>
              <w:suppressAutoHyphens/>
              <w:spacing w:before="0"/>
              <w:jc w:val="center"/>
              <w:rPr>
                <w:rFonts w:ascii="Arial" w:hAnsi="Arial" w:cs="Arial"/>
                <w:bCs/>
                <w:lang w:val="sr-Cyrl-CS" w:eastAsia="ar-SA"/>
              </w:rPr>
            </w:pPr>
            <w:r w:rsidRPr="00D810CE">
              <w:rPr>
                <w:rFonts w:ascii="Arial" w:hAnsi="Arial" w:cs="Arial"/>
                <w:bCs/>
                <w:lang w:val="sr-Cyrl-CS" w:eastAsia="ar-SA"/>
              </w:rPr>
              <w:t>18</w:t>
            </w:r>
          </w:p>
        </w:tc>
        <w:tc>
          <w:tcPr>
            <w:tcW w:w="1604" w:type="dxa"/>
            <w:vAlign w:val="center"/>
          </w:tcPr>
          <w:p w14:paraId="5A0EC92C" w14:textId="77777777" w:rsidR="00D810CE" w:rsidRPr="00D810CE" w:rsidRDefault="00D810CE" w:rsidP="006A1AAB">
            <w:pPr>
              <w:suppressAutoHyphens/>
              <w:spacing w:before="0"/>
              <w:jc w:val="center"/>
              <w:rPr>
                <w:rFonts w:ascii="Arial" w:hAnsi="Arial" w:cs="Arial"/>
                <w:bCs/>
                <w:lang w:eastAsia="ar-SA"/>
              </w:rPr>
            </w:pPr>
            <w:r w:rsidRPr="00D810CE">
              <w:rPr>
                <w:rFonts w:ascii="Arial" w:hAnsi="Arial" w:cs="Arial"/>
                <w:bCs/>
                <w:lang w:eastAsia="ar-SA"/>
              </w:rPr>
              <w:t>88</w:t>
            </w:r>
          </w:p>
        </w:tc>
      </w:tr>
    </w:tbl>
    <w:p w14:paraId="6BAA06D2" w14:textId="77777777" w:rsidR="00D810CE" w:rsidRPr="00D810CE" w:rsidRDefault="00D810CE" w:rsidP="00D810CE">
      <w:pPr>
        <w:rPr>
          <w:rFonts w:eastAsia="Calibri" w:cs="Arial"/>
          <w:sz w:val="20"/>
          <w:szCs w:val="20"/>
        </w:rPr>
      </w:pPr>
    </w:p>
    <w:p w14:paraId="74D49D33" w14:textId="77777777" w:rsidR="00D810CE" w:rsidRDefault="00D810CE" w:rsidP="006A1AAB">
      <w:pPr>
        <w:spacing w:before="0"/>
        <w:contextualSpacing/>
        <w:rPr>
          <w:rFonts w:cs="Arial"/>
          <w:sz w:val="24"/>
          <w:szCs w:val="24"/>
        </w:rPr>
      </w:pPr>
      <w:r w:rsidRPr="00D810CE">
        <w:rPr>
          <w:rFonts w:cs="Arial"/>
          <w:sz w:val="24"/>
          <w:szCs w:val="24"/>
        </w:rPr>
        <w:t>Заштитно одело - зимско,  састоји се од блузе,  панталона са обостраним пластроном, панталона са улошком  и са обостраним пластроном и прслуком.</w:t>
      </w:r>
    </w:p>
    <w:p w14:paraId="1B9F918F" w14:textId="77777777" w:rsidR="006A1AAB" w:rsidRPr="00D810CE" w:rsidRDefault="006A1AAB" w:rsidP="006A1AAB">
      <w:pPr>
        <w:spacing w:before="0"/>
        <w:contextualSpacing/>
        <w:rPr>
          <w:rFonts w:cs="Arial"/>
          <w:sz w:val="24"/>
          <w:szCs w:val="24"/>
        </w:rPr>
      </w:pPr>
    </w:p>
    <w:p w14:paraId="539FE14E" w14:textId="77777777" w:rsidR="00D810CE" w:rsidRDefault="00D810CE" w:rsidP="006A1AAB">
      <w:pPr>
        <w:spacing w:before="0"/>
        <w:contextualSpacing/>
        <w:rPr>
          <w:rFonts w:cs="Arial"/>
          <w:sz w:val="24"/>
          <w:szCs w:val="24"/>
        </w:rPr>
      </w:pPr>
      <w:r w:rsidRPr="00D810CE">
        <w:rPr>
          <w:rFonts w:cs="Arial"/>
          <w:sz w:val="24"/>
          <w:szCs w:val="24"/>
        </w:rPr>
        <w:t xml:space="preserve">Модел/дизајн/конструкција </w:t>
      </w:r>
    </w:p>
    <w:p w14:paraId="37935CAE" w14:textId="77777777" w:rsidR="006A1AAB" w:rsidRPr="00D810CE" w:rsidRDefault="006A1AAB" w:rsidP="006A1AAB">
      <w:pPr>
        <w:spacing w:before="0"/>
        <w:contextualSpacing/>
        <w:rPr>
          <w:rFonts w:cs="Arial"/>
          <w:sz w:val="24"/>
          <w:szCs w:val="24"/>
        </w:rPr>
      </w:pPr>
    </w:p>
    <w:p w14:paraId="2B5755E8" w14:textId="77777777" w:rsidR="006A1AAB" w:rsidRDefault="006A1AAB" w:rsidP="006A1AAB">
      <w:pPr>
        <w:spacing w:before="0"/>
        <w:contextualSpacing/>
        <w:rPr>
          <w:rFonts w:cs="Arial"/>
          <w:sz w:val="24"/>
          <w:szCs w:val="24"/>
        </w:rPr>
      </w:pPr>
      <w:r>
        <w:rPr>
          <w:rFonts w:cs="Arial"/>
          <w:sz w:val="24"/>
          <w:szCs w:val="24"/>
        </w:rPr>
        <w:t>Блуза</w:t>
      </w:r>
    </w:p>
    <w:p w14:paraId="50875ED3" w14:textId="77777777" w:rsidR="00D810CE" w:rsidRPr="00D810CE" w:rsidRDefault="00D810CE" w:rsidP="006A1AAB">
      <w:pPr>
        <w:spacing w:before="0"/>
        <w:contextualSpacing/>
        <w:rPr>
          <w:rFonts w:cs="Arial"/>
          <w:sz w:val="24"/>
          <w:szCs w:val="24"/>
        </w:rPr>
      </w:pPr>
      <w:r w:rsidRPr="00D810CE">
        <w:rPr>
          <w:rFonts w:cs="Arial"/>
          <w:sz w:val="24"/>
          <w:szCs w:val="24"/>
        </w:rPr>
        <w:t>Блуза је равног кроја дужине до бокова, са класичном обореном крагном и углављеним ру</w:t>
      </w:r>
      <w:r w:rsidR="006A1AAB">
        <w:rPr>
          <w:rFonts w:cs="Arial"/>
          <w:sz w:val="24"/>
          <w:szCs w:val="24"/>
        </w:rPr>
        <w:t xml:space="preserve">кавима. Рукави су конструисани </w:t>
      </w:r>
      <w:r w:rsidRPr="00D810CE">
        <w:rPr>
          <w:rFonts w:cs="Arial"/>
          <w:sz w:val="24"/>
          <w:szCs w:val="24"/>
        </w:rPr>
        <w:t xml:space="preserve">са две фалте у манжетни и затварањем са чичак траком, помоћу које се регулише обим отвора. Блуза се затвара помоћу пластичног рајсфершлуса и преклопне лајсне која се фиксира чичак траком на три  подједнако распоређена места на преклопној лајсни. Блуза је у прсном делу изнад џепова и леђном делу у истој висини сечена. Са предње леве стране, испод линије сечења, нашивен је мањи кеса џеп са фалтама бочно и са доње стране (погодан за мобилни телефон). Прсни џеп се затвара преклопном патном са чичак траком и кепер траком којом се подиже патна и на којој се налазе рефлектујући детаљи – рефлектујућа трака ширине до 1 центиметар. Поред мањег џепа, нашивен је џеп вертикално подељен (проштепан) на три једнака дела – преграде (погодне за оловке).  Са предње стране на линији струка обострано се налази по један коси паспул (лајсна) џеп. </w:t>
      </w:r>
    </w:p>
    <w:p w14:paraId="744DB1AC" w14:textId="77777777" w:rsidR="00D810CE" w:rsidRPr="00D810CE" w:rsidRDefault="00D810CE" w:rsidP="006A1AAB">
      <w:pPr>
        <w:spacing w:before="0"/>
        <w:contextualSpacing/>
        <w:rPr>
          <w:rFonts w:cs="Arial"/>
          <w:sz w:val="24"/>
          <w:szCs w:val="24"/>
        </w:rPr>
      </w:pPr>
      <w:r w:rsidRPr="00D810CE">
        <w:rPr>
          <w:rFonts w:cs="Arial"/>
          <w:sz w:val="24"/>
          <w:szCs w:val="24"/>
        </w:rPr>
        <w:t>Леђа су проширена са две фалте. У појасу блузе обострано је бочно увучена гума.</w:t>
      </w:r>
    </w:p>
    <w:p w14:paraId="63A5F856" w14:textId="77777777" w:rsidR="00D810CE" w:rsidRPr="00D810CE" w:rsidRDefault="00D810CE" w:rsidP="006A1AAB">
      <w:pPr>
        <w:spacing w:before="0"/>
        <w:contextualSpacing/>
        <w:rPr>
          <w:rFonts w:cs="Arial"/>
          <w:sz w:val="24"/>
          <w:szCs w:val="24"/>
        </w:rPr>
      </w:pPr>
      <w:r w:rsidRPr="00D810CE">
        <w:rPr>
          <w:rFonts w:cs="Arial"/>
          <w:sz w:val="24"/>
          <w:szCs w:val="24"/>
        </w:rPr>
        <w:t xml:space="preserve">Блуза је постављена улошком на скидање, причвршћеним за лице помоћу дугмади. У вратном </w:t>
      </w:r>
      <w:r w:rsidR="006A1AAB">
        <w:rPr>
          <w:rFonts w:cs="Arial"/>
          <w:sz w:val="24"/>
          <w:szCs w:val="24"/>
        </w:rPr>
        <w:t xml:space="preserve">делу се налазе три дугмета и по </w:t>
      </w:r>
      <w:r w:rsidRPr="00D810CE">
        <w:rPr>
          <w:rFonts w:cs="Arial"/>
          <w:sz w:val="24"/>
          <w:szCs w:val="24"/>
        </w:rPr>
        <w:t>три дугмета обострано бочно, подједако распоређена. Размак између доњег бочног дугмета и рајсфершлуса је 5,5 – 7 cm, а између горњег бочног дугмета и рајсфершлуса је oко 9 центиметра. Рупице за дугмад морају бити опшивене.</w:t>
      </w:r>
    </w:p>
    <w:p w14:paraId="7134E7F6" w14:textId="77777777" w:rsidR="00D810CE" w:rsidRPr="00D810CE" w:rsidRDefault="00D810CE" w:rsidP="006A1AAB">
      <w:pPr>
        <w:spacing w:before="0"/>
        <w:contextualSpacing/>
        <w:rPr>
          <w:rFonts w:cs="Arial"/>
          <w:sz w:val="24"/>
          <w:szCs w:val="24"/>
        </w:rPr>
      </w:pPr>
      <w:r w:rsidRPr="00D810CE">
        <w:rPr>
          <w:rFonts w:cs="Arial"/>
          <w:sz w:val="24"/>
          <w:szCs w:val="24"/>
        </w:rPr>
        <w:t xml:space="preserve">Уложак се састоји од пунила, које је обострано обујмљено међупоставном блокадом и поставом и све заједно проштепано. </w:t>
      </w:r>
    </w:p>
    <w:p w14:paraId="15B3B7B7" w14:textId="77777777" w:rsidR="00D810CE" w:rsidRDefault="00D810CE" w:rsidP="006A1AAB">
      <w:pPr>
        <w:spacing w:before="0"/>
        <w:contextualSpacing/>
        <w:rPr>
          <w:rFonts w:cs="Arial"/>
          <w:sz w:val="24"/>
          <w:szCs w:val="24"/>
        </w:rPr>
      </w:pPr>
      <w:r w:rsidRPr="00D810CE">
        <w:rPr>
          <w:rFonts w:cs="Arial"/>
          <w:sz w:val="24"/>
          <w:szCs w:val="24"/>
        </w:rPr>
        <w:lastRenderedPageBreak/>
        <w:t xml:space="preserve">Рукави улошка се могу фиксирати за лице одеће текстилним петљицама постављеним 10 цм изнад отвора рукава.  </w:t>
      </w:r>
    </w:p>
    <w:p w14:paraId="2A9B97F6" w14:textId="77777777" w:rsidR="006A1AAB" w:rsidRPr="00D810CE" w:rsidRDefault="006A1AAB" w:rsidP="006A1AAB">
      <w:pPr>
        <w:spacing w:before="0"/>
        <w:contextualSpacing/>
        <w:rPr>
          <w:rFonts w:cs="Arial"/>
          <w:sz w:val="24"/>
          <w:szCs w:val="24"/>
        </w:rPr>
      </w:pPr>
    </w:p>
    <w:p w14:paraId="2E217FDA" w14:textId="77777777" w:rsidR="00D810CE" w:rsidRPr="00D810CE" w:rsidRDefault="00D810CE" w:rsidP="006A1AAB">
      <w:pPr>
        <w:spacing w:before="0"/>
        <w:contextualSpacing/>
        <w:rPr>
          <w:rFonts w:cs="Arial"/>
          <w:sz w:val="24"/>
          <w:szCs w:val="24"/>
        </w:rPr>
      </w:pPr>
      <w:r w:rsidRPr="00D810CE">
        <w:rPr>
          <w:rFonts w:cs="Arial"/>
          <w:sz w:val="24"/>
          <w:szCs w:val="24"/>
        </w:rPr>
        <w:t>Панталоне са пластроном и трегерима</w:t>
      </w:r>
    </w:p>
    <w:p w14:paraId="56328C9C" w14:textId="77777777" w:rsidR="00D810CE" w:rsidRPr="00D810CE" w:rsidRDefault="00D810CE" w:rsidP="006A1AAB">
      <w:pPr>
        <w:spacing w:before="0"/>
        <w:contextualSpacing/>
        <w:rPr>
          <w:rFonts w:cs="Arial"/>
          <w:sz w:val="24"/>
          <w:szCs w:val="24"/>
        </w:rPr>
      </w:pPr>
      <w:r w:rsidRPr="00D810CE">
        <w:rPr>
          <w:rFonts w:cs="Arial"/>
          <w:sz w:val="24"/>
          <w:szCs w:val="24"/>
        </w:rPr>
        <w:t>Заштитне панталоне су конструисане са пластроном и трегерима у које је на задњој страни  увучена гума (набрано у дужини 10 центиметра у неистегнутом стању),   у сврхе продужења дужине трегера приликом покрета и поза које носилац може заузети током радних задатака.</w:t>
      </w:r>
    </w:p>
    <w:p w14:paraId="6C492246" w14:textId="77777777" w:rsidR="00D810CE" w:rsidRPr="00D810CE" w:rsidRDefault="00D810CE" w:rsidP="006A1AAB">
      <w:pPr>
        <w:spacing w:before="0"/>
        <w:contextualSpacing/>
        <w:rPr>
          <w:rFonts w:cs="Arial"/>
          <w:sz w:val="24"/>
          <w:szCs w:val="24"/>
        </w:rPr>
      </w:pPr>
      <w:r w:rsidRPr="00D810CE">
        <w:rPr>
          <w:rFonts w:cs="Arial"/>
          <w:sz w:val="24"/>
          <w:szCs w:val="24"/>
        </w:rPr>
        <w:t xml:space="preserve">У задњу половину струка увучена је гума.  </w:t>
      </w:r>
    </w:p>
    <w:p w14:paraId="4CB4BCF5" w14:textId="77777777" w:rsidR="00D810CE" w:rsidRPr="00D810CE" w:rsidRDefault="00D810CE" w:rsidP="006A1AAB">
      <w:pPr>
        <w:spacing w:before="0"/>
        <w:contextualSpacing/>
        <w:rPr>
          <w:rFonts w:cs="Arial"/>
          <w:sz w:val="24"/>
          <w:szCs w:val="24"/>
        </w:rPr>
      </w:pPr>
      <w:r w:rsidRPr="00D810CE">
        <w:rPr>
          <w:rFonts w:cs="Arial"/>
          <w:sz w:val="24"/>
          <w:szCs w:val="24"/>
        </w:rPr>
        <w:t xml:space="preserve">Панталоне се копчају помоћу пластичних шнала на трегерима и са по три дугмета са леве стране. </w:t>
      </w:r>
    </w:p>
    <w:p w14:paraId="4CC1E1A3" w14:textId="77777777" w:rsidR="00D810CE" w:rsidRPr="00D810CE" w:rsidRDefault="00D810CE" w:rsidP="006A1AAB">
      <w:pPr>
        <w:spacing w:before="0"/>
        <w:contextualSpacing/>
        <w:rPr>
          <w:rFonts w:cs="Arial"/>
          <w:sz w:val="24"/>
          <w:szCs w:val="24"/>
        </w:rPr>
      </w:pPr>
      <w:r w:rsidRPr="00D810CE">
        <w:rPr>
          <w:rFonts w:cs="Arial"/>
          <w:sz w:val="24"/>
          <w:szCs w:val="24"/>
        </w:rPr>
        <w:t>На пластронл je нашивен  џеп, који се затвара  рајсфершлусом.  Испод појаса се налази по један коси џеп са паспул комбинацијом ширине 1-2 cm, тегет боје, нашивен уз руб (ивицу) џепа целом дужином.</w:t>
      </w:r>
    </w:p>
    <w:p w14:paraId="44FA13DD" w14:textId="77777777" w:rsidR="00D810CE" w:rsidRDefault="00D810CE" w:rsidP="006A1AAB">
      <w:pPr>
        <w:spacing w:before="0"/>
        <w:contextualSpacing/>
        <w:rPr>
          <w:rFonts w:cs="Arial"/>
          <w:sz w:val="24"/>
          <w:szCs w:val="24"/>
        </w:rPr>
      </w:pPr>
      <w:r w:rsidRPr="00D810CE">
        <w:rPr>
          <w:rFonts w:cs="Arial"/>
          <w:sz w:val="24"/>
          <w:szCs w:val="24"/>
        </w:rPr>
        <w:t>Панталоне су постављене пуњеним улошком који не</w:t>
      </w:r>
      <w:r w:rsidR="006A1AAB">
        <w:rPr>
          <w:rFonts w:cs="Arial"/>
          <w:sz w:val="24"/>
          <w:szCs w:val="24"/>
          <w:lang w:val="sr-Cyrl-RS"/>
        </w:rPr>
        <w:t xml:space="preserve"> </w:t>
      </w:r>
      <w:r w:rsidRPr="00D810CE">
        <w:rPr>
          <w:rFonts w:cs="Arial"/>
          <w:sz w:val="24"/>
          <w:szCs w:val="24"/>
        </w:rPr>
        <w:t>може да се скине, а који је формиран штепањем „сендвич“  поставе.</w:t>
      </w:r>
    </w:p>
    <w:p w14:paraId="48D8E378" w14:textId="77777777" w:rsidR="006A1AAB" w:rsidRPr="00D810CE" w:rsidRDefault="006A1AAB" w:rsidP="006A1AAB">
      <w:pPr>
        <w:spacing w:before="0"/>
        <w:contextualSpacing/>
        <w:rPr>
          <w:rFonts w:cs="Arial"/>
          <w:sz w:val="24"/>
          <w:szCs w:val="24"/>
        </w:rPr>
      </w:pPr>
    </w:p>
    <w:p w14:paraId="439B58CC" w14:textId="77777777" w:rsidR="00D810CE" w:rsidRPr="00D810CE" w:rsidRDefault="006A1AAB" w:rsidP="006A1AAB">
      <w:pPr>
        <w:spacing w:before="0"/>
        <w:contextualSpacing/>
        <w:rPr>
          <w:rFonts w:cs="Arial"/>
          <w:sz w:val="24"/>
          <w:szCs w:val="24"/>
        </w:rPr>
      </w:pPr>
      <w:r>
        <w:rPr>
          <w:rFonts w:cs="Arial"/>
          <w:sz w:val="24"/>
          <w:szCs w:val="24"/>
        </w:rPr>
        <w:t>Прслук</w:t>
      </w:r>
    </w:p>
    <w:p w14:paraId="39AA5AA8" w14:textId="77777777" w:rsidR="00D810CE" w:rsidRPr="00D810CE" w:rsidRDefault="00D810CE" w:rsidP="006A1AAB">
      <w:pPr>
        <w:spacing w:before="0"/>
        <w:contextualSpacing/>
        <w:rPr>
          <w:rFonts w:cs="Arial"/>
          <w:sz w:val="24"/>
          <w:szCs w:val="24"/>
        </w:rPr>
      </w:pPr>
      <w:r w:rsidRPr="00D810CE">
        <w:rPr>
          <w:rFonts w:cs="Arial"/>
          <w:sz w:val="24"/>
          <w:szCs w:val="24"/>
        </w:rPr>
        <w:t xml:space="preserve">Прслук је равног кроја са уграђеном тзв „руском крагном“. Затвара се помоћу рајсфершлуса и преклопне лајсне, која се на три места фиксира чичак тракама. </w:t>
      </w:r>
    </w:p>
    <w:p w14:paraId="5764C2FC" w14:textId="77777777" w:rsidR="00D810CE" w:rsidRPr="00D810CE" w:rsidRDefault="00D810CE" w:rsidP="006A1AAB">
      <w:pPr>
        <w:spacing w:before="0"/>
        <w:contextualSpacing/>
        <w:rPr>
          <w:rFonts w:cs="Arial"/>
          <w:sz w:val="24"/>
          <w:szCs w:val="24"/>
        </w:rPr>
      </w:pPr>
      <w:r w:rsidRPr="00D810CE">
        <w:rPr>
          <w:rFonts w:cs="Arial"/>
          <w:sz w:val="24"/>
          <w:szCs w:val="24"/>
        </w:rPr>
        <w:t>На левој страни прса нашивен је један мањи џеп са патном и испод линије струка по један џеп са патном. Сви џепови се затварају помоћу чичак траке. У обим прслука је увучен гајтан помоћу кога се регулише ширина.</w:t>
      </w:r>
    </w:p>
    <w:p w14:paraId="4F992339" w14:textId="77777777" w:rsidR="00D810CE" w:rsidRPr="00D810CE" w:rsidRDefault="00D810CE" w:rsidP="006A1AAB">
      <w:pPr>
        <w:spacing w:before="0"/>
        <w:contextualSpacing/>
        <w:rPr>
          <w:rFonts w:cs="Arial"/>
          <w:sz w:val="24"/>
          <w:szCs w:val="24"/>
        </w:rPr>
      </w:pPr>
      <w:r w:rsidRPr="00D810CE">
        <w:rPr>
          <w:rFonts w:cs="Arial"/>
          <w:sz w:val="24"/>
          <w:szCs w:val="24"/>
        </w:rPr>
        <w:t>Пунило је заједно са поставом трајно фиксирано за лице заштитне одеће.</w:t>
      </w:r>
    </w:p>
    <w:p w14:paraId="40E92E34" w14:textId="77777777" w:rsidR="00D810CE" w:rsidRPr="00D810CE" w:rsidRDefault="00D810CE" w:rsidP="006A1AAB">
      <w:pPr>
        <w:spacing w:before="0"/>
        <w:contextualSpacing/>
        <w:rPr>
          <w:rFonts w:cs="Arial"/>
          <w:sz w:val="24"/>
          <w:szCs w:val="24"/>
        </w:rPr>
      </w:pPr>
      <w:r w:rsidRPr="00D810CE">
        <w:rPr>
          <w:rFonts w:cs="Arial"/>
          <w:sz w:val="24"/>
          <w:szCs w:val="24"/>
        </w:rPr>
        <w:t>Рефлектујуће траке: Према стандарду SRPS EN ISO 20471:2015 веома уочљива упозоравајућа одећа.</w:t>
      </w:r>
    </w:p>
    <w:p w14:paraId="4C9E5B54" w14:textId="77777777" w:rsidR="00D810CE" w:rsidRDefault="00D810CE" w:rsidP="006A1AAB">
      <w:pPr>
        <w:spacing w:before="0"/>
        <w:contextualSpacing/>
        <w:rPr>
          <w:rFonts w:cs="Arial"/>
          <w:sz w:val="24"/>
          <w:szCs w:val="24"/>
        </w:rPr>
      </w:pPr>
      <w:r w:rsidRPr="00D810CE">
        <w:rPr>
          <w:rFonts w:cs="Arial"/>
          <w:sz w:val="24"/>
          <w:szCs w:val="24"/>
        </w:rPr>
        <w:t>На блузи и панталонама нашивене су сиве рефлектујуће траке ширине 50 mm и то: на блузи на грудима изнад џепова и линије сечења, као и на леђима изнад линије сечења, а на панталонама по обиму доњег дела ногавица у два реда на растојању не већем од 20 mm. На леђима прслука је нашивена рефлектујућа трака ширине око 5 cm.</w:t>
      </w:r>
    </w:p>
    <w:p w14:paraId="72228891" w14:textId="77777777" w:rsidR="006A1AAB" w:rsidRPr="00D810CE" w:rsidRDefault="006A1AAB" w:rsidP="006A1AAB">
      <w:pPr>
        <w:spacing w:before="0"/>
        <w:contextualSpacing/>
        <w:rPr>
          <w:rFonts w:cs="Arial"/>
          <w:sz w:val="24"/>
          <w:szCs w:val="24"/>
        </w:rPr>
      </w:pPr>
    </w:p>
    <w:p w14:paraId="31DE27D3" w14:textId="77777777" w:rsidR="00D810CE" w:rsidRPr="00D810CE" w:rsidRDefault="00D810CE" w:rsidP="006A1AAB">
      <w:pPr>
        <w:spacing w:before="0"/>
        <w:contextualSpacing/>
        <w:rPr>
          <w:rFonts w:cs="Arial"/>
          <w:sz w:val="24"/>
          <w:szCs w:val="24"/>
        </w:rPr>
      </w:pPr>
      <w:r w:rsidRPr="00D810CE">
        <w:rPr>
          <w:rFonts w:cs="Arial"/>
          <w:sz w:val="24"/>
          <w:szCs w:val="24"/>
        </w:rPr>
        <w:t>Величине и ознаке величина</w:t>
      </w:r>
    </w:p>
    <w:p w14:paraId="32AA9AF3" w14:textId="77777777" w:rsidR="00D810CE" w:rsidRPr="00D810CE" w:rsidRDefault="00D810CE" w:rsidP="006A1AAB">
      <w:pPr>
        <w:spacing w:before="0"/>
        <w:contextualSpacing/>
        <w:rPr>
          <w:rFonts w:cs="Arial"/>
          <w:sz w:val="24"/>
          <w:szCs w:val="24"/>
        </w:rPr>
      </w:pPr>
      <w:r w:rsidRPr="00D810CE">
        <w:rPr>
          <w:rFonts w:cs="Arial"/>
          <w:sz w:val="24"/>
          <w:szCs w:val="24"/>
        </w:rPr>
        <w:t xml:space="preserve">Величине и ознаке величина су прилагођене мерама тела радника, антрополошким мерењем контролних (примарних) и секундарних мера тела и прорачуном по пиктограму. </w:t>
      </w:r>
    </w:p>
    <w:p w14:paraId="56073930" w14:textId="77777777" w:rsidR="00D810CE" w:rsidRDefault="00D810CE" w:rsidP="006A1AAB">
      <w:pPr>
        <w:spacing w:before="0"/>
        <w:contextualSpacing/>
        <w:rPr>
          <w:rFonts w:cs="Arial"/>
          <w:sz w:val="24"/>
          <w:szCs w:val="24"/>
        </w:rPr>
      </w:pPr>
      <w:r w:rsidRPr="00D810CE">
        <w:rPr>
          <w:rFonts w:cs="Arial"/>
          <w:sz w:val="24"/>
          <w:szCs w:val="24"/>
        </w:rPr>
        <w:t>Означавање и маркирање заштитног одела - зимског се врши коришћењем примарних (основних) телесних мера за:  обима прса, обима струка, унутрашњу дужине ноге и висину тела, према (SRPS ISO 3636:2007, SRPS EN 13402-3:2015). Примарне мере тела се изражавају у центриметрима, у интервалима према стандарду SRPS EN 13402-3:2015.</w:t>
      </w:r>
    </w:p>
    <w:p w14:paraId="6E29C944" w14:textId="77777777" w:rsidR="006A1AAB" w:rsidRPr="00D810CE" w:rsidRDefault="006A1AAB" w:rsidP="006A1AAB">
      <w:pPr>
        <w:spacing w:before="0"/>
        <w:contextualSpacing/>
        <w:rPr>
          <w:rFonts w:cs="Arial"/>
          <w:sz w:val="24"/>
          <w:szCs w:val="24"/>
        </w:rPr>
      </w:pPr>
    </w:p>
    <w:p w14:paraId="541B25F2" w14:textId="77777777" w:rsidR="00D810CE" w:rsidRPr="00D810CE" w:rsidRDefault="006A1AAB" w:rsidP="006A1AAB">
      <w:pPr>
        <w:spacing w:before="0"/>
        <w:contextualSpacing/>
        <w:rPr>
          <w:rFonts w:cs="Arial"/>
          <w:sz w:val="24"/>
          <w:szCs w:val="24"/>
        </w:rPr>
      </w:pPr>
      <w:r>
        <w:rPr>
          <w:rFonts w:cs="Arial"/>
          <w:sz w:val="24"/>
          <w:szCs w:val="24"/>
        </w:rPr>
        <w:t>Услови и квалитет израде</w:t>
      </w:r>
    </w:p>
    <w:p w14:paraId="308B92A7" w14:textId="77777777" w:rsidR="00D810CE" w:rsidRDefault="00D810CE" w:rsidP="006A1AAB">
      <w:pPr>
        <w:spacing w:before="0"/>
        <w:contextualSpacing/>
        <w:rPr>
          <w:rFonts w:cs="Arial"/>
          <w:sz w:val="24"/>
          <w:szCs w:val="24"/>
        </w:rPr>
      </w:pPr>
      <w:r w:rsidRPr="00D810CE">
        <w:rPr>
          <w:rFonts w:cs="Arial"/>
          <w:sz w:val="24"/>
          <w:szCs w:val="24"/>
        </w:rPr>
        <w:t>Сваки шав од значаја за коришћење заштитне одеће мора издржати нормална напрезања без негативних последица. Сваки штеп не сме имати мање од 4 убода на 1 цм, изузев ако је украсни.  Завршеци штепова морају бити осигурани. Џепови су осигурани ринглицама.  Дугмад морају бити чврсто и трајно учвршћенa, а рупице за дугмад обрађене од осипања. Панталоне су посебно ојачане штепањем на свим шавовима који су подложни напрезању.</w:t>
      </w:r>
    </w:p>
    <w:p w14:paraId="7585CD0F" w14:textId="77777777" w:rsidR="006A1AAB" w:rsidRPr="00D810CE" w:rsidRDefault="006A1AAB" w:rsidP="006A1AAB">
      <w:pPr>
        <w:spacing w:before="0"/>
        <w:contextualSpacing/>
        <w:rPr>
          <w:rFonts w:cs="Arial"/>
          <w:sz w:val="24"/>
          <w:szCs w:val="24"/>
        </w:rPr>
      </w:pPr>
    </w:p>
    <w:p w14:paraId="2918A1BA" w14:textId="77777777" w:rsidR="00D810CE" w:rsidRPr="00D810CE" w:rsidRDefault="006A1AAB" w:rsidP="006A1AAB">
      <w:pPr>
        <w:spacing w:before="0"/>
        <w:contextualSpacing/>
        <w:rPr>
          <w:rFonts w:cs="Arial"/>
          <w:sz w:val="24"/>
          <w:szCs w:val="24"/>
        </w:rPr>
      </w:pPr>
      <w:r>
        <w:rPr>
          <w:rFonts w:cs="Arial"/>
          <w:sz w:val="24"/>
          <w:szCs w:val="24"/>
        </w:rPr>
        <w:t>Променe димензија (Скупљање)</w:t>
      </w:r>
      <w:r w:rsidR="00D810CE" w:rsidRPr="00D810CE">
        <w:rPr>
          <w:rFonts w:cs="Arial"/>
          <w:sz w:val="24"/>
          <w:szCs w:val="24"/>
        </w:rPr>
        <w:t xml:space="preserve">  </w:t>
      </w:r>
    </w:p>
    <w:p w14:paraId="310117FD" w14:textId="77777777" w:rsidR="00D810CE" w:rsidRPr="00D810CE" w:rsidRDefault="006A1AAB" w:rsidP="006A1AAB">
      <w:pPr>
        <w:spacing w:before="0"/>
        <w:contextualSpacing/>
        <w:rPr>
          <w:rFonts w:cs="Arial"/>
          <w:sz w:val="24"/>
          <w:szCs w:val="24"/>
        </w:rPr>
      </w:pPr>
      <w:r>
        <w:rPr>
          <w:rFonts w:cs="Arial"/>
          <w:sz w:val="24"/>
          <w:szCs w:val="24"/>
        </w:rPr>
        <w:lastRenderedPageBreak/>
        <w:t xml:space="preserve">Заштитно одело-зимско се скупља до - 2,5 % - </w:t>
      </w:r>
      <w:r w:rsidR="00D810CE" w:rsidRPr="00D810CE">
        <w:rPr>
          <w:rFonts w:cs="Arial"/>
          <w:sz w:val="24"/>
          <w:szCs w:val="24"/>
        </w:rPr>
        <w:t>2,5 %, утврђивањем према SRPS EN ISO 6330:2015</w:t>
      </w:r>
      <w:r w:rsidR="00987351">
        <w:rPr>
          <w:rFonts w:cs="Arial"/>
          <w:sz w:val="24"/>
          <w:szCs w:val="24"/>
          <w:lang w:val="sr-Cyrl-RS"/>
        </w:rPr>
        <w:t xml:space="preserve"> </w:t>
      </w:r>
      <w:r w:rsidR="00D810CE" w:rsidRPr="00D810CE">
        <w:rPr>
          <w:rFonts w:cs="Arial"/>
          <w:sz w:val="24"/>
          <w:szCs w:val="24"/>
        </w:rPr>
        <w:t>-</w:t>
      </w:r>
      <w:r w:rsidR="00987351">
        <w:rPr>
          <w:rFonts w:cs="Arial"/>
          <w:sz w:val="24"/>
          <w:szCs w:val="24"/>
          <w:lang w:val="sr-Cyrl-RS"/>
        </w:rPr>
        <w:t xml:space="preserve"> </w:t>
      </w:r>
      <w:r w:rsidR="00D810CE" w:rsidRPr="00D810CE">
        <w:rPr>
          <w:rFonts w:cs="Arial"/>
          <w:sz w:val="24"/>
          <w:szCs w:val="24"/>
        </w:rPr>
        <w:t>Поступци прања и сушења у домаћинству за потребе испитивања текстила (60°C),   SRPS EN ISO 5077:2010 – Одређивање промена мера при прању и сушењу, и  према SRPS EN ISO 3175-2:2012 – Професионално одржавање, суво и мокро хемијско чишћење текстилних површина и одевних предмета.</w:t>
      </w:r>
    </w:p>
    <w:p w14:paraId="12022053" w14:textId="77777777" w:rsidR="00D810CE" w:rsidRPr="00D810CE" w:rsidRDefault="00D810CE" w:rsidP="006A1AAB">
      <w:pPr>
        <w:spacing w:before="0"/>
        <w:contextualSpacing/>
        <w:rPr>
          <w:rFonts w:cs="Arial"/>
          <w:sz w:val="24"/>
          <w:szCs w:val="24"/>
        </w:rPr>
      </w:pPr>
      <w:r w:rsidRPr="00D810CE">
        <w:rPr>
          <w:rFonts w:cs="Arial"/>
          <w:sz w:val="24"/>
          <w:szCs w:val="24"/>
        </w:rPr>
        <w:t xml:space="preserve">Постојаност обојења: Минимум висока; оцена: светлост мин 5 , на остала дејства мин 4/4, отирање мокро 3/4. </w:t>
      </w:r>
    </w:p>
    <w:p w14:paraId="769EDAB4" w14:textId="77777777" w:rsidR="00D810CE" w:rsidRDefault="00D810CE" w:rsidP="006A1AAB">
      <w:pPr>
        <w:spacing w:before="0"/>
        <w:contextualSpacing/>
        <w:rPr>
          <w:rFonts w:cs="Arial"/>
          <w:sz w:val="24"/>
          <w:szCs w:val="24"/>
        </w:rPr>
      </w:pPr>
      <w:r w:rsidRPr="00D810CE">
        <w:rPr>
          <w:rFonts w:cs="Arial"/>
          <w:sz w:val="24"/>
          <w:szCs w:val="24"/>
        </w:rPr>
        <w:t xml:space="preserve">(Примена тестова SRPS EN ISO 105 који се директно односе на предметну ЛЗО) </w:t>
      </w:r>
    </w:p>
    <w:p w14:paraId="47392154" w14:textId="77777777" w:rsidR="00987351" w:rsidRPr="00D810CE" w:rsidRDefault="00987351" w:rsidP="006A1AAB">
      <w:pPr>
        <w:spacing w:before="0"/>
        <w:contextualSpacing/>
        <w:rPr>
          <w:rFonts w:cs="Arial"/>
          <w:sz w:val="24"/>
          <w:szCs w:val="24"/>
        </w:rPr>
      </w:pPr>
    </w:p>
    <w:p w14:paraId="75C069C1" w14:textId="77777777" w:rsidR="00D810CE" w:rsidRPr="00D810CE" w:rsidRDefault="00D810CE" w:rsidP="006A1AAB">
      <w:pPr>
        <w:spacing w:before="0"/>
        <w:contextualSpacing/>
        <w:rPr>
          <w:rFonts w:cs="Arial"/>
          <w:sz w:val="24"/>
          <w:szCs w:val="24"/>
        </w:rPr>
      </w:pPr>
      <w:r w:rsidRPr="00D810CE">
        <w:rPr>
          <w:rFonts w:cs="Arial"/>
          <w:sz w:val="24"/>
          <w:szCs w:val="24"/>
        </w:rPr>
        <w:t>Материјал за израду заштитне одеће</w:t>
      </w:r>
    </w:p>
    <w:p w14:paraId="71A613EF" w14:textId="77777777" w:rsidR="00D810CE" w:rsidRPr="00D810CE" w:rsidRDefault="00D810CE" w:rsidP="006A1AAB">
      <w:pPr>
        <w:spacing w:before="0"/>
        <w:contextualSpacing/>
        <w:rPr>
          <w:rFonts w:cs="Arial"/>
          <w:sz w:val="24"/>
          <w:szCs w:val="24"/>
        </w:rPr>
      </w:pPr>
      <w:r w:rsidRPr="00D810CE">
        <w:rPr>
          <w:rFonts w:cs="Arial"/>
          <w:sz w:val="24"/>
          <w:szCs w:val="24"/>
        </w:rPr>
        <w:t xml:space="preserve">Текстилна тканина, тешка; боја: тегет    </w:t>
      </w:r>
    </w:p>
    <w:p w14:paraId="0B57BDBA" w14:textId="77777777" w:rsidR="00D810CE" w:rsidRPr="00D810CE" w:rsidRDefault="00987351" w:rsidP="006A1AAB">
      <w:pPr>
        <w:spacing w:before="0"/>
        <w:contextualSpacing/>
        <w:rPr>
          <w:rFonts w:cs="Arial"/>
          <w:sz w:val="24"/>
          <w:szCs w:val="24"/>
        </w:rPr>
      </w:pPr>
      <w:r>
        <w:rPr>
          <w:rFonts w:cs="Arial"/>
          <w:sz w:val="24"/>
          <w:szCs w:val="24"/>
        </w:rPr>
        <w:t>Сировински састав: Памук 65%, Полиестер 35%  (± 3,0%).</w:t>
      </w:r>
      <w:r w:rsidR="00D810CE" w:rsidRPr="00D810CE">
        <w:rPr>
          <w:rFonts w:cs="Arial"/>
          <w:sz w:val="24"/>
          <w:szCs w:val="24"/>
        </w:rPr>
        <w:t xml:space="preserve"> У основи и потки је идентично масено учешће компоненти у сировинском саставу. </w:t>
      </w:r>
    </w:p>
    <w:p w14:paraId="40162C76" w14:textId="77777777" w:rsidR="00D810CE" w:rsidRPr="00D810CE" w:rsidRDefault="00D810CE" w:rsidP="006A1AAB">
      <w:pPr>
        <w:spacing w:before="0"/>
        <w:contextualSpacing/>
        <w:rPr>
          <w:rFonts w:cs="Arial"/>
          <w:sz w:val="24"/>
          <w:szCs w:val="24"/>
        </w:rPr>
      </w:pPr>
      <w:r w:rsidRPr="00D810CE">
        <w:rPr>
          <w:rFonts w:cs="Arial"/>
          <w:sz w:val="24"/>
          <w:szCs w:val="24"/>
        </w:rPr>
        <w:t xml:space="preserve">Површинска маса: 250 g/m2 (± 5,0 %);   Густина жица: 540/240  (± 5 %) na 10 cm, </w:t>
      </w:r>
    </w:p>
    <w:p w14:paraId="2DB484EF" w14:textId="77777777" w:rsidR="00D810CE" w:rsidRPr="00D810CE" w:rsidRDefault="00D810CE" w:rsidP="006A1AAB">
      <w:pPr>
        <w:spacing w:before="0"/>
        <w:contextualSpacing/>
        <w:rPr>
          <w:rFonts w:cs="Arial"/>
          <w:sz w:val="24"/>
          <w:szCs w:val="24"/>
        </w:rPr>
      </w:pPr>
      <w:r w:rsidRPr="00D810CE">
        <w:rPr>
          <w:rFonts w:cs="Arial"/>
          <w:sz w:val="24"/>
          <w:szCs w:val="24"/>
        </w:rPr>
        <w:t>Прекидна сила основа/потка (daN): Минимум 125/50 (одступање навише неограничено)</w:t>
      </w:r>
    </w:p>
    <w:p w14:paraId="015C850B" w14:textId="77777777" w:rsidR="00D810CE" w:rsidRPr="00D810CE" w:rsidRDefault="00D810CE" w:rsidP="006A1AAB">
      <w:pPr>
        <w:spacing w:before="0"/>
        <w:contextualSpacing/>
        <w:rPr>
          <w:rFonts w:cs="Arial"/>
          <w:sz w:val="24"/>
          <w:szCs w:val="24"/>
        </w:rPr>
      </w:pPr>
      <w:r w:rsidRPr="00D810CE">
        <w:rPr>
          <w:rFonts w:cs="Arial"/>
          <w:sz w:val="24"/>
          <w:szCs w:val="24"/>
        </w:rPr>
        <w:t xml:space="preserve">Постојаност обојења: оцена: светлост мин 5 , на остала дејства мин 4/4. </w:t>
      </w:r>
    </w:p>
    <w:p w14:paraId="55689DA8" w14:textId="77777777" w:rsidR="00D810CE" w:rsidRPr="00D810CE" w:rsidRDefault="00D810CE" w:rsidP="006A1AAB">
      <w:pPr>
        <w:spacing w:before="0"/>
        <w:contextualSpacing/>
        <w:rPr>
          <w:rFonts w:cs="Arial"/>
          <w:sz w:val="24"/>
          <w:szCs w:val="24"/>
        </w:rPr>
      </w:pPr>
      <w:r w:rsidRPr="00D810CE">
        <w:rPr>
          <w:rFonts w:cs="Arial"/>
          <w:sz w:val="24"/>
          <w:szCs w:val="24"/>
        </w:rPr>
        <w:t xml:space="preserve">Специјална дорада: </w:t>
      </w:r>
    </w:p>
    <w:p w14:paraId="29752BBF" w14:textId="77777777" w:rsidR="00D810CE" w:rsidRPr="00D810CE" w:rsidRDefault="00D810CE" w:rsidP="006A1AAB">
      <w:pPr>
        <w:spacing w:before="0"/>
        <w:contextualSpacing/>
        <w:rPr>
          <w:rFonts w:cs="Arial"/>
          <w:sz w:val="24"/>
          <w:szCs w:val="24"/>
        </w:rPr>
      </w:pPr>
      <w:r w:rsidRPr="00D810CE">
        <w:rPr>
          <w:rFonts w:cs="Arial"/>
          <w:sz w:val="24"/>
          <w:szCs w:val="24"/>
        </w:rPr>
        <w:t>Отпорност на дејство воде   Мето</w:t>
      </w:r>
      <w:r w:rsidR="00987351">
        <w:rPr>
          <w:rFonts w:cs="Arial"/>
          <w:sz w:val="24"/>
          <w:szCs w:val="24"/>
        </w:rPr>
        <w:t>да „C“ према SRPS F.А1.012:1981</w:t>
      </w:r>
      <w:r w:rsidRPr="00D810CE">
        <w:rPr>
          <w:rFonts w:cs="Arial"/>
          <w:sz w:val="24"/>
          <w:szCs w:val="24"/>
        </w:rPr>
        <w:t xml:space="preserve"> „Водоодбојност 90“ (Окишњавана горња површина врло слабо поквашена)</w:t>
      </w:r>
    </w:p>
    <w:p w14:paraId="0F1C0B0B" w14:textId="77777777" w:rsidR="00D810CE" w:rsidRPr="00D810CE" w:rsidRDefault="00D810CE" w:rsidP="006A1AAB">
      <w:pPr>
        <w:spacing w:before="0"/>
        <w:contextualSpacing/>
        <w:rPr>
          <w:rFonts w:cs="Arial"/>
          <w:sz w:val="24"/>
          <w:szCs w:val="24"/>
        </w:rPr>
      </w:pPr>
      <w:r w:rsidRPr="00D810CE">
        <w:rPr>
          <w:rFonts w:cs="Arial"/>
          <w:sz w:val="24"/>
          <w:szCs w:val="24"/>
        </w:rPr>
        <w:t xml:space="preserve">Отпорност према дејству уља     </w:t>
      </w:r>
    </w:p>
    <w:p w14:paraId="41E05181" w14:textId="77777777" w:rsidR="00D810CE" w:rsidRPr="00D810CE" w:rsidRDefault="00D810CE" w:rsidP="006A1AAB">
      <w:pPr>
        <w:spacing w:before="0"/>
        <w:contextualSpacing/>
        <w:rPr>
          <w:rFonts w:cs="Arial"/>
          <w:sz w:val="24"/>
          <w:szCs w:val="24"/>
        </w:rPr>
      </w:pPr>
      <w:r w:rsidRPr="00D810CE">
        <w:rPr>
          <w:rFonts w:cs="Arial"/>
          <w:sz w:val="24"/>
          <w:szCs w:val="24"/>
        </w:rPr>
        <w:t>„Уљоотпоран“, Ниво квалитета: Врло добар, оцена квалитета 6 (A), према SRPS EN ISO 14419:2015, или</w:t>
      </w:r>
    </w:p>
    <w:p w14:paraId="55A397A8" w14:textId="77777777" w:rsidR="00D810CE" w:rsidRPr="00D810CE" w:rsidRDefault="00D810CE" w:rsidP="006A1AAB">
      <w:pPr>
        <w:spacing w:before="0"/>
        <w:contextualSpacing/>
        <w:rPr>
          <w:rFonts w:cs="Arial"/>
          <w:sz w:val="24"/>
          <w:szCs w:val="24"/>
        </w:rPr>
      </w:pPr>
      <w:r w:rsidRPr="00D810CE">
        <w:rPr>
          <w:rFonts w:cs="Arial"/>
          <w:sz w:val="24"/>
          <w:szCs w:val="24"/>
        </w:rPr>
        <w:t>„Уљоотпоран“, Ниво квалитета: Врло добар, оцена квалитета 100/110 (B) према SRPS F.А1.019:1981</w:t>
      </w:r>
    </w:p>
    <w:p w14:paraId="7FFDE10B" w14:textId="77777777" w:rsidR="00D810CE" w:rsidRPr="00D810CE" w:rsidRDefault="00D810CE" w:rsidP="006A1AAB">
      <w:pPr>
        <w:spacing w:before="0"/>
        <w:contextualSpacing/>
        <w:rPr>
          <w:rFonts w:cs="Arial"/>
          <w:sz w:val="24"/>
          <w:szCs w:val="24"/>
        </w:rPr>
      </w:pPr>
    </w:p>
    <w:p w14:paraId="49AF5B1B" w14:textId="77777777" w:rsidR="00D810CE" w:rsidRPr="00D810CE" w:rsidRDefault="00987351" w:rsidP="006A1AAB">
      <w:pPr>
        <w:spacing w:before="0"/>
        <w:contextualSpacing/>
        <w:rPr>
          <w:rFonts w:cs="Arial"/>
          <w:sz w:val="24"/>
          <w:szCs w:val="24"/>
        </w:rPr>
      </w:pPr>
      <w:r>
        <w:rPr>
          <w:rFonts w:cs="Arial"/>
          <w:sz w:val="24"/>
          <w:szCs w:val="24"/>
        </w:rPr>
        <w:t>Уложак</w:t>
      </w:r>
    </w:p>
    <w:p w14:paraId="6746FB3D" w14:textId="77777777" w:rsidR="00D810CE" w:rsidRPr="00D810CE" w:rsidRDefault="00D810CE" w:rsidP="006A1AAB">
      <w:pPr>
        <w:spacing w:before="0"/>
        <w:contextualSpacing/>
        <w:rPr>
          <w:rFonts w:cs="Arial"/>
          <w:sz w:val="24"/>
          <w:szCs w:val="24"/>
        </w:rPr>
      </w:pPr>
      <w:r w:rsidRPr="00D810CE">
        <w:rPr>
          <w:rFonts w:cs="Arial"/>
          <w:sz w:val="24"/>
          <w:szCs w:val="24"/>
        </w:rPr>
        <w:t>Међупостава (пунило), с</w:t>
      </w:r>
      <w:r w:rsidR="00987351">
        <w:rPr>
          <w:rFonts w:cs="Arial"/>
          <w:sz w:val="24"/>
          <w:szCs w:val="24"/>
        </w:rPr>
        <w:t>ировински састав  полиестар 100</w:t>
      </w:r>
      <w:r w:rsidRPr="00D810CE">
        <w:rPr>
          <w:rFonts w:cs="Arial"/>
          <w:sz w:val="24"/>
          <w:szCs w:val="24"/>
        </w:rPr>
        <w:t xml:space="preserve">%, Површинска маса пунила: Тело </w:t>
      </w:r>
      <w:r w:rsidR="00987351">
        <w:rPr>
          <w:rFonts w:cs="Arial"/>
          <w:sz w:val="24"/>
          <w:szCs w:val="24"/>
        </w:rPr>
        <w:t>блузe 100  g/m2</w:t>
      </w:r>
      <w:r w:rsidRPr="00D810CE">
        <w:rPr>
          <w:rFonts w:cs="Arial"/>
          <w:sz w:val="24"/>
          <w:szCs w:val="24"/>
        </w:rPr>
        <w:t>,  Рукави:  80  g/m2, Панталоне 100  g/m2,  Прслук: 200 g/m2.</w:t>
      </w:r>
    </w:p>
    <w:p w14:paraId="29214A99" w14:textId="77777777" w:rsidR="00D810CE" w:rsidRPr="00D810CE" w:rsidRDefault="00D810CE" w:rsidP="006A1AAB">
      <w:pPr>
        <w:spacing w:before="0"/>
        <w:contextualSpacing/>
        <w:rPr>
          <w:rFonts w:cs="Arial"/>
          <w:sz w:val="24"/>
          <w:szCs w:val="24"/>
        </w:rPr>
      </w:pPr>
      <w:r w:rsidRPr="00D810CE">
        <w:rPr>
          <w:rFonts w:cs="Arial"/>
          <w:sz w:val="24"/>
          <w:szCs w:val="24"/>
        </w:rPr>
        <w:t>Међупостава jе обострано обујмљенa међупоставном блокадом у форми нетканог текстила, сировински састав  (синтетичка влакна) 100 %, површинска маса 15-20 g/m2 и  поставом сировински састав полиестар 100%, површинска маса 50-60 g/m2.</w:t>
      </w:r>
    </w:p>
    <w:p w14:paraId="7D379796" w14:textId="77777777" w:rsidR="00D810CE" w:rsidRPr="00D810CE" w:rsidRDefault="00D810CE" w:rsidP="006A1AAB">
      <w:pPr>
        <w:spacing w:before="0"/>
        <w:contextualSpacing/>
        <w:rPr>
          <w:rFonts w:cs="Arial"/>
          <w:sz w:val="24"/>
          <w:szCs w:val="24"/>
          <w:lang w:val="sr-Cyrl-RS"/>
        </w:rPr>
      </w:pPr>
      <w:r w:rsidRPr="00D810CE">
        <w:rPr>
          <w:rFonts w:cs="Arial"/>
          <w:sz w:val="24"/>
          <w:szCs w:val="24"/>
        </w:rPr>
        <w:t>Техничке карактеристике квалитета поставе морају одговарати захтевима SRPS F.C0.011:1981, а међупоставне блокаде према захтевима SRPS F.C1.101:1986</w:t>
      </w:r>
      <w:r w:rsidR="00987351">
        <w:rPr>
          <w:rFonts w:cs="Arial"/>
          <w:sz w:val="24"/>
          <w:szCs w:val="24"/>
          <w:lang w:val="sr-Cyrl-RS"/>
        </w:rPr>
        <w:t>.</w:t>
      </w:r>
    </w:p>
    <w:p w14:paraId="58BF44AF" w14:textId="77777777" w:rsidR="00D810CE" w:rsidRPr="00D810CE" w:rsidRDefault="00D810CE" w:rsidP="006A1AAB">
      <w:pPr>
        <w:spacing w:before="0"/>
        <w:contextualSpacing/>
        <w:rPr>
          <w:rFonts w:cs="Arial"/>
          <w:sz w:val="24"/>
          <w:szCs w:val="24"/>
        </w:rPr>
      </w:pPr>
      <w:r w:rsidRPr="00D810CE">
        <w:rPr>
          <w:rFonts w:cs="Arial"/>
          <w:sz w:val="24"/>
          <w:szCs w:val="24"/>
        </w:rPr>
        <w:t>Уложак се штепа праволинијски у размаку  8-10 цм, или у облику квадрата димензија 8-10 х 8-10 cm концем који одговара боји поставе.</w:t>
      </w:r>
    </w:p>
    <w:p w14:paraId="3CBADCB2" w14:textId="77777777" w:rsidR="00D810CE" w:rsidRPr="00D810CE" w:rsidRDefault="00D810CE" w:rsidP="006A1AAB">
      <w:pPr>
        <w:spacing w:before="0"/>
        <w:contextualSpacing/>
        <w:rPr>
          <w:rFonts w:cs="Arial"/>
          <w:sz w:val="24"/>
          <w:szCs w:val="24"/>
        </w:rPr>
      </w:pPr>
    </w:p>
    <w:p w14:paraId="67B15A73" w14:textId="77777777" w:rsidR="00D810CE" w:rsidRPr="00D810CE" w:rsidRDefault="00987351" w:rsidP="006A1AAB">
      <w:pPr>
        <w:spacing w:before="0"/>
        <w:contextualSpacing/>
        <w:rPr>
          <w:rFonts w:cs="Arial"/>
          <w:sz w:val="24"/>
          <w:szCs w:val="24"/>
        </w:rPr>
      </w:pPr>
      <w:r>
        <w:rPr>
          <w:rFonts w:cs="Arial"/>
          <w:sz w:val="24"/>
          <w:szCs w:val="24"/>
        </w:rPr>
        <w:t>Помоћни материјал</w:t>
      </w:r>
    </w:p>
    <w:p w14:paraId="19E7DA0D" w14:textId="77777777" w:rsidR="00D810CE" w:rsidRPr="00D810CE" w:rsidRDefault="00D810CE" w:rsidP="006A1AAB">
      <w:pPr>
        <w:spacing w:before="0"/>
        <w:contextualSpacing/>
        <w:rPr>
          <w:rFonts w:cs="Arial"/>
          <w:sz w:val="24"/>
          <w:szCs w:val="24"/>
        </w:rPr>
      </w:pPr>
      <w:r w:rsidRPr="00D810CE">
        <w:rPr>
          <w:rFonts w:cs="Arial"/>
          <w:sz w:val="24"/>
          <w:szCs w:val="24"/>
        </w:rPr>
        <w:t>Помоћни материјал мора без штетних последица подносити прописане услове одржавања и чишћења.</w:t>
      </w:r>
    </w:p>
    <w:p w14:paraId="6EA4EA41" w14:textId="77777777" w:rsidR="00D810CE" w:rsidRPr="00D810CE" w:rsidRDefault="00D810CE" w:rsidP="006A1AAB">
      <w:pPr>
        <w:spacing w:before="0"/>
        <w:contextualSpacing/>
        <w:rPr>
          <w:rFonts w:cs="Arial"/>
          <w:sz w:val="24"/>
          <w:szCs w:val="24"/>
        </w:rPr>
      </w:pPr>
      <w:r w:rsidRPr="00D810CE">
        <w:rPr>
          <w:rFonts w:cs="Arial"/>
          <w:sz w:val="24"/>
          <w:szCs w:val="24"/>
        </w:rPr>
        <w:t>Машински конац за шивење (трожични) се употребљава у боји која одговара боји материјала од кога је израђен производ. Подужна линијска маса и сировински састав машинског конца за шивење мора бити усклађен са техничким карактеристикама основне тканине и помоћног материјала (без чворова, замршених места и сл.).  Квалитет је дефиниса</w:t>
      </w:r>
      <w:r w:rsidR="00987351">
        <w:rPr>
          <w:rFonts w:cs="Arial"/>
          <w:sz w:val="24"/>
          <w:szCs w:val="24"/>
        </w:rPr>
        <w:t>н стандардом SRPS EN 12590:2008.</w:t>
      </w:r>
      <w:r w:rsidRPr="00D810CE">
        <w:rPr>
          <w:rFonts w:cs="Arial"/>
          <w:sz w:val="24"/>
          <w:szCs w:val="24"/>
        </w:rPr>
        <w:t xml:space="preserve"> </w:t>
      </w:r>
    </w:p>
    <w:p w14:paraId="47BBAF08" w14:textId="77777777" w:rsidR="00D810CE" w:rsidRPr="00D810CE" w:rsidRDefault="00D810CE" w:rsidP="006A1AAB">
      <w:pPr>
        <w:spacing w:before="0"/>
        <w:contextualSpacing/>
        <w:rPr>
          <w:rFonts w:cs="Arial"/>
          <w:sz w:val="24"/>
          <w:szCs w:val="24"/>
        </w:rPr>
      </w:pPr>
      <w:r w:rsidRPr="00D810CE">
        <w:rPr>
          <w:rFonts w:cs="Arial"/>
          <w:sz w:val="24"/>
          <w:szCs w:val="24"/>
        </w:rPr>
        <w:t>Рајсфершлус: Пластични, спирални</w:t>
      </w:r>
    </w:p>
    <w:p w14:paraId="0636A3A5" w14:textId="77777777" w:rsidR="00D810CE" w:rsidRPr="00D810CE" w:rsidRDefault="00D810CE" w:rsidP="006A1AAB">
      <w:pPr>
        <w:spacing w:before="0"/>
        <w:contextualSpacing/>
        <w:rPr>
          <w:rFonts w:cs="Arial"/>
          <w:sz w:val="24"/>
          <w:szCs w:val="24"/>
        </w:rPr>
      </w:pPr>
      <w:r w:rsidRPr="00D810CE">
        <w:rPr>
          <w:rFonts w:cs="Arial"/>
          <w:sz w:val="24"/>
          <w:szCs w:val="24"/>
        </w:rPr>
        <w:t>Чичак трака: Ширине 2,5 cm; Јачина у споју мин 5N/2,5 cm</w:t>
      </w:r>
    </w:p>
    <w:p w14:paraId="7930AD55" w14:textId="77777777" w:rsidR="00D810CE" w:rsidRPr="00D810CE" w:rsidRDefault="00987351" w:rsidP="006A1AAB">
      <w:pPr>
        <w:spacing w:before="0"/>
        <w:contextualSpacing/>
        <w:rPr>
          <w:rFonts w:cs="Arial"/>
          <w:sz w:val="24"/>
          <w:szCs w:val="24"/>
        </w:rPr>
      </w:pPr>
      <w:r>
        <w:rPr>
          <w:rFonts w:cs="Arial"/>
          <w:sz w:val="24"/>
          <w:szCs w:val="24"/>
        </w:rPr>
        <w:t xml:space="preserve">Дугмад су у боји/нијанси </w:t>
      </w:r>
      <w:r w:rsidR="00D810CE" w:rsidRPr="00D810CE">
        <w:rPr>
          <w:rFonts w:cs="Arial"/>
          <w:sz w:val="24"/>
          <w:szCs w:val="24"/>
        </w:rPr>
        <w:t>тканине лица и осталог помоћног материјала, округла са четири рупице.</w:t>
      </w:r>
    </w:p>
    <w:p w14:paraId="5B767F27" w14:textId="77777777" w:rsidR="00D810CE" w:rsidRPr="00D810CE" w:rsidRDefault="00D810CE" w:rsidP="006A1AAB">
      <w:pPr>
        <w:spacing w:before="0"/>
        <w:contextualSpacing/>
        <w:rPr>
          <w:rFonts w:cs="Arial"/>
          <w:sz w:val="24"/>
          <w:szCs w:val="24"/>
        </w:rPr>
      </w:pPr>
      <w:r w:rsidRPr="00D810CE">
        <w:rPr>
          <w:rFonts w:cs="Arial"/>
          <w:sz w:val="24"/>
          <w:szCs w:val="24"/>
        </w:rPr>
        <w:t>Шнале за копчање: У складу са ширином трегера, пластичне.</w:t>
      </w:r>
    </w:p>
    <w:p w14:paraId="6BF8DCF2" w14:textId="77777777" w:rsidR="00D810CE" w:rsidRPr="00D810CE" w:rsidRDefault="00D810CE" w:rsidP="006A1AAB">
      <w:pPr>
        <w:spacing w:before="0"/>
        <w:contextualSpacing/>
        <w:rPr>
          <w:rFonts w:cs="Arial"/>
          <w:sz w:val="24"/>
          <w:szCs w:val="24"/>
        </w:rPr>
      </w:pPr>
      <w:r w:rsidRPr="00D810CE">
        <w:rPr>
          <w:rFonts w:cs="Arial"/>
          <w:sz w:val="24"/>
          <w:szCs w:val="24"/>
        </w:rPr>
        <w:t>Гума за набирање: Ширинa 4 cm, не сме бити лабава и не сме се увртати након поступка одржавања у примени.</w:t>
      </w:r>
    </w:p>
    <w:p w14:paraId="454131B1" w14:textId="77777777" w:rsidR="00D810CE" w:rsidRPr="00D810CE" w:rsidRDefault="00D810CE" w:rsidP="006A1AAB">
      <w:pPr>
        <w:spacing w:before="0"/>
        <w:contextualSpacing/>
        <w:rPr>
          <w:rFonts w:cs="Arial"/>
          <w:sz w:val="24"/>
          <w:szCs w:val="24"/>
        </w:rPr>
      </w:pPr>
      <w:r w:rsidRPr="00D810CE">
        <w:rPr>
          <w:rFonts w:cs="Arial"/>
          <w:sz w:val="24"/>
          <w:szCs w:val="24"/>
        </w:rPr>
        <w:lastRenderedPageBreak/>
        <w:t xml:space="preserve">Рефлектујуће траке: У складу са стандардом SRPS EN ISO 20471:2015, ширине 50 mm, тестиран степен рефлексије након прања; Причвршћивање рефлектујућих тракатрака за основни материјал се врши тако да приликом одржавања производа у примени не долази до оштећења и одвајања трака. </w:t>
      </w:r>
    </w:p>
    <w:p w14:paraId="711C1DDA" w14:textId="77777777" w:rsidR="00D810CE" w:rsidRPr="00D810CE" w:rsidRDefault="00D810CE" w:rsidP="006A1AAB">
      <w:pPr>
        <w:spacing w:before="0"/>
        <w:contextualSpacing/>
        <w:rPr>
          <w:rFonts w:cs="Arial"/>
          <w:sz w:val="24"/>
          <w:szCs w:val="24"/>
        </w:rPr>
      </w:pPr>
    </w:p>
    <w:p w14:paraId="5EB22A22" w14:textId="77777777" w:rsidR="00D810CE" w:rsidRPr="00D810CE" w:rsidRDefault="00987351" w:rsidP="006A1AAB">
      <w:pPr>
        <w:spacing w:before="0"/>
        <w:contextualSpacing/>
        <w:rPr>
          <w:rFonts w:cs="Arial"/>
          <w:sz w:val="24"/>
          <w:szCs w:val="24"/>
        </w:rPr>
      </w:pPr>
      <w:r>
        <w:rPr>
          <w:rFonts w:cs="Arial"/>
          <w:sz w:val="24"/>
          <w:szCs w:val="24"/>
        </w:rPr>
        <w:t>Означавање и обележавање</w:t>
      </w:r>
    </w:p>
    <w:p w14:paraId="52E013AE" w14:textId="7248B9CB" w:rsidR="00D810CE" w:rsidRPr="00D810CE" w:rsidRDefault="00D810CE" w:rsidP="006A1AAB">
      <w:pPr>
        <w:spacing w:before="0"/>
        <w:contextualSpacing/>
        <w:rPr>
          <w:rFonts w:cs="Arial"/>
          <w:sz w:val="24"/>
          <w:szCs w:val="24"/>
        </w:rPr>
      </w:pPr>
      <w:r w:rsidRPr="00D810CE">
        <w:rPr>
          <w:rFonts w:cs="Arial"/>
          <w:sz w:val="24"/>
          <w:szCs w:val="24"/>
        </w:rPr>
        <w:t>Према Правилнику о ЛЗО сваки  комплет заштитног одела зимског  мора бити означен припадајућом категоријом и знаком усаглашености</w:t>
      </w:r>
      <w:r w:rsidR="00952492">
        <w:rPr>
          <w:rFonts w:cs="Arial"/>
          <w:sz w:val="24"/>
          <w:szCs w:val="24"/>
        </w:rPr>
        <w:t xml:space="preserve"> у складу са  Правилником о ЛЗО</w:t>
      </w:r>
      <w:r w:rsidRPr="00D810CE">
        <w:rPr>
          <w:rFonts w:cs="Arial"/>
          <w:sz w:val="24"/>
          <w:szCs w:val="24"/>
        </w:rPr>
        <w:t xml:space="preserve">,  </w:t>
      </w:r>
      <w:r w:rsidR="00952492">
        <w:rPr>
          <w:rFonts w:cs="Arial"/>
          <w:sz w:val="24"/>
          <w:szCs w:val="24"/>
        </w:rPr>
        <w:t xml:space="preserve">и означен и обележен </w:t>
      </w:r>
      <w:r w:rsidRPr="00D810CE">
        <w:rPr>
          <w:rFonts w:cs="Arial"/>
          <w:sz w:val="24"/>
          <w:szCs w:val="24"/>
        </w:rPr>
        <w:t>у складу са SRPS EN ISO 13688:2015 у склопу стандарда за посебне перформансе, као и према SRPS F.А0.011:2010,  SRPS EN ISO 3758:2014, SRPS ISO 3636:2007 и SRPS EN 13402-3:2015 на трајно ушивеним и висећим етикетама.  Подаци на ушивним етикетама су компатибилни са подацима на висећим етикетама</w:t>
      </w:r>
    </w:p>
    <w:p w14:paraId="795FD9BE" w14:textId="77777777" w:rsidR="00D810CE" w:rsidRPr="00D810CE" w:rsidRDefault="00D810CE" w:rsidP="006A1AAB">
      <w:pPr>
        <w:spacing w:before="0"/>
        <w:contextualSpacing/>
        <w:rPr>
          <w:rFonts w:cs="Arial"/>
          <w:sz w:val="24"/>
          <w:szCs w:val="24"/>
        </w:rPr>
      </w:pPr>
    </w:p>
    <w:p w14:paraId="6D313E90" w14:textId="77777777" w:rsidR="00D810CE" w:rsidRPr="00D810CE" w:rsidRDefault="00D810CE" w:rsidP="006A1AAB">
      <w:pPr>
        <w:spacing w:before="0"/>
        <w:contextualSpacing/>
        <w:rPr>
          <w:rFonts w:cs="Arial"/>
          <w:sz w:val="24"/>
          <w:szCs w:val="24"/>
        </w:rPr>
      </w:pPr>
      <w:r w:rsidRPr="00D810CE">
        <w:rPr>
          <w:rFonts w:cs="Arial"/>
          <w:sz w:val="24"/>
          <w:szCs w:val="24"/>
        </w:rPr>
        <w:t xml:space="preserve">Прописани начин одржавања у поступку прања и хемијског чишћења мора бити реално усклађен према сировинском саставу најосетљивије компоненте уграђене у финални производ. </w:t>
      </w:r>
    </w:p>
    <w:p w14:paraId="153A13ED" w14:textId="598EF5FB" w:rsidR="00D810CE" w:rsidRPr="00D810CE" w:rsidRDefault="00D810CE" w:rsidP="006A1AAB">
      <w:pPr>
        <w:spacing w:before="0"/>
        <w:contextualSpacing/>
        <w:rPr>
          <w:rFonts w:cs="Arial"/>
          <w:sz w:val="24"/>
          <w:szCs w:val="24"/>
        </w:rPr>
      </w:pPr>
      <w:r w:rsidRPr="00D810CE">
        <w:rPr>
          <w:rFonts w:cs="Arial"/>
          <w:sz w:val="24"/>
          <w:szCs w:val="24"/>
        </w:rPr>
        <w:t>Инф</w:t>
      </w:r>
      <w:r w:rsidR="00987351">
        <w:rPr>
          <w:rFonts w:cs="Arial"/>
          <w:sz w:val="24"/>
          <w:szCs w:val="24"/>
        </w:rPr>
        <w:t xml:space="preserve">ормације које даје произвођач: </w:t>
      </w:r>
      <w:r w:rsidRPr="00D810CE">
        <w:rPr>
          <w:rFonts w:cs="Arial"/>
          <w:sz w:val="24"/>
          <w:szCs w:val="24"/>
        </w:rPr>
        <w:t xml:space="preserve">Према Правилнику о ЛЗО </w:t>
      </w:r>
      <w:r w:rsidR="00952492">
        <w:rPr>
          <w:rFonts w:cs="Arial"/>
          <w:sz w:val="24"/>
          <w:szCs w:val="24"/>
        </w:rPr>
        <w:t>уз сваки комплет заштитне одеће</w:t>
      </w:r>
      <w:r w:rsidRPr="00D810CE">
        <w:rPr>
          <w:rFonts w:cs="Arial"/>
          <w:sz w:val="24"/>
          <w:szCs w:val="24"/>
        </w:rPr>
        <w:t>.</w:t>
      </w:r>
    </w:p>
    <w:p w14:paraId="701B1714" w14:textId="31CCD078" w:rsidR="00D810CE" w:rsidRPr="00952492" w:rsidRDefault="00D810CE" w:rsidP="006A1AAB">
      <w:pPr>
        <w:spacing w:before="0"/>
        <w:contextualSpacing/>
        <w:rPr>
          <w:rFonts w:cs="Arial"/>
          <w:sz w:val="24"/>
          <w:szCs w:val="24"/>
          <w:lang w:val="sr-Cyrl-RS"/>
        </w:rPr>
      </w:pPr>
      <w:r w:rsidRPr="00D810CE">
        <w:rPr>
          <w:rFonts w:cs="Arial"/>
          <w:sz w:val="24"/>
          <w:szCs w:val="24"/>
        </w:rPr>
        <w:t>Паковање: Производ се пакује у полиестиленске врећице прилагођене величини заштитне одеће</w:t>
      </w:r>
      <w:r w:rsidR="00952492">
        <w:rPr>
          <w:rFonts w:cs="Arial"/>
          <w:sz w:val="24"/>
          <w:szCs w:val="24"/>
          <w:lang w:val="sr-Cyrl-RS"/>
        </w:rPr>
        <w:t>.</w:t>
      </w:r>
    </w:p>
    <w:p w14:paraId="5A514C01" w14:textId="77777777" w:rsidR="00D810CE" w:rsidRDefault="00D810CE" w:rsidP="006A1AAB">
      <w:pPr>
        <w:spacing w:before="0"/>
        <w:contextualSpacing/>
        <w:rPr>
          <w:rFonts w:cs="Arial"/>
          <w:sz w:val="24"/>
          <w:szCs w:val="24"/>
        </w:rPr>
      </w:pPr>
    </w:p>
    <w:p w14:paraId="7BDDB85F" w14:textId="77777777" w:rsidR="00987351" w:rsidRPr="00987351" w:rsidRDefault="00987351" w:rsidP="00987351">
      <w:pPr>
        <w:rPr>
          <w:rFonts w:eastAsia="Calibri" w:cs="Arial"/>
          <w:sz w:val="24"/>
          <w:szCs w:val="20"/>
          <w:u w:val="single"/>
        </w:rPr>
      </w:pPr>
      <w:r w:rsidRPr="00987351">
        <w:rPr>
          <w:rFonts w:eastAsia="Calibri" w:cs="Arial"/>
          <w:sz w:val="24"/>
          <w:szCs w:val="20"/>
          <w:u w:val="single"/>
        </w:rPr>
        <w:t>Позиција  5 – Заштитно одело летње ТИП 2</w:t>
      </w:r>
      <w:r w:rsidRPr="00987351">
        <w:rPr>
          <w:sz w:val="24"/>
          <w:szCs w:val="20"/>
          <w:u w:val="single"/>
          <w:lang w:val="sr-Cyrl-CS"/>
        </w:rPr>
        <w:t xml:space="preserve"> </w:t>
      </w:r>
      <w:r w:rsidRPr="00987351">
        <w:rPr>
          <w:rFonts w:eastAsia="Arial Unicode MS"/>
          <w:b/>
          <w:sz w:val="28"/>
          <w:lang w:val="sr-Cyrl-CS"/>
        </w:rPr>
        <w:t xml:space="preserve">      </w:t>
      </w:r>
      <w:r w:rsidRPr="00987351">
        <w:rPr>
          <w:rFonts w:eastAsia="Calibri" w:cs="Arial"/>
          <w:sz w:val="24"/>
          <w:szCs w:val="20"/>
          <w:u w:val="single"/>
        </w:rPr>
        <w:t xml:space="preserve"> </w:t>
      </w:r>
    </w:p>
    <w:p w14:paraId="03F717F1" w14:textId="77777777" w:rsidR="00987351" w:rsidRPr="00987351" w:rsidRDefault="00987351" w:rsidP="00987351">
      <w:pPr>
        <w:rPr>
          <w:rFonts w:eastAsia="Calibri" w:cs="Arial"/>
          <w:sz w:val="20"/>
          <w:szCs w:val="20"/>
        </w:rPr>
      </w:pPr>
    </w:p>
    <w:tbl>
      <w:tblPr>
        <w:tblStyle w:val="TableGrid1011"/>
        <w:tblW w:w="9852" w:type="dxa"/>
        <w:tblInd w:w="-176" w:type="dxa"/>
        <w:tblLayout w:type="fixed"/>
        <w:tblLook w:val="04A0" w:firstRow="1" w:lastRow="0" w:firstColumn="1" w:lastColumn="0" w:noHBand="0" w:noVBand="1"/>
      </w:tblPr>
      <w:tblGrid>
        <w:gridCol w:w="2126"/>
        <w:gridCol w:w="711"/>
        <w:gridCol w:w="1832"/>
        <w:gridCol w:w="1799"/>
        <w:gridCol w:w="1818"/>
        <w:gridCol w:w="1566"/>
      </w:tblGrid>
      <w:tr w:rsidR="00987351" w:rsidRPr="00987351" w14:paraId="28E4E56C" w14:textId="77777777" w:rsidTr="00952492">
        <w:trPr>
          <w:cantSplit/>
          <w:trHeight w:val="306"/>
        </w:trPr>
        <w:tc>
          <w:tcPr>
            <w:tcW w:w="2837" w:type="dxa"/>
            <w:gridSpan w:val="2"/>
            <w:shd w:val="clear" w:color="auto" w:fill="F2F2F2" w:themeFill="background1" w:themeFillShade="F2"/>
            <w:vAlign w:val="center"/>
          </w:tcPr>
          <w:p w14:paraId="395E1CBE" w14:textId="77777777" w:rsidR="00987351" w:rsidRPr="00987351" w:rsidRDefault="00987351" w:rsidP="00250EEA">
            <w:pPr>
              <w:suppressAutoHyphens/>
              <w:spacing w:before="0"/>
              <w:jc w:val="center"/>
              <w:rPr>
                <w:rFonts w:ascii="Arial" w:hAnsi="Arial" w:cs="Arial"/>
              </w:rPr>
            </w:pPr>
            <w:r w:rsidRPr="00987351">
              <w:rPr>
                <w:rFonts w:ascii="Arial" w:hAnsi="Arial" w:cs="Arial"/>
              </w:rPr>
              <w:t>Назив Огранка/</w:t>
            </w:r>
          </w:p>
          <w:p w14:paraId="6A817498" w14:textId="77777777" w:rsidR="00987351" w:rsidRPr="00987351" w:rsidRDefault="00987351" w:rsidP="00250EEA">
            <w:pPr>
              <w:suppressAutoHyphens/>
              <w:spacing w:before="0"/>
              <w:jc w:val="center"/>
              <w:rPr>
                <w:rFonts w:ascii="Arial" w:hAnsi="Arial" w:cs="Arial"/>
              </w:rPr>
            </w:pPr>
            <w:r w:rsidRPr="00987351">
              <w:rPr>
                <w:rFonts w:ascii="Arial" w:hAnsi="Arial" w:cs="Arial"/>
              </w:rPr>
              <w:t>Артикал</w:t>
            </w:r>
          </w:p>
        </w:tc>
        <w:tc>
          <w:tcPr>
            <w:tcW w:w="1832" w:type="dxa"/>
            <w:shd w:val="clear" w:color="auto" w:fill="F2F2F2" w:themeFill="background1" w:themeFillShade="F2"/>
            <w:vAlign w:val="center"/>
          </w:tcPr>
          <w:p w14:paraId="0362E7AE" w14:textId="77777777" w:rsidR="00987351" w:rsidRPr="00987351" w:rsidRDefault="00987351" w:rsidP="00250EEA">
            <w:pPr>
              <w:suppressAutoHyphens/>
              <w:spacing w:before="0"/>
              <w:jc w:val="center"/>
              <w:rPr>
                <w:rFonts w:ascii="Arial" w:hAnsi="Arial" w:cs="Arial"/>
                <w:bCs/>
                <w:lang w:val="sr-Cyrl-CS" w:eastAsia="ar-SA"/>
              </w:rPr>
            </w:pPr>
            <w:r w:rsidRPr="00987351">
              <w:rPr>
                <w:rFonts w:ascii="Arial" w:hAnsi="Arial" w:cs="Arial"/>
              </w:rPr>
              <w:t>ТЕ-ТО Нови Сад</w:t>
            </w:r>
          </w:p>
        </w:tc>
        <w:tc>
          <w:tcPr>
            <w:tcW w:w="1799" w:type="dxa"/>
            <w:shd w:val="clear" w:color="auto" w:fill="F2F2F2" w:themeFill="background1" w:themeFillShade="F2"/>
            <w:vAlign w:val="center"/>
          </w:tcPr>
          <w:p w14:paraId="045EA660" w14:textId="77777777" w:rsidR="00987351" w:rsidRPr="00987351" w:rsidRDefault="00987351" w:rsidP="00250EEA">
            <w:pPr>
              <w:suppressAutoHyphens/>
              <w:spacing w:before="0"/>
              <w:jc w:val="center"/>
              <w:rPr>
                <w:rFonts w:ascii="Arial" w:hAnsi="Arial" w:cs="Arial"/>
                <w:bCs/>
                <w:lang w:val="sr-Cyrl-CS" w:eastAsia="ar-SA"/>
              </w:rPr>
            </w:pPr>
            <w:r w:rsidRPr="00987351">
              <w:rPr>
                <w:rFonts w:ascii="Arial" w:hAnsi="Arial" w:cs="Arial"/>
              </w:rPr>
              <w:t>ТЕ-ТО Зрењанин</w:t>
            </w:r>
          </w:p>
        </w:tc>
        <w:tc>
          <w:tcPr>
            <w:tcW w:w="1818" w:type="dxa"/>
            <w:shd w:val="clear" w:color="auto" w:fill="F2F2F2" w:themeFill="background1" w:themeFillShade="F2"/>
            <w:vAlign w:val="center"/>
          </w:tcPr>
          <w:p w14:paraId="3E217223" w14:textId="77777777" w:rsidR="00987351" w:rsidRPr="00987351" w:rsidRDefault="00987351" w:rsidP="00250EEA">
            <w:pPr>
              <w:suppressAutoHyphens/>
              <w:spacing w:before="0"/>
              <w:jc w:val="center"/>
              <w:rPr>
                <w:rFonts w:ascii="Arial" w:hAnsi="Arial" w:cs="Arial"/>
                <w:bCs/>
                <w:lang w:val="sr-Cyrl-CS" w:eastAsia="ar-SA"/>
              </w:rPr>
            </w:pPr>
            <w:r w:rsidRPr="00987351">
              <w:rPr>
                <w:rFonts w:ascii="Arial" w:hAnsi="Arial" w:cs="Arial"/>
              </w:rPr>
              <w:t>ТЕ-ТО Ср.Митровица</w:t>
            </w:r>
          </w:p>
        </w:tc>
        <w:tc>
          <w:tcPr>
            <w:tcW w:w="1566" w:type="dxa"/>
            <w:shd w:val="clear" w:color="auto" w:fill="F2F2F2" w:themeFill="background1" w:themeFillShade="F2"/>
            <w:vAlign w:val="center"/>
          </w:tcPr>
          <w:p w14:paraId="24248A93" w14:textId="77777777" w:rsidR="00987351" w:rsidRPr="00987351" w:rsidRDefault="00987351" w:rsidP="00250EEA">
            <w:pPr>
              <w:suppressAutoHyphens/>
              <w:spacing w:before="0"/>
              <w:jc w:val="center"/>
              <w:rPr>
                <w:rFonts w:ascii="Arial" w:hAnsi="Arial" w:cs="Arial"/>
                <w:bCs/>
                <w:lang w:val="sr-Cyrl-CS" w:eastAsia="ar-SA"/>
              </w:rPr>
            </w:pPr>
            <w:r w:rsidRPr="00987351">
              <w:rPr>
                <w:rFonts w:ascii="Arial" w:hAnsi="Arial" w:cs="Arial"/>
                <w:bCs/>
                <w:lang w:val="sr-Cyrl-CS" w:eastAsia="ar-SA"/>
              </w:rPr>
              <w:t>Укупно</w:t>
            </w:r>
          </w:p>
        </w:tc>
      </w:tr>
      <w:tr w:rsidR="00987351" w:rsidRPr="00987351" w14:paraId="43B4CF94" w14:textId="77777777" w:rsidTr="00952492">
        <w:trPr>
          <w:trHeight w:val="518"/>
        </w:trPr>
        <w:tc>
          <w:tcPr>
            <w:tcW w:w="2126" w:type="dxa"/>
            <w:vMerge w:val="restart"/>
            <w:vAlign w:val="center"/>
          </w:tcPr>
          <w:p w14:paraId="704226AA" w14:textId="77777777" w:rsidR="00987351" w:rsidRPr="00987351" w:rsidRDefault="00987351" w:rsidP="00250EEA">
            <w:pPr>
              <w:spacing w:before="0" w:after="200"/>
              <w:jc w:val="center"/>
              <w:rPr>
                <w:rFonts w:ascii="Arial" w:hAnsi="Arial" w:cs="Arial"/>
              </w:rPr>
            </w:pPr>
            <w:r w:rsidRPr="00987351">
              <w:rPr>
                <w:rFonts w:ascii="Arial" w:hAnsi="Arial" w:cs="Arial"/>
              </w:rPr>
              <w:t>Заштитно одело летње ТИП 2</w:t>
            </w:r>
          </w:p>
        </w:tc>
        <w:tc>
          <w:tcPr>
            <w:tcW w:w="711" w:type="dxa"/>
            <w:vAlign w:val="center"/>
          </w:tcPr>
          <w:p w14:paraId="34D23E12" w14:textId="77777777" w:rsidR="00987351" w:rsidRPr="00987351" w:rsidRDefault="00987351" w:rsidP="00250EEA">
            <w:pPr>
              <w:suppressAutoHyphens/>
              <w:spacing w:before="0"/>
              <w:jc w:val="center"/>
              <w:rPr>
                <w:rFonts w:ascii="Arial" w:hAnsi="Arial" w:cs="Arial"/>
                <w:color w:val="000000"/>
              </w:rPr>
            </w:pPr>
            <w:r w:rsidRPr="00987351">
              <w:rPr>
                <w:rFonts w:ascii="Arial" w:hAnsi="Arial" w:cs="Arial"/>
                <w:color w:val="000000"/>
              </w:rPr>
              <w:t>44</w:t>
            </w:r>
          </w:p>
        </w:tc>
        <w:tc>
          <w:tcPr>
            <w:tcW w:w="1832" w:type="dxa"/>
            <w:vAlign w:val="center"/>
          </w:tcPr>
          <w:p w14:paraId="00A40B30"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2</w:t>
            </w:r>
          </w:p>
        </w:tc>
        <w:tc>
          <w:tcPr>
            <w:tcW w:w="1799" w:type="dxa"/>
            <w:vAlign w:val="center"/>
          </w:tcPr>
          <w:p w14:paraId="304DF154" w14:textId="77777777" w:rsidR="00987351" w:rsidRPr="00987351" w:rsidRDefault="00987351" w:rsidP="00250EEA">
            <w:pPr>
              <w:suppressAutoHyphens/>
              <w:spacing w:before="0"/>
              <w:jc w:val="center"/>
              <w:rPr>
                <w:rFonts w:ascii="Arial" w:hAnsi="Arial" w:cs="Arial"/>
                <w:bCs/>
                <w:lang w:eastAsia="ar-SA"/>
              </w:rPr>
            </w:pPr>
            <w:r w:rsidRPr="00987351">
              <w:rPr>
                <w:rFonts w:ascii="Arial" w:hAnsi="Arial" w:cs="Arial"/>
                <w:bCs/>
                <w:lang w:eastAsia="ar-SA"/>
              </w:rPr>
              <w:t>2</w:t>
            </w:r>
          </w:p>
        </w:tc>
        <w:tc>
          <w:tcPr>
            <w:tcW w:w="1818" w:type="dxa"/>
            <w:vAlign w:val="center"/>
          </w:tcPr>
          <w:p w14:paraId="392FE288" w14:textId="77777777" w:rsidR="00987351" w:rsidRPr="00987351" w:rsidRDefault="00987351" w:rsidP="00250EEA">
            <w:pPr>
              <w:suppressAutoHyphens/>
              <w:spacing w:before="0"/>
              <w:jc w:val="center"/>
              <w:rPr>
                <w:rFonts w:ascii="Arial" w:hAnsi="Arial" w:cs="Arial"/>
                <w:bCs/>
                <w:lang w:val="sr-Cyrl-CS" w:eastAsia="ar-SA"/>
              </w:rPr>
            </w:pPr>
            <w:r w:rsidRPr="00987351">
              <w:rPr>
                <w:rFonts w:ascii="Arial" w:hAnsi="Arial" w:cs="Arial"/>
                <w:bCs/>
                <w:lang w:val="sr-Cyrl-CS" w:eastAsia="ar-SA"/>
              </w:rPr>
              <w:t>-</w:t>
            </w:r>
          </w:p>
        </w:tc>
        <w:tc>
          <w:tcPr>
            <w:tcW w:w="1566" w:type="dxa"/>
            <w:vAlign w:val="center"/>
          </w:tcPr>
          <w:p w14:paraId="7D125787"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4</w:t>
            </w:r>
          </w:p>
        </w:tc>
      </w:tr>
      <w:tr w:rsidR="00987351" w:rsidRPr="00987351" w14:paraId="4A1993BA" w14:textId="77777777" w:rsidTr="00952492">
        <w:trPr>
          <w:trHeight w:val="518"/>
        </w:trPr>
        <w:tc>
          <w:tcPr>
            <w:tcW w:w="2126" w:type="dxa"/>
            <w:vMerge/>
            <w:vAlign w:val="center"/>
          </w:tcPr>
          <w:p w14:paraId="0A8C2C39" w14:textId="77777777" w:rsidR="00987351" w:rsidRPr="00987351" w:rsidRDefault="00987351" w:rsidP="00250EEA">
            <w:pPr>
              <w:spacing w:before="0" w:after="200"/>
              <w:jc w:val="center"/>
              <w:rPr>
                <w:rFonts w:ascii="Arial" w:hAnsi="Arial" w:cs="Arial"/>
              </w:rPr>
            </w:pPr>
          </w:p>
        </w:tc>
        <w:tc>
          <w:tcPr>
            <w:tcW w:w="711" w:type="dxa"/>
            <w:vAlign w:val="center"/>
          </w:tcPr>
          <w:p w14:paraId="3E8936D0" w14:textId="77777777" w:rsidR="00987351" w:rsidRPr="00987351" w:rsidRDefault="00987351" w:rsidP="00250EEA">
            <w:pPr>
              <w:suppressAutoHyphens/>
              <w:spacing w:before="0"/>
              <w:jc w:val="center"/>
              <w:rPr>
                <w:rFonts w:ascii="Arial" w:hAnsi="Arial" w:cs="Arial"/>
                <w:color w:val="000000"/>
              </w:rPr>
            </w:pPr>
            <w:r w:rsidRPr="00987351">
              <w:rPr>
                <w:rFonts w:ascii="Arial" w:hAnsi="Arial" w:cs="Arial"/>
                <w:color w:val="000000"/>
              </w:rPr>
              <w:t>46</w:t>
            </w:r>
          </w:p>
        </w:tc>
        <w:tc>
          <w:tcPr>
            <w:tcW w:w="1832" w:type="dxa"/>
            <w:vAlign w:val="center"/>
          </w:tcPr>
          <w:p w14:paraId="31089491"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3</w:t>
            </w:r>
          </w:p>
        </w:tc>
        <w:tc>
          <w:tcPr>
            <w:tcW w:w="1799" w:type="dxa"/>
            <w:vAlign w:val="center"/>
          </w:tcPr>
          <w:p w14:paraId="313851B3"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2</w:t>
            </w:r>
          </w:p>
        </w:tc>
        <w:tc>
          <w:tcPr>
            <w:tcW w:w="1818" w:type="dxa"/>
            <w:vAlign w:val="center"/>
          </w:tcPr>
          <w:p w14:paraId="58A2FD64"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w:t>
            </w:r>
          </w:p>
        </w:tc>
        <w:tc>
          <w:tcPr>
            <w:tcW w:w="1566" w:type="dxa"/>
            <w:vAlign w:val="center"/>
          </w:tcPr>
          <w:p w14:paraId="7FDFDC76"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5</w:t>
            </w:r>
          </w:p>
        </w:tc>
      </w:tr>
      <w:tr w:rsidR="00987351" w:rsidRPr="00987351" w14:paraId="7EF90D12" w14:textId="77777777" w:rsidTr="00952492">
        <w:trPr>
          <w:trHeight w:val="518"/>
        </w:trPr>
        <w:tc>
          <w:tcPr>
            <w:tcW w:w="2126" w:type="dxa"/>
            <w:vMerge/>
            <w:vAlign w:val="center"/>
          </w:tcPr>
          <w:p w14:paraId="52451FF5" w14:textId="77777777" w:rsidR="00987351" w:rsidRPr="00987351" w:rsidRDefault="00987351" w:rsidP="00250EEA">
            <w:pPr>
              <w:spacing w:before="0" w:after="200"/>
              <w:jc w:val="center"/>
              <w:rPr>
                <w:rFonts w:ascii="Arial" w:hAnsi="Arial" w:cs="Arial"/>
              </w:rPr>
            </w:pPr>
          </w:p>
        </w:tc>
        <w:tc>
          <w:tcPr>
            <w:tcW w:w="711" w:type="dxa"/>
            <w:vAlign w:val="center"/>
          </w:tcPr>
          <w:p w14:paraId="40E7EE98" w14:textId="77777777" w:rsidR="00987351" w:rsidRPr="00987351" w:rsidRDefault="00987351" w:rsidP="00250EEA">
            <w:pPr>
              <w:suppressAutoHyphens/>
              <w:spacing w:before="0"/>
              <w:jc w:val="center"/>
              <w:rPr>
                <w:rFonts w:ascii="Arial" w:hAnsi="Arial" w:cs="Arial"/>
                <w:color w:val="000000"/>
              </w:rPr>
            </w:pPr>
            <w:r w:rsidRPr="00987351">
              <w:rPr>
                <w:rFonts w:ascii="Arial" w:hAnsi="Arial" w:cs="Arial"/>
                <w:color w:val="000000"/>
              </w:rPr>
              <w:t>48</w:t>
            </w:r>
          </w:p>
        </w:tc>
        <w:tc>
          <w:tcPr>
            <w:tcW w:w="1832" w:type="dxa"/>
            <w:vAlign w:val="center"/>
          </w:tcPr>
          <w:p w14:paraId="1CB908F9"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w:t>
            </w:r>
          </w:p>
        </w:tc>
        <w:tc>
          <w:tcPr>
            <w:tcW w:w="1799" w:type="dxa"/>
            <w:vAlign w:val="center"/>
          </w:tcPr>
          <w:p w14:paraId="019A0470"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w:t>
            </w:r>
          </w:p>
        </w:tc>
        <w:tc>
          <w:tcPr>
            <w:tcW w:w="1818" w:type="dxa"/>
            <w:vAlign w:val="center"/>
          </w:tcPr>
          <w:p w14:paraId="0CA8F736"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2</w:t>
            </w:r>
          </w:p>
        </w:tc>
        <w:tc>
          <w:tcPr>
            <w:tcW w:w="1566" w:type="dxa"/>
            <w:vAlign w:val="center"/>
          </w:tcPr>
          <w:p w14:paraId="492080C6"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2</w:t>
            </w:r>
          </w:p>
        </w:tc>
      </w:tr>
      <w:tr w:rsidR="00987351" w:rsidRPr="00987351" w14:paraId="3174B376" w14:textId="77777777" w:rsidTr="00952492">
        <w:trPr>
          <w:trHeight w:val="499"/>
        </w:trPr>
        <w:tc>
          <w:tcPr>
            <w:tcW w:w="2126" w:type="dxa"/>
            <w:vMerge/>
            <w:vAlign w:val="center"/>
          </w:tcPr>
          <w:p w14:paraId="33776BAB" w14:textId="77777777" w:rsidR="00987351" w:rsidRPr="00987351" w:rsidRDefault="00987351" w:rsidP="00250EEA">
            <w:pPr>
              <w:spacing w:before="0" w:after="200"/>
              <w:jc w:val="center"/>
              <w:rPr>
                <w:rFonts w:ascii="Arial" w:hAnsi="Arial" w:cs="Arial"/>
              </w:rPr>
            </w:pPr>
          </w:p>
        </w:tc>
        <w:tc>
          <w:tcPr>
            <w:tcW w:w="711" w:type="dxa"/>
            <w:vAlign w:val="center"/>
          </w:tcPr>
          <w:p w14:paraId="076A49FA" w14:textId="77777777" w:rsidR="00987351" w:rsidRPr="00987351" w:rsidRDefault="00987351" w:rsidP="00250EEA">
            <w:pPr>
              <w:suppressAutoHyphens/>
              <w:spacing w:before="0"/>
              <w:jc w:val="center"/>
              <w:rPr>
                <w:rFonts w:ascii="Arial" w:hAnsi="Arial" w:cs="Arial"/>
                <w:color w:val="000000"/>
              </w:rPr>
            </w:pPr>
            <w:r w:rsidRPr="00987351">
              <w:rPr>
                <w:rFonts w:ascii="Arial" w:hAnsi="Arial" w:cs="Arial"/>
                <w:color w:val="000000"/>
              </w:rPr>
              <w:t>50</w:t>
            </w:r>
          </w:p>
        </w:tc>
        <w:tc>
          <w:tcPr>
            <w:tcW w:w="1832" w:type="dxa"/>
            <w:vAlign w:val="center"/>
          </w:tcPr>
          <w:p w14:paraId="13A4C0E8"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7</w:t>
            </w:r>
          </w:p>
        </w:tc>
        <w:tc>
          <w:tcPr>
            <w:tcW w:w="1799" w:type="dxa"/>
            <w:vAlign w:val="center"/>
          </w:tcPr>
          <w:p w14:paraId="328949E4"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1</w:t>
            </w:r>
          </w:p>
        </w:tc>
        <w:tc>
          <w:tcPr>
            <w:tcW w:w="1818" w:type="dxa"/>
            <w:vAlign w:val="center"/>
          </w:tcPr>
          <w:p w14:paraId="57E47FDA"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w:t>
            </w:r>
          </w:p>
        </w:tc>
        <w:tc>
          <w:tcPr>
            <w:tcW w:w="1566" w:type="dxa"/>
            <w:vAlign w:val="center"/>
          </w:tcPr>
          <w:p w14:paraId="7409A7BB"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8</w:t>
            </w:r>
          </w:p>
        </w:tc>
      </w:tr>
      <w:tr w:rsidR="00987351" w:rsidRPr="00987351" w14:paraId="24BBF35B" w14:textId="77777777" w:rsidTr="00952492">
        <w:trPr>
          <w:trHeight w:val="518"/>
        </w:trPr>
        <w:tc>
          <w:tcPr>
            <w:tcW w:w="2126" w:type="dxa"/>
            <w:vMerge/>
            <w:vAlign w:val="center"/>
          </w:tcPr>
          <w:p w14:paraId="65157987" w14:textId="77777777" w:rsidR="00987351" w:rsidRPr="00987351" w:rsidRDefault="00987351" w:rsidP="00250EEA">
            <w:pPr>
              <w:spacing w:before="0" w:after="200"/>
              <w:jc w:val="center"/>
              <w:rPr>
                <w:rFonts w:ascii="Arial" w:hAnsi="Arial" w:cs="Arial"/>
                <w:b/>
              </w:rPr>
            </w:pPr>
          </w:p>
        </w:tc>
        <w:tc>
          <w:tcPr>
            <w:tcW w:w="711" w:type="dxa"/>
            <w:vAlign w:val="center"/>
          </w:tcPr>
          <w:p w14:paraId="03E40AB6" w14:textId="77777777" w:rsidR="00987351" w:rsidRPr="00987351" w:rsidRDefault="00987351" w:rsidP="00250EEA">
            <w:pPr>
              <w:suppressAutoHyphens/>
              <w:spacing w:before="0"/>
              <w:jc w:val="center"/>
              <w:rPr>
                <w:rFonts w:ascii="Arial" w:hAnsi="Arial" w:cs="Arial"/>
                <w:color w:val="000000"/>
              </w:rPr>
            </w:pPr>
            <w:r w:rsidRPr="00987351">
              <w:rPr>
                <w:rFonts w:ascii="Arial" w:hAnsi="Arial" w:cs="Arial"/>
                <w:color w:val="000000"/>
              </w:rPr>
              <w:t>52</w:t>
            </w:r>
          </w:p>
        </w:tc>
        <w:tc>
          <w:tcPr>
            <w:tcW w:w="1832" w:type="dxa"/>
            <w:vAlign w:val="center"/>
          </w:tcPr>
          <w:p w14:paraId="5E7B9359"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16</w:t>
            </w:r>
          </w:p>
        </w:tc>
        <w:tc>
          <w:tcPr>
            <w:tcW w:w="1799" w:type="dxa"/>
            <w:vAlign w:val="center"/>
          </w:tcPr>
          <w:p w14:paraId="45D0B61E"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1</w:t>
            </w:r>
          </w:p>
        </w:tc>
        <w:tc>
          <w:tcPr>
            <w:tcW w:w="1818" w:type="dxa"/>
            <w:vAlign w:val="center"/>
          </w:tcPr>
          <w:p w14:paraId="72E76F3E"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3</w:t>
            </w:r>
          </w:p>
        </w:tc>
        <w:tc>
          <w:tcPr>
            <w:tcW w:w="1566" w:type="dxa"/>
            <w:vAlign w:val="center"/>
          </w:tcPr>
          <w:p w14:paraId="33A38F44"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20</w:t>
            </w:r>
          </w:p>
        </w:tc>
      </w:tr>
      <w:tr w:rsidR="00987351" w:rsidRPr="00987351" w14:paraId="08C60145" w14:textId="77777777" w:rsidTr="00952492">
        <w:trPr>
          <w:trHeight w:val="533"/>
        </w:trPr>
        <w:tc>
          <w:tcPr>
            <w:tcW w:w="2126" w:type="dxa"/>
            <w:vMerge/>
            <w:vAlign w:val="center"/>
          </w:tcPr>
          <w:p w14:paraId="5973A0C1" w14:textId="77777777" w:rsidR="00987351" w:rsidRPr="00987351" w:rsidRDefault="00987351" w:rsidP="00250EEA">
            <w:pPr>
              <w:spacing w:before="0" w:after="200"/>
              <w:jc w:val="center"/>
              <w:rPr>
                <w:rFonts w:ascii="Arial" w:hAnsi="Arial" w:cs="Arial"/>
                <w:b/>
              </w:rPr>
            </w:pPr>
          </w:p>
        </w:tc>
        <w:tc>
          <w:tcPr>
            <w:tcW w:w="711" w:type="dxa"/>
            <w:vAlign w:val="center"/>
          </w:tcPr>
          <w:p w14:paraId="43EAFCE1" w14:textId="77777777" w:rsidR="00987351" w:rsidRPr="00987351" w:rsidRDefault="00987351" w:rsidP="00250EEA">
            <w:pPr>
              <w:suppressAutoHyphens/>
              <w:spacing w:before="0"/>
              <w:jc w:val="center"/>
              <w:rPr>
                <w:rFonts w:ascii="Arial" w:hAnsi="Arial" w:cs="Arial"/>
                <w:color w:val="000000"/>
              </w:rPr>
            </w:pPr>
            <w:r w:rsidRPr="00987351">
              <w:rPr>
                <w:rFonts w:ascii="Arial" w:hAnsi="Arial" w:cs="Arial"/>
                <w:color w:val="000000"/>
              </w:rPr>
              <w:t>54</w:t>
            </w:r>
          </w:p>
        </w:tc>
        <w:tc>
          <w:tcPr>
            <w:tcW w:w="1832" w:type="dxa"/>
            <w:vAlign w:val="center"/>
          </w:tcPr>
          <w:p w14:paraId="28F42BBE"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9</w:t>
            </w:r>
          </w:p>
        </w:tc>
        <w:tc>
          <w:tcPr>
            <w:tcW w:w="1799" w:type="dxa"/>
            <w:vAlign w:val="center"/>
          </w:tcPr>
          <w:p w14:paraId="3A3ECFFF"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6</w:t>
            </w:r>
          </w:p>
        </w:tc>
        <w:tc>
          <w:tcPr>
            <w:tcW w:w="1818" w:type="dxa"/>
            <w:vAlign w:val="center"/>
          </w:tcPr>
          <w:p w14:paraId="16BE376A"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6</w:t>
            </w:r>
          </w:p>
        </w:tc>
        <w:tc>
          <w:tcPr>
            <w:tcW w:w="1566" w:type="dxa"/>
            <w:vAlign w:val="center"/>
          </w:tcPr>
          <w:p w14:paraId="1A60A5D1"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21</w:t>
            </w:r>
          </w:p>
        </w:tc>
      </w:tr>
      <w:tr w:rsidR="00987351" w:rsidRPr="00987351" w14:paraId="5F981EB4" w14:textId="77777777" w:rsidTr="00952492">
        <w:trPr>
          <w:trHeight w:val="518"/>
        </w:trPr>
        <w:tc>
          <w:tcPr>
            <w:tcW w:w="2126" w:type="dxa"/>
            <w:vMerge/>
            <w:vAlign w:val="center"/>
          </w:tcPr>
          <w:p w14:paraId="2F2B6C57" w14:textId="77777777" w:rsidR="00987351" w:rsidRPr="00987351" w:rsidRDefault="00987351" w:rsidP="00250EEA">
            <w:pPr>
              <w:spacing w:before="0" w:after="200"/>
              <w:jc w:val="center"/>
              <w:rPr>
                <w:rFonts w:ascii="Arial" w:hAnsi="Arial" w:cs="Arial"/>
                <w:b/>
              </w:rPr>
            </w:pPr>
          </w:p>
        </w:tc>
        <w:tc>
          <w:tcPr>
            <w:tcW w:w="711" w:type="dxa"/>
            <w:vAlign w:val="center"/>
          </w:tcPr>
          <w:p w14:paraId="2FE808E4" w14:textId="77777777" w:rsidR="00987351" w:rsidRPr="00987351" w:rsidRDefault="00987351" w:rsidP="00250EEA">
            <w:pPr>
              <w:suppressAutoHyphens/>
              <w:spacing w:before="0"/>
              <w:jc w:val="center"/>
              <w:rPr>
                <w:rFonts w:ascii="Arial" w:hAnsi="Arial" w:cs="Arial"/>
                <w:color w:val="000000"/>
              </w:rPr>
            </w:pPr>
            <w:r w:rsidRPr="00987351">
              <w:rPr>
                <w:rFonts w:ascii="Arial" w:hAnsi="Arial" w:cs="Arial"/>
                <w:color w:val="000000"/>
              </w:rPr>
              <w:t>56</w:t>
            </w:r>
          </w:p>
        </w:tc>
        <w:tc>
          <w:tcPr>
            <w:tcW w:w="1832" w:type="dxa"/>
            <w:vAlign w:val="center"/>
          </w:tcPr>
          <w:p w14:paraId="73A9F103"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40</w:t>
            </w:r>
          </w:p>
        </w:tc>
        <w:tc>
          <w:tcPr>
            <w:tcW w:w="1799" w:type="dxa"/>
            <w:vAlign w:val="center"/>
          </w:tcPr>
          <w:p w14:paraId="598FE64A"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6</w:t>
            </w:r>
          </w:p>
        </w:tc>
        <w:tc>
          <w:tcPr>
            <w:tcW w:w="1818" w:type="dxa"/>
            <w:vAlign w:val="center"/>
          </w:tcPr>
          <w:p w14:paraId="00829BCC"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8</w:t>
            </w:r>
          </w:p>
        </w:tc>
        <w:tc>
          <w:tcPr>
            <w:tcW w:w="1566" w:type="dxa"/>
            <w:vAlign w:val="center"/>
          </w:tcPr>
          <w:p w14:paraId="2D9F9EB4"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54</w:t>
            </w:r>
          </w:p>
        </w:tc>
      </w:tr>
      <w:tr w:rsidR="00987351" w:rsidRPr="00987351" w14:paraId="18A70BBA" w14:textId="77777777" w:rsidTr="00952492">
        <w:trPr>
          <w:trHeight w:val="518"/>
        </w:trPr>
        <w:tc>
          <w:tcPr>
            <w:tcW w:w="2126" w:type="dxa"/>
            <w:vMerge/>
            <w:vAlign w:val="center"/>
          </w:tcPr>
          <w:p w14:paraId="69DED763" w14:textId="77777777" w:rsidR="00987351" w:rsidRPr="00987351" w:rsidRDefault="00987351" w:rsidP="00250EEA">
            <w:pPr>
              <w:spacing w:before="0" w:after="200"/>
              <w:jc w:val="center"/>
              <w:rPr>
                <w:rFonts w:ascii="Arial" w:hAnsi="Arial" w:cs="Arial"/>
                <w:b/>
              </w:rPr>
            </w:pPr>
          </w:p>
        </w:tc>
        <w:tc>
          <w:tcPr>
            <w:tcW w:w="711" w:type="dxa"/>
            <w:vAlign w:val="center"/>
          </w:tcPr>
          <w:p w14:paraId="24F9DA04" w14:textId="77777777" w:rsidR="00987351" w:rsidRPr="00987351" w:rsidRDefault="00987351" w:rsidP="00250EEA">
            <w:pPr>
              <w:suppressAutoHyphens/>
              <w:spacing w:before="0"/>
              <w:jc w:val="center"/>
              <w:rPr>
                <w:rFonts w:ascii="Arial" w:hAnsi="Arial" w:cs="Arial"/>
                <w:color w:val="000000"/>
              </w:rPr>
            </w:pPr>
            <w:r w:rsidRPr="00987351">
              <w:rPr>
                <w:rFonts w:ascii="Arial" w:hAnsi="Arial" w:cs="Arial"/>
                <w:color w:val="000000"/>
              </w:rPr>
              <w:t>58</w:t>
            </w:r>
          </w:p>
        </w:tc>
        <w:tc>
          <w:tcPr>
            <w:tcW w:w="1832" w:type="dxa"/>
            <w:vAlign w:val="center"/>
          </w:tcPr>
          <w:p w14:paraId="202D9842"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16</w:t>
            </w:r>
          </w:p>
        </w:tc>
        <w:tc>
          <w:tcPr>
            <w:tcW w:w="1799" w:type="dxa"/>
            <w:vAlign w:val="center"/>
          </w:tcPr>
          <w:p w14:paraId="1036D66D"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6</w:t>
            </w:r>
          </w:p>
        </w:tc>
        <w:tc>
          <w:tcPr>
            <w:tcW w:w="1818" w:type="dxa"/>
            <w:vAlign w:val="center"/>
          </w:tcPr>
          <w:p w14:paraId="22CCBACA"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6</w:t>
            </w:r>
          </w:p>
        </w:tc>
        <w:tc>
          <w:tcPr>
            <w:tcW w:w="1566" w:type="dxa"/>
            <w:vAlign w:val="center"/>
          </w:tcPr>
          <w:p w14:paraId="23268AC9"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28</w:t>
            </w:r>
          </w:p>
        </w:tc>
      </w:tr>
      <w:tr w:rsidR="00987351" w:rsidRPr="00987351" w14:paraId="6090D2FC" w14:textId="77777777" w:rsidTr="00952492">
        <w:trPr>
          <w:trHeight w:val="518"/>
        </w:trPr>
        <w:tc>
          <w:tcPr>
            <w:tcW w:w="2126" w:type="dxa"/>
            <w:vMerge/>
            <w:vAlign w:val="center"/>
          </w:tcPr>
          <w:p w14:paraId="5B7995B7" w14:textId="77777777" w:rsidR="00987351" w:rsidRPr="00987351" w:rsidRDefault="00987351" w:rsidP="00250EEA">
            <w:pPr>
              <w:spacing w:before="0" w:after="200"/>
              <w:jc w:val="center"/>
              <w:rPr>
                <w:rFonts w:ascii="Arial" w:hAnsi="Arial" w:cs="Arial"/>
                <w:b/>
              </w:rPr>
            </w:pPr>
          </w:p>
        </w:tc>
        <w:tc>
          <w:tcPr>
            <w:tcW w:w="711" w:type="dxa"/>
            <w:vAlign w:val="center"/>
          </w:tcPr>
          <w:p w14:paraId="627181B1" w14:textId="77777777" w:rsidR="00987351" w:rsidRPr="00987351" w:rsidRDefault="00987351" w:rsidP="00250EEA">
            <w:pPr>
              <w:suppressAutoHyphens/>
              <w:spacing w:before="0"/>
              <w:jc w:val="center"/>
              <w:rPr>
                <w:rFonts w:ascii="Arial" w:hAnsi="Arial" w:cs="Arial"/>
                <w:color w:val="000000"/>
              </w:rPr>
            </w:pPr>
            <w:r w:rsidRPr="00987351">
              <w:rPr>
                <w:rFonts w:ascii="Arial" w:hAnsi="Arial" w:cs="Arial"/>
                <w:color w:val="000000"/>
              </w:rPr>
              <w:t>60</w:t>
            </w:r>
          </w:p>
        </w:tc>
        <w:tc>
          <w:tcPr>
            <w:tcW w:w="1832" w:type="dxa"/>
            <w:vAlign w:val="center"/>
          </w:tcPr>
          <w:p w14:paraId="378958F0"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4</w:t>
            </w:r>
          </w:p>
        </w:tc>
        <w:tc>
          <w:tcPr>
            <w:tcW w:w="1799" w:type="dxa"/>
            <w:vAlign w:val="center"/>
          </w:tcPr>
          <w:p w14:paraId="2B25CFC6"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2</w:t>
            </w:r>
          </w:p>
        </w:tc>
        <w:tc>
          <w:tcPr>
            <w:tcW w:w="1818" w:type="dxa"/>
            <w:vAlign w:val="center"/>
          </w:tcPr>
          <w:p w14:paraId="64A09793"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5</w:t>
            </w:r>
          </w:p>
        </w:tc>
        <w:tc>
          <w:tcPr>
            <w:tcW w:w="1566" w:type="dxa"/>
            <w:vAlign w:val="center"/>
          </w:tcPr>
          <w:p w14:paraId="7FE3C887"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11</w:t>
            </w:r>
          </w:p>
        </w:tc>
      </w:tr>
      <w:tr w:rsidR="00987351" w:rsidRPr="00987351" w14:paraId="0B9F7EC7" w14:textId="77777777" w:rsidTr="00952492">
        <w:trPr>
          <w:trHeight w:val="518"/>
        </w:trPr>
        <w:tc>
          <w:tcPr>
            <w:tcW w:w="2126" w:type="dxa"/>
            <w:vMerge/>
            <w:vAlign w:val="center"/>
          </w:tcPr>
          <w:p w14:paraId="2EFAF5C6" w14:textId="77777777" w:rsidR="00987351" w:rsidRPr="00987351" w:rsidRDefault="00987351" w:rsidP="00250EEA">
            <w:pPr>
              <w:spacing w:before="0" w:after="200"/>
              <w:jc w:val="center"/>
              <w:rPr>
                <w:rFonts w:ascii="Arial" w:hAnsi="Arial" w:cs="Arial"/>
                <w:b/>
              </w:rPr>
            </w:pPr>
          </w:p>
        </w:tc>
        <w:tc>
          <w:tcPr>
            <w:tcW w:w="711" w:type="dxa"/>
            <w:vAlign w:val="center"/>
          </w:tcPr>
          <w:p w14:paraId="6CB379CE" w14:textId="77777777" w:rsidR="00987351" w:rsidRPr="00987351" w:rsidRDefault="00987351" w:rsidP="00250EEA">
            <w:pPr>
              <w:suppressAutoHyphens/>
              <w:spacing w:before="0"/>
              <w:jc w:val="center"/>
              <w:rPr>
                <w:rFonts w:ascii="Arial" w:hAnsi="Arial" w:cs="Arial"/>
                <w:color w:val="000000"/>
              </w:rPr>
            </w:pPr>
            <w:r w:rsidRPr="00987351">
              <w:rPr>
                <w:rFonts w:ascii="Arial" w:hAnsi="Arial" w:cs="Arial"/>
                <w:color w:val="000000"/>
              </w:rPr>
              <w:t>62</w:t>
            </w:r>
          </w:p>
        </w:tc>
        <w:tc>
          <w:tcPr>
            <w:tcW w:w="1832" w:type="dxa"/>
            <w:vAlign w:val="center"/>
          </w:tcPr>
          <w:p w14:paraId="3C54BB9D"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2</w:t>
            </w:r>
          </w:p>
        </w:tc>
        <w:tc>
          <w:tcPr>
            <w:tcW w:w="1799" w:type="dxa"/>
            <w:vAlign w:val="center"/>
          </w:tcPr>
          <w:p w14:paraId="19AE3F8B"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2</w:t>
            </w:r>
          </w:p>
        </w:tc>
        <w:tc>
          <w:tcPr>
            <w:tcW w:w="1818" w:type="dxa"/>
            <w:vAlign w:val="center"/>
          </w:tcPr>
          <w:p w14:paraId="4CC8723D"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5</w:t>
            </w:r>
          </w:p>
        </w:tc>
        <w:tc>
          <w:tcPr>
            <w:tcW w:w="1566" w:type="dxa"/>
            <w:vAlign w:val="center"/>
          </w:tcPr>
          <w:p w14:paraId="40D37796"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9</w:t>
            </w:r>
          </w:p>
        </w:tc>
      </w:tr>
      <w:tr w:rsidR="00987351" w:rsidRPr="00987351" w14:paraId="779F2E71" w14:textId="77777777" w:rsidTr="00952492">
        <w:trPr>
          <w:trHeight w:val="518"/>
        </w:trPr>
        <w:tc>
          <w:tcPr>
            <w:tcW w:w="2126" w:type="dxa"/>
            <w:vMerge/>
            <w:vAlign w:val="center"/>
          </w:tcPr>
          <w:p w14:paraId="00CF3E23" w14:textId="77777777" w:rsidR="00987351" w:rsidRPr="00987351" w:rsidRDefault="00987351" w:rsidP="00250EEA">
            <w:pPr>
              <w:spacing w:before="0" w:after="200"/>
              <w:jc w:val="center"/>
              <w:rPr>
                <w:rFonts w:ascii="Arial" w:hAnsi="Arial" w:cs="Arial"/>
                <w:b/>
              </w:rPr>
            </w:pPr>
          </w:p>
        </w:tc>
        <w:tc>
          <w:tcPr>
            <w:tcW w:w="711" w:type="dxa"/>
            <w:vAlign w:val="center"/>
          </w:tcPr>
          <w:p w14:paraId="298F6DC7" w14:textId="77777777" w:rsidR="00987351" w:rsidRPr="00987351" w:rsidRDefault="00987351" w:rsidP="00250EEA">
            <w:pPr>
              <w:suppressAutoHyphens/>
              <w:spacing w:before="0"/>
              <w:jc w:val="center"/>
              <w:rPr>
                <w:rFonts w:ascii="Arial" w:hAnsi="Arial" w:cs="Arial"/>
                <w:color w:val="000000"/>
              </w:rPr>
            </w:pPr>
            <w:r w:rsidRPr="00987351">
              <w:rPr>
                <w:rFonts w:ascii="Arial" w:hAnsi="Arial" w:cs="Arial"/>
                <w:color w:val="000000"/>
              </w:rPr>
              <w:t>64</w:t>
            </w:r>
          </w:p>
        </w:tc>
        <w:tc>
          <w:tcPr>
            <w:tcW w:w="1832" w:type="dxa"/>
            <w:vAlign w:val="center"/>
          </w:tcPr>
          <w:p w14:paraId="7E733372"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1</w:t>
            </w:r>
          </w:p>
        </w:tc>
        <w:tc>
          <w:tcPr>
            <w:tcW w:w="1799" w:type="dxa"/>
            <w:vAlign w:val="center"/>
          </w:tcPr>
          <w:p w14:paraId="2489A50C"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1</w:t>
            </w:r>
          </w:p>
        </w:tc>
        <w:tc>
          <w:tcPr>
            <w:tcW w:w="1818" w:type="dxa"/>
            <w:vAlign w:val="center"/>
          </w:tcPr>
          <w:p w14:paraId="4F8D8C8F"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w:t>
            </w:r>
          </w:p>
        </w:tc>
        <w:tc>
          <w:tcPr>
            <w:tcW w:w="1566" w:type="dxa"/>
            <w:vAlign w:val="center"/>
          </w:tcPr>
          <w:p w14:paraId="04562391"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2</w:t>
            </w:r>
          </w:p>
        </w:tc>
      </w:tr>
      <w:tr w:rsidR="00987351" w:rsidRPr="00987351" w14:paraId="05598AE3" w14:textId="77777777" w:rsidTr="00952492">
        <w:trPr>
          <w:trHeight w:val="518"/>
        </w:trPr>
        <w:tc>
          <w:tcPr>
            <w:tcW w:w="2126" w:type="dxa"/>
            <w:vMerge/>
            <w:vAlign w:val="center"/>
          </w:tcPr>
          <w:p w14:paraId="30C58ACE" w14:textId="77777777" w:rsidR="00987351" w:rsidRPr="00987351" w:rsidRDefault="00987351" w:rsidP="00250EEA">
            <w:pPr>
              <w:spacing w:before="0" w:after="200"/>
              <w:jc w:val="center"/>
              <w:rPr>
                <w:rFonts w:ascii="Arial" w:hAnsi="Arial" w:cs="Arial"/>
                <w:b/>
              </w:rPr>
            </w:pPr>
          </w:p>
        </w:tc>
        <w:tc>
          <w:tcPr>
            <w:tcW w:w="711" w:type="dxa"/>
            <w:vAlign w:val="center"/>
          </w:tcPr>
          <w:p w14:paraId="256ACE17" w14:textId="77777777" w:rsidR="00987351" w:rsidRPr="00987351" w:rsidRDefault="00987351" w:rsidP="00250EEA">
            <w:pPr>
              <w:suppressAutoHyphens/>
              <w:spacing w:before="0"/>
              <w:jc w:val="center"/>
              <w:rPr>
                <w:rFonts w:ascii="Arial" w:hAnsi="Arial" w:cs="Arial"/>
                <w:color w:val="000000"/>
              </w:rPr>
            </w:pPr>
            <w:r w:rsidRPr="00987351">
              <w:rPr>
                <w:rFonts w:ascii="Arial" w:hAnsi="Arial" w:cs="Arial"/>
                <w:color w:val="000000"/>
              </w:rPr>
              <w:t>66</w:t>
            </w:r>
          </w:p>
        </w:tc>
        <w:tc>
          <w:tcPr>
            <w:tcW w:w="1832" w:type="dxa"/>
            <w:vAlign w:val="center"/>
          </w:tcPr>
          <w:p w14:paraId="0D710640" w14:textId="77777777" w:rsidR="00987351" w:rsidRPr="00987351" w:rsidRDefault="00987351" w:rsidP="00250EEA">
            <w:pPr>
              <w:suppressAutoHyphens/>
              <w:spacing w:before="0"/>
              <w:jc w:val="center"/>
              <w:rPr>
                <w:rFonts w:ascii="Arial" w:hAnsi="Arial" w:cs="Arial"/>
                <w:bCs/>
                <w:lang w:eastAsia="ar-SA"/>
              </w:rPr>
            </w:pPr>
            <w:r w:rsidRPr="00987351">
              <w:rPr>
                <w:rFonts w:ascii="Arial" w:hAnsi="Arial" w:cs="Arial"/>
                <w:bCs/>
                <w:lang w:eastAsia="ar-SA"/>
              </w:rPr>
              <w:t>1</w:t>
            </w:r>
          </w:p>
        </w:tc>
        <w:tc>
          <w:tcPr>
            <w:tcW w:w="1799" w:type="dxa"/>
            <w:vAlign w:val="center"/>
          </w:tcPr>
          <w:p w14:paraId="44097A13"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1</w:t>
            </w:r>
          </w:p>
        </w:tc>
        <w:tc>
          <w:tcPr>
            <w:tcW w:w="1818" w:type="dxa"/>
            <w:vAlign w:val="center"/>
          </w:tcPr>
          <w:p w14:paraId="3A9D06EA"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w:t>
            </w:r>
          </w:p>
        </w:tc>
        <w:tc>
          <w:tcPr>
            <w:tcW w:w="1566" w:type="dxa"/>
            <w:vAlign w:val="center"/>
          </w:tcPr>
          <w:p w14:paraId="351F1AF2"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2</w:t>
            </w:r>
          </w:p>
        </w:tc>
      </w:tr>
      <w:tr w:rsidR="00987351" w:rsidRPr="00987351" w14:paraId="282A9F3D" w14:textId="77777777" w:rsidTr="00952492">
        <w:trPr>
          <w:trHeight w:val="518"/>
        </w:trPr>
        <w:tc>
          <w:tcPr>
            <w:tcW w:w="2126" w:type="dxa"/>
            <w:vMerge/>
            <w:vAlign w:val="center"/>
          </w:tcPr>
          <w:p w14:paraId="5731D931" w14:textId="77777777" w:rsidR="00987351" w:rsidRPr="00987351" w:rsidRDefault="00987351" w:rsidP="00250EEA">
            <w:pPr>
              <w:spacing w:before="0" w:after="200"/>
              <w:jc w:val="center"/>
              <w:rPr>
                <w:rFonts w:ascii="Arial" w:hAnsi="Arial" w:cs="Arial"/>
                <w:b/>
              </w:rPr>
            </w:pPr>
          </w:p>
        </w:tc>
        <w:tc>
          <w:tcPr>
            <w:tcW w:w="711" w:type="dxa"/>
            <w:vAlign w:val="center"/>
          </w:tcPr>
          <w:p w14:paraId="2E660584" w14:textId="77777777" w:rsidR="00987351" w:rsidRPr="00987351" w:rsidRDefault="00987351" w:rsidP="00250EEA">
            <w:pPr>
              <w:suppressAutoHyphens/>
              <w:spacing w:before="0"/>
              <w:jc w:val="center"/>
              <w:rPr>
                <w:rFonts w:ascii="Arial" w:hAnsi="Arial" w:cs="Arial"/>
                <w:color w:val="000000"/>
              </w:rPr>
            </w:pPr>
            <w:r w:rsidRPr="00987351">
              <w:rPr>
                <w:rFonts w:ascii="Arial" w:hAnsi="Arial" w:cs="Arial"/>
                <w:color w:val="000000"/>
              </w:rPr>
              <w:t>68</w:t>
            </w:r>
          </w:p>
        </w:tc>
        <w:tc>
          <w:tcPr>
            <w:tcW w:w="1832" w:type="dxa"/>
            <w:vAlign w:val="center"/>
          </w:tcPr>
          <w:p w14:paraId="1AEE7531" w14:textId="77777777" w:rsidR="00987351" w:rsidRPr="00987351" w:rsidRDefault="00987351" w:rsidP="00250EEA">
            <w:pPr>
              <w:suppressAutoHyphens/>
              <w:spacing w:before="0"/>
              <w:jc w:val="center"/>
              <w:rPr>
                <w:rFonts w:ascii="Arial" w:hAnsi="Arial" w:cs="Arial"/>
                <w:bCs/>
                <w:lang w:eastAsia="ar-SA"/>
              </w:rPr>
            </w:pPr>
            <w:r w:rsidRPr="00987351">
              <w:rPr>
                <w:rFonts w:ascii="Arial" w:hAnsi="Arial" w:cs="Arial"/>
                <w:bCs/>
                <w:lang w:eastAsia="ar-SA"/>
              </w:rPr>
              <w:t>-</w:t>
            </w:r>
          </w:p>
        </w:tc>
        <w:tc>
          <w:tcPr>
            <w:tcW w:w="1799" w:type="dxa"/>
            <w:vAlign w:val="center"/>
          </w:tcPr>
          <w:p w14:paraId="4912A347" w14:textId="77777777" w:rsidR="00987351" w:rsidRPr="00987351" w:rsidRDefault="00987351" w:rsidP="00250EEA">
            <w:pPr>
              <w:suppressAutoHyphens/>
              <w:spacing w:before="0"/>
              <w:jc w:val="center"/>
              <w:rPr>
                <w:rFonts w:ascii="Arial" w:hAnsi="Arial" w:cs="Arial"/>
                <w:b/>
                <w:bCs/>
                <w:lang w:eastAsia="ar-SA"/>
              </w:rPr>
            </w:pPr>
            <w:r w:rsidRPr="00987351">
              <w:rPr>
                <w:rFonts w:ascii="Arial" w:hAnsi="Arial" w:cs="Arial"/>
                <w:b/>
                <w:bCs/>
                <w:lang w:eastAsia="ar-SA"/>
              </w:rPr>
              <w:t>-</w:t>
            </w:r>
          </w:p>
        </w:tc>
        <w:tc>
          <w:tcPr>
            <w:tcW w:w="1818" w:type="dxa"/>
            <w:vAlign w:val="center"/>
          </w:tcPr>
          <w:p w14:paraId="6B0EC9C2" w14:textId="77777777" w:rsidR="00987351" w:rsidRPr="00987351" w:rsidRDefault="00987351" w:rsidP="00250EEA">
            <w:pPr>
              <w:suppressAutoHyphens/>
              <w:spacing w:before="0"/>
              <w:jc w:val="center"/>
              <w:rPr>
                <w:rFonts w:ascii="Arial" w:hAnsi="Arial" w:cs="Arial"/>
                <w:b/>
                <w:bCs/>
                <w:lang w:val="sr-Cyrl-CS" w:eastAsia="ar-SA"/>
              </w:rPr>
            </w:pPr>
            <w:r w:rsidRPr="00987351">
              <w:rPr>
                <w:rFonts w:ascii="Arial" w:hAnsi="Arial" w:cs="Arial"/>
                <w:b/>
                <w:bCs/>
                <w:lang w:val="sr-Cyrl-CS" w:eastAsia="ar-SA"/>
              </w:rPr>
              <w:t>-</w:t>
            </w:r>
          </w:p>
        </w:tc>
        <w:tc>
          <w:tcPr>
            <w:tcW w:w="1566" w:type="dxa"/>
            <w:vAlign w:val="center"/>
          </w:tcPr>
          <w:p w14:paraId="315F180E"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0</w:t>
            </w:r>
          </w:p>
        </w:tc>
      </w:tr>
      <w:tr w:rsidR="00987351" w:rsidRPr="00987351" w14:paraId="6C685FBB" w14:textId="77777777" w:rsidTr="00952492">
        <w:trPr>
          <w:trHeight w:val="518"/>
        </w:trPr>
        <w:tc>
          <w:tcPr>
            <w:tcW w:w="2126" w:type="dxa"/>
            <w:vMerge/>
            <w:vAlign w:val="center"/>
          </w:tcPr>
          <w:p w14:paraId="062BABF3" w14:textId="77777777" w:rsidR="00987351" w:rsidRPr="00987351" w:rsidRDefault="00987351" w:rsidP="00250EEA">
            <w:pPr>
              <w:spacing w:before="0" w:after="200"/>
              <w:jc w:val="center"/>
              <w:rPr>
                <w:rFonts w:ascii="Arial" w:hAnsi="Arial" w:cs="Arial"/>
                <w:b/>
              </w:rPr>
            </w:pPr>
          </w:p>
        </w:tc>
        <w:tc>
          <w:tcPr>
            <w:tcW w:w="711" w:type="dxa"/>
            <w:vAlign w:val="center"/>
          </w:tcPr>
          <w:p w14:paraId="54703303" w14:textId="77777777" w:rsidR="00987351" w:rsidRPr="00987351" w:rsidRDefault="00987351" w:rsidP="00250EEA">
            <w:pPr>
              <w:suppressAutoHyphens/>
              <w:spacing w:before="0"/>
              <w:jc w:val="center"/>
              <w:rPr>
                <w:rFonts w:ascii="Arial" w:hAnsi="Arial" w:cs="Arial"/>
                <w:color w:val="000000"/>
              </w:rPr>
            </w:pPr>
            <w:r w:rsidRPr="00987351">
              <w:rPr>
                <w:rFonts w:ascii="Arial" w:hAnsi="Arial" w:cs="Arial"/>
                <w:color w:val="000000"/>
              </w:rPr>
              <w:t>70</w:t>
            </w:r>
          </w:p>
        </w:tc>
        <w:tc>
          <w:tcPr>
            <w:tcW w:w="1832" w:type="dxa"/>
            <w:vAlign w:val="center"/>
          </w:tcPr>
          <w:p w14:paraId="6F61DA98" w14:textId="77777777" w:rsidR="00987351" w:rsidRPr="00987351" w:rsidRDefault="00987351" w:rsidP="00250EEA">
            <w:pPr>
              <w:suppressAutoHyphens/>
              <w:spacing w:before="0"/>
              <w:jc w:val="center"/>
              <w:rPr>
                <w:rFonts w:ascii="Arial" w:hAnsi="Arial" w:cs="Arial"/>
                <w:bCs/>
                <w:lang w:eastAsia="ar-SA"/>
              </w:rPr>
            </w:pPr>
            <w:r w:rsidRPr="00987351">
              <w:rPr>
                <w:rFonts w:ascii="Arial" w:hAnsi="Arial" w:cs="Arial"/>
                <w:bCs/>
                <w:lang w:eastAsia="ar-SA"/>
              </w:rPr>
              <w:t>-</w:t>
            </w:r>
          </w:p>
        </w:tc>
        <w:tc>
          <w:tcPr>
            <w:tcW w:w="1799" w:type="dxa"/>
            <w:vAlign w:val="center"/>
          </w:tcPr>
          <w:p w14:paraId="180BF7A0" w14:textId="77777777" w:rsidR="00987351" w:rsidRPr="00987351" w:rsidRDefault="00987351" w:rsidP="00250EEA">
            <w:pPr>
              <w:suppressAutoHyphens/>
              <w:spacing w:before="0"/>
              <w:jc w:val="center"/>
              <w:rPr>
                <w:rFonts w:ascii="Arial" w:hAnsi="Arial" w:cs="Arial"/>
                <w:b/>
                <w:bCs/>
                <w:lang w:val="sr-Latn-RS" w:eastAsia="ar-SA"/>
              </w:rPr>
            </w:pPr>
            <w:r w:rsidRPr="00987351">
              <w:rPr>
                <w:rFonts w:ascii="Arial" w:hAnsi="Arial" w:cs="Arial"/>
                <w:b/>
                <w:bCs/>
                <w:lang w:val="sr-Latn-RS" w:eastAsia="ar-SA"/>
              </w:rPr>
              <w:t>-</w:t>
            </w:r>
          </w:p>
        </w:tc>
        <w:tc>
          <w:tcPr>
            <w:tcW w:w="1818" w:type="dxa"/>
            <w:vAlign w:val="center"/>
          </w:tcPr>
          <w:p w14:paraId="1E277916" w14:textId="77777777" w:rsidR="00987351" w:rsidRPr="00987351" w:rsidRDefault="00987351" w:rsidP="00250EEA">
            <w:pPr>
              <w:suppressAutoHyphens/>
              <w:spacing w:before="0"/>
              <w:jc w:val="center"/>
              <w:rPr>
                <w:rFonts w:ascii="Arial" w:hAnsi="Arial" w:cs="Arial"/>
                <w:b/>
                <w:bCs/>
                <w:lang w:val="sr-Cyrl-CS" w:eastAsia="ar-SA"/>
              </w:rPr>
            </w:pPr>
            <w:r w:rsidRPr="00987351">
              <w:rPr>
                <w:rFonts w:ascii="Arial" w:hAnsi="Arial" w:cs="Arial"/>
                <w:b/>
                <w:bCs/>
                <w:lang w:val="sr-Cyrl-CS" w:eastAsia="ar-SA"/>
              </w:rPr>
              <w:t>-</w:t>
            </w:r>
          </w:p>
        </w:tc>
        <w:tc>
          <w:tcPr>
            <w:tcW w:w="1566" w:type="dxa"/>
            <w:vAlign w:val="center"/>
          </w:tcPr>
          <w:p w14:paraId="6B5D112A"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0</w:t>
            </w:r>
          </w:p>
        </w:tc>
      </w:tr>
      <w:tr w:rsidR="00987351" w:rsidRPr="00987351" w14:paraId="24956B0B" w14:textId="77777777" w:rsidTr="00952492">
        <w:trPr>
          <w:trHeight w:val="518"/>
        </w:trPr>
        <w:tc>
          <w:tcPr>
            <w:tcW w:w="2126" w:type="dxa"/>
            <w:vMerge/>
            <w:vAlign w:val="center"/>
          </w:tcPr>
          <w:p w14:paraId="7B2D834A" w14:textId="77777777" w:rsidR="00987351" w:rsidRPr="00987351" w:rsidRDefault="00987351" w:rsidP="00250EEA">
            <w:pPr>
              <w:spacing w:before="0" w:after="200"/>
              <w:jc w:val="center"/>
              <w:rPr>
                <w:rFonts w:ascii="Arial" w:hAnsi="Arial" w:cs="Arial"/>
              </w:rPr>
            </w:pPr>
          </w:p>
        </w:tc>
        <w:tc>
          <w:tcPr>
            <w:tcW w:w="711" w:type="dxa"/>
            <w:vAlign w:val="center"/>
          </w:tcPr>
          <w:p w14:paraId="1C129F8D" w14:textId="77777777" w:rsidR="00987351" w:rsidRPr="00987351" w:rsidRDefault="00987351" w:rsidP="00250EEA">
            <w:pPr>
              <w:suppressAutoHyphens/>
              <w:spacing w:before="0"/>
              <w:jc w:val="center"/>
              <w:rPr>
                <w:rFonts w:ascii="Arial" w:hAnsi="Arial" w:cs="Arial"/>
                <w:color w:val="000000"/>
              </w:rPr>
            </w:pPr>
            <w:r w:rsidRPr="00987351">
              <w:rPr>
                <w:rFonts w:ascii="Arial" w:hAnsi="Arial" w:cs="Arial"/>
                <w:color w:val="000000"/>
              </w:rPr>
              <w:t>74</w:t>
            </w:r>
          </w:p>
        </w:tc>
        <w:tc>
          <w:tcPr>
            <w:tcW w:w="1832" w:type="dxa"/>
            <w:vAlign w:val="center"/>
          </w:tcPr>
          <w:p w14:paraId="117FACD5" w14:textId="77777777" w:rsidR="00987351" w:rsidRPr="00987351" w:rsidRDefault="00987351" w:rsidP="00250EEA">
            <w:pPr>
              <w:suppressAutoHyphens/>
              <w:spacing w:before="0"/>
              <w:jc w:val="center"/>
              <w:rPr>
                <w:rFonts w:ascii="Arial" w:hAnsi="Arial" w:cs="Arial"/>
                <w:bCs/>
                <w:lang w:eastAsia="ar-SA"/>
              </w:rPr>
            </w:pPr>
            <w:r w:rsidRPr="00987351">
              <w:rPr>
                <w:rFonts w:ascii="Arial" w:hAnsi="Arial" w:cs="Arial"/>
                <w:bCs/>
                <w:lang w:eastAsia="ar-SA"/>
              </w:rPr>
              <w:t>-</w:t>
            </w:r>
          </w:p>
        </w:tc>
        <w:tc>
          <w:tcPr>
            <w:tcW w:w="1799" w:type="dxa"/>
            <w:vAlign w:val="center"/>
          </w:tcPr>
          <w:p w14:paraId="6A161B3A" w14:textId="77777777" w:rsidR="00987351" w:rsidRPr="00987351" w:rsidRDefault="00987351" w:rsidP="00250EEA">
            <w:pPr>
              <w:suppressAutoHyphens/>
              <w:spacing w:before="0"/>
              <w:jc w:val="center"/>
              <w:rPr>
                <w:rFonts w:ascii="Arial" w:hAnsi="Arial" w:cs="Arial"/>
                <w:bCs/>
                <w:lang w:val="sr-Latn-RS" w:eastAsia="ar-SA"/>
              </w:rPr>
            </w:pPr>
            <w:r w:rsidRPr="00987351">
              <w:rPr>
                <w:rFonts w:ascii="Arial" w:hAnsi="Arial" w:cs="Arial"/>
                <w:bCs/>
                <w:lang w:val="sr-Latn-RS" w:eastAsia="ar-SA"/>
              </w:rPr>
              <w:t>-</w:t>
            </w:r>
          </w:p>
        </w:tc>
        <w:tc>
          <w:tcPr>
            <w:tcW w:w="1818" w:type="dxa"/>
            <w:vAlign w:val="center"/>
          </w:tcPr>
          <w:p w14:paraId="6D1F7495" w14:textId="77777777" w:rsidR="00987351" w:rsidRPr="00987351" w:rsidRDefault="00987351" w:rsidP="00250EEA">
            <w:pPr>
              <w:suppressAutoHyphens/>
              <w:spacing w:before="0"/>
              <w:jc w:val="center"/>
              <w:rPr>
                <w:rFonts w:ascii="Arial" w:hAnsi="Arial" w:cs="Arial"/>
                <w:bCs/>
                <w:lang w:val="sr-Cyrl-CS" w:eastAsia="ar-SA"/>
              </w:rPr>
            </w:pPr>
            <w:r w:rsidRPr="00987351">
              <w:rPr>
                <w:rFonts w:ascii="Arial" w:hAnsi="Arial" w:cs="Arial"/>
                <w:bCs/>
                <w:lang w:val="sr-Cyrl-CS" w:eastAsia="ar-SA"/>
              </w:rPr>
              <w:t>-</w:t>
            </w:r>
          </w:p>
        </w:tc>
        <w:tc>
          <w:tcPr>
            <w:tcW w:w="1566" w:type="dxa"/>
            <w:vAlign w:val="center"/>
          </w:tcPr>
          <w:p w14:paraId="6AC86346" w14:textId="77777777" w:rsidR="00987351" w:rsidRPr="00987351" w:rsidRDefault="00987351" w:rsidP="00250EEA">
            <w:pPr>
              <w:suppressAutoHyphens/>
              <w:spacing w:before="0"/>
              <w:jc w:val="center"/>
              <w:rPr>
                <w:rFonts w:ascii="Arial" w:hAnsi="Arial" w:cs="Arial"/>
                <w:bCs/>
                <w:lang w:val="sr-Latn-RS" w:eastAsia="ar-SA"/>
              </w:rPr>
            </w:pPr>
            <w:r w:rsidRPr="00987351">
              <w:rPr>
                <w:rFonts w:ascii="Arial" w:hAnsi="Arial" w:cs="Arial"/>
                <w:bCs/>
                <w:lang w:val="sr-Latn-RS" w:eastAsia="ar-SA"/>
              </w:rPr>
              <w:t>0</w:t>
            </w:r>
          </w:p>
        </w:tc>
      </w:tr>
      <w:tr w:rsidR="00987351" w:rsidRPr="00987351" w14:paraId="09A5A519" w14:textId="77777777" w:rsidTr="00952492">
        <w:trPr>
          <w:trHeight w:val="445"/>
        </w:trPr>
        <w:tc>
          <w:tcPr>
            <w:tcW w:w="2837" w:type="dxa"/>
            <w:gridSpan w:val="2"/>
            <w:vAlign w:val="center"/>
          </w:tcPr>
          <w:p w14:paraId="13384D28" w14:textId="77777777" w:rsidR="00987351" w:rsidRPr="00987351" w:rsidRDefault="00987351" w:rsidP="00250EEA">
            <w:pPr>
              <w:suppressAutoHyphens/>
              <w:spacing w:before="0"/>
              <w:jc w:val="center"/>
              <w:rPr>
                <w:rFonts w:ascii="Arial" w:hAnsi="Arial" w:cs="Arial"/>
                <w:color w:val="000000"/>
              </w:rPr>
            </w:pPr>
            <w:r w:rsidRPr="00987351">
              <w:rPr>
                <w:rFonts w:ascii="Arial" w:hAnsi="Arial" w:cs="Arial"/>
                <w:color w:val="000000"/>
              </w:rPr>
              <w:t>Укупно:</w:t>
            </w:r>
          </w:p>
        </w:tc>
        <w:tc>
          <w:tcPr>
            <w:tcW w:w="1832" w:type="dxa"/>
            <w:vAlign w:val="center"/>
          </w:tcPr>
          <w:p w14:paraId="71F4A7EF" w14:textId="77777777" w:rsidR="00987351" w:rsidRPr="00987351" w:rsidRDefault="00987351" w:rsidP="00250EEA">
            <w:pPr>
              <w:suppressAutoHyphens/>
              <w:spacing w:before="0"/>
              <w:jc w:val="center"/>
              <w:rPr>
                <w:rFonts w:ascii="Arial" w:hAnsi="Arial" w:cs="Arial"/>
                <w:bCs/>
                <w:lang w:eastAsia="ar-SA"/>
              </w:rPr>
            </w:pPr>
            <w:r w:rsidRPr="00987351">
              <w:rPr>
                <w:rFonts w:ascii="Arial" w:hAnsi="Arial" w:cs="Arial"/>
                <w:bCs/>
                <w:lang w:eastAsia="ar-SA"/>
              </w:rPr>
              <w:t>101</w:t>
            </w:r>
          </w:p>
        </w:tc>
        <w:tc>
          <w:tcPr>
            <w:tcW w:w="1799" w:type="dxa"/>
            <w:vAlign w:val="center"/>
          </w:tcPr>
          <w:p w14:paraId="51DB62B3" w14:textId="77777777" w:rsidR="00987351" w:rsidRPr="00987351" w:rsidRDefault="00987351" w:rsidP="00250EEA">
            <w:pPr>
              <w:suppressAutoHyphens/>
              <w:spacing w:before="0"/>
              <w:jc w:val="center"/>
              <w:rPr>
                <w:rFonts w:ascii="Arial" w:hAnsi="Arial" w:cs="Arial"/>
                <w:bCs/>
                <w:lang w:eastAsia="ar-SA"/>
              </w:rPr>
            </w:pPr>
            <w:r w:rsidRPr="00987351">
              <w:rPr>
                <w:rFonts w:ascii="Arial" w:hAnsi="Arial" w:cs="Arial"/>
                <w:bCs/>
                <w:lang w:eastAsia="ar-SA"/>
              </w:rPr>
              <w:t>30</w:t>
            </w:r>
          </w:p>
        </w:tc>
        <w:tc>
          <w:tcPr>
            <w:tcW w:w="1818" w:type="dxa"/>
            <w:vAlign w:val="center"/>
          </w:tcPr>
          <w:p w14:paraId="68665600" w14:textId="77777777" w:rsidR="00987351" w:rsidRPr="00987351" w:rsidRDefault="00987351" w:rsidP="00250EEA">
            <w:pPr>
              <w:suppressAutoHyphens/>
              <w:spacing w:before="0"/>
              <w:jc w:val="center"/>
              <w:rPr>
                <w:rFonts w:ascii="Arial" w:hAnsi="Arial" w:cs="Arial"/>
                <w:bCs/>
                <w:lang w:val="sr-Cyrl-CS" w:eastAsia="ar-SA"/>
              </w:rPr>
            </w:pPr>
            <w:r w:rsidRPr="00987351">
              <w:rPr>
                <w:rFonts w:ascii="Arial" w:hAnsi="Arial" w:cs="Arial"/>
                <w:bCs/>
                <w:lang w:val="sr-Cyrl-CS" w:eastAsia="ar-SA"/>
              </w:rPr>
              <w:t>35</w:t>
            </w:r>
          </w:p>
        </w:tc>
        <w:tc>
          <w:tcPr>
            <w:tcW w:w="1566" w:type="dxa"/>
            <w:vAlign w:val="center"/>
          </w:tcPr>
          <w:p w14:paraId="38FE2A32" w14:textId="77777777" w:rsidR="00987351" w:rsidRPr="00987351" w:rsidRDefault="00987351" w:rsidP="00250EEA">
            <w:pPr>
              <w:suppressAutoHyphens/>
              <w:spacing w:before="0"/>
              <w:jc w:val="center"/>
              <w:rPr>
                <w:rFonts w:ascii="Arial" w:hAnsi="Arial" w:cs="Arial"/>
                <w:bCs/>
                <w:lang w:eastAsia="ar-SA"/>
              </w:rPr>
            </w:pPr>
            <w:r w:rsidRPr="00987351">
              <w:rPr>
                <w:rFonts w:ascii="Arial" w:hAnsi="Arial" w:cs="Arial"/>
                <w:bCs/>
                <w:lang w:eastAsia="ar-SA"/>
              </w:rPr>
              <w:t>166</w:t>
            </w:r>
          </w:p>
        </w:tc>
      </w:tr>
    </w:tbl>
    <w:p w14:paraId="32BB56E5" w14:textId="77777777" w:rsidR="00987351" w:rsidRPr="00987351" w:rsidRDefault="00987351" w:rsidP="00987351">
      <w:pPr>
        <w:spacing w:before="0"/>
        <w:contextualSpacing/>
        <w:rPr>
          <w:rFonts w:eastAsia="Calibri" w:cs="Arial"/>
          <w:sz w:val="24"/>
          <w:szCs w:val="24"/>
        </w:rPr>
      </w:pPr>
    </w:p>
    <w:p w14:paraId="58016C7A" w14:textId="77777777" w:rsidR="00987351" w:rsidRPr="00987351" w:rsidRDefault="00987351" w:rsidP="00987351">
      <w:pPr>
        <w:spacing w:before="0"/>
        <w:contextualSpacing/>
        <w:rPr>
          <w:rFonts w:eastAsia="Calibri" w:cs="Arial"/>
          <w:sz w:val="24"/>
          <w:szCs w:val="24"/>
        </w:rPr>
      </w:pPr>
    </w:p>
    <w:p w14:paraId="49AB63A1" w14:textId="77777777" w:rsidR="00987351" w:rsidRPr="00987351" w:rsidRDefault="00987351" w:rsidP="00987351">
      <w:pPr>
        <w:spacing w:before="0"/>
        <w:contextualSpacing/>
        <w:rPr>
          <w:rFonts w:cs="Arial"/>
          <w:sz w:val="24"/>
          <w:szCs w:val="24"/>
        </w:rPr>
      </w:pPr>
      <w:r w:rsidRPr="00987351">
        <w:rPr>
          <w:rFonts w:cs="Arial"/>
          <w:sz w:val="24"/>
          <w:szCs w:val="24"/>
        </w:rPr>
        <w:t>Заштитно одело - летње,  састоји се од блузе и панталона са пластроном и трегерима + 2 мајице са кратким рукавима.</w:t>
      </w:r>
    </w:p>
    <w:p w14:paraId="4F19F320" w14:textId="77777777" w:rsidR="00987351" w:rsidRPr="00987351" w:rsidRDefault="00987351" w:rsidP="00987351">
      <w:pPr>
        <w:spacing w:before="0"/>
        <w:contextualSpacing/>
        <w:rPr>
          <w:rFonts w:cs="Arial"/>
          <w:sz w:val="24"/>
          <w:szCs w:val="24"/>
        </w:rPr>
      </w:pPr>
    </w:p>
    <w:p w14:paraId="3190F216" w14:textId="77777777" w:rsidR="00987351" w:rsidRPr="00987351" w:rsidRDefault="00987351" w:rsidP="00987351">
      <w:pPr>
        <w:spacing w:before="0"/>
        <w:contextualSpacing/>
        <w:rPr>
          <w:rFonts w:cs="Arial"/>
          <w:sz w:val="24"/>
          <w:szCs w:val="24"/>
        </w:rPr>
      </w:pPr>
      <w:r>
        <w:rPr>
          <w:rFonts w:cs="Arial"/>
          <w:sz w:val="24"/>
          <w:szCs w:val="24"/>
        </w:rPr>
        <w:t>Модел/дизајн/конструкција</w:t>
      </w:r>
    </w:p>
    <w:p w14:paraId="20A3F935" w14:textId="77777777" w:rsidR="00987351" w:rsidRDefault="00987351" w:rsidP="00987351">
      <w:pPr>
        <w:spacing w:before="0"/>
        <w:contextualSpacing/>
        <w:rPr>
          <w:rFonts w:cs="Arial"/>
          <w:sz w:val="24"/>
          <w:szCs w:val="24"/>
        </w:rPr>
      </w:pPr>
      <w:r>
        <w:rPr>
          <w:rFonts w:cs="Arial"/>
          <w:sz w:val="24"/>
          <w:szCs w:val="24"/>
        </w:rPr>
        <w:t>Блуза</w:t>
      </w:r>
    </w:p>
    <w:p w14:paraId="4D9C171B" w14:textId="77777777" w:rsidR="00987351" w:rsidRPr="00987351" w:rsidRDefault="00987351" w:rsidP="00987351">
      <w:pPr>
        <w:spacing w:before="0"/>
        <w:contextualSpacing/>
        <w:rPr>
          <w:rFonts w:cs="Arial"/>
          <w:sz w:val="24"/>
          <w:szCs w:val="24"/>
        </w:rPr>
      </w:pPr>
      <w:r w:rsidRPr="00987351">
        <w:rPr>
          <w:rFonts w:cs="Arial"/>
          <w:sz w:val="24"/>
          <w:szCs w:val="24"/>
        </w:rPr>
        <w:t xml:space="preserve">Блуза је равног кроја дужине до бокова, са класичном обореном крагном и углављеним рукавима. Рукави су конструисани  са две фалте у манжетни, која se затвара чичак траком, са могућношћу регулације обимa отвора. Блуза се затвара помоћу пластичног ливеног рајсфершлуса. </w:t>
      </w:r>
    </w:p>
    <w:p w14:paraId="782F5121" w14:textId="77777777" w:rsidR="00987351" w:rsidRPr="00987351" w:rsidRDefault="00987351" w:rsidP="00987351">
      <w:pPr>
        <w:spacing w:before="0"/>
        <w:contextualSpacing/>
        <w:rPr>
          <w:rFonts w:cs="Arial"/>
          <w:sz w:val="24"/>
          <w:szCs w:val="24"/>
        </w:rPr>
      </w:pPr>
      <w:r w:rsidRPr="00987351">
        <w:rPr>
          <w:rFonts w:cs="Arial"/>
          <w:sz w:val="24"/>
          <w:szCs w:val="24"/>
        </w:rPr>
        <w:t>Блуза је у прсном делу изнад џепова и леђном делу у истој висини сечена. Са обе стране, у висини прса, налази се по један џеп који се затвара пластичним ливеним рајсфершлусом, а на линији струка по један коси (паспул) џеп.</w:t>
      </w:r>
    </w:p>
    <w:p w14:paraId="4A485586" w14:textId="77777777" w:rsidR="00987351" w:rsidRPr="00987351" w:rsidRDefault="00987351" w:rsidP="00987351">
      <w:pPr>
        <w:spacing w:before="0"/>
        <w:contextualSpacing/>
        <w:rPr>
          <w:rFonts w:cs="Arial"/>
          <w:sz w:val="24"/>
          <w:szCs w:val="24"/>
        </w:rPr>
      </w:pPr>
      <w:r w:rsidRPr="00987351">
        <w:rPr>
          <w:rFonts w:cs="Arial"/>
          <w:sz w:val="24"/>
          <w:szCs w:val="24"/>
        </w:rPr>
        <w:t>За стезање око струка нашивен је појас од идентичног материјала за лице, набран на боковима.</w:t>
      </w:r>
    </w:p>
    <w:p w14:paraId="5405DD4E" w14:textId="77777777" w:rsidR="00987351" w:rsidRPr="00987351" w:rsidRDefault="00987351" w:rsidP="00987351">
      <w:pPr>
        <w:spacing w:before="0"/>
        <w:contextualSpacing/>
        <w:rPr>
          <w:rFonts w:cs="Arial"/>
          <w:sz w:val="24"/>
          <w:szCs w:val="24"/>
        </w:rPr>
      </w:pPr>
    </w:p>
    <w:p w14:paraId="0007DB32" w14:textId="77777777" w:rsidR="00987351" w:rsidRPr="00987351" w:rsidRDefault="00987351" w:rsidP="00987351">
      <w:pPr>
        <w:spacing w:before="0"/>
        <w:contextualSpacing/>
        <w:rPr>
          <w:rFonts w:cs="Arial"/>
          <w:sz w:val="24"/>
          <w:szCs w:val="24"/>
        </w:rPr>
      </w:pPr>
      <w:r w:rsidRPr="00987351">
        <w:rPr>
          <w:rFonts w:cs="Arial"/>
          <w:sz w:val="24"/>
          <w:szCs w:val="24"/>
        </w:rPr>
        <w:t>Панталоне са пластроном и трегерима</w:t>
      </w:r>
    </w:p>
    <w:p w14:paraId="4870C92E" w14:textId="77777777" w:rsidR="00987351" w:rsidRPr="00987351" w:rsidRDefault="00987351" w:rsidP="00987351">
      <w:pPr>
        <w:spacing w:before="0"/>
        <w:contextualSpacing/>
        <w:rPr>
          <w:rFonts w:cs="Arial"/>
          <w:sz w:val="24"/>
          <w:szCs w:val="24"/>
        </w:rPr>
      </w:pPr>
      <w:r w:rsidRPr="00987351">
        <w:rPr>
          <w:rFonts w:cs="Arial"/>
          <w:sz w:val="24"/>
          <w:szCs w:val="24"/>
        </w:rPr>
        <w:t>Заштитне панталоне су конструисане са пластроном на предњој страни и повишеним струком и трегерима на задњој страни. На пластрону је нашивен џеп, који се затвара пластичним ливеним рајсфершлусом дужине 14-16 cm. У трегере  је на задњој страни  увучена гума (набрано у дужини 10 цм у неистегнутом стању),   у сврхе продужења дужине трегера приликом покрета и поза које носилац може заузети током радних задатака.</w:t>
      </w:r>
    </w:p>
    <w:p w14:paraId="29E2D683" w14:textId="77777777" w:rsidR="00987351" w:rsidRPr="00987351" w:rsidRDefault="00987351" w:rsidP="00987351">
      <w:pPr>
        <w:spacing w:before="0"/>
        <w:contextualSpacing/>
        <w:rPr>
          <w:rFonts w:cs="Arial"/>
          <w:sz w:val="24"/>
          <w:szCs w:val="24"/>
        </w:rPr>
      </w:pPr>
      <w:r w:rsidRPr="00987351">
        <w:rPr>
          <w:rFonts w:cs="Arial"/>
          <w:sz w:val="24"/>
          <w:szCs w:val="24"/>
        </w:rPr>
        <w:t xml:space="preserve">У појас, на задњoj половине струка (од једне до друге бочне стране), увучена је гума.  </w:t>
      </w:r>
    </w:p>
    <w:p w14:paraId="7E4C16CF" w14:textId="77777777" w:rsidR="00987351" w:rsidRPr="00987351" w:rsidRDefault="00987351" w:rsidP="00987351">
      <w:pPr>
        <w:spacing w:before="0"/>
        <w:contextualSpacing/>
        <w:rPr>
          <w:rFonts w:cs="Arial"/>
          <w:sz w:val="24"/>
          <w:szCs w:val="24"/>
        </w:rPr>
      </w:pPr>
      <w:r w:rsidRPr="00987351">
        <w:rPr>
          <w:rFonts w:cs="Arial"/>
          <w:sz w:val="24"/>
          <w:szCs w:val="24"/>
        </w:rPr>
        <w:t xml:space="preserve">Панталоне се копчају помоћу пластичних шнала на трегерима и са по два дугмета на шлицу са леве стране испод појаса. </w:t>
      </w:r>
    </w:p>
    <w:p w14:paraId="4813FE62" w14:textId="77777777" w:rsidR="00987351" w:rsidRPr="00987351" w:rsidRDefault="00987351" w:rsidP="00987351">
      <w:pPr>
        <w:spacing w:before="0"/>
        <w:contextualSpacing/>
        <w:rPr>
          <w:rFonts w:cs="Arial"/>
          <w:sz w:val="24"/>
          <w:szCs w:val="24"/>
        </w:rPr>
      </w:pPr>
      <w:r w:rsidRPr="00987351">
        <w:rPr>
          <w:rFonts w:cs="Arial"/>
          <w:sz w:val="24"/>
          <w:szCs w:val="24"/>
        </w:rPr>
        <w:t xml:space="preserve">Испод појаса се налази по један коси џеп са паспул комбинацијом ширине 1-2 cm, нашивен уз руб (ивицу) џепа целом дужином.  </w:t>
      </w:r>
    </w:p>
    <w:p w14:paraId="4212C0C1" w14:textId="77777777" w:rsidR="00987351" w:rsidRPr="00987351" w:rsidRDefault="00987351" w:rsidP="00987351">
      <w:pPr>
        <w:spacing w:before="0"/>
        <w:contextualSpacing/>
        <w:rPr>
          <w:rFonts w:cs="Arial"/>
          <w:sz w:val="24"/>
          <w:szCs w:val="24"/>
        </w:rPr>
      </w:pPr>
      <w:r w:rsidRPr="00987351">
        <w:rPr>
          <w:rFonts w:cs="Arial"/>
          <w:sz w:val="24"/>
          <w:szCs w:val="24"/>
        </w:rPr>
        <w:t xml:space="preserve">Са предње стране ногавица, у висини изнад колена, нашивен је по један  џеп који се затвара пластичним ливеним рајсфершлусом. </w:t>
      </w:r>
    </w:p>
    <w:p w14:paraId="64798D12" w14:textId="77777777" w:rsidR="00987351" w:rsidRPr="00987351" w:rsidRDefault="00987351" w:rsidP="00987351">
      <w:pPr>
        <w:spacing w:before="0"/>
        <w:contextualSpacing/>
        <w:rPr>
          <w:rFonts w:cs="Arial"/>
          <w:sz w:val="24"/>
          <w:szCs w:val="24"/>
        </w:rPr>
      </w:pPr>
      <w:r w:rsidRPr="00987351">
        <w:rPr>
          <w:rFonts w:cs="Arial"/>
          <w:sz w:val="24"/>
          <w:szCs w:val="24"/>
        </w:rPr>
        <w:t>У висини колена са спољне стране ногавица, нашивен је по један џеп са патном са чичак траком, који се додатно затвара спиралним рајсфершлусом. У горњи део преклопних патни џепова ушивени су паспули  ширине 3-5 cm. Ови џепови имају фалту на средини ради већег простора.</w:t>
      </w:r>
    </w:p>
    <w:p w14:paraId="2625C707" w14:textId="77777777" w:rsidR="00987351" w:rsidRPr="00987351" w:rsidRDefault="00987351" w:rsidP="00987351">
      <w:pPr>
        <w:spacing w:before="0"/>
        <w:contextualSpacing/>
        <w:rPr>
          <w:rFonts w:cs="Arial"/>
          <w:sz w:val="24"/>
          <w:szCs w:val="24"/>
        </w:rPr>
      </w:pPr>
      <w:r w:rsidRPr="00987351">
        <w:rPr>
          <w:rFonts w:cs="Arial"/>
          <w:sz w:val="24"/>
          <w:szCs w:val="24"/>
        </w:rPr>
        <w:t>На задњем делу панталона, испод појаса са десне стране нашивен је џеп.  Шлиц се затвара дугметом.</w:t>
      </w:r>
    </w:p>
    <w:p w14:paraId="12512911" w14:textId="77777777" w:rsidR="00987351" w:rsidRPr="00987351" w:rsidRDefault="00987351" w:rsidP="00987351">
      <w:pPr>
        <w:spacing w:before="0"/>
        <w:contextualSpacing/>
        <w:rPr>
          <w:rFonts w:cs="Arial"/>
          <w:sz w:val="24"/>
          <w:szCs w:val="24"/>
        </w:rPr>
      </w:pPr>
      <w:r w:rsidRPr="00987351">
        <w:rPr>
          <w:rFonts w:cs="Arial"/>
          <w:sz w:val="24"/>
          <w:szCs w:val="24"/>
        </w:rPr>
        <w:t xml:space="preserve">На доњем делу ногавица ушивена је уска трака са рупицама, којом се са два дугмета регулише ширина ногавица.    </w:t>
      </w:r>
    </w:p>
    <w:p w14:paraId="4EA13CA1" w14:textId="77777777" w:rsidR="00987351" w:rsidRPr="00987351" w:rsidRDefault="00987351" w:rsidP="00987351">
      <w:pPr>
        <w:spacing w:before="0"/>
        <w:contextualSpacing/>
        <w:rPr>
          <w:rFonts w:cs="Arial"/>
          <w:sz w:val="24"/>
          <w:szCs w:val="24"/>
        </w:rPr>
      </w:pPr>
    </w:p>
    <w:p w14:paraId="1A9FC2F5" w14:textId="77777777" w:rsidR="00987351" w:rsidRPr="00987351" w:rsidRDefault="00987351" w:rsidP="00987351">
      <w:pPr>
        <w:spacing w:before="0"/>
        <w:contextualSpacing/>
        <w:rPr>
          <w:rFonts w:cs="Arial"/>
          <w:sz w:val="24"/>
          <w:szCs w:val="24"/>
        </w:rPr>
      </w:pPr>
      <w:r w:rsidRPr="00987351">
        <w:rPr>
          <w:rFonts w:cs="Arial"/>
          <w:sz w:val="24"/>
          <w:szCs w:val="24"/>
        </w:rPr>
        <w:t xml:space="preserve">Боја: Дводелно летње одело је у основи тегет боје, са детаљима и паспулима који су отворено (ројал) плаве боје. Делови одела који су отворено (ројал) плаве боје су: доњи (унутрашњи) део крагне, доњи (унутрашњи) део покривне лајсне преко рајсфершлуса блузе, горњи део предњег дела блузе (од прсних џепова до рамених шавова), горњи део леђа (од рамених шавова на доле, не више од 15 cm од шава крагне у средишњем делу), лајсне џепова у линији струка, паспули на преклопним патнама џепова, фалте </w:t>
      </w:r>
      <w:r w:rsidRPr="00987351">
        <w:rPr>
          <w:rFonts w:cs="Arial"/>
          <w:sz w:val="24"/>
          <w:szCs w:val="24"/>
        </w:rPr>
        <w:lastRenderedPageBreak/>
        <w:t xml:space="preserve">на бочним џеповима панталона, џеп на пластрону панталона и папул-комбинација на појасним џеповима панталона.  </w:t>
      </w:r>
    </w:p>
    <w:p w14:paraId="7E06FC01" w14:textId="77777777" w:rsidR="00987351" w:rsidRPr="00987351" w:rsidRDefault="00987351" w:rsidP="00987351">
      <w:pPr>
        <w:spacing w:before="0"/>
        <w:contextualSpacing/>
        <w:rPr>
          <w:rFonts w:cs="Arial"/>
          <w:sz w:val="24"/>
          <w:szCs w:val="24"/>
        </w:rPr>
      </w:pPr>
    </w:p>
    <w:p w14:paraId="6CFEABBF" w14:textId="77777777" w:rsidR="00987351" w:rsidRPr="00987351" w:rsidRDefault="00987351" w:rsidP="00987351">
      <w:pPr>
        <w:spacing w:before="0"/>
        <w:contextualSpacing/>
        <w:rPr>
          <w:rFonts w:cs="Arial"/>
          <w:sz w:val="24"/>
          <w:szCs w:val="24"/>
        </w:rPr>
      </w:pPr>
      <w:r w:rsidRPr="00987351">
        <w:rPr>
          <w:rFonts w:cs="Arial"/>
          <w:sz w:val="24"/>
          <w:szCs w:val="24"/>
        </w:rPr>
        <w:t>Рефлектујуће траке: Према стандарду SRPS EN ISO 20471:2015 веома уочљива упозоравајућа одећа.</w:t>
      </w:r>
    </w:p>
    <w:p w14:paraId="010FA21F" w14:textId="77777777" w:rsidR="00987351" w:rsidRPr="00987351" w:rsidRDefault="00987351" w:rsidP="00987351">
      <w:pPr>
        <w:spacing w:before="0"/>
        <w:contextualSpacing/>
        <w:rPr>
          <w:rFonts w:cs="Arial"/>
          <w:sz w:val="24"/>
          <w:szCs w:val="24"/>
        </w:rPr>
      </w:pPr>
      <w:r w:rsidRPr="00987351">
        <w:rPr>
          <w:rFonts w:cs="Arial"/>
          <w:sz w:val="24"/>
          <w:szCs w:val="24"/>
        </w:rPr>
        <w:t xml:space="preserve">На блузи и панталонама нашивене су сиве рефлектујуће траке ширине 50 mm и то: на блузи на грудима изнад џепова и линије сечења, као и на леђима изнад линије сечења, а на панталонама по обиму доњег дела ногавица у два реда на растојању не већем од 20 mm. </w:t>
      </w:r>
    </w:p>
    <w:p w14:paraId="4FCB29BF" w14:textId="77777777" w:rsidR="00987351" w:rsidRPr="00987351" w:rsidRDefault="00987351" w:rsidP="00987351">
      <w:pPr>
        <w:spacing w:before="0"/>
        <w:contextualSpacing/>
        <w:rPr>
          <w:rFonts w:cs="Arial"/>
          <w:sz w:val="24"/>
          <w:szCs w:val="24"/>
        </w:rPr>
      </w:pPr>
    </w:p>
    <w:p w14:paraId="400D5DDA" w14:textId="77777777" w:rsidR="00987351" w:rsidRPr="00987351" w:rsidRDefault="00987351" w:rsidP="00987351">
      <w:pPr>
        <w:spacing w:before="0"/>
        <w:contextualSpacing/>
        <w:rPr>
          <w:rFonts w:cs="Arial"/>
          <w:sz w:val="24"/>
          <w:szCs w:val="24"/>
        </w:rPr>
      </w:pPr>
      <w:r w:rsidRPr="00987351">
        <w:rPr>
          <w:rFonts w:cs="Arial"/>
          <w:sz w:val="24"/>
          <w:szCs w:val="24"/>
        </w:rPr>
        <w:t>Мајице са кратким рукавима (2 комада)</w:t>
      </w:r>
    </w:p>
    <w:p w14:paraId="5BD654DA" w14:textId="77777777" w:rsidR="00987351" w:rsidRPr="00987351" w:rsidRDefault="00987351" w:rsidP="00987351">
      <w:pPr>
        <w:spacing w:before="0"/>
        <w:contextualSpacing/>
        <w:rPr>
          <w:rFonts w:cs="Arial"/>
          <w:sz w:val="24"/>
          <w:szCs w:val="24"/>
        </w:rPr>
      </w:pPr>
      <w:r w:rsidRPr="00987351">
        <w:rPr>
          <w:rFonts w:cs="Arial"/>
          <w:sz w:val="24"/>
          <w:szCs w:val="24"/>
        </w:rPr>
        <w:t>Мајица је конструисана са округлим изрезом и кратким углављеним рукавима. Сечена је у нивоу прса (груди) са уметнутим паспулом ширине 3-5 mm.</w:t>
      </w:r>
    </w:p>
    <w:p w14:paraId="4882152C" w14:textId="77777777" w:rsidR="00987351" w:rsidRPr="00987351" w:rsidRDefault="00987351" w:rsidP="00987351">
      <w:pPr>
        <w:spacing w:before="0"/>
        <w:contextualSpacing/>
        <w:rPr>
          <w:rFonts w:cs="Arial"/>
          <w:sz w:val="24"/>
          <w:szCs w:val="24"/>
        </w:rPr>
      </w:pPr>
      <w:r w:rsidRPr="00987351">
        <w:rPr>
          <w:rFonts w:cs="Arial"/>
          <w:sz w:val="24"/>
          <w:szCs w:val="24"/>
        </w:rPr>
        <w:t xml:space="preserve">Боја: Предња страна изнад линије сечења до раменог шава, рукави и задња страна – тегет; </w:t>
      </w:r>
    </w:p>
    <w:p w14:paraId="41731AFE" w14:textId="77777777" w:rsidR="00987351" w:rsidRPr="00987351" w:rsidRDefault="00987351" w:rsidP="00987351">
      <w:pPr>
        <w:spacing w:before="0"/>
        <w:contextualSpacing/>
        <w:rPr>
          <w:rFonts w:cs="Arial"/>
          <w:sz w:val="24"/>
          <w:szCs w:val="24"/>
        </w:rPr>
      </w:pPr>
      <w:r w:rsidRPr="00987351">
        <w:rPr>
          <w:rFonts w:cs="Arial"/>
          <w:sz w:val="24"/>
          <w:szCs w:val="24"/>
        </w:rPr>
        <w:t xml:space="preserve">Предња страна испод линије сечења – ројал плава;  Паспул на линији сечења – сиве боје; </w:t>
      </w:r>
    </w:p>
    <w:p w14:paraId="77DF4C39" w14:textId="77777777" w:rsidR="00987351" w:rsidRPr="00987351" w:rsidRDefault="00987351" w:rsidP="00987351">
      <w:pPr>
        <w:spacing w:before="0"/>
        <w:contextualSpacing/>
        <w:rPr>
          <w:rFonts w:cs="Arial"/>
          <w:sz w:val="24"/>
          <w:szCs w:val="24"/>
        </w:rPr>
      </w:pPr>
      <w:r w:rsidRPr="00987351">
        <w:rPr>
          <w:rFonts w:cs="Arial"/>
          <w:sz w:val="24"/>
          <w:szCs w:val="24"/>
        </w:rPr>
        <w:t xml:space="preserve">Материјал: Сировински састав: Памук 100 % (плетиво), Површинска маса: 150 - 160 g/m2;  </w:t>
      </w:r>
    </w:p>
    <w:p w14:paraId="4C7C31A0" w14:textId="77777777" w:rsidR="00987351" w:rsidRPr="00987351" w:rsidRDefault="00987351" w:rsidP="00987351">
      <w:pPr>
        <w:spacing w:before="0"/>
        <w:contextualSpacing/>
        <w:rPr>
          <w:rFonts w:cs="Arial"/>
          <w:sz w:val="24"/>
          <w:szCs w:val="24"/>
        </w:rPr>
      </w:pPr>
    </w:p>
    <w:p w14:paraId="538897F9" w14:textId="77777777" w:rsidR="00987351" w:rsidRPr="00987351" w:rsidRDefault="00987351" w:rsidP="00987351">
      <w:pPr>
        <w:spacing w:before="0"/>
        <w:contextualSpacing/>
        <w:rPr>
          <w:rFonts w:cs="Arial"/>
          <w:sz w:val="24"/>
          <w:szCs w:val="24"/>
        </w:rPr>
      </w:pPr>
      <w:r w:rsidRPr="00987351">
        <w:rPr>
          <w:rFonts w:cs="Arial"/>
          <w:sz w:val="24"/>
          <w:szCs w:val="24"/>
        </w:rPr>
        <w:t>Величине и ознаке величина</w:t>
      </w:r>
    </w:p>
    <w:p w14:paraId="3A3B04EC" w14:textId="77777777" w:rsidR="00987351" w:rsidRPr="00987351" w:rsidRDefault="00987351" w:rsidP="00987351">
      <w:pPr>
        <w:spacing w:before="0"/>
        <w:contextualSpacing/>
        <w:rPr>
          <w:rFonts w:cs="Arial"/>
          <w:sz w:val="24"/>
          <w:szCs w:val="24"/>
        </w:rPr>
      </w:pPr>
      <w:r w:rsidRPr="00987351">
        <w:rPr>
          <w:rFonts w:cs="Arial"/>
          <w:sz w:val="24"/>
          <w:szCs w:val="24"/>
        </w:rPr>
        <w:t xml:space="preserve">Величине и ознаке величина су прилагођене мерама тела радника, антрополошким мерењем контролних (примарних) и секундарних мера тела и прорачуном по пиктограму. </w:t>
      </w:r>
    </w:p>
    <w:p w14:paraId="0538A6EF" w14:textId="77777777" w:rsidR="00987351" w:rsidRPr="00987351" w:rsidRDefault="00987351" w:rsidP="00987351">
      <w:pPr>
        <w:spacing w:before="0"/>
        <w:contextualSpacing/>
        <w:rPr>
          <w:rFonts w:cs="Arial"/>
          <w:sz w:val="24"/>
          <w:szCs w:val="24"/>
        </w:rPr>
      </w:pPr>
      <w:r w:rsidRPr="00987351">
        <w:rPr>
          <w:rFonts w:cs="Arial"/>
          <w:sz w:val="24"/>
          <w:szCs w:val="24"/>
        </w:rPr>
        <w:t>Означавање и маркирање заштитног одела- летњег се врши коришћењем примарних (основних) телесних мера за:  обима прса, обима струка, унутрашњу дужине ноге и висину тела, а за мајице са кратким рукавима за: обим прса и висину тела (словна ознака), према (SRPS ISO 3636:2007, SRPS EN 13402-3:2015). Примарне мере тела се изражавају у цм, у интервалима према стандарду SRPS EN 13402-3:2015.</w:t>
      </w:r>
    </w:p>
    <w:p w14:paraId="6968C017" w14:textId="77777777" w:rsidR="00987351" w:rsidRPr="00987351" w:rsidRDefault="00987351" w:rsidP="00987351">
      <w:pPr>
        <w:spacing w:before="0"/>
        <w:contextualSpacing/>
        <w:rPr>
          <w:rFonts w:cs="Arial"/>
          <w:sz w:val="24"/>
          <w:szCs w:val="24"/>
        </w:rPr>
      </w:pPr>
      <w:r w:rsidRPr="00987351">
        <w:rPr>
          <w:rFonts w:cs="Arial"/>
          <w:sz w:val="24"/>
          <w:szCs w:val="24"/>
        </w:rPr>
        <w:t>Услови и квалитет израде:</w:t>
      </w:r>
    </w:p>
    <w:p w14:paraId="729E2511" w14:textId="77777777" w:rsidR="00987351" w:rsidRPr="00987351" w:rsidRDefault="00987351" w:rsidP="00987351">
      <w:pPr>
        <w:spacing w:before="0"/>
        <w:contextualSpacing/>
        <w:rPr>
          <w:rFonts w:cs="Arial"/>
          <w:sz w:val="24"/>
          <w:szCs w:val="24"/>
        </w:rPr>
      </w:pPr>
      <w:r w:rsidRPr="00987351">
        <w:rPr>
          <w:rFonts w:cs="Arial"/>
          <w:sz w:val="24"/>
          <w:szCs w:val="24"/>
        </w:rPr>
        <w:t>Сваки шав од значаја за коришћење заштитне одеће мора издржати нормална напрезања без негативних последица. Сваки штеп не сме имати мање од 4 убода на 1 цм, изузев ако је украсни.  Завршеци штепова морају бити осигурани. Џепови су осигурани ринглицама.  Дугмад морају бити чврсто и трајно учвршћенa, а рупице за дугмад обрађене од осипања. Панталоне су посебно ојачане штепањем на свим шавовима који су подложни напрезању.</w:t>
      </w:r>
    </w:p>
    <w:p w14:paraId="380100E7" w14:textId="77777777" w:rsidR="00987351" w:rsidRPr="00987351" w:rsidRDefault="00987351" w:rsidP="00987351">
      <w:pPr>
        <w:spacing w:before="0"/>
        <w:contextualSpacing/>
        <w:rPr>
          <w:rFonts w:cs="Arial"/>
          <w:sz w:val="24"/>
          <w:szCs w:val="24"/>
        </w:rPr>
      </w:pPr>
      <w:r w:rsidRPr="00987351">
        <w:rPr>
          <w:rFonts w:cs="Arial"/>
          <w:sz w:val="24"/>
          <w:szCs w:val="24"/>
        </w:rPr>
        <w:t xml:space="preserve">Променe димензија (Скупљање):   </w:t>
      </w:r>
    </w:p>
    <w:p w14:paraId="198C5DFC" w14:textId="77777777" w:rsidR="00987351" w:rsidRPr="00987351" w:rsidRDefault="00987351" w:rsidP="00987351">
      <w:pPr>
        <w:spacing w:before="0"/>
        <w:contextualSpacing/>
        <w:rPr>
          <w:rFonts w:cs="Arial"/>
          <w:sz w:val="24"/>
          <w:szCs w:val="24"/>
        </w:rPr>
      </w:pPr>
      <w:r w:rsidRPr="00987351">
        <w:rPr>
          <w:rFonts w:cs="Arial"/>
          <w:sz w:val="24"/>
          <w:szCs w:val="24"/>
        </w:rPr>
        <w:t>Заштитно одело-летње  је „Санфоризовано“ ( „Не скупља се“), утврђивањем према  SRPS EN ISO 6330:2015-Поступци прања и сушења у домаћинству за потребе испитивања текстила (60°C, 40°C),  SRPS EN ISO 5077:2010 – Одређивање промена мера при прању и сушењу, и  према SRPS EN ISO 3175-2:2012 – Професионално одржавање, суво и мокро хемијско чишћење текстилних површина и одевних предмета.</w:t>
      </w:r>
    </w:p>
    <w:p w14:paraId="38FE4BA3" w14:textId="77777777" w:rsidR="00987351" w:rsidRPr="00987351" w:rsidRDefault="00987351" w:rsidP="00987351">
      <w:pPr>
        <w:spacing w:before="0"/>
        <w:contextualSpacing/>
        <w:rPr>
          <w:rFonts w:cs="Arial"/>
          <w:sz w:val="24"/>
          <w:szCs w:val="24"/>
        </w:rPr>
      </w:pPr>
      <w:r w:rsidRPr="00987351">
        <w:rPr>
          <w:rFonts w:cs="Arial"/>
          <w:sz w:val="24"/>
          <w:szCs w:val="24"/>
        </w:rPr>
        <w:t xml:space="preserve">Постојаност обојења: Минимум висока; оцена: светлост мин 5 , на остала дејства мин 4/4. </w:t>
      </w:r>
    </w:p>
    <w:p w14:paraId="0EA883CF" w14:textId="77777777" w:rsidR="00987351" w:rsidRPr="00987351" w:rsidRDefault="00987351" w:rsidP="00987351">
      <w:pPr>
        <w:spacing w:before="0"/>
        <w:contextualSpacing/>
        <w:rPr>
          <w:rFonts w:cs="Arial"/>
          <w:sz w:val="24"/>
          <w:szCs w:val="24"/>
        </w:rPr>
      </w:pPr>
      <w:r w:rsidRPr="00987351">
        <w:rPr>
          <w:rFonts w:cs="Arial"/>
          <w:sz w:val="24"/>
          <w:szCs w:val="24"/>
        </w:rPr>
        <w:t xml:space="preserve">(Примена тестова SRPS EN ISO 105 који се директно односе на предметну ЛЗО) </w:t>
      </w:r>
    </w:p>
    <w:p w14:paraId="71D55CA3" w14:textId="77777777" w:rsidR="00987351" w:rsidRPr="00987351" w:rsidRDefault="00987351" w:rsidP="00987351">
      <w:pPr>
        <w:spacing w:before="0"/>
        <w:contextualSpacing/>
        <w:rPr>
          <w:rFonts w:cs="Arial"/>
          <w:sz w:val="24"/>
          <w:szCs w:val="24"/>
        </w:rPr>
      </w:pPr>
      <w:r w:rsidRPr="00987351">
        <w:rPr>
          <w:rFonts w:cs="Arial"/>
          <w:sz w:val="24"/>
          <w:szCs w:val="24"/>
        </w:rPr>
        <w:t>Материјал за израду заштитне одеће - летње</w:t>
      </w:r>
    </w:p>
    <w:p w14:paraId="214FBB26" w14:textId="77777777" w:rsidR="00987351" w:rsidRPr="00987351" w:rsidRDefault="00987351" w:rsidP="00987351">
      <w:pPr>
        <w:spacing w:before="0"/>
        <w:contextualSpacing/>
        <w:rPr>
          <w:rFonts w:cs="Arial"/>
          <w:sz w:val="24"/>
          <w:szCs w:val="24"/>
        </w:rPr>
      </w:pPr>
      <w:r w:rsidRPr="00987351">
        <w:rPr>
          <w:rFonts w:cs="Arial"/>
          <w:sz w:val="24"/>
          <w:szCs w:val="24"/>
        </w:rPr>
        <w:t xml:space="preserve">Текстилна тканина, лака;   Основна боја:тегет, детаљи и паспули: ројал плава боја </w:t>
      </w:r>
    </w:p>
    <w:p w14:paraId="0ACB63DE" w14:textId="77777777" w:rsidR="00987351" w:rsidRPr="00987351" w:rsidRDefault="00987351" w:rsidP="00987351">
      <w:pPr>
        <w:spacing w:before="0"/>
        <w:contextualSpacing/>
        <w:rPr>
          <w:rFonts w:cs="Arial"/>
          <w:sz w:val="24"/>
          <w:szCs w:val="24"/>
        </w:rPr>
      </w:pPr>
      <w:r w:rsidRPr="00987351">
        <w:rPr>
          <w:rFonts w:cs="Arial"/>
          <w:sz w:val="24"/>
          <w:szCs w:val="24"/>
        </w:rPr>
        <w:t xml:space="preserve">Сировински састав: Памук 100 %. </w:t>
      </w:r>
    </w:p>
    <w:p w14:paraId="37C304EE" w14:textId="77777777" w:rsidR="00987351" w:rsidRPr="00987351" w:rsidRDefault="00987351" w:rsidP="00987351">
      <w:pPr>
        <w:spacing w:before="0"/>
        <w:contextualSpacing/>
        <w:rPr>
          <w:rFonts w:cs="Arial"/>
          <w:sz w:val="24"/>
          <w:szCs w:val="24"/>
        </w:rPr>
      </w:pPr>
      <w:r w:rsidRPr="00987351">
        <w:rPr>
          <w:rFonts w:cs="Arial"/>
          <w:sz w:val="24"/>
          <w:szCs w:val="24"/>
        </w:rPr>
        <w:t xml:space="preserve">Површинска маса: 230 g/m2 (±5 %) ;  Густина жица: 410/200  (± 5 %) na 10 cm, </w:t>
      </w:r>
    </w:p>
    <w:p w14:paraId="4FA0EAAA" w14:textId="77777777" w:rsidR="00987351" w:rsidRPr="00987351" w:rsidRDefault="00987351" w:rsidP="00987351">
      <w:pPr>
        <w:spacing w:before="0"/>
        <w:contextualSpacing/>
        <w:rPr>
          <w:rFonts w:cs="Arial"/>
          <w:sz w:val="24"/>
          <w:szCs w:val="24"/>
        </w:rPr>
      </w:pPr>
      <w:r w:rsidRPr="00987351">
        <w:rPr>
          <w:rFonts w:cs="Arial"/>
          <w:sz w:val="24"/>
          <w:szCs w:val="24"/>
        </w:rPr>
        <w:t>Прекидна сила основа/потка (daN): Минимум 60/40 (одступање навише неограничено)</w:t>
      </w:r>
    </w:p>
    <w:p w14:paraId="6B574B2E" w14:textId="77777777" w:rsidR="00987351" w:rsidRPr="00987351" w:rsidRDefault="00987351" w:rsidP="00987351">
      <w:pPr>
        <w:spacing w:before="0"/>
        <w:contextualSpacing/>
        <w:rPr>
          <w:rFonts w:cs="Arial"/>
          <w:sz w:val="24"/>
          <w:szCs w:val="24"/>
        </w:rPr>
      </w:pPr>
      <w:r w:rsidRPr="00987351">
        <w:rPr>
          <w:rFonts w:cs="Arial"/>
          <w:sz w:val="24"/>
          <w:szCs w:val="24"/>
        </w:rPr>
        <w:lastRenderedPageBreak/>
        <w:t xml:space="preserve">Постојаност обојења: оцена: светлост мин 5 , на остала дејства мин 4/4. </w:t>
      </w:r>
    </w:p>
    <w:p w14:paraId="0EEC123C" w14:textId="77777777" w:rsidR="00987351" w:rsidRPr="00987351" w:rsidRDefault="00987351" w:rsidP="00987351">
      <w:pPr>
        <w:spacing w:before="0"/>
        <w:contextualSpacing/>
        <w:rPr>
          <w:rFonts w:cs="Arial"/>
          <w:sz w:val="24"/>
          <w:szCs w:val="24"/>
        </w:rPr>
      </w:pPr>
      <w:r w:rsidRPr="00987351">
        <w:rPr>
          <w:rFonts w:cs="Arial"/>
          <w:sz w:val="24"/>
          <w:szCs w:val="24"/>
        </w:rPr>
        <w:t xml:space="preserve"> </w:t>
      </w:r>
    </w:p>
    <w:p w14:paraId="11843847" w14:textId="77777777" w:rsidR="00987351" w:rsidRPr="00987351" w:rsidRDefault="00987351" w:rsidP="00987351">
      <w:pPr>
        <w:spacing w:before="0"/>
        <w:contextualSpacing/>
        <w:rPr>
          <w:rFonts w:cs="Arial"/>
          <w:sz w:val="24"/>
          <w:szCs w:val="24"/>
        </w:rPr>
      </w:pPr>
      <w:r>
        <w:rPr>
          <w:rFonts w:cs="Arial"/>
          <w:sz w:val="24"/>
          <w:szCs w:val="24"/>
        </w:rPr>
        <w:t>Специјална дорада</w:t>
      </w:r>
    </w:p>
    <w:p w14:paraId="186FC347" w14:textId="77777777" w:rsidR="00987351" w:rsidRPr="00987351" w:rsidRDefault="00987351" w:rsidP="00987351">
      <w:pPr>
        <w:spacing w:before="0"/>
        <w:contextualSpacing/>
        <w:rPr>
          <w:rFonts w:cs="Arial"/>
          <w:sz w:val="24"/>
          <w:szCs w:val="24"/>
        </w:rPr>
      </w:pPr>
      <w:r w:rsidRPr="00987351">
        <w:rPr>
          <w:rFonts w:cs="Arial"/>
          <w:sz w:val="24"/>
          <w:szCs w:val="24"/>
        </w:rPr>
        <w:t>Отпорност на дејство воде   Метода „C“ према SRPS F.А1.012:1981: „Водоодбојност 90“  (Окишњавана горња површина врло слабо поквашена)</w:t>
      </w:r>
    </w:p>
    <w:p w14:paraId="12A33936" w14:textId="77777777" w:rsidR="00987351" w:rsidRPr="00987351" w:rsidRDefault="00987351" w:rsidP="00987351">
      <w:pPr>
        <w:spacing w:before="0"/>
        <w:contextualSpacing/>
        <w:rPr>
          <w:rFonts w:cs="Arial"/>
          <w:sz w:val="24"/>
          <w:szCs w:val="24"/>
        </w:rPr>
      </w:pPr>
      <w:r w:rsidRPr="00987351">
        <w:rPr>
          <w:rFonts w:cs="Arial"/>
          <w:sz w:val="24"/>
          <w:szCs w:val="24"/>
        </w:rPr>
        <w:t xml:space="preserve">Отпорност према дејству уља     </w:t>
      </w:r>
    </w:p>
    <w:p w14:paraId="1AD68BDC" w14:textId="77777777" w:rsidR="00987351" w:rsidRPr="00987351" w:rsidRDefault="00987351" w:rsidP="00987351">
      <w:pPr>
        <w:spacing w:before="0"/>
        <w:contextualSpacing/>
        <w:rPr>
          <w:rFonts w:cs="Arial"/>
          <w:sz w:val="24"/>
          <w:szCs w:val="24"/>
        </w:rPr>
      </w:pPr>
      <w:r w:rsidRPr="00987351">
        <w:rPr>
          <w:rFonts w:cs="Arial"/>
          <w:sz w:val="24"/>
          <w:szCs w:val="24"/>
        </w:rPr>
        <w:t>„Уљоотпоран“, Ниво квалитета: Врло добар, оцена квалитета 6 (A), према SRPS EN ISO 14419:2015, или</w:t>
      </w:r>
    </w:p>
    <w:p w14:paraId="33C03616" w14:textId="77777777" w:rsidR="00987351" w:rsidRPr="00987351" w:rsidRDefault="00987351" w:rsidP="00987351">
      <w:pPr>
        <w:spacing w:before="0"/>
        <w:contextualSpacing/>
        <w:rPr>
          <w:rFonts w:cs="Arial"/>
          <w:sz w:val="24"/>
          <w:szCs w:val="24"/>
        </w:rPr>
      </w:pPr>
      <w:r w:rsidRPr="00987351">
        <w:rPr>
          <w:rFonts w:cs="Arial"/>
          <w:sz w:val="24"/>
          <w:szCs w:val="24"/>
        </w:rPr>
        <w:t>„Уљоотпоран“, Ниво квалитета: Врло добар, оцена квалитета 100/110 (B) SRPS F.А1.019:1981.</w:t>
      </w:r>
    </w:p>
    <w:p w14:paraId="6FE7C88D" w14:textId="77777777" w:rsidR="00987351" w:rsidRPr="00987351" w:rsidRDefault="00987351" w:rsidP="00987351">
      <w:pPr>
        <w:spacing w:before="0"/>
        <w:contextualSpacing/>
        <w:rPr>
          <w:rFonts w:cs="Arial"/>
          <w:sz w:val="24"/>
          <w:szCs w:val="24"/>
        </w:rPr>
      </w:pPr>
      <w:r>
        <w:rPr>
          <w:rFonts w:cs="Arial"/>
          <w:sz w:val="24"/>
          <w:szCs w:val="24"/>
        </w:rPr>
        <w:t>Помоћни материјал</w:t>
      </w:r>
    </w:p>
    <w:p w14:paraId="2A05ABE8" w14:textId="77777777" w:rsidR="00987351" w:rsidRPr="00987351" w:rsidRDefault="00987351" w:rsidP="00987351">
      <w:pPr>
        <w:spacing w:before="0"/>
        <w:contextualSpacing/>
        <w:rPr>
          <w:rFonts w:cs="Arial"/>
          <w:sz w:val="24"/>
          <w:szCs w:val="24"/>
        </w:rPr>
      </w:pPr>
      <w:r w:rsidRPr="00987351">
        <w:rPr>
          <w:rFonts w:cs="Arial"/>
          <w:sz w:val="24"/>
          <w:szCs w:val="24"/>
        </w:rPr>
        <w:t>Помоћни материјал мора без штетних последица подносити прописане услове одржавања и чишћења.</w:t>
      </w:r>
    </w:p>
    <w:p w14:paraId="36A09F4D" w14:textId="77777777" w:rsidR="00987351" w:rsidRPr="00987351" w:rsidRDefault="00987351" w:rsidP="00987351">
      <w:pPr>
        <w:spacing w:before="0"/>
        <w:contextualSpacing/>
        <w:rPr>
          <w:rFonts w:cs="Arial"/>
          <w:sz w:val="24"/>
          <w:szCs w:val="24"/>
        </w:rPr>
      </w:pPr>
      <w:r w:rsidRPr="00987351">
        <w:rPr>
          <w:rFonts w:cs="Arial"/>
          <w:sz w:val="24"/>
          <w:szCs w:val="24"/>
        </w:rPr>
        <w:t xml:space="preserve">Машински конац за шивење (трожични) се употребљава у боји која одговара боји материјала од кога је израђен производ. Подужна линијска маса и сировински састав машинског конца за шивење мора бити усклађен са техничким карактеристикама основне тканине и помоћног материјала (без чворова, замршених места и сл.).  Квалитет је дефинисан стандардом SRPS EN 12590:2008  </w:t>
      </w:r>
    </w:p>
    <w:p w14:paraId="4B0C1368" w14:textId="77777777" w:rsidR="00987351" w:rsidRPr="00987351" w:rsidRDefault="00987351" w:rsidP="00987351">
      <w:pPr>
        <w:spacing w:before="0"/>
        <w:contextualSpacing/>
        <w:rPr>
          <w:rFonts w:cs="Arial"/>
          <w:sz w:val="24"/>
          <w:szCs w:val="24"/>
        </w:rPr>
      </w:pPr>
      <w:r w:rsidRPr="00987351">
        <w:rPr>
          <w:rFonts w:cs="Arial"/>
          <w:sz w:val="24"/>
          <w:szCs w:val="24"/>
        </w:rPr>
        <w:t>Рајсфершлус: Пластични, ливени и спирални</w:t>
      </w:r>
    </w:p>
    <w:p w14:paraId="29514CBB" w14:textId="77777777" w:rsidR="00987351" w:rsidRPr="00987351" w:rsidRDefault="00987351" w:rsidP="00987351">
      <w:pPr>
        <w:spacing w:before="0"/>
        <w:contextualSpacing/>
        <w:rPr>
          <w:rFonts w:cs="Arial"/>
          <w:sz w:val="24"/>
          <w:szCs w:val="24"/>
        </w:rPr>
      </w:pPr>
      <w:r w:rsidRPr="00987351">
        <w:rPr>
          <w:rFonts w:cs="Arial"/>
          <w:sz w:val="24"/>
          <w:szCs w:val="24"/>
        </w:rPr>
        <w:t>Чичак трака: Ширине 2,5 cm; Јачина у споју мин 5N/2,5 cm</w:t>
      </w:r>
    </w:p>
    <w:p w14:paraId="2EF97482" w14:textId="77777777" w:rsidR="00987351" w:rsidRPr="00987351" w:rsidRDefault="00987351" w:rsidP="00987351">
      <w:pPr>
        <w:spacing w:before="0"/>
        <w:contextualSpacing/>
        <w:rPr>
          <w:rFonts w:cs="Arial"/>
          <w:sz w:val="24"/>
          <w:szCs w:val="24"/>
        </w:rPr>
      </w:pPr>
      <w:r w:rsidRPr="00987351">
        <w:rPr>
          <w:rFonts w:cs="Arial"/>
          <w:sz w:val="24"/>
          <w:szCs w:val="24"/>
        </w:rPr>
        <w:t>Дугмад су у боји/нијанси  тканине лица и осталог помоћног материјала, округла са четири рупице.</w:t>
      </w:r>
    </w:p>
    <w:p w14:paraId="32F75926" w14:textId="77777777" w:rsidR="00987351" w:rsidRPr="00987351" w:rsidRDefault="00987351" w:rsidP="00987351">
      <w:pPr>
        <w:spacing w:before="0"/>
        <w:contextualSpacing/>
        <w:rPr>
          <w:rFonts w:cs="Arial"/>
          <w:sz w:val="24"/>
          <w:szCs w:val="24"/>
        </w:rPr>
      </w:pPr>
      <w:r w:rsidRPr="00987351">
        <w:rPr>
          <w:rFonts w:cs="Arial"/>
          <w:sz w:val="24"/>
          <w:szCs w:val="24"/>
        </w:rPr>
        <w:t>Шнале за копчање: У складу са ширином трегера, пластичне.</w:t>
      </w:r>
    </w:p>
    <w:p w14:paraId="5623C9F0" w14:textId="77777777" w:rsidR="00987351" w:rsidRPr="00987351" w:rsidRDefault="00987351" w:rsidP="00987351">
      <w:pPr>
        <w:spacing w:before="0"/>
        <w:contextualSpacing/>
        <w:rPr>
          <w:rFonts w:cs="Arial"/>
          <w:sz w:val="24"/>
          <w:szCs w:val="24"/>
        </w:rPr>
      </w:pPr>
      <w:r w:rsidRPr="00987351">
        <w:rPr>
          <w:rFonts w:cs="Arial"/>
          <w:sz w:val="24"/>
          <w:szCs w:val="24"/>
        </w:rPr>
        <w:t>Гума за набирање: Ширинa 4 cm, не сме бити лабава и не сме се увртати након поступка одржавања у примени.</w:t>
      </w:r>
    </w:p>
    <w:p w14:paraId="3606F2CD" w14:textId="77777777" w:rsidR="00987351" w:rsidRPr="00987351" w:rsidRDefault="00987351" w:rsidP="00987351">
      <w:pPr>
        <w:spacing w:before="0"/>
        <w:contextualSpacing/>
        <w:rPr>
          <w:rFonts w:cs="Arial"/>
          <w:sz w:val="24"/>
          <w:szCs w:val="24"/>
        </w:rPr>
      </w:pPr>
      <w:r w:rsidRPr="00987351">
        <w:rPr>
          <w:rFonts w:cs="Arial"/>
          <w:sz w:val="24"/>
          <w:szCs w:val="24"/>
        </w:rPr>
        <w:t xml:space="preserve">Рефлектујуће траке: У складу са стандардом SRPS EN ISO 20471:2015, ширине 50 mm, тестиран степен рефлексије након прања; Причвршћивање рефлектујућих тракатрака за основни материјал се врши тако да приликом одржавања производа у примени не долази до оштећења и одвајања трака. </w:t>
      </w:r>
    </w:p>
    <w:p w14:paraId="439D6A8E" w14:textId="77777777" w:rsidR="00987351" w:rsidRPr="00987351" w:rsidRDefault="00987351" w:rsidP="00987351">
      <w:pPr>
        <w:spacing w:before="0"/>
        <w:contextualSpacing/>
        <w:rPr>
          <w:rFonts w:cs="Arial"/>
          <w:sz w:val="24"/>
          <w:szCs w:val="24"/>
        </w:rPr>
      </w:pPr>
    </w:p>
    <w:p w14:paraId="090D9963" w14:textId="77777777" w:rsidR="00987351" w:rsidRPr="00987351" w:rsidRDefault="00987351" w:rsidP="00987351">
      <w:pPr>
        <w:spacing w:before="0"/>
        <w:contextualSpacing/>
        <w:rPr>
          <w:rFonts w:cs="Arial"/>
          <w:sz w:val="24"/>
          <w:szCs w:val="24"/>
        </w:rPr>
      </w:pPr>
      <w:r>
        <w:rPr>
          <w:rFonts w:cs="Arial"/>
          <w:sz w:val="24"/>
          <w:szCs w:val="24"/>
        </w:rPr>
        <w:t>Означавање и обележавање</w:t>
      </w:r>
    </w:p>
    <w:p w14:paraId="69C22F99" w14:textId="77777777" w:rsidR="00987351" w:rsidRPr="00987351" w:rsidRDefault="00987351" w:rsidP="00987351">
      <w:pPr>
        <w:spacing w:before="0"/>
        <w:contextualSpacing/>
        <w:rPr>
          <w:rFonts w:cs="Arial"/>
          <w:sz w:val="24"/>
          <w:szCs w:val="24"/>
        </w:rPr>
      </w:pPr>
      <w:r w:rsidRPr="00987351">
        <w:rPr>
          <w:rFonts w:cs="Arial"/>
          <w:sz w:val="24"/>
          <w:szCs w:val="24"/>
        </w:rPr>
        <w:t>Према Правилнику о ЛЗО сваки  комплет заштитног одела летњег  мора бити означен припадајућом категоријом и знаком усаглашености у складу са  Правилником о ЛЗО (Прилог 4),  и означен и обележен  у складу са SRPS EN ISO 13688:2015 у склопу стандарда за посебне перформансе, као и према SRPS F.А0.011:2010,  SRPS EN ISO 3758:2014, SRPS ISO 3636:2007  и SRPS EN 13402-3:2015 на трајно ушивеним и висећим етикетама.  Подаци на ушивним етикетама су компатибилни са подацима на висећим етикетама</w:t>
      </w:r>
    </w:p>
    <w:p w14:paraId="59A8E91B" w14:textId="77777777" w:rsidR="00987351" w:rsidRPr="00987351" w:rsidRDefault="00987351" w:rsidP="00987351">
      <w:pPr>
        <w:spacing w:before="0"/>
        <w:contextualSpacing/>
        <w:rPr>
          <w:rFonts w:cs="Arial"/>
          <w:sz w:val="24"/>
          <w:szCs w:val="24"/>
        </w:rPr>
      </w:pPr>
    </w:p>
    <w:p w14:paraId="4003998F" w14:textId="77777777" w:rsidR="00987351" w:rsidRPr="00987351" w:rsidRDefault="00987351" w:rsidP="00987351">
      <w:pPr>
        <w:spacing w:before="0"/>
        <w:contextualSpacing/>
        <w:rPr>
          <w:rFonts w:cs="Arial"/>
          <w:sz w:val="24"/>
          <w:szCs w:val="24"/>
        </w:rPr>
      </w:pPr>
      <w:r w:rsidRPr="00987351">
        <w:rPr>
          <w:rFonts w:cs="Arial"/>
          <w:sz w:val="24"/>
          <w:szCs w:val="24"/>
        </w:rPr>
        <w:t xml:space="preserve">Прописани начин одржавања у поступку прања и хемијског чишћења мора бити реално усклађен према сировинском саставу најосетљивије компоненте уграђене у финални производ. </w:t>
      </w:r>
    </w:p>
    <w:p w14:paraId="6526DA3D" w14:textId="77777777" w:rsidR="00987351" w:rsidRPr="00987351" w:rsidRDefault="00987351" w:rsidP="00987351">
      <w:pPr>
        <w:spacing w:before="0"/>
        <w:contextualSpacing/>
        <w:rPr>
          <w:rFonts w:cs="Arial"/>
          <w:sz w:val="24"/>
          <w:szCs w:val="24"/>
        </w:rPr>
      </w:pPr>
      <w:r w:rsidRPr="00987351">
        <w:rPr>
          <w:rFonts w:cs="Arial"/>
          <w:sz w:val="24"/>
          <w:szCs w:val="24"/>
        </w:rPr>
        <w:t>Ин</w:t>
      </w:r>
      <w:r>
        <w:rPr>
          <w:rFonts w:cs="Arial"/>
          <w:sz w:val="24"/>
          <w:szCs w:val="24"/>
        </w:rPr>
        <w:t>формације које даје произвођач:</w:t>
      </w:r>
      <w:r>
        <w:rPr>
          <w:rFonts w:cs="Arial"/>
          <w:sz w:val="24"/>
          <w:szCs w:val="24"/>
          <w:lang w:val="sr-Cyrl-RS"/>
        </w:rPr>
        <w:t xml:space="preserve"> </w:t>
      </w:r>
      <w:r w:rsidRPr="00987351">
        <w:rPr>
          <w:rFonts w:cs="Arial"/>
          <w:sz w:val="24"/>
          <w:szCs w:val="24"/>
        </w:rPr>
        <w:t xml:space="preserve">Према Правилнику о ЛЗО </w:t>
      </w:r>
      <w:r w:rsidR="00250EEA">
        <w:rPr>
          <w:rFonts w:cs="Arial"/>
          <w:sz w:val="24"/>
          <w:szCs w:val="24"/>
        </w:rPr>
        <w:t>уз сваки комплет заштитне одеће</w:t>
      </w:r>
      <w:r w:rsidRPr="00987351">
        <w:rPr>
          <w:rFonts w:cs="Arial"/>
          <w:sz w:val="24"/>
          <w:szCs w:val="24"/>
        </w:rPr>
        <w:t>.</w:t>
      </w:r>
    </w:p>
    <w:p w14:paraId="1E8F4774" w14:textId="77777777" w:rsidR="00987351" w:rsidRPr="00987351" w:rsidRDefault="00987351" w:rsidP="00987351">
      <w:pPr>
        <w:spacing w:before="0"/>
        <w:contextualSpacing/>
        <w:rPr>
          <w:rFonts w:cs="Arial"/>
          <w:sz w:val="24"/>
          <w:szCs w:val="24"/>
        </w:rPr>
      </w:pPr>
      <w:r w:rsidRPr="00987351">
        <w:rPr>
          <w:rFonts w:cs="Arial"/>
          <w:sz w:val="24"/>
          <w:szCs w:val="24"/>
        </w:rPr>
        <w:t>Паковање: Производ се пакује у полиестиленске врећице прилагођене величини заштитне одеће</w:t>
      </w:r>
    </w:p>
    <w:p w14:paraId="79B4F931" w14:textId="77777777" w:rsidR="00D810CE" w:rsidRDefault="00D810CE" w:rsidP="00D810CE">
      <w:pPr>
        <w:spacing w:before="0"/>
        <w:contextualSpacing/>
        <w:rPr>
          <w:rFonts w:cs="Arial"/>
          <w:sz w:val="24"/>
          <w:szCs w:val="20"/>
        </w:rPr>
      </w:pPr>
    </w:p>
    <w:p w14:paraId="2EC8B4A7" w14:textId="77777777" w:rsidR="00987351" w:rsidRPr="00987351" w:rsidRDefault="00987351" w:rsidP="00987351">
      <w:pPr>
        <w:rPr>
          <w:b/>
          <w:sz w:val="28"/>
          <w:lang w:val="sr-Latn-CS"/>
        </w:rPr>
      </w:pPr>
      <w:r w:rsidRPr="00987351">
        <w:rPr>
          <w:rFonts w:eastAsia="Calibri" w:cs="Arial"/>
          <w:sz w:val="24"/>
          <w:szCs w:val="20"/>
          <w:u w:val="single"/>
        </w:rPr>
        <w:t xml:space="preserve">Позиција  6 – Прслук   </w:t>
      </w:r>
    </w:p>
    <w:p w14:paraId="64C73B37" w14:textId="77777777" w:rsidR="00987351" w:rsidRPr="00987351" w:rsidRDefault="00987351" w:rsidP="00987351">
      <w:pPr>
        <w:rPr>
          <w:rFonts w:eastAsia="Calibri" w:cs="Arial"/>
          <w:sz w:val="20"/>
          <w:szCs w:val="20"/>
          <w:u w:val="single"/>
        </w:rPr>
      </w:pPr>
    </w:p>
    <w:tbl>
      <w:tblPr>
        <w:tblStyle w:val="TableGrid1012"/>
        <w:tblW w:w="9667" w:type="dxa"/>
        <w:tblLayout w:type="fixed"/>
        <w:tblLook w:val="04A0" w:firstRow="1" w:lastRow="0" w:firstColumn="1" w:lastColumn="0" w:noHBand="0" w:noVBand="1"/>
      </w:tblPr>
      <w:tblGrid>
        <w:gridCol w:w="1782"/>
        <w:gridCol w:w="686"/>
        <w:gridCol w:w="1508"/>
        <w:gridCol w:w="1587"/>
        <w:gridCol w:w="2161"/>
        <w:gridCol w:w="1943"/>
      </w:tblGrid>
      <w:tr w:rsidR="00987351" w:rsidRPr="00987351" w14:paraId="421B917F" w14:textId="77777777" w:rsidTr="00952492">
        <w:trPr>
          <w:cantSplit/>
          <w:trHeight w:val="421"/>
        </w:trPr>
        <w:tc>
          <w:tcPr>
            <w:tcW w:w="2468" w:type="dxa"/>
            <w:gridSpan w:val="2"/>
            <w:shd w:val="clear" w:color="auto" w:fill="F2F2F2" w:themeFill="background1" w:themeFillShade="F2"/>
            <w:vAlign w:val="center"/>
          </w:tcPr>
          <w:p w14:paraId="4A3790EF" w14:textId="77777777" w:rsidR="00987351" w:rsidRPr="00987351" w:rsidRDefault="00987351" w:rsidP="00250EEA">
            <w:pPr>
              <w:suppressAutoHyphens/>
              <w:spacing w:before="0"/>
              <w:jc w:val="center"/>
              <w:rPr>
                <w:rFonts w:ascii="Arial" w:hAnsi="Arial" w:cs="Arial"/>
              </w:rPr>
            </w:pPr>
            <w:r w:rsidRPr="00987351">
              <w:rPr>
                <w:rFonts w:ascii="Arial" w:hAnsi="Arial" w:cs="Arial"/>
              </w:rPr>
              <w:t>Назив Огранка/</w:t>
            </w:r>
          </w:p>
          <w:p w14:paraId="50C00680" w14:textId="77777777" w:rsidR="00987351" w:rsidRPr="00987351" w:rsidRDefault="00987351" w:rsidP="00250EEA">
            <w:pPr>
              <w:suppressAutoHyphens/>
              <w:spacing w:before="0"/>
              <w:jc w:val="center"/>
              <w:rPr>
                <w:rFonts w:ascii="Arial" w:hAnsi="Arial" w:cs="Arial"/>
              </w:rPr>
            </w:pPr>
            <w:r w:rsidRPr="00987351">
              <w:rPr>
                <w:rFonts w:ascii="Arial" w:hAnsi="Arial" w:cs="Arial"/>
              </w:rPr>
              <w:t>Артикал</w:t>
            </w:r>
          </w:p>
        </w:tc>
        <w:tc>
          <w:tcPr>
            <w:tcW w:w="1508" w:type="dxa"/>
            <w:shd w:val="clear" w:color="auto" w:fill="F2F2F2" w:themeFill="background1" w:themeFillShade="F2"/>
            <w:vAlign w:val="center"/>
          </w:tcPr>
          <w:p w14:paraId="71C648FE" w14:textId="77777777" w:rsidR="00987351" w:rsidRPr="00987351" w:rsidRDefault="00987351" w:rsidP="00250EEA">
            <w:pPr>
              <w:suppressAutoHyphens/>
              <w:spacing w:before="0"/>
              <w:jc w:val="center"/>
              <w:rPr>
                <w:rFonts w:ascii="Arial" w:hAnsi="Arial" w:cs="Arial"/>
                <w:bCs/>
                <w:lang w:val="sr-Cyrl-CS" w:eastAsia="ar-SA"/>
              </w:rPr>
            </w:pPr>
            <w:r w:rsidRPr="00987351">
              <w:rPr>
                <w:rFonts w:ascii="Arial" w:hAnsi="Arial" w:cs="Arial"/>
              </w:rPr>
              <w:t>ТЕ-ТО Нови Сад</w:t>
            </w:r>
          </w:p>
        </w:tc>
        <w:tc>
          <w:tcPr>
            <w:tcW w:w="1587" w:type="dxa"/>
            <w:shd w:val="clear" w:color="auto" w:fill="F2F2F2" w:themeFill="background1" w:themeFillShade="F2"/>
            <w:vAlign w:val="center"/>
          </w:tcPr>
          <w:p w14:paraId="5EEB3913" w14:textId="77777777" w:rsidR="00987351" w:rsidRPr="00987351" w:rsidRDefault="00987351" w:rsidP="00250EEA">
            <w:pPr>
              <w:suppressAutoHyphens/>
              <w:spacing w:before="0"/>
              <w:jc w:val="center"/>
              <w:rPr>
                <w:rFonts w:ascii="Arial" w:hAnsi="Arial" w:cs="Arial"/>
                <w:bCs/>
                <w:lang w:val="sr-Cyrl-CS" w:eastAsia="ar-SA"/>
              </w:rPr>
            </w:pPr>
            <w:r w:rsidRPr="00987351">
              <w:rPr>
                <w:rFonts w:ascii="Arial" w:hAnsi="Arial" w:cs="Arial"/>
              </w:rPr>
              <w:t>ТЕ-ТО Зрењанин</w:t>
            </w:r>
          </w:p>
        </w:tc>
        <w:tc>
          <w:tcPr>
            <w:tcW w:w="2161" w:type="dxa"/>
            <w:shd w:val="clear" w:color="auto" w:fill="F2F2F2" w:themeFill="background1" w:themeFillShade="F2"/>
            <w:vAlign w:val="center"/>
          </w:tcPr>
          <w:p w14:paraId="00F97109" w14:textId="77777777" w:rsidR="00987351" w:rsidRPr="00987351" w:rsidRDefault="00987351" w:rsidP="00250EEA">
            <w:pPr>
              <w:suppressAutoHyphens/>
              <w:spacing w:before="0"/>
              <w:jc w:val="center"/>
              <w:rPr>
                <w:rFonts w:ascii="Arial" w:hAnsi="Arial" w:cs="Arial"/>
                <w:bCs/>
                <w:lang w:val="sr-Cyrl-CS" w:eastAsia="ar-SA"/>
              </w:rPr>
            </w:pPr>
            <w:r w:rsidRPr="00987351">
              <w:rPr>
                <w:rFonts w:ascii="Arial" w:hAnsi="Arial" w:cs="Arial"/>
              </w:rPr>
              <w:t>ТЕ-ТО Ср.Митровица</w:t>
            </w:r>
          </w:p>
        </w:tc>
        <w:tc>
          <w:tcPr>
            <w:tcW w:w="1943" w:type="dxa"/>
            <w:shd w:val="clear" w:color="auto" w:fill="F2F2F2" w:themeFill="background1" w:themeFillShade="F2"/>
            <w:vAlign w:val="center"/>
          </w:tcPr>
          <w:p w14:paraId="7C7225A8" w14:textId="77777777" w:rsidR="00987351" w:rsidRPr="00987351" w:rsidRDefault="00987351" w:rsidP="00250EEA">
            <w:pPr>
              <w:suppressAutoHyphens/>
              <w:spacing w:before="0"/>
              <w:jc w:val="center"/>
              <w:rPr>
                <w:rFonts w:ascii="Arial" w:hAnsi="Arial" w:cs="Arial"/>
                <w:bCs/>
                <w:lang w:val="sr-Cyrl-CS" w:eastAsia="ar-SA"/>
              </w:rPr>
            </w:pPr>
            <w:r w:rsidRPr="00987351">
              <w:rPr>
                <w:rFonts w:ascii="Arial" w:hAnsi="Arial" w:cs="Arial"/>
                <w:bCs/>
                <w:lang w:val="sr-Cyrl-CS" w:eastAsia="ar-SA"/>
              </w:rPr>
              <w:t>Укупно</w:t>
            </w:r>
          </w:p>
        </w:tc>
      </w:tr>
      <w:tr w:rsidR="00987351" w:rsidRPr="00987351" w14:paraId="33302F58" w14:textId="77777777" w:rsidTr="00952492">
        <w:trPr>
          <w:trHeight w:val="314"/>
        </w:trPr>
        <w:tc>
          <w:tcPr>
            <w:tcW w:w="1782" w:type="dxa"/>
            <w:vMerge w:val="restart"/>
            <w:vAlign w:val="center"/>
          </w:tcPr>
          <w:p w14:paraId="36A99712" w14:textId="77777777" w:rsidR="00987351" w:rsidRPr="00987351" w:rsidRDefault="00987351" w:rsidP="00250EEA">
            <w:pPr>
              <w:spacing w:before="0" w:after="200"/>
              <w:jc w:val="center"/>
              <w:rPr>
                <w:rFonts w:ascii="Arial" w:hAnsi="Arial" w:cs="Arial"/>
              </w:rPr>
            </w:pPr>
            <w:r w:rsidRPr="00987351">
              <w:rPr>
                <w:rFonts w:ascii="Arial" w:hAnsi="Arial" w:cs="Arial"/>
              </w:rPr>
              <w:lastRenderedPageBreak/>
              <w:t>Прслук</w:t>
            </w:r>
          </w:p>
        </w:tc>
        <w:tc>
          <w:tcPr>
            <w:tcW w:w="686" w:type="dxa"/>
            <w:vAlign w:val="center"/>
          </w:tcPr>
          <w:p w14:paraId="23155087" w14:textId="77777777" w:rsidR="00987351" w:rsidRPr="00987351" w:rsidRDefault="00987351" w:rsidP="00250EEA">
            <w:pPr>
              <w:suppressAutoHyphens/>
              <w:spacing w:before="0"/>
              <w:jc w:val="center"/>
              <w:rPr>
                <w:rFonts w:ascii="Arial" w:hAnsi="Arial" w:cs="Arial"/>
                <w:color w:val="000000"/>
              </w:rPr>
            </w:pPr>
            <w:r w:rsidRPr="00987351">
              <w:rPr>
                <w:rFonts w:ascii="Arial" w:hAnsi="Arial" w:cs="Arial"/>
                <w:color w:val="000000"/>
              </w:rPr>
              <w:t>44</w:t>
            </w:r>
          </w:p>
        </w:tc>
        <w:tc>
          <w:tcPr>
            <w:tcW w:w="1508" w:type="dxa"/>
            <w:vAlign w:val="center"/>
          </w:tcPr>
          <w:p w14:paraId="03BF0D5C"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w:t>
            </w:r>
          </w:p>
        </w:tc>
        <w:tc>
          <w:tcPr>
            <w:tcW w:w="1587" w:type="dxa"/>
            <w:vAlign w:val="center"/>
          </w:tcPr>
          <w:p w14:paraId="53702C62"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w:t>
            </w:r>
          </w:p>
        </w:tc>
        <w:tc>
          <w:tcPr>
            <w:tcW w:w="2161" w:type="dxa"/>
            <w:vAlign w:val="center"/>
          </w:tcPr>
          <w:p w14:paraId="11637AA7" w14:textId="77777777" w:rsidR="00987351" w:rsidRPr="00987351" w:rsidRDefault="00987351" w:rsidP="00250EEA">
            <w:pPr>
              <w:suppressAutoHyphens/>
              <w:spacing w:before="0"/>
              <w:jc w:val="center"/>
              <w:rPr>
                <w:rFonts w:ascii="Arial" w:hAnsi="Arial" w:cs="Arial"/>
                <w:bCs/>
                <w:lang w:val="sr-Cyrl-CS" w:eastAsia="ar-SA"/>
              </w:rPr>
            </w:pPr>
            <w:r w:rsidRPr="00987351">
              <w:rPr>
                <w:rFonts w:ascii="Arial" w:hAnsi="Arial" w:cs="Arial"/>
                <w:bCs/>
                <w:lang w:val="sr-Cyrl-CS" w:eastAsia="ar-SA"/>
              </w:rPr>
              <w:t>-</w:t>
            </w:r>
          </w:p>
        </w:tc>
        <w:tc>
          <w:tcPr>
            <w:tcW w:w="1943" w:type="dxa"/>
            <w:vAlign w:val="center"/>
          </w:tcPr>
          <w:p w14:paraId="30652459"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0</w:t>
            </w:r>
          </w:p>
        </w:tc>
      </w:tr>
      <w:tr w:rsidR="00987351" w:rsidRPr="00987351" w14:paraId="10E99065" w14:textId="77777777" w:rsidTr="00952492">
        <w:trPr>
          <w:trHeight w:val="335"/>
        </w:trPr>
        <w:tc>
          <w:tcPr>
            <w:tcW w:w="1782" w:type="dxa"/>
            <w:vMerge/>
            <w:vAlign w:val="center"/>
          </w:tcPr>
          <w:p w14:paraId="5A95019C" w14:textId="77777777" w:rsidR="00987351" w:rsidRPr="00987351" w:rsidRDefault="00987351" w:rsidP="00250EEA">
            <w:pPr>
              <w:spacing w:before="0" w:after="200"/>
              <w:jc w:val="center"/>
              <w:rPr>
                <w:rFonts w:ascii="Arial" w:hAnsi="Arial" w:cs="Arial"/>
              </w:rPr>
            </w:pPr>
          </w:p>
        </w:tc>
        <w:tc>
          <w:tcPr>
            <w:tcW w:w="686" w:type="dxa"/>
            <w:vAlign w:val="center"/>
          </w:tcPr>
          <w:p w14:paraId="216B91D2" w14:textId="77777777" w:rsidR="00987351" w:rsidRPr="00987351" w:rsidRDefault="00987351" w:rsidP="00250EEA">
            <w:pPr>
              <w:suppressAutoHyphens/>
              <w:spacing w:before="0"/>
              <w:jc w:val="center"/>
              <w:rPr>
                <w:rFonts w:ascii="Arial" w:hAnsi="Arial" w:cs="Arial"/>
                <w:color w:val="000000"/>
              </w:rPr>
            </w:pPr>
            <w:r w:rsidRPr="00987351">
              <w:rPr>
                <w:rFonts w:ascii="Arial" w:hAnsi="Arial" w:cs="Arial"/>
                <w:color w:val="000000"/>
              </w:rPr>
              <w:t>46</w:t>
            </w:r>
          </w:p>
        </w:tc>
        <w:tc>
          <w:tcPr>
            <w:tcW w:w="1508" w:type="dxa"/>
            <w:vAlign w:val="center"/>
          </w:tcPr>
          <w:p w14:paraId="36C5D817"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w:t>
            </w:r>
          </w:p>
        </w:tc>
        <w:tc>
          <w:tcPr>
            <w:tcW w:w="1587" w:type="dxa"/>
            <w:vAlign w:val="center"/>
          </w:tcPr>
          <w:p w14:paraId="5EFFCA0A"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w:t>
            </w:r>
          </w:p>
        </w:tc>
        <w:tc>
          <w:tcPr>
            <w:tcW w:w="2161" w:type="dxa"/>
            <w:vAlign w:val="center"/>
          </w:tcPr>
          <w:p w14:paraId="15F6B9C0" w14:textId="77777777" w:rsidR="00987351" w:rsidRPr="00987351" w:rsidRDefault="00987351" w:rsidP="00250EEA">
            <w:pPr>
              <w:suppressAutoHyphens/>
              <w:spacing w:before="0"/>
              <w:jc w:val="center"/>
              <w:rPr>
                <w:rFonts w:ascii="Arial" w:hAnsi="Arial" w:cs="Arial"/>
                <w:bCs/>
                <w:lang w:val="sr-Cyrl-CS" w:eastAsia="ar-SA"/>
              </w:rPr>
            </w:pPr>
            <w:r w:rsidRPr="00987351">
              <w:rPr>
                <w:rFonts w:ascii="Arial" w:hAnsi="Arial" w:cs="Arial"/>
                <w:bCs/>
                <w:lang w:val="sr-Cyrl-CS" w:eastAsia="ar-SA"/>
              </w:rPr>
              <w:t>-</w:t>
            </w:r>
          </w:p>
        </w:tc>
        <w:tc>
          <w:tcPr>
            <w:tcW w:w="1943" w:type="dxa"/>
            <w:vAlign w:val="center"/>
          </w:tcPr>
          <w:p w14:paraId="3540C59B"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0</w:t>
            </w:r>
          </w:p>
        </w:tc>
      </w:tr>
      <w:tr w:rsidR="00987351" w:rsidRPr="00987351" w14:paraId="481B57D3" w14:textId="77777777" w:rsidTr="00952492">
        <w:trPr>
          <w:trHeight w:val="335"/>
        </w:trPr>
        <w:tc>
          <w:tcPr>
            <w:tcW w:w="1782" w:type="dxa"/>
            <w:vMerge/>
            <w:vAlign w:val="center"/>
          </w:tcPr>
          <w:p w14:paraId="6B55384C" w14:textId="77777777" w:rsidR="00987351" w:rsidRPr="00987351" w:rsidRDefault="00987351" w:rsidP="00250EEA">
            <w:pPr>
              <w:spacing w:before="0" w:after="200"/>
              <w:jc w:val="center"/>
              <w:rPr>
                <w:rFonts w:ascii="Arial" w:hAnsi="Arial" w:cs="Arial"/>
              </w:rPr>
            </w:pPr>
          </w:p>
        </w:tc>
        <w:tc>
          <w:tcPr>
            <w:tcW w:w="686" w:type="dxa"/>
            <w:vAlign w:val="center"/>
          </w:tcPr>
          <w:p w14:paraId="3F5DB1FF" w14:textId="77777777" w:rsidR="00987351" w:rsidRPr="00987351" w:rsidRDefault="00987351" w:rsidP="00250EEA">
            <w:pPr>
              <w:suppressAutoHyphens/>
              <w:spacing w:before="0"/>
              <w:jc w:val="center"/>
              <w:rPr>
                <w:rFonts w:ascii="Arial" w:hAnsi="Arial" w:cs="Arial"/>
                <w:color w:val="000000"/>
              </w:rPr>
            </w:pPr>
            <w:r w:rsidRPr="00987351">
              <w:rPr>
                <w:rFonts w:ascii="Arial" w:hAnsi="Arial" w:cs="Arial"/>
                <w:color w:val="000000"/>
              </w:rPr>
              <w:t>48</w:t>
            </w:r>
          </w:p>
        </w:tc>
        <w:tc>
          <w:tcPr>
            <w:tcW w:w="1508" w:type="dxa"/>
            <w:vAlign w:val="center"/>
          </w:tcPr>
          <w:p w14:paraId="08825D2E"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w:t>
            </w:r>
          </w:p>
        </w:tc>
        <w:tc>
          <w:tcPr>
            <w:tcW w:w="1587" w:type="dxa"/>
            <w:vAlign w:val="center"/>
          </w:tcPr>
          <w:p w14:paraId="0C3D6383" w14:textId="77777777" w:rsidR="00987351" w:rsidRPr="00987351" w:rsidRDefault="00987351" w:rsidP="00250EEA">
            <w:pPr>
              <w:suppressAutoHyphens/>
              <w:spacing w:before="0"/>
              <w:jc w:val="center"/>
              <w:rPr>
                <w:rFonts w:ascii="Arial" w:hAnsi="Arial" w:cs="Arial"/>
                <w:bCs/>
                <w:lang w:eastAsia="ar-SA"/>
              </w:rPr>
            </w:pPr>
            <w:r w:rsidRPr="00987351">
              <w:rPr>
                <w:rFonts w:ascii="Arial" w:hAnsi="Arial" w:cs="Arial"/>
                <w:bCs/>
                <w:lang w:eastAsia="ar-SA"/>
              </w:rPr>
              <w:t>-</w:t>
            </w:r>
          </w:p>
        </w:tc>
        <w:tc>
          <w:tcPr>
            <w:tcW w:w="2161" w:type="dxa"/>
            <w:vAlign w:val="center"/>
          </w:tcPr>
          <w:p w14:paraId="2A1F5C1A" w14:textId="77777777" w:rsidR="00987351" w:rsidRPr="00987351" w:rsidRDefault="00987351" w:rsidP="00250EEA">
            <w:pPr>
              <w:suppressAutoHyphens/>
              <w:spacing w:before="0"/>
              <w:jc w:val="center"/>
              <w:rPr>
                <w:rFonts w:ascii="Arial" w:hAnsi="Arial" w:cs="Arial"/>
                <w:bCs/>
                <w:lang w:val="sr-Cyrl-CS" w:eastAsia="ar-SA"/>
              </w:rPr>
            </w:pPr>
            <w:r w:rsidRPr="00987351">
              <w:rPr>
                <w:rFonts w:ascii="Arial" w:hAnsi="Arial" w:cs="Arial"/>
                <w:bCs/>
                <w:lang w:val="sr-Cyrl-CS" w:eastAsia="ar-SA"/>
              </w:rPr>
              <w:t>-</w:t>
            </w:r>
          </w:p>
        </w:tc>
        <w:tc>
          <w:tcPr>
            <w:tcW w:w="1943" w:type="dxa"/>
            <w:vAlign w:val="center"/>
          </w:tcPr>
          <w:p w14:paraId="101D1E2D"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0</w:t>
            </w:r>
          </w:p>
        </w:tc>
      </w:tr>
      <w:tr w:rsidR="00987351" w:rsidRPr="00987351" w14:paraId="68C87ECA" w14:textId="77777777" w:rsidTr="00952492">
        <w:trPr>
          <w:trHeight w:val="314"/>
        </w:trPr>
        <w:tc>
          <w:tcPr>
            <w:tcW w:w="1782" w:type="dxa"/>
            <w:vMerge/>
            <w:vAlign w:val="center"/>
          </w:tcPr>
          <w:p w14:paraId="5C050B53" w14:textId="77777777" w:rsidR="00987351" w:rsidRPr="00987351" w:rsidRDefault="00987351" w:rsidP="00250EEA">
            <w:pPr>
              <w:spacing w:before="0" w:after="200"/>
              <w:jc w:val="center"/>
              <w:rPr>
                <w:rFonts w:ascii="Arial" w:hAnsi="Arial" w:cs="Arial"/>
              </w:rPr>
            </w:pPr>
          </w:p>
        </w:tc>
        <w:tc>
          <w:tcPr>
            <w:tcW w:w="686" w:type="dxa"/>
            <w:vAlign w:val="center"/>
          </w:tcPr>
          <w:p w14:paraId="4890488B" w14:textId="77777777" w:rsidR="00987351" w:rsidRPr="00987351" w:rsidRDefault="00987351" w:rsidP="00250EEA">
            <w:pPr>
              <w:suppressAutoHyphens/>
              <w:spacing w:before="0"/>
              <w:jc w:val="center"/>
              <w:rPr>
                <w:rFonts w:ascii="Arial" w:hAnsi="Arial" w:cs="Arial"/>
                <w:color w:val="000000"/>
              </w:rPr>
            </w:pPr>
            <w:r w:rsidRPr="00987351">
              <w:rPr>
                <w:rFonts w:ascii="Arial" w:hAnsi="Arial" w:cs="Arial"/>
                <w:color w:val="000000"/>
              </w:rPr>
              <w:t>50</w:t>
            </w:r>
          </w:p>
        </w:tc>
        <w:tc>
          <w:tcPr>
            <w:tcW w:w="1508" w:type="dxa"/>
            <w:vAlign w:val="center"/>
          </w:tcPr>
          <w:p w14:paraId="623BCAB8"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2</w:t>
            </w:r>
          </w:p>
        </w:tc>
        <w:tc>
          <w:tcPr>
            <w:tcW w:w="1587" w:type="dxa"/>
            <w:vAlign w:val="center"/>
          </w:tcPr>
          <w:p w14:paraId="2ADCE6F6" w14:textId="77777777" w:rsidR="00987351" w:rsidRPr="00987351" w:rsidRDefault="00987351" w:rsidP="00250EEA">
            <w:pPr>
              <w:suppressAutoHyphens/>
              <w:spacing w:before="0"/>
              <w:jc w:val="center"/>
              <w:rPr>
                <w:rFonts w:ascii="Arial" w:hAnsi="Arial" w:cs="Arial"/>
                <w:bCs/>
                <w:lang w:eastAsia="ar-SA"/>
              </w:rPr>
            </w:pPr>
            <w:r w:rsidRPr="00987351">
              <w:rPr>
                <w:rFonts w:ascii="Arial" w:hAnsi="Arial" w:cs="Arial"/>
                <w:bCs/>
                <w:lang w:eastAsia="ar-SA"/>
              </w:rPr>
              <w:t>-</w:t>
            </w:r>
          </w:p>
        </w:tc>
        <w:tc>
          <w:tcPr>
            <w:tcW w:w="2161" w:type="dxa"/>
            <w:vAlign w:val="center"/>
          </w:tcPr>
          <w:p w14:paraId="77953757"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1</w:t>
            </w:r>
          </w:p>
        </w:tc>
        <w:tc>
          <w:tcPr>
            <w:tcW w:w="1943" w:type="dxa"/>
            <w:vAlign w:val="center"/>
          </w:tcPr>
          <w:p w14:paraId="32790BDA"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3</w:t>
            </w:r>
          </w:p>
        </w:tc>
      </w:tr>
      <w:tr w:rsidR="00987351" w:rsidRPr="00987351" w14:paraId="48F957E5" w14:textId="77777777" w:rsidTr="00952492">
        <w:trPr>
          <w:trHeight w:val="335"/>
        </w:trPr>
        <w:tc>
          <w:tcPr>
            <w:tcW w:w="1782" w:type="dxa"/>
            <w:vMerge/>
            <w:vAlign w:val="center"/>
          </w:tcPr>
          <w:p w14:paraId="6EB4E7FE" w14:textId="77777777" w:rsidR="00987351" w:rsidRPr="00987351" w:rsidRDefault="00987351" w:rsidP="00250EEA">
            <w:pPr>
              <w:spacing w:before="0" w:after="200"/>
              <w:jc w:val="center"/>
              <w:rPr>
                <w:rFonts w:ascii="Arial" w:hAnsi="Arial" w:cs="Arial"/>
              </w:rPr>
            </w:pPr>
          </w:p>
        </w:tc>
        <w:tc>
          <w:tcPr>
            <w:tcW w:w="686" w:type="dxa"/>
            <w:vAlign w:val="center"/>
          </w:tcPr>
          <w:p w14:paraId="2D34E898" w14:textId="77777777" w:rsidR="00987351" w:rsidRPr="00987351" w:rsidRDefault="00987351" w:rsidP="00250EEA">
            <w:pPr>
              <w:suppressAutoHyphens/>
              <w:spacing w:before="0"/>
              <w:jc w:val="center"/>
              <w:rPr>
                <w:rFonts w:ascii="Arial" w:hAnsi="Arial" w:cs="Arial"/>
                <w:color w:val="000000"/>
              </w:rPr>
            </w:pPr>
            <w:r w:rsidRPr="00987351">
              <w:rPr>
                <w:rFonts w:ascii="Arial" w:hAnsi="Arial" w:cs="Arial"/>
                <w:color w:val="000000"/>
              </w:rPr>
              <w:t>52</w:t>
            </w:r>
          </w:p>
        </w:tc>
        <w:tc>
          <w:tcPr>
            <w:tcW w:w="1508" w:type="dxa"/>
            <w:vAlign w:val="center"/>
          </w:tcPr>
          <w:p w14:paraId="61CBE9A8"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4</w:t>
            </w:r>
          </w:p>
        </w:tc>
        <w:tc>
          <w:tcPr>
            <w:tcW w:w="1587" w:type="dxa"/>
            <w:vAlign w:val="center"/>
          </w:tcPr>
          <w:p w14:paraId="66CFB516" w14:textId="77777777" w:rsidR="00987351" w:rsidRPr="00987351" w:rsidRDefault="00987351" w:rsidP="00250EEA">
            <w:pPr>
              <w:suppressAutoHyphens/>
              <w:spacing w:before="0"/>
              <w:jc w:val="center"/>
              <w:rPr>
                <w:rFonts w:ascii="Arial" w:hAnsi="Arial" w:cs="Arial"/>
                <w:bCs/>
                <w:lang w:eastAsia="ar-SA"/>
              </w:rPr>
            </w:pPr>
            <w:r w:rsidRPr="00987351">
              <w:rPr>
                <w:rFonts w:ascii="Arial" w:hAnsi="Arial" w:cs="Arial"/>
                <w:bCs/>
                <w:lang w:eastAsia="ar-SA"/>
              </w:rPr>
              <w:t>-</w:t>
            </w:r>
          </w:p>
        </w:tc>
        <w:tc>
          <w:tcPr>
            <w:tcW w:w="2161" w:type="dxa"/>
            <w:vAlign w:val="center"/>
          </w:tcPr>
          <w:p w14:paraId="4962EBC7"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1</w:t>
            </w:r>
          </w:p>
        </w:tc>
        <w:tc>
          <w:tcPr>
            <w:tcW w:w="1943" w:type="dxa"/>
            <w:vAlign w:val="center"/>
          </w:tcPr>
          <w:p w14:paraId="72FC0283"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5</w:t>
            </w:r>
          </w:p>
        </w:tc>
      </w:tr>
      <w:tr w:rsidR="00987351" w:rsidRPr="00987351" w14:paraId="71907281" w14:textId="77777777" w:rsidTr="00952492">
        <w:trPr>
          <w:trHeight w:val="335"/>
        </w:trPr>
        <w:tc>
          <w:tcPr>
            <w:tcW w:w="1782" w:type="dxa"/>
            <w:vMerge/>
            <w:vAlign w:val="center"/>
          </w:tcPr>
          <w:p w14:paraId="20ADD338" w14:textId="77777777" w:rsidR="00987351" w:rsidRPr="00987351" w:rsidRDefault="00987351" w:rsidP="00250EEA">
            <w:pPr>
              <w:spacing w:before="0" w:after="200"/>
              <w:jc w:val="center"/>
              <w:rPr>
                <w:rFonts w:ascii="Arial" w:hAnsi="Arial" w:cs="Arial"/>
              </w:rPr>
            </w:pPr>
          </w:p>
        </w:tc>
        <w:tc>
          <w:tcPr>
            <w:tcW w:w="686" w:type="dxa"/>
            <w:vAlign w:val="center"/>
          </w:tcPr>
          <w:p w14:paraId="478CDBD1" w14:textId="77777777" w:rsidR="00987351" w:rsidRPr="00987351" w:rsidRDefault="00987351" w:rsidP="00250EEA">
            <w:pPr>
              <w:suppressAutoHyphens/>
              <w:spacing w:before="0"/>
              <w:jc w:val="center"/>
              <w:rPr>
                <w:rFonts w:ascii="Arial" w:hAnsi="Arial" w:cs="Arial"/>
                <w:color w:val="000000"/>
              </w:rPr>
            </w:pPr>
            <w:r w:rsidRPr="00987351">
              <w:rPr>
                <w:rFonts w:ascii="Arial" w:hAnsi="Arial" w:cs="Arial"/>
                <w:color w:val="000000"/>
              </w:rPr>
              <w:t>54</w:t>
            </w:r>
          </w:p>
        </w:tc>
        <w:tc>
          <w:tcPr>
            <w:tcW w:w="1508" w:type="dxa"/>
            <w:vAlign w:val="center"/>
          </w:tcPr>
          <w:p w14:paraId="01D9BDEA"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2</w:t>
            </w:r>
          </w:p>
        </w:tc>
        <w:tc>
          <w:tcPr>
            <w:tcW w:w="1587" w:type="dxa"/>
            <w:vAlign w:val="center"/>
          </w:tcPr>
          <w:p w14:paraId="19577D72" w14:textId="77777777" w:rsidR="00987351" w:rsidRPr="00987351" w:rsidRDefault="00987351" w:rsidP="00250EEA">
            <w:pPr>
              <w:suppressAutoHyphens/>
              <w:spacing w:before="0"/>
              <w:jc w:val="center"/>
              <w:rPr>
                <w:rFonts w:ascii="Arial" w:hAnsi="Arial" w:cs="Arial"/>
                <w:bCs/>
                <w:lang w:eastAsia="ar-SA"/>
              </w:rPr>
            </w:pPr>
            <w:r w:rsidRPr="00987351">
              <w:rPr>
                <w:rFonts w:ascii="Arial" w:hAnsi="Arial" w:cs="Arial"/>
                <w:bCs/>
                <w:lang w:eastAsia="ar-SA"/>
              </w:rPr>
              <w:t>-</w:t>
            </w:r>
          </w:p>
        </w:tc>
        <w:tc>
          <w:tcPr>
            <w:tcW w:w="2161" w:type="dxa"/>
            <w:vAlign w:val="center"/>
          </w:tcPr>
          <w:p w14:paraId="4C74442D"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5</w:t>
            </w:r>
          </w:p>
        </w:tc>
        <w:tc>
          <w:tcPr>
            <w:tcW w:w="1943" w:type="dxa"/>
            <w:vAlign w:val="center"/>
          </w:tcPr>
          <w:p w14:paraId="236840F3"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7</w:t>
            </w:r>
          </w:p>
        </w:tc>
      </w:tr>
      <w:tr w:rsidR="00987351" w:rsidRPr="00987351" w14:paraId="0192CBD9" w14:textId="77777777" w:rsidTr="00952492">
        <w:trPr>
          <w:trHeight w:val="335"/>
        </w:trPr>
        <w:tc>
          <w:tcPr>
            <w:tcW w:w="1782" w:type="dxa"/>
            <w:vMerge/>
            <w:vAlign w:val="center"/>
          </w:tcPr>
          <w:p w14:paraId="4D85C2F6" w14:textId="77777777" w:rsidR="00987351" w:rsidRPr="00987351" w:rsidRDefault="00987351" w:rsidP="00250EEA">
            <w:pPr>
              <w:spacing w:before="0" w:after="200"/>
              <w:jc w:val="center"/>
              <w:rPr>
                <w:rFonts w:ascii="Arial" w:hAnsi="Arial" w:cs="Arial"/>
              </w:rPr>
            </w:pPr>
          </w:p>
        </w:tc>
        <w:tc>
          <w:tcPr>
            <w:tcW w:w="686" w:type="dxa"/>
            <w:vAlign w:val="center"/>
          </w:tcPr>
          <w:p w14:paraId="1F953A33" w14:textId="77777777" w:rsidR="00987351" w:rsidRPr="00987351" w:rsidRDefault="00987351" w:rsidP="00250EEA">
            <w:pPr>
              <w:suppressAutoHyphens/>
              <w:spacing w:before="0"/>
              <w:jc w:val="center"/>
              <w:rPr>
                <w:rFonts w:ascii="Arial" w:hAnsi="Arial" w:cs="Arial"/>
                <w:color w:val="000000"/>
              </w:rPr>
            </w:pPr>
            <w:r w:rsidRPr="00987351">
              <w:rPr>
                <w:rFonts w:ascii="Arial" w:hAnsi="Arial" w:cs="Arial"/>
                <w:color w:val="000000"/>
              </w:rPr>
              <w:t>56</w:t>
            </w:r>
          </w:p>
        </w:tc>
        <w:tc>
          <w:tcPr>
            <w:tcW w:w="1508" w:type="dxa"/>
            <w:vAlign w:val="center"/>
          </w:tcPr>
          <w:p w14:paraId="3AE68068"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2</w:t>
            </w:r>
          </w:p>
        </w:tc>
        <w:tc>
          <w:tcPr>
            <w:tcW w:w="1587" w:type="dxa"/>
            <w:vAlign w:val="center"/>
          </w:tcPr>
          <w:p w14:paraId="37D8F35E"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w:t>
            </w:r>
          </w:p>
        </w:tc>
        <w:tc>
          <w:tcPr>
            <w:tcW w:w="2161" w:type="dxa"/>
            <w:vAlign w:val="center"/>
          </w:tcPr>
          <w:p w14:paraId="18FD31F8"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6</w:t>
            </w:r>
          </w:p>
        </w:tc>
        <w:tc>
          <w:tcPr>
            <w:tcW w:w="1943" w:type="dxa"/>
            <w:vAlign w:val="center"/>
          </w:tcPr>
          <w:p w14:paraId="4472C23F"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8</w:t>
            </w:r>
          </w:p>
        </w:tc>
      </w:tr>
      <w:tr w:rsidR="00987351" w:rsidRPr="00987351" w14:paraId="4442712F" w14:textId="77777777" w:rsidTr="00952492">
        <w:trPr>
          <w:trHeight w:val="335"/>
        </w:trPr>
        <w:tc>
          <w:tcPr>
            <w:tcW w:w="1782" w:type="dxa"/>
            <w:vMerge/>
            <w:vAlign w:val="center"/>
          </w:tcPr>
          <w:p w14:paraId="77A2F8F4" w14:textId="77777777" w:rsidR="00987351" w:rsidRPr="00987351" w:rsidRDefault="00987351" w:rsidP="00250EEA">
            <w:pPr>
              <w:spacing w:before="0" w:after="200"/>
              <w:jc w:val="center"/>
              <w:rPr>
                <w:rFonts w:ascii="Arial" w:hAnsi="Arial" w:cs="Arial"/>
              </w:rPr>
            </w:pPr>
          </w:p>
        </w:tc>
        <w:tc>
          <w:tcPr>
            <w:tcW w:w="686" w:type="dxa"/>
            <w:vAlign w:val="center"/>
          </w:tcPr>
          <w:p w14:paraId="4235A087" w14:textId="77777777" w:rsidR="00987351" w:rsidRPr="00987351" w:rsidRDefault="00987351" w:rsidP="00250EEA">
            <w:pPr>
              <w:suppressAutoHyphens/>
              <w:spacing w:before="0"/>
              <w:jc w:val="center"/>
              <w:rPr>
                <w:rFonts w:ascii="Arial" w:hAnsi="Arial" w:cs="Arial"/>
                <w:color w:val="000000"/>
              </w:rPr>
            </w:pPr>
            <w:r w:rsidRPr="00987351">
              <w:rPr>
                <w:rFonts w:ascii="Arial" w:hAnsi="Arial" w:cs="Arial"/>
                <w:color w:val="000000"/>
              </w:rPr>
              <w:t>58</w:t>
            </w:r>
          </w:p>
        </w:tc>
        <w:tc>
          <w:tcPr>
            <w:tcW w:w="1508" w:type="dxa"/>
            <w:vAlign w:val="center"/>
          </w:tcPr>
          <w:p w14:paraId="1E5C3209"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2</w:t>
            </w:r>
          </w:p>
        </w:tc>
        <w:tc>
          <w:tcPr>
            <w:tcW w:w="1587" w:type="dxa"/>
            <w:vAlign w:val="center"/>
          </w:tcPr>
          <w:p w14:paraId="51F858B0"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w:t>
            </w:r>
          </w:p>
        </w:tc>
        <w:tc>
          <w:tcPr>
            <w:tcW w:w="2161" w:type="dxa"/>
            <w:vAlign w:val="center"/>
          </w:tcPr>
          <w:p w14:paraId="3F6F3479"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6</w:t>
            </w:r>
          </w:p>
        </w:tc>
        <w:tc>
          <w:tcPr>
            <w:tcW w:w="1943" w:type="dxa"/>
            <w:vAlign w:val="center"/>
          </w:tcPr>
          <w:p w14:paraId="283CEC50"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8</w:t>
            </w:r>
          </w:p>
        </w:tc>
      </w:tr>
      <w:tr w:rsidR="00987351" w:rsidRPr="00987351" w14:paraId="7FAD8BF4" w14:textId="77777777" w:rsidTr="00952492">
        <w:trPr>
          <w:trHeight w:val="335"/>
        </w:trPr>
        <w:tc>
          <w:tcPr>
            <w:tcW w:w="1782" w:type="dxa"/>
            <w:vMerge/>
            <w:vAlign w:val="center"/>
          </w:tcPr>
          <w:p w14:paraId="43FCF3C9" w14:textId="77777777" w:rsidR="00987351" w:rsidRPr="00987351" w:rsidRDefault="00987351" w:rsidP="00250EEA">
            <w:pPr>
              <w:spacing w:before="0" w:after="200"/>
              <w:jc w:val="center"/>
              <w:rPr>
                <w:rFonts w:ascii="Arial" w:hAnsi="Arial" w:cs="Arial"/>
              </w:rPr>
            </w:pPr>
          </w:p>
        </w:tc>
        <w:tc>
          <w:tcPr>
            <w:tcW w:w="686" w:type="dxa"/>
            <w:vAlign w:val="center"/>
          </w:tcPr>
          <w:p w14:paraId="5A214C72" w14:textId="77777777" w:rsidR="00987351" w:rsidRPr="00987351" w:rsidRDefault="00987351" w:rsidP="00250EEA">
            <w:pPr>
              <w:suppressAutoHyphens/>
              <w:spacing w:before="0"/>
              <w:jc w:val="center"/>
              <w:rPr>
                <w:rFonts w:ascii="Arial" w:hAnsi="Arial" w:cs="Arial"/>
                <w:color w:val="000000"/>
              </w:rPr>
            </w:pPr>
            <w:r w:rsidRPr="00987351">
              <w:rPr>
                <w:rFonts w:ascii="Arial" w:hAnsi="Arial" w:cs="Arial"/>
                <w:color w:val="000000"/>
              </w:rPr>
              <w:t>60</w:t>
            </w:r>
          </w:p>
        </w:tc>
        <w:tc>
          <w:tcPr>
            <w:tcW w:w="1508" w:type="dxa"/>
            <w:vAlign w:val="center"/>
          </w:tcPr>
          <w:p w14:paraId="4A7E96DE"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w:t>
            </w:r>
          </w:p>
        </w:tc>
        <w:tc>
          <w:tcPr>
            <w:tcW w:w="1587" w:type="dxa"/>
            <w:vAlign w:val="center"/>
          </w:tcPr>
          <w:p w14:paraId="756E9A3D" w14:textId="77777777" w:rsidR="00987351" w:rsidRPr="00987351" w:rsidRDefault="00987351" w:rsidP="00250EEA">
            <w:pPr>
              <w:suppressAutoHyphens/>
              <w:spacing w:before="0"/>
              <w:jc w:val="center"/>
              <w:rPr>
                <w:rFonts w:ascii="Arial" w:hAnsi="Arial" w:cs="Arial"/>
                <w:bCs/>
                <w:lang w:eastAsia="ar-SA"/>
              </w:rPr>
            </w:pPr>
            <w:r w:rsidRPr="00987351">
              <w:rPr>
                <w:rFonts w:ascii="Arial" w:hAnsi="Arial" w:cs="Arial"/>
                <w:bCs/>
                <w:lang w:eastAsia="ar-SA"/>
              </w:rPr>
              <w:t>-</w:t>
            </w:r>
          </w:p>
        </w:tc>
        <w:tc>
          <w:tcPr>
            <w:tcW w:w="2161" w:type="dxa"/>
            <w:vAlign w:val="center"/>
          </w:tcPr>
          <w:p w14:paraId="2F1FFCF7"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1</w:t>
            </w:r>
          </w:p>
        </w:tc>
        <w:tc>
          <w:tcPr>
            <w:tcW w:w="1943" w:type="dxa"/>
            <w:vAlign w:val="center"/>
          </w:tcPr>
          <w:p w14:paraId="79384B4C"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1</w:t>
            </w:r>
          </w:p>
        </w:tc>
      </w:tr>
      <w:tr w:rsidR="00987351" w:rsidRPr="00987351" w14:paraId="77E8168A" w14:textId="77777777" w:rsidTr="00952492">
        <w:trPr>
          <w:trHeight w:val="335"/>
        </w:trPr>
        <w:tc>
          <w:tcPr>
            <w:tcW w:w="1782" w:type="dxa"/>
            <w:vMerge/>
            <w:vAlign w:val="center"/>
          </w:tcPr>
          <w:p w14:paraId="3FDF1ED4" w14:textId="77777777" w:rsidR="00987351" w:rsidRPr="00987351" w:rsidRDefault="00987351" w:rsidP="00250EEA">
            <w:pPr>
              <w:spacing w:before="0" w:after="200"/>
              <w:jc w:val="center"/>
              <w:rPr>
                <w:rFonts w:ascii="Arial" w:hAnsi="Arial" w:cs="Arial"/>
              </w:rPr>
            </w:pPr>
          </w:p>
        </w:tc>
        <w:tc>
          <w:tcPr>
            <w:tcW w:w="686" w:type="dxa"/>
            <w:vAlign w:val="center"/>
          </w:tcPr>
          <w:p w14:paraId="6DAE8959" w14:textId="77777777" w:rsidR="00987351" w:rsidRPr="00987351" w:rsidRDefault="00987351" w:rsidP="00250EEA">
            <w:pPr>
              <w:suppressAutoHyphens/>
              <w:spacing w:before="0"/>
              <w:jc w:val="center"/>
              <w:rPr>
                <w:rFonts w:ascii="Arial" w:hAnsi="Arial" w:cs="Arial"/>
                <w:color w:val="000000"/>
              </w:rPr>
            </w:pPr>
            <w:r w:rsidRPr="00987351">
              <w:rPr>
                <w:rFonts w:ascii="Arial" w:hAnsi="Arial" w:cs="Arial"/>
                <w:color w:val="000000"/>
              </w:rPr>
              <w:t>62</w:t>
            </w:r>
          </w:p>
        </w:tc>
        <w:tc>
          <w:tcPr>
            <w:tcW w:w="1508" w:type="dxa"/>
            <w:vAlign w:val="center"/>
          </w:tcPr>
          <w:p w14:paraId="5BD80F78"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w:t>
            </w:r>
          </w:p>
        </w:tc>
        <w:tc>
          <w:tcPr>
            <w:tcW w:w="1587" w:type="dxa"/>
            <w:vAlign w:val="center"/>
          </w:tcPr>
          <w:p w14:paraId="0AD65D6B" w14:textId="77777777" w:rsidR="00987351" w:rsidRPr="00987351" w:rsidRDefault="00987351" w:rsidP="00250EEA">
            <w:pPr>
              <w:suppressAutoHyphens/>
              <w:spacing w:before="0"/>
              <w:jc w:val="center"/>
              <w:rPr>
                <w:rFonts w:ascii="Arial" w:hAnsi="Arial" w:cs="Arial"/>
                <w:bCs/>
                <w:lang w:eastAsia="ar-SA"/>
              </w:rPr>
            </w:pPr>
            <w:r w:rsidRPr="00987351">
              <w:rPr>
                <w:rFonts w:ascii="Arial" w:hAnsi="Arial" w:cs="Arial"/>
                <w:bCs/>
                <w:lang w:eastAsia="ar-SA"/>
              </w:rPr>
              <w:t>-</w:t>
            </w:r>
          </w:p>
        </w:tc>
        <w:tc>
          <w:tcPr>
            <w:tcW w:w="2161" w:type="dxa"/>
            <w:vAlign w:val="center"/>
          </w:tcPr>
          <w:p w14:paraId="5CCA77C9" w14:textId="77777777" w:rsidR="00987351" w:rsidRPr="00987351" w:rsidRDefault="00987351" w:rsidP="00250EEA">
            <w:pPr>
              <w:suppressAutoHyphens/>
              <w:spacing w:before="0"/>
              <w:jc w:val="center"/>
              <w:rPr>
                <w:rFonts w:ascii="Arial" w:hAnsi="Arial" w:cs="Arial"/>
                <w:bCs/>
                <w:lang w:val="sr-Cyrl-CS" w:eastAsia="ar-SA"/>
              </w:rPr>
            </w:pPr>
            <w:r w:rsidRPr="00987351">
              <w:rPr>
                <w:rFonts w:ascii="Arial" w:hAnsi="Arial" w:cs="Arial"/>
                <w:bCs/>
                <w:lang w:val="sr-Cyrl-CS" w:eastAsia="ar-SA"/>
              </w:rPr>
              <w:t>2</w:t>
            </w:r>
          </w:p>
        </w:tc>
        <w:tc>
          <w:tcPr>
            <w:tcW w:w="1943" w:type="dxa"/>
            <w:vAlign w:val="center"/>
          </w:tcPr>
          <w:p w14:paraId="5E623069"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2</w:t>
            </w:r>
          </w:p>
        </w:tc>
      </w:tr>
      <w:tr w:rsidR="00987351" w:rsidRPr="00987351" w14:paraId="38BFF9FE" w14:textId="77777777" w:rsidTr="00952492">
        <w:trPr>
          <w:trHeight w:val="335"/>
        </w:trPr>
        <w:tc>
          <w:tcPr>
            <w:tcW w:w="1782" w:type="dxa"/>
            <w:vMerge/>
            <w:vAlign w:val="center"/>
          </w:tcPr>
          <w:p w14:paraId="1DB5A9A4" w14:textId="77777777" w:rsidR="00987351" w:rsidRPr="00987351" w:rsidRDefault="00987351" w:rsidP="00250EEA">
            <w:pPr>
              <w:spacing w:before="0" w:after="200"/>
              <w:jc w:val="center"/>
              <w:rPr>
                <w:rFonts w:ascii="Arial" w:hAnsi="Arial" w:cs="Arial"/>
              </w:rPr>
            </w:pPr>
          </w:p>
        </w:tc>
        <w:tc>
          <w:tcPr>
            <w:tcW w:w="686" w:type="dxa"/>
            <w:vAlign w:val="center"/>
          </w:tcPr>
          <w:p w14:paraId="5D39B5A5" w14:textId="77777777" w:rsidR="00987351" w:rsidRPr="00987351" w:rsidRDefault="00987351" w:rsidP="00250EEA">
            <w:pPr>
              <w:suppressAutoHyphens/>
              <w:spacing w:before="0"/>
              <w:jc w:val="center"/>
              <w:rPr>
                <w:rFonts w:ascii="Arial" w:hAnsi="Arial" w:cs="Arial"/>
                <w:color w:val="000000"/>
              </w:rPr>
            </w:pPr>
            <w:r w:rsidRPr="00987351">
              <w:rPr>
                <w:rFonts w:ascii="Arial" w:hAnsi="Arial" w:cs="Arial"/>
                <w:color w:val="000000"/>
              </w:rPr>
              <w:t>64</w:t>
            </w:r>
          </w:p>
        </w:tc>
        <w:tc>
          <w:tcPr>
            <w:tcW w:w="1508" w:type="dxa"/>
            <w:vAlign w:val="center"/>
          </w:tcPr>
          <w:p w14:paraId="09FA5635" w14:textId="77777777" w:rsidR="00987351" w:rsidRPr="00987351" w:rsidRDefault="00987351" w:rsidP="00250EEA">
            <w:pPr>
              <w:suppressAutoHyphens/>
              <w:spacing w:before="0"/>
              <w:jc w:val="center"/>
              <w:rPr>
                <w:rFonts w:ascii="Arial" w:hAnsi="Arial" w:cs="Arial"/>
                <w:bCs/>
                <w:lang w:eastAsia="ar-SA"/>
              </w:rPr>
            </w:pPr>
            <w:r w:rsidRPr="00987351">
              <w:rPr>
                <w:rFonts w:ascii="Arial" w:hAnsi="Arial" w:cs="Arial"/>
                <w:bCs/>
                <w:lang w:eastAsia="ar-SA"/>
              </w:rPr>
              <w:t>-</w:t>
            </w:r>
          </w:p>
        </w:tc>
        <w:tc>
          <w:tcPr>
            <w:tcW w:w="1587" w:type="dxa"/>
            <w:vAlign w:val="center"/>
          </w:tcPr>
          <w:p w14:paraId="63C9EBDE" w14:textId="77777777" w:rsidR="00987351" w:rsidRPr="00987351" w:rsidRDefault="00987351" w:rsidP="00250EEA">
            <w:pPr>
              <w:suppressAutoHyphens/>
              <w:spacing w:before="0"/>
              <w:jc w:val="center"/>
              <w:rPr>
                <w:rFonts w:ascii="Arial" w:hAnsi="Arial" w:cs="Arial"/>
                <w:bCs/>
                <w:lang w:eastAsia="ar-SA"/>
              </w:rPr>
            </w:pPr>
            <w:r w:rsidRPr="00987351">
              <w:rPr>
                <w:rFonts w:ascii="Arial" w:hAnsi="Arial" w:cs="Arial"/>
                <w:bCs/>
                <w:lang w:eastAsia="ar-SA"/>
              </w:rPr>
              <w:t>-</w:t>
            </w:r>
          </w:p>
        </w:tc>
        <w:tc>
          <w:tcPr>
            <w:tcW w:w="2161" w:type="dxa"/>
            <w:vAlign w:val="center"/>
          </w:tcPr>
          <w:p w14:paraId="546AA1D4" w14:textId="77777777" w:rsidR="00987351" w:rsidRPr="00987351" w:rsidRDefault="00987351" w:rsidP="00250EEA">
            <w:pPr>
              <w:suppressAutoHyphens/>
              <w:spacing w:before="0"/>
              <w:jc w:val="center"/>
              <w:rPr>
                <w:rFonts w:ascii="Arial" w:hAnsi="Arial" w:cs="Arial"/>
                <w:bCs/>
                <w:lang w:val="sr-Cyrl-CS" w:eastAsia="ar-SA"/>
              </w:rPr>
            </w:pPr>
            <w:r w:rsidRPr="00987351">
              <w:rPr>
                <w:rFonts w:ascii="Arial" w:hAnsi="Arial" w:cs="Arial"/>
                <w:bCs/>
                <w:lang w:val="sr-Cyrl-CS" w:eastAsia="ar-SA"/>
              </w:rPr>
              <w:t>-</w:t>
            </w:r>
          </w:p>
        </w:tc>
        <w:tc>
          <w:tcPr>
            <w:tcW w:w="1943" w:type="dxa"/>
            <w:vAlign w:val="center"/>
          </w:tcPr>
          <w:p w14:paraId="19CF175D"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0</w:t>
            </w:r>
          </w:p>
        </w:tc>
      </w:tr>
      <w:tr w:rsidR="00987351" w:rsidRPr="00987351" w14:paraId="672C1527" w14:textId="77777777" w:rsidTr="00952492">
        <w:trPr>
          <w:trHeight w:val="335"/>
        </w:trPr>
        <w:tc>
          <w:tcPr>
            <w:tcW w:w="1782" w:type="dxa"/>
            <w:vMerge/>
            <w:vAlign w:val="center"/>
          </w:tcPr>
          <w:p w14:paraId="37E64962" w14:textId="77777777" w:rsidR="00987351" w:rsidRPr="00987351" w:rsidRDefault="00987351" w:rsidP="00250EEA">
            <w:pPr>
              <w:spacing w:before="0" w:after="200"/>
              <w:jc w:val="center"/>
              <w:rPr>
                <w:rFonts w:ascii="Arial" w:hAnsi="Arial" w:cs="Arial"/>
              </w:rPr>
            </w:pPr>
          </w:p>
        </w:tc>
        <w:tc>
          <w:tcPr>
            <w:tcW w:w="686" w:type="dxa"/>
            <w:vAlign w:val="center"/>
          </w:tcPr>
          <w:p w14:paraId="189A12B7" w14:textId="77777777" w:rsidR="00987351" w:rsidRPr="00987351" w:rsidRDefault="00987351" w:rsidP="00250EEA">
            <w:pPr>
              <w:suppressAutoHyphens/>
              <w:spacing w:before="0"/>
              <w:jc w:val="center"/>
              <w:rPr>
                <w:rFonts w:ascii="Arial" w:hAnsi="Arial" w:cs="Arial"/>
                <w:color w:val="000000"/>
              </w:rPr>
            </w:pPr>
            <w:r w:rsidRPr="00987351">
              <w:rPr>
                <w:rFonts w:ascii="Arial" w:hAnsi="Arial" w:cs="Arial"/>
                <w:color w:val="000000"/>
              </w:rPr>
              <w:t>66</w:t>
            </w:r>
          </w:p>
        </w:tc>
        <w:tc>
          <w:tcPr>
            <w:tcW w:w="1508" w:type="dxa"/>
            <w:vAlign w:val="center"/>
          </w:tcPr>
          <w:p w14:paraId="69CCAF59" w14:textId="77777777" w:rsidR="00987351" w:rsidRPr="00987351" w:rsidRDefault="00987351" w:rsidP="00250EEA">
            <w:pPr>
              <w:suppressAutoHyphens/>
              <w:spacing w:before="0"/>
              <w:jc w:val="center"/>
              <w:rPr>
                <w:rFonts w:ascii="Arial" w:hAnsi="Arial" w:cs="Arial"/>
                <w:bCs/>
                <w:lang w:eastAsia="ar-SA"/>
              </w:rPr>
            </w:pPr>
            <w:r w:rsidRPr="00987351">
              <w:rPr>
                <w:rFonts w:ascii="Arial" w:hAnsi="Arial" w:cs="Arial"/>
                <w:bCs/>
                <w:lang w:eastAsia="ar-SA"/>
              </w:rPr>
              <w:t>-</w:t>
            </w:r>
          </w:p>
        </w:tc>
        <w:tc>
          <w:tcPr>
            <w:tcW w:w="1587" w:type="dxa"/>
            <w:vAlign w:val="center"/>
          </w:tcPr>
          <w:p w14:paraId="6C6FE45D" w14:textId="77777777" w:rsidR="00987351" w:rsidRPr="00987351" w:rsidRDefault="00987351" w:rsidP="00250EEA">
            <w:pPr>
              <w:suppressAutoHyphens/>
              <w:spacing w:before="0"/>
              <w:jc w:val="center"/>
              <w:rPr>
                <w:rFonts w:ascii="Arial" w:hAnsi="Arial" w:cs="Arial"/>
                <w:bCs/>
                <w:lang w:eastAsia="ar-SA"/>
              </w:rPr>
            </w:pPr>
            <w:r w:rsidRPr="00987351">
              <w:rPr>
                <w:rFonts w:ascii="Arial" w:hAnsi="Arial" w:cs="Arial"/>
                <w:bCs/>
                <w:lang w:eastAsia="ar-SA"/>
              </w:rPr>
              <w:t>-</w:t>
            </w:r>
          </w:p>
        </w:tc>
        <w:tc>
          <w:tcPr>
            <w:tcW w:w="2161" w:type="dxa"/>
            <w:vAlign w:val="center"/>
          </w:tcPr>
          <w:p w14:paraId="1B98A75E" w14:textId="77777777" w:rsidR="00987351" w:rsidRPr="00987351" w:rsidRDefault="00987351" w:rsidP="00250EEA">
            <w:pPr>
              <w:suppressAutoHyphens/>
              <w:spacing w:before="0"/>
              <w:jc w:val="center"/>
              <w:rPr>
                <w:rFonts w:ascii="Arial" w:hAnsi="Arial" w:cs="Arial"/>
                <w:bCs/>
                <w:lang w:val="sr-Cyrl-CS" w:eastAsia="ar-SA"/>
              </w:rPr>
            </w:pPr>
            <w:r w:rsidRPr="00987351">
              <w:rPr>
                <w:rFonts w:ascii="Arial" w:hAnsi="Arial" w:cs="Arial"/>
                <w:bCs/>
                <w:lang w:val="sr-Cyrl-CS" w:eastAsia="ar-SA"/>
              </w:rPr>
              <w:t>-</w:t>
            </w:r>
          </w:p>
        </w:tc>
        <w:tc>
          <w:tcPr>
            <w:tcW w:w="1943" w:type="dxa"/>
            <w:vAlign w:val="center"/>
          </w:tcPr>
          <w:p w14:paraId="4A59840F"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0</w:t>
            </w:r>
          </w:p>
        </w:tc>
      </w:tr>
      <w:tr w:rsidR="00987351" w:rsidRPr="00987351" w14:paraId="3461579B" w14:textId="77777777" w:rsidTr="00952492">
        <w:trPr>
          <w:trHeight w:val="335"/>
        </w:trPr>
        <w:tc>
          <w:tcPr>
            <w:tcW w:w="1782" w:type="dxa"/>
            <w:vMerge/>
            <w:vAlign w:val="center"/>
          </w:tcPr>
          <w:p w14:paraId="213473FA" w14:textId="77777777" w:rsidR="00987351" w:rsidRPr="00987351" w:rsidRDefault="00987351" w:rsidP="00250EEA">
            <w:pPr>
              <w:spacing w:before="0" w:after="200"/>
              <w:jc w:val="center"/>
              <w:rPr>
                <w:rFonts w:ascii="Arial" w:hAnsi="Arial" w:cs="Arial"/>
              </w:rPr>
            </w:pPr>
          </w:p>
        </w:tc>
        <w:tc>
          <w:tcPr>
            <w:tcW w:w="686" w:type="dxa"/>
            <w:vAlign w:val="center"/>
          </w:tcPr>
          <w:p w14:paraId="74520C7E" w14:textId="77777777" w:rsidR="00987351" w:rsidRPr="00987351" w:rsidRDefault="00987351" w:rsidP="00250EEA">
            <w:pPr>
              <w:suppressAutoHyphens/>
              <w:spacing w:before="0"/>
              <w:jc w:val="center"/>
              <w:rPr>
                <w:rFonts w:ascii="Arial" w:hAnsi="Arial" w:cs="Arial"/>
                <w:color w:val="000000"/>
              </w:rPr>
            </w:pPr>
            <w:r w:rsidRPr="00987351">
              <w:rPr>
                <w:rFonts w:ascii="Arial" w:hAnsi="Arial" w:cs="Arial"/>
                <w:color w:val="000000"/>
              </w:rPr>
              <w:t>68</w:t>
            </w:r>
          </w:p>
        </w:tc>
        <w:tc>
          <w:tcPr>
            <w:tcW w:w="1508" w:type="dxa"/>
            <w:vAlign w:val="center"/>
          </w:tcPr>
          <w:p w14:paraId="0AB63357" w14:textId="77777777" w:rsidR="00987351" w:rsidRPr="00987351" w:rsidRDefault="00987351" w:rsidP="00250EEA">
            <w:pPr>
              <w:suppressAutoHyphens/>
              <w:spacing w:before="0"/>
              <w:jc w:val="center"/>
              <w:rPr>
                <w:rFonts w:ascii="Arial" w:hAnsi="Arial" w:cs="Arial"/>
                <w:bCs/>
                <w:lang w:eastAsia="ar-SA"/>
              </w:rPr>
            </w:pPr>
            <w:r w:rsidRPr="00987351">
              <w:rPr>
                <w:rFonts w:ascii="Arial" w:hAnsi="Arial" w:cs="Arial"/>
                <w:bCs/>
                <w:lang w:eastAsia="ar-SA"/>
              </w:rPr>
              <w:t>-</w:t>
            </w:r>
          </w:p>
        </w:tc>
        <w:tc>
          <w:tcPr>
            <w:tcW w:w="1587" w:type="dxa"/>
            <w:vAlign w:val="center"/>
          </w:tcPr>
          <w:p w14:paraId="0ADC43EF" w14:textId="77777777" w:rsidR="00987351" w:rsidRPr="00987351" w:rsidRDefault="00987351" w:rsidP="00250EEA">
            <w:pPr>
              <w:suppressAutoHyphens/>
              <w:spacing w:before="0"/>
              <w:jc w:val="center"/>
              <w:rPr>
                <w:rFonts w:ascii="Arial" w:hAnsi="Arial" w:cs="Arial"/>
                <w:bCs/>
                <w:lang w:val="sr-Latn-RS" w:eastAsia="ar-SA"/>
              </w:rPr>
            </w:pPr>
            <w:r w:rsidRPr="00987351">
              <w:rPr>
                <w:rFonts w:ascii="Arial" w:hAnsi="Arial" w:cs="Arial"/>
                <w:bCs/>
                <w:lang w:val="sr-Latn-RS" w:eastAsia="ar-SA"/>
              </w:rPr>
              <w:t>-</w:t>
            </w:r>
          </w:p>
        </w:tc>
        <w:tc>
          <w:tcPr>
            <w:tcW w:w="2161" w:type="dxa"/>
            <w:vAlign w:val="center"/>
          </w:tcPr>
          <w:p w14:paraId="3F26EB8F" w14:textId="77777777" w:rsidR="00987351" w:rsidRPr="00987351" w:rsidRDefault="00987351" w:rsidP="00250EEA">
            <w:pPr>
              <w:suppressAutoHyphens/>
              <w:spacing w:before="0"/>
              <w:jc w:val="center"/>
              <w:rPr>
                <w:rFonts w:ascii="Arial" w:hAnsi="Arial" w:cs="Arial"/>
                <w:bCs/>
                <w:lang w:val="sr-Cyrl-CS" w:eastAsia="ar-SA"/>
              </w:rPr>
            </w:pPr>
            <w:r w:rsidRPr="00987351">
              <w:rPr>
                <w:rFonts w:ascii="Arial" w:hAnsi="Arial" w:cs="Arial"/>
                <w:bCs/>
                <w:lang w:val="sr-Cyrl-CS" w:eastAsia="ar-SA"/>
              </w:rPr>
              <w:t>-</w:t>
            </w:r>
          </w:p>
        </w:tc>
        <w:tc>
          <w:tcPr>
            <w:tcW w:w="1943" w:type="dxa"/>
            <w:vAlign w:val="center"/>
          </w:tcPr>
          <w:p w14:paraId="5327AE94" w14:textId="77777777" w:rsidR="00987351" w:rsidRPr="00987351" w:rsidRDefault="00987351" w:rsidP="00250EEA">
            <w:pPr>
              <w:suppressAutoHyphens/>
              <w:spacing w:before="0"/>
              <w:jc w:val="center"/>
              <w:rPr>
                <w:rFonts w:ascii="Arial" w:hAnsi="Arial" w:cs="Arial"/>
                <w:bCs/>
                <w:lang w:val="sr-Latn-RS" w:eastAsia="ar-SA"/>
              </w:rPr>
            </w:pPr>
            <w:r w:rsidRPr="00987351">
              <w:rPr>
                <w:rFonts w:ascii="Arial" w:hAnsi="Arial" w:cs="Arial"/>
                <w:bCs/>
                <w:lang w:val="sr-Latn-RS" w:eastAsia="ar-SA"/>
              </w:rPr>
              <w:t>0</w:t>
            </w:r>
          </w:p>
        </w:tc>
      </w:tr>
      <w:tr w:rsidR="00987351" w:rsidRPr="00987351" w14:paraId="06AC7471" w14:textId="77777777" w:rsidTr="00952492">
        <w:trPr>
          <w:trHeight w:val="335"/>
        </w:trPr>
        <w:tc>
          <w:tcPr>
            <w:tcW w:w="1782" w:type="dxa"/>
            <w:vMerge/>
            <w:vAlign w:val="center"/>
          </w:tcPr>
          <w:p w14:paraId="156AA81B" w14:textId="77777777" w:rsidR="00987351" w:rsidRPr="00987351" w:rsidRDefault="00987351" w:rsidP="00250EEA">
            <w:pPr>
              <w:spacing w:before="0" w:after="200"/>
              <w:jc w:val="center"/>
              <w:rPr>
                <w:rFonts w:ascii="Arial" w:hAnsi="Arial" w:cs="Arial"/>
              </w:rPr>
            </w:pPr>
          </w:p>
        </w:tc>
        <w:tc>
          <w:tcPr>
            <w:tcW w:w="686" w:type="dxa"/>
            <w:vAlign w:val="center"/>
          </w:tcPr>
          <w:p w14:paraId="37BFE2A2" w14:textId="77777777" w:rsidR="00987351" w:rsidRPr="00987351" w:rsidRDefault="00987351" w:rsidP="00250EEA">
            <w:pPr>
              <w:suppressAutoHyphens/>
              <w:spacing w:before="0"/>
              <w:jc w:val="center"/>
              <w:rPr>
                <w:rFonts w:ascii="Arial" w:hAnsi="Arial" w:cs="Arial"/>
                <w:color w:val="000000"/>
              </w:rPr>
            </w:pPr>
            <w:r w:rsidRPr="00987351">
              <w:rPr>
                <w:rFonts w:ascii="Arial" w:hAnsi="Arial" w:cs="Arial"/>
                <w:color w:val="000000"/>
              </w:rPr>
              <w:t>70</w:t>
            </w:r>
          </w:p>
        </w:tc>
        <w:tc>
          <w:tcPr>
            <w:tcW w:w="1508" w:type="dxa"/>
            <w:vAlign w:val="center"/>
          </w:tcPr>
          <w:p w14:paraId="57663DFC" w14:textId="77777777" w:rsidR="00987351" w:rsidRPr="00987351" w:rsidRDefault="00987351" w:rsidP="00250EEA">
            <w:pPr>
              <w:suppressAutoHyphens/>
              <w:spacing w:before="0"/>
              <w:jc w:val="center"/>
              <w:rPr>
                <w:rFonts w:ascii="Arial" w:hAnsi="Arial" w:cs="Arial"/>
                <w:bCs/>
                <w:lang w:eastAsia="ar-SA"/>
              </w:rPr>
            </w:pPr>
            <w:r w:rsidRPr="00987351">
              <w:rPr>
                <w:rFonts w:ascii="Arial" w:hAnsi="Arial" w:cs="Arial"/>
                <w:bCs/>
                <w:lang w:eastAsia="ar-SA"/>
              </w:rPr>
              <w:t>-</w:t>
            </w:r>
          </w:p>
        </w:tc>
        <w:tc>
          <w:tcPr>
            <w:tcW w:w="1587" w:type="dxa"/>
            <w:vAlign w:val="center"/>
          </w:tcPr>
          <w:p w14:paraId="0864E449" w14:textId="77777777" w:rsidR="00987351" w:rsidRPr="00987351" w:rsidRDefault="00987351" w:rsidP="00250EEA">
            <w:pPr>
              <w:suppressAutoHyphens/>
              <w:spacing w:before="0"/>
              <w:jc w:val="center"/>
              <w:rPr>
                <w:rFonts w:ascii="Arial" w:hAnsi="Arial" w:cs="Arial"/>
                <w:bCs/>
                <w:lang w:val="sr-Latn-RS" w:eastAsia="ar-SA"/>
              </w:rPr>
            </w:pPr>
            <w:r w:rsidRPr="00987351">
              <w:rPr>
                <w:rFonts w:ascii="Arial" w:hAnsi="Arial" w:cs="Arial"/>
                <w:bCs/>
                <w:lang w:val="sr-Latn-RS" w:eastAsia="ar-SA"/>
              </w:rPr>
              <w:t>-</w:t>
            </w:r>
          </w:p>
        </w:tc>
        <w:tc>
          <w:tcPr>
            <w:tcW w:w="2161" w:type="dxa"/>
            <w:vAlign w:val="center"/>
          </w:tcPr>
          <w:p w14:paraId="2196820A" w14:textId="77777777" w:rsidR="00987351" w:rsidRPr="00987351" w:rsidRDefault="00987351" w:rsidP="00250EEA">
            <w:pPr>
              <w:suppressAutoHyphens/>
              <w:spacing w:before="0"/>
              <w:jc w:val="center"/>
              <w:rPr>
                <w:rFonts w:ascii="Arial" w:hAnsi="Arial" w:cs="Arial"/>
                <w:bCs/>
                <w:lang w:val="sr-Cyrl-CS" w:eastAsia="ar-SA"/>
              </w:rPr>
            </w:pPr>
            <w:r w:rsidRPr="00987351">
              <w:rPr>
                <w:rFonts w:ascii="Arial" w:hAnsi="Arial" w:cs="Arial"/>
                <w:bCs/>
                <w:lang w:val="sr-Cyrl-CS" w:eastAsia="ar-SA"/>
              </w:rPr>
              <w:t>-</w:t>
            </w:r>
          </w:p>
        </w:tc>
        <w:tc>
          <w:tcPr>
            <w:tcW w:w="1943" w:type="dxa"/>
            <w:vAlign w:val="center"/>
          </w:tcPr>
          <w:p w14:paraId="260771FB" w14:textId="77777777" w:rsidR="00987351" w:rsidRPr="00987351" w:rsidRDefault="00987351" w:rsidP="00250EEA">
            <w:pPr>
              <w:suppressAutoHyphens/>
              <w:spacing w:before="0"/>
              <w:jc w:val="center"/>
              <w:rPr>
                <w:rFonts w:ascii="Arial" w:hAnsi="Arial" w:cs="Arial"/>
                <w:bCs/>
                <w:lang w:val="sr-Latn-RS" w:eastAsia="ar-SA"/>
              </w:rPr>
            </w:pPr>
            <w:r w:rsidRPr="00987351">
              <w:rPr>
                <w:rFonts w:ascii="Arial" w:hAnsi="Arial" w:cs="Arial"/>
                <w:bCs/>
                <w:lang w:val="sr-Latn-RS" w:eastAsia="ar-SA"/>
              </w:rPr>
              <w:t>0</w:t>
            </w:r>
          </w:p>
        </w:tc>
      </w:tr>
      <w:tr w:rsidR="00987351" w:rsidRPr="00987351" w14:paraId="5C32ACB4" w14:textId="77777777" w:rsidTr="00952492">
        <w:trPr>
          <w:trHeight w:val="451"/>
        </w:trPr>
        <w:tc>
          <w:tcPr>
            <w:tcW w:w="2468" w:type="dxa"/>
            <w:gridSpan w:val="2"/>
            <w:vAlign w:val="center"/>
          </w:tcPr>
          <w:p w14:paraId="20FBC6C1" w14:textId="77777777" w:rsidR="00987351" w:rsidRPr="00987351" w:rsidRDefault="00987351" w:rsidP="00250EEA">
            <w:pPr>
              <w:suppressAutoHyphens/>
              <w:spacing w:before="0"/>
              <w:jc w:val="center"/>
              <w:rPr>
                <w:rFonts w:ascii="Arial" w:hAnsi="Arial" w:cs="Arial"/>
                <w:color w:val="000000"/>
              </w:rPr>
            </w:pPr>
            <w:r w:rsidRPr="00987351">
              <w:rPr>
                <w:rFonts w:ascii="Arial" w:hAnsi="Arial" w:cs="Arial"/>
                <w:color w:val="000000"/>
              </w:rPr>
              <w:t>Укупно:</w:t>
            </w:r>
          </w:p>
        </w:tc>
        <w:tc>
          <w:tcPr>
            <w:tcW w:w="1508" w:type="dxa"/>
            <w:vAlign w:val="center"/>
          </w:tcPr>
          <w:p w14:paraId="76049A53" w14:textId="77777777" w:rsidR="00987351" w:rsidRPr="00987351" w:rsidRDefault="00987351" w:rsidP="00250EEA">
            <w:pPr>
              <w:suppressAutoHyphens/>
              <w:spacing w:before="0"/>
              <w:jc w:val="center"/>
              <w:rPr>
                <w:rFonts w:ascii="Arial" w:hAnsi="Arial" w:cs="Arial"/>
                <w:bCs/>
                <w:lang w:eastAsia="ar-SA"/>
              </w:rPr>
            </w:pPr>
            <w:r w:rsidRPr="00987351">
              <w:rPr>
                <w:rFonts w:ascii="Arial" w:hAnsi="Arial" w:cs="Arial"/>
                <w:bCs/>
                <w:lang w:eastAsia="ar-SA"/>
              </w:rPr>
              <w:t>12</w:t>
            </w:r>
          </w:p>
        </w:tc>
        <w:tc>
          <w:tcPr>
            <w:tcW w:w="1587" w:type="dxa"/>
            <w:vAlign w:val="center"/>
          </w:tcPr>
          <w:p w14:paraId="29A1558B" w14:textId="77777777" w:rsidR="00987351" w:rsidRPr="00987351" w:rsidRDefault="00987351" w:rsidP="00250EEA">
            <w:pPr>
              <w:suppressAutoHyphens/>
              <w:spacing w:before="0"/>
              <w:jc w:val="center"/>
              <w:rPr>
                <w:rFonts w:ascii="Arial" w:hAnsi="Arial" w:cs="Arial"/>
                <w:bCs/>
                <w:lang w:eastAsia="ar-SA"/>
              </w:rPr>
            </w:pPr>
            <w:r w:rsidRPr="00987351">
              <w:rPr>
                <w:rFonts w:ascii="Arial" w:hAnsi="Arial" w:cs="Arial"/>
                <w:bCs/>
                <w:lang w:eastAsia="ar-SA"/>
              </w:rPr>
              <w:t>0</w:t>
            </w:r>
          </w:p>
        </w:tc>
        <w:tc>
          <w:tcPr>
            <w:tcW w:w="2161" w:type="dxa"/>
            <w:vAlign w:val="center"/>
          </w:tcPr>
          <w:p w14:paraId="2D5B84D9" w14:textId="77777777" w:rsidR="00987351" w:rsidRPr="00987351" w:rsidRDefault="00987351" w:rsidP="00250EEA">
            <w:pPr>
              <w:suppressAutoHyphens/>
              <w:spacing w:before="0"/>
              <w:jc w:val="center"/>
              <w:rPr>
                <w:rFonts w:ascii="Arial" w:hAnsi="Arial" w:cs="Arial"/>
                <w:bCs/>
                <w:lang w:val="sr-Cyrl-CS" w:eastAsia="ar-SA"/>
              </w:rPr>
            </w:pPr>
            <w:r w:rsidRPr="00987351">
              <w:rPr>
                <w:rFonts w:ascii="Arial" w:hAnsi="Arial" w:cs="Arial"/>
                <w:bCs/>
                <w:lang w:val="sr-Cyrl-CS" w:eastAsia="ar-SA"/>
              </w:rPr>
              <w:t>22</w:t>
            </w:r>
          </w:p>
        </w:tc>
        <w:tc>
          <w:tcPr>
            <w:tcW w:w="1943" w:type="dxa"/>
            <w:vAlign w:val="center"/>
          </w:tcPr>
          <w:p w14:paraId="2B043A05" w14:textId="77777777" w:rsidR="00987351" w:rsidRPr="00987351" w:rsidRDefault="00987351" w:rsidP="00250EEA">
            <w:pPr>
              <w:suppressAutoHyphens/>
              <w:spacing w:before="0"/>
              <w:jc w:val="center"/>
              <w:rPr>
                <w:rFonts w:ascii="Arial" w:hAnsi="Arial" w:cs="Arial"/>
                <w:bCs/>
                <w:lang w:eastAsia="ar-SA"/>
              </w:rPr>
            </w:pPr>
            <w:r w:rsidRPr="00987351">
              <w:rPr>
                <w:rFonts w:ascii="Arial" w:hAnsi="Arial" w:cs="Arial"/>
                <w:bCs/>
                <w:lang w:eastAsia="ar-SA"/>
              </w:rPr>
              <w:t>34</w:t>
            </w:r>
          </w:p>
        </w:tc>
      </w:tr>
    </w:tbl>
    <w:p w14:paraId="1F185BE5" w14:textId="77777777" w:rsidR="00987351" w:rsidRPr="00987351" w:rsidRDefault="00987351" w:rsidP="00987351">
      <w:pPr>
        <w:rPr>
          <w:rFonts w:eastAsia="Calibri" w:cs="Arial"/>
          <w:sz w:val="20"/>
          <w:szCs w:val="20"/>
        </w:rPr>
      </w:pPr>
    </w:p>
    <w:p w14:paraId="048A2641" w14:textId="77777777" w:rsidR="00987351" w:rsidRPr="00987351" w:rsidRDefault="00987351" w:rsidP="00987351">
      <w:pPr>
        <w:spacing w:before="0"/>
        <w:contextualSpacing/>
        <w:rPr>
          <w:rFonts w:cs="Arial"/>
          <w:sz w:val="24"/>
          <w:szCs w:val="20"/>
        </w:rPr>
      </w:pPr>
      <w:r w:rsidRPr="00987351">
        <w:rPr>
          <w:rFonts w:cs="Arial"/>
          <w:sz w:val="24"/>
          <w:szCs w:val="20"/>
        </w:rPr>
        <w:t xml:space="preserve">Модел/дизајн/конструкција: </w:t>
      </w:r>
    </w:p>
    <w:p w14:paraId="42EA38B8" w14:textId="77777777" w:rsidR="00987351" w:rsidRPr="00987351" w:rsidRDefault="00987351" w:rsidP="00987351">
      <w:pPr>
        <w:spacing w:before="0"/>
        <w:contextualSpacing/>
        <w:rPr>
          <w:rFonts w:cs="Arial"/>
          <w:sz w:val="24"/>
          <w:szCs w:val="20"/>
        </w:rPr>
      </w:pPr>
      <w:r w:rsidRPr="00987351">
        <w:rPr>
          <w:rFonts w:cs="Arial"/>
          <w:sz w:val="24"/>
          <w:szCs w:val="20"/>
        </w:rPr>
        <w:t>У складу са ергономским захтевима Правилника о ЛЗО и стандарда SRPS EN ISO 13688:2015, тако да радник може несметано извршавати све послове дефинисане својим радним местом без ограничења у покрету.</w:t>
      </w:r>
    </w:p>
    <w:p w14:paraId="2E8ED205" w14:textId="77777777" w:rsidR="00987351" w:rsidRPr="00987351" w:rsidRDefault="00987351" w:rsidP="00987351">
      <w:pPr>
        <w:spacing w:before="0"/>
        <w:contextualSpacing/>
        <w:rPr>
          <w:rFonts w:cs="Arial"/>
          <w:sz w:val="24"/>
          <w:szCs w:val="20"/>
        </w:rPr>
      </w:pPr>
      <w:r w:rsidRPr="00987351">
        <w:rPr>
          <w:rFonts w:cs="Arial"/>
          <w:sz w:val="24"/>
          <w:szCs w:val="20"/>
        </w:rPr>
        <w:t>Прслук је равног кроја, оборене крагне. Са предње стране се копча са пластичним спиралним рајсфершлусом, који је покривен лајсном која се причвршћује металним дрикерима. Обострано у висини прса нашивен је по један џеп са патном која се причвршћује чичак траком, а у доњем делу по један нашивен џеп са патном, као и бочним отвором за руку.</w:t>
      </w:r>
    </w:p>
    <w:p w14:paraId="381BE83A" w14:textId="77777777" w:rsidR="00987351" w:rsidRPr="00987351" w:rsidRDefault="00987351" w:rsidP="00987351">
      <w:pPr>
        <w:spacing w:before="0"/>
        <w:contextualSpacing/>
        <w:rPr>
          <w:rFonts w:cs="Arial"/>
          <w:sz w:val="24"/>
          <w:szCs w:val="20"/>
        </w:rPr>
      </w:pPr>
      <w:r w:rsidRPr="00987351">
        <w:rPr>
          <w:rFonts w:cs="Arial"/>
          <w:sz w:val="24"/>
          <w:szCs w:val="20"/>
        </w:rPr>
        <w:t>У прслук је увучен гајтан којим се по потреби регулише ширина.</w:t>
      </w:r>
    </w:p>
    <w:p w14:paraId="21A8CDD1" w14:textId="77777777" w:rsidR="00987351" w:rsidRPr="00987351" w:rsidRDefault="00987351" w:rsidP="00987351">
      <w:pPr>
        <w:spacing w:before="0"/>
        <w:contextualSpacing/>
        <w:rPr>
          <w:rFonts w:cs="Arial"/>
          <w:sz w:val="24"/>
          <w:szCs w:val="20"/>
        </w:rPr>
      </w:pPr>
      <w:r w:rsidRPr="00987351">
        <w:rPr>
          <w:rFonts w:cs="Arial"/>
          <w:sz w:val="24"/>
          <w:szCs w:val="20"/>
        </w:rPr>
        <w:t>Прслук је постављен фиксираним улошком.</w:t>
      </w:r>
    </w:p>
    <w:p w14:paraId="63EC8F1C" w14:textId="77777777" w:rsidR="00987351" w:rsidRPr="00987351" w:rsidRDefault="00987351" w:rsidP="00987351">
      <w:pPr>
        <w:spacing w:before="0"/>
        <w:contextualSpacing/>
        <w:rPr>
          <w:rFonts w:cs="Arial"/>
          <w:sz w:val="24"/>
          <w:szCs w:val="20"/>
        </w:rPr>
      </w:pPr>
      <w:r w:rsidRPr="00987351">
        <w:rPr>
          <w:rFonts w:cs="Arial"/>
          <w:sz w:val="24"/>
          <w:szCs w:val="20"/>
        </w:rPr>
        <w:t>На предњој страни и на леђима нашивена је рефлектујућа трака.</w:t>
      </w:r>
    </w:p>
    <w:p w14:paraId="053B0A41" w14:textId="77777777" w:rsidR="00987351" w:rsidRPr="00987351" w:rsidRDefault="00987351" w:rsidP="00987351">
      <w:pPr>
        <w:spacing w:before="0"/>
        <w:contextualSpacing/>
        <w:rPr>
          <w:rFonts w:cs="Arial"/>
          <w:sz w:val="24"/>
          <w:szCs w:val="20"/>
        </w:rPr>
      </w:pPr>
      <w:r w:rsidRPr="00987351">
        <w:rPr>
          <w:rFonts w:cs="Arial"/>
          <w:sz w:val="24"/>
          <w:szCs w:val="20"/>
        </w:rPr>
        <w:t>Величине и ознаке величина</w:t>
      </w:r>
    </w:p>
    <w:p w14:paraId="4505145D" w14:textId="77777777" w:rsidR="00987351" w:rsidRPr="00987351" w:rsidRDefault="00987351" w:rsidP="00987351">
      <w:pPr>
        <w:spacing w:before="0"/>
        <w:contextualSpacing/>
        <w:rPr>
          <w:rFonts w:cs="Arial"/>
          <w:sz w:val="24"/>
          <w:szCs w:val="20"/>
        </w:rPr>
      </w:pPr>
      <w:r w:rsidRPr="00987351">
        <w:rPr>
          <w:rFonts w:cs="Arial"/>
          <w:sz w:val="24"/>
          <w:szCs w:val="20"/>
        </w:rPr>
        <w:t xml:space="preserve">Величине и ознаке величина су прилагођене мерама тела радника, антрополошким мерењем контролних (примарних) и секундарних мера тела и прорачуном по пиктограму. </w:t>
      </w:r>
    </w:p>
    <w:p w14:paraId="6EEB08D4" w14:textId="77777777" w:rsidR="00987351" w:rsidRDefault="00987351" w:rsidP="00987351">
      <w:pPr>
        <w:spacing w:before="0"/>
        <w:contextualSpacing/>
        <w:rPr>
          <w:rFonts w:cs="Arial"/>
          <w:sz w:val="24"/>
          <w:szCs w:val="20"/>
        </w:rPr>
      </w:pPr>
      <w:r w:rsidRPr="00987351">
        <w:rPr>
          <w:rFonts w:cs="Arial"/>
          <w:sz w:val="24"/>
          <w:szCs w:val="20"/>
        </w:rPr>
        <w:t>Означавање и маркирање заштитног прслука врши se коришћењем примарних (основних) телесних мера:  обим прса и висинa тела према (SRPS ISO 3636:2007, SRPS EN 13402-3:2015). Примарне мере тела се изражавају у цм, у интервалима према стандарду SRPS EN 13402-3:2015.</w:t>
      </w:r>
    </w:p>
    <w:p w14:paraId="49BE8D13" w14:textId="77777777" w:rsidR="00987351" w:rsidRPr="00987351" w:rsidRDefault="00987351" w:rsidP="00987351">
      <w:pPr>
        <w:spacing w:before="0"/>
        <w:contextualSpacing/>
        <w:rPr>
          <w:rFonts w:cs="Arial"/>
          <w:sz w:val="24"/>
          <w:szCs w:val="20"/>
        </w:rPr>
      </w:pPr>
    </w:p>
    <w:p w14:paraId="2E36E6A6" w14:textId="77777777" w:rsidR="00987351" w:rsidRPr="00987351" w:rsidRDefault="00987351" w:rsidP="00987351">
      <w:pPr>
        <w:spacing w:before="0"/>
        <w:contextualSpacing/>
        <w:rPr>
          <w:rFonts w:cs="Arial"/>
          <w:sz w:val="24"/>
          <w:szCs w:val="20"/>
        </w:rPr>
      </w:pPr>
      <w:r>
        <w:rPr>
          <w:rFonts w:cs="Arial"/>
          <w:sz w:val="24"/>
          <w:szCs w:val="20"/>
        </w:rPr>
        <w:t>Услови и квалитет израде</w:t>
      </w:r>
    </w:p>
    <w:p w14:paraId="0B3B327E" w14:textId="77777777" w:rsidR="00987351" w:rsidRDefault="00987351" w:rsidP="00987351">
      <w:pPr>
        <w:spacing w:before="0"/>
        <w:contextualSpacing/>
        <w:rPr>
          <w:rFonts w:cs="Arial"/>
          <w:sz w:val="24"/>
          <w:szCs w:val="20"/>
        </w:rPr>
      </w:pPr>
      <w:r w:rsidRPr="00987351">
        <w:rPr>
          <w:rFonts w:cs="Arial"/>
          <w:sz w:val="24"/>
          <w:szCs w:val="20"/>
        </w:rPr>
        <w:t>Сваки шав од значаја за коришћење заштитне одеће мора издржати нормална напрезања без негативних последица. Сваки штеп не сме имати мање од 4 убода на 1 цм, изузев ако је украсни.  Завршеци штепова морају бити осигурани. Џепови су осигурани ринглицама.  Дугмад морају бити чврсто и трајно учвршћенa, а рупице за дугмад обрађене од осипања.</w:t>
      </w:r>
    </w:p>
    <w:p w14:paraId="790CCA7C" w14:textId="77777777" w:rsidR="00987351" w:rsidRPr="00987351" w:rsidRDefault="00987351" w:rsidP="00987351">
      <w:pPr>
        <w:spacing w:before="0"/>
        <w:contextualSpacing/>
        <w:rPr>
          <w:rFonts w:cs="Arial"/>
          <w:sz w:val="24"/>
          <w:szCs w:val="20"/>
        </w:rPr>
      </w:pPr>
    </w:p>
    <w:p w14:paraId="7AC0F885" w14:textId="77777777" w:rsidR="00987351" w:rsidRPr="00987351" w:rsidRDefault="00987351" w:rsidP="00987351">
      <w:pPr>
        <w:spacing w:before="0"/>
        <w:contextualSpacing/>
        <w:rPr>
          <w:rFonts w:cs="Arial"/>
          <w:sz w:val="24"/>
          <w:szCs w:val="20"/>
        </w:rPr>
      </w:pPr>
      <w:r>
        <w:rPr>
          <w:rFonts w:cs="Arial"/>
          <w:sz w:val="24"/>
          <w:szCs w:val="20"/>
        </w:rPr>
        <w:t>Променe димензија (Скупљање)</w:t>
      </w:r>
      <w:r w:rsidRPr="00987351">
        <w:rPr>
          <w:rFonts w:cs="Arial"/>
          <w:sz w:val="24"/>
          <w:szCs w:val="20"/>
        </w:rPr>
        <w:t xml:space="preserve">  </w:t>
      </w:r>
    </w:p>
    <w:p w14:paraId="580B01B9" w14:textId="77777777" w:rsidR="00987351" w:rsidRPr="00987351" w:rsidRDefault="00987351" w:rsidP="00987351">
      <w:pPr>
        <w:spacing w:before="0"/>
        <w:contextualSpacing/>
        <w:rPr>
          <w:rFonts w:cs="Arial"/>
          <w:sz w:val="24"/>
          <w:szCs w:val="20"/>
        </w:rPr>
      </w:pPr>
      <w:r w:rsidRPr="00987351">
        <w:rPr>
          <w:rFonts w:cs="Arial"/>
          <w:sz w:val="24"/>
          <w:szCs w:val="20"/>
        </w:rPr>
        <w:t xml:space="preserve">Заштитни прслук  се скупља до 2,5 %, утврђивањем према SRPS EN ISO 6330:2015-Поступци прања и сушења у домаћинству за потребе испитивања текстила (60°C),  </w:t>
      </w:r>
      <w:r w:rsidRPr="00987351">
        <w:rPr>
          <w:rFonts w:cs="Arial"/>
          <w:sz w:val="24"/>
          <w:szCs w:val="20"/>
        </w:rPr>
        <w:lastRenderedPageBreak/>
        <w:t>SRPS EN ISO 5077:2010 – Одређивање промена мера при прању и сушењу, и  према SRPS EN ISO 3175-2:2012 – Професионално одржавање, суво и мокро хемијско чишћење текстилних површина и одевних предмета.</w:t>
      </w:r>
    </w:p>
    <w:p w14:paraId="394DF657" w14:textId="77777777" w:rsidR="00987351" w:rsidRPr="00987351" w:rsidRDefault="00987351" w:rsidP="00987351">
      <w:pPr>
        <w:spacing w:before="0"/>
        <w:contextualSpacing/>
        <w:rPr>
          <w:rFonts w:cs="Arial"/>
          <w:sz w:val="24"/>
          <w:szCs w:val="20"/>
        </w:rPr>
      </w:pPr>
      <w:r w:rsidRPr="00987351">
        <w:rPr>
          <w:rFonts w:cs="Arial"/>
          <w:sz w:val="24"/>
          <w:szCs w:val="20"/>
        </w:rPr>
        <w:t>Постојаност</w:t>
      </w:r>
      <w:r>
        <w:rPr>
          <w:rFonts w:cs="Arial"/>
          <w:sz w:val="24"/>
          <w:szCs w:val="20"/>
        </w:rPr>
        <w:t xml:space="preserve"> обојења: оцена: светлост мин 5</w:t>
      </w:r>
      <w:r w:rsidRPr="00987351">
        <w:rPr>
          <w:rFonts w:cs="Arial"/>
          <w:sz w:val="24"/>
          <w:szCs w:val="20"/>
        </w:rPr>
        <w:t xml:space="preserve">, на остала дејства мин 4/4. </w:t>
      </w:r>
    </w:p>
    <w:p w14:paraId="7EF0432A" w14:textId="77777777" w:rsidR="00987351" w:rsidRPr="00987351" w:rsidRDefault="00987351" w:rsidP="00987351">
      <w:pPr>
        <w:spacing w:before="0"/>
        <w:contextualSpacing/>
        <w:rPr>
          <w:rFonts w:cs="Arial"/>
          <w:sz w:val="24"/>
          <w:szCs w:val="20"/>
        </w:rPr>
      </w:pPr>
      <w:r w:rsidRPr="00987351">
        <w:rPr>
          <w:rFonts w:cs="Arial"/>
          <w:sz w:val="24"/>
          <w:szCs w:val="20"/>
        </w:rPr>
        <w:t xml:space="preserve">(Примена тестова SRPS EN ISO 105 који се директно односе на предметну ЛЗО) </w:t>
      </w:r>
    </w:p>
    <w:p w14:paraId="624DA11C" w14:textId="77777777" w:rsidR="00987351" w:rsidRDefault="00987351" w:rsidP="00987351">
      <w:pPr>
        <w:spacing w:before="0"/>
        <w:contextualSpacing/>
        <w:rPr>
          <w:rFonts w:cs="Arial"/>
          <w:sz w:val="24"/>
          <w:szCs w:val="20"/>
        </w:rPr>
      </w:pPr>
    </w:p>
    <w:p w14:paraId="572A9CF1" w14:textId="77777777" w:rsidR="00987351" w:rsidRPr="00987351" w:rsidRDefault="00987351" w:rsidP="00987351">
      <w:pPr>
        <w:spacing w:before="0"/>
        <w:contextualSpacing/>
        <w:rPr>
          <w:rFonts w:cs="Arial"/>
          <w:sz w:val="24"/>
          <w:szCs w:val="20"/>
        </w:rPr>
      </w:pPr>
      <w:r w:rsidRPr="00987351">
        <w:rPr>
          <w:rFonts w:cs="Arial"/>
          <w:sz w:val="24"/>
          <w:szCs w:val="20"/>
        </w:rPr>
        <w:t>Материјал за израду заштитне одеће</w:t>
      </w:r>
    </w:p>
    <w:p w14:paraId="18D3A75D" w14:textId="77777777" w:rsidR="00987351" w:rsidRPr="00987351" w:rsidRDefault="00987351" w:rsidP="00987351">
      <w:pPr>
        <w:spacing w:before="0"/>
        <w:contextualSpacing/>
        <w:rPr>
          <w:rFonts w:cs="Arial"/>
          <w:sz w:val="24"/>
          <w:szCs w:val="20"/>
        </w:rPr>
      </w:pPr>
      <w:r w:rsidRPr="00987351">
        <w:rPr>
          <w:rFonts w:cs="Arial"/>
          <w:sz w:val="24"/>
          <w:szCs w:val="20"/>
        </w:rPr>
        <w:t xml:space="preserve">Текстилна тканина: Боја тегет  </w:t>
      </w:r>
    </w:p>
    <w:p w14:paraId="0AC85E26" w14:textId="77777777" w:rsidR="00987351" w:rsidRPr="00987351" w:rsidRDefault="00987351" w:rsidP="00987351">
      <w:pPr>
        <w:spacing w:before="0"/>
        <w:contextualSpacing/>
        <w:rPr>
          <w:rFonts w:cs="Arial"/>
          <w:sz w:val="24"/>
          <w:szCs w:val="20"/>
        </w:rPr>
      </w:pPr>
      <w:r>
        <w:rPr>
          <w:rFonts w:cs="Arial"/>
          <w:sz w:val="24"/>
          <w:szCs w:val="20"/>
        </w:rPr>
        <w:t>Сировински састав: Памук 65%, Полиестeр 35% (± 3,0</w:t>
      </w:r>
      <w:r w:rsidRPr="00987351">
        <w:rPr>
          <w:rFonts w:cs="Arial"/>
          <w:sz w:val="24"/>
          <w:szCs w:val="20"/>
        </w:rPr>
        <w:t xml:space="preserve">%); У основи и потки је идентично масено учешће компоненти у сировинском саставу. </w:t>
      </w:r>
    </w:p>
    <w:p w14:paraId="43D09698" w14:textId="77777777" w:rsidR="00987351" w:rsidRPr="00987351" w:rsidRDefault="00987351" w:rsidP="00987351">
      <w:pPr>
        <w:spacing w:before="0"/>
        <w:contextualSpacing/>
        <w:rPr>
          <w:rFonts w:cs="Arial"/>
          <w:sz w:val="24"/>
          <w:szCs w:val="20"/>
        </w:rPr>
      </w:pPr>
      <w:r w:rsidRPr="00987351">
        <w:rPr>
          <w:rFonts w:cs="Arial"/>
          <w:sz w:val="24"/>
          <w:szCs w:val="20"/>
        </w:rPr>
        <w:t xml:space="preserve">Површинска маса 250 g/m2  (± 5,0 %);  </w:t>
      </w:r>
    </w:p>
    <w:p w14:paraId="342E274D" w14:textId="77777777" w:rsidR="00987351" w:rsidRPr="00987351" w:rsidRDefault="00987351" w:rsidP="00987351">
      <w:pPr>
        <w:spacing w:before="0"/>
        <w:contextualSpacing/>
        <w:rPr>
          <w:rFonts w:cs="Arial"/>
          <w:sz w:val="24"/>
          <w:szCs w:val="20"/>
        </w:rPr>
      </w:pPr>
      <w:r>
        <w:rPr>
          <w:rFonts w:cs="Arial"/>
          <w:sz w:val="24"/>
          <w:szCs w:val="20"/>
        </w:rPr>
        <w:t>Густина жица: 550/240  (± 5</w:t>
      </w:r>
      <w:r w:rsidRPr="00987351">
        <w:rPr>
          <w:rFonts w:cs="Arial"/>
          <w:sz w:val="24"/>
          <w:szCs w:val="20"/>
        </w:rPr>
        <w:t xml:space="preserve">%) na 10 cm, </w:t>
      </w:r>
    </w:p>
    <w:p w14:paraId="69A685E5" w14:textId="77777777" w:rsidR="00987351" w:rsidRPr="00987351" w:rsidRDefault="00987351" w:rsidP="00987351">
      <w:pPr>
        <w:spacing w:before="0"/>
        <w:contextualSpacing/>
        <w:rPr>
          <w:rFonts w:cs="Arial"/>
          <w:sz w:val="24"/>
          <w:szCs w:val="20"/>
        </w:rPr>
      </w:pPr>
      <w:r w:rsidRPr="00987351">
        <w:rPr>
          <w:rFonts w:cs="Arial"/>
          <w:sz w:val="24"/>
          <w:szCs w:val="20"/>
        </w:rPr>
        <w:t>Прекидна сила основа/потка (даН): Минимум 125/50</w:t>
      </w:r>
    </w:p>
    <w:p w14:paraId="346B82A0" w14:textId="77777777" w:rsidR="00987351" w:rsidRPr="00987351" w:rsidRDefault="00987351" w:rsidP="00987351">
      <w:pPr>
        <w:spacing w:before="0"/>
        <w:contextualSpacing/>
        <w:rPr>
          <w:rFonts w:cs="Arial"/>
          <w:sz w:val="24"/>
          <w:szCs w:val="20"/>
        </w:rPr>
      </w:pPr>
      <w:r w:rsidRPr="00987351">
        <w:rPr>
          <w:rFonts w:cs="Arial"/>
          <w:sz w:val="24"/>
          <w:szCs w:val="20"/>
        </w:rPr>
        <w:t xml:space="preserve">Постојаност обојења: оцена: светлост мин 5 , на остала дејства мин 4/4,   </w:t>
      </w:r>
    </w:p>
    <w:p w14:paraId="1B7F0533" w14:textId="77777777" w:rsidR="00987351" w:rsidRPr="00987351" w:rsidRDefault="00987351" w:rsidP="00987351">
      <w:pPr>
        <w:spacing w:before="0"/>
        <w:contextualSpacing/>
        <w:rPr>
          <w:rFonts w:cs="Arial"/>
          <w:sz w:val="24"/>
          <w:szCs w:val="20"/>
        </w:rPr>
      </w:pPr>
      <w:r>
        <w:rPr>
          <w:rFonts w:cs="Arial"/>
          <w:sz w:val="24"/>
          <w:szCs w:val="20"/>
        </w:rPr>
        <w:t>Отпорност на дејство воде  </w:t>
      </w:r>
      <w:r w:rsidRPr="00987351">
        <w:rPr>
          <w:rFonts w:cs="Arial"/>
          <w:sz w:val="24"/>
          <w:szCs w:val="20"/>
        </w:rPr>
        <w:t>Метода „C“ према SRPS F.А1.012:1981: „Водоодбојност 90“ (Окишњавана горња површина врло слабо поквашена)</w:t>
      </w:r>
    </w:p>
    <w:p w14:paraId="72F73D88" w14:textId="77777777" w:rsidR="00987351" w:rsidRPr="00987351" w:rsidRDefault="00987351" w:rsidP="00987351">
      <w:pPr>
        <w:spacing w:before="0"/>
        <w:contextualSpacing/>
        <w:rPr>
          <w:rFonts w:cs="Arial"/>
          <w:sz w:val="24"/>
          <w:szCs w:val="20"/>
        </w:rPr>
      </w:pPr>
      <w:r w:rsidRPr="00987351">
        <w:rPr>
          <w:rFonts w:cs="Arial"/>
          <w:sz w:val="24"/>
          <w:szCs w:val="20"/>
        </w:rPr>
        <w:t xml:space="preserve">Отпорност према дејству уља     </w:t>
      </w:r>
    </w:p>
    <w:p w14:paraId="1200799A" w14:textId="77777777" w:rsidR="00987351" w:rsidRPr="00987351" w:rsidRDefault="00987351" w:rsidP="00987351">
      <w:pPr>
        <w:spacing w:before="0"/>
        <w:contextualSpacing/>
        <w:rPr>
          <w:rFonts w:cs="Arial"/>
          <w:sz w:val="24"/>
          <w:szCs w:val="20"/>
        </w:rPr>
      </w:pPr>
      <w:r w:rsidRPr="00987351">
        <w:rPr>
          <w:rFonts w:cs="Arial"/>
          <w:sz w:val="24"/>
          <w:szCs w:val="20"/>
        </w:rPr>
        <w:t>„Уљоотпоран“, Ниво квалитета: Врло добар, оцена квалитета 6 (A), према SRPS EN ISO 14419:2015, или</w:t>
      </w:r>
    </w:p>
    <w:p w14:paraId="3745D1B4" w14:textId="77777777" w:rsidR="00987351" w:rsidRPr="00987351" w:rsidRDefault="00987351" w:rsidP="00987351">
      <w:pPr>
        <w:spacing w:before="0"/>
        <w:contextualSpacing/>
        <w:rPr>
          <w:rFonts w:cs="Arial"/>
          <w:sz w:val="24"/>
          <w:szCs w:val="20"/>
        </w:rPr>
      </w:pPr>
      <w:r w:rsidRPr="00987351">
        <w:rPr>
          <w:rFonts w:cs="Arial"/>
          <w:sz w:val="24"/>
          <w:szCs w:val="20"/>
        </w:rPr>
        <w:t>„Уљоотпоран“, Ниво квалитета: Врло добар, оцена квалитета 100/110 (B) SRPS F.А1.019:1981</w:t>
      </w:r>
    </w:p>
    <w:p w14:paraId="0C8AA82E" w14:textId="77777777" w:rsidR="00987351" w:rsidRPr="00987351" w:rsidRDefault="00987351" w:rsidP="00987351">
      <w:pPr>
        <w:spacing w:before="0"/>
        <w:contextualSpacing/>
        <w:rPr>
          <w:rFonts w:cs="Arial"/>
          <w:sz w:val="24"/>
          <w:szCs w:val="20"/>
        </w:rPr>
      </w:pPr>
    </w:p>
    <w:p w14:paraId="3E62B29F" w14:textId="77777777" w:rsidR="00987351" w:rsidRPr="00987351" w:rsidRDefault="00987351" w:rsidP="00987351">
      <w:pPr>
        <w:spacing w:before="0"/>
        <w:contextualSpacing/>
        <w:rPr>
          <w:rFonts w:cs="Arial"/>
          <w:sz w:val="24"/>
          <w:szCs w:val="20"/>
        </w:rPr>
      </w:pPr>
      <w:r>
        <w:rPr>
          <w:rFonts w:cs="Arial"/>
          <w:sz w:val="24"/>
          <w:szCs w:val="20"/>
        </w:rPr>
        <w:t>Уложак</w:t>
      </w:r>
    </w:p>
    <w:p w14:paraId="6B6B434B" w14:textId="77777777" w:rsidR="00987351" w:rsidRPr="00987351" w:rsidRDefault="00987351" w:rsidP="00987351">
      <w:pPr>
        <w:spacing w:before="0"/>
        <w:contextualSpacing/>
        <w:rPr>
          <w:rFonts w:cs="Arial"/>
          <w:sz w:val="24"/>
          <w:szCs w:val="20"/>
        </w:rPr>
      </w:pPr>
      <w:r w:rsidRPr="00987351">
        <w:rPr>
          <w:rFonts w:cs="Arial"/>
          <w:sz w:val="24"/>
          <w:szCs w:val="20"/>
        </w:rPr>
        <w:t>Међупостава (пунило), сировински састав  полиестар 100 %, Површинска маса: 200 g/m2 .</w:t>
      </w:r>
    </w:p>
    <w:p w14:paraId="0D0183AB" w14:textId="77777777" w:rsidR="00987351" w:rsidRPr="00987351" w:rsidRDefault="00987351" w:rsidP="00987351">
      <w:pPr>
        <w:spacing w:before="0"/>
        <w:contextualSpacing/>
        <w:rPr>
          <w:rFonts w:cs="Arial"/>
          <w:sz w:val="24"/>
          <w:szCs w:val="20"/>
        </w:rPr>
      </w:pPr>
      <w:r w:rsidRPr="00987351">
        <w:rPr>
          <w:rFonts w:cs="Arial"/>
          <w:sz w:val="24"/>
          <w:szCs w:val="20"/>
        </w:rPr>
        <w:t>Међупостава jе обострано обујмљенa међупоставном блокадом у форми нетканог текстила, сировински састав  (синтетичка влакна) 100 %, површинска маса 15-20 g/m2  и  једнострано до тела поставом сировински састав полиестар 100%, површинска маса 60 g/m2 . Уложак је оштепан концем који одговара боји поставе и трајно је фиксиран за лице прслука.</w:t>
      </w:r>
    </w:p>
    <w:p w14:paraId="0E24EE7F" w14:textId="77777777" w:rsidR="00987351" w:rsidRPr="00987351" w:rsidRDefault="00987351" w:rsidP="00987351">
      <w:pPr>
        <w:spacing w:before="0"/>
        <w:contextualSpacing/>
        <w:rPr>
          <w:rFonts w:cs="Arial"/>
          <w:sz w:val="24"/>
          <w:szCs w:val="20"/>
          <w:lang w:val="sr-Cyrl-RS"/>
        </w:rPr>
      </w:pPr>
      <w:r w:rsidRPr="00987351">
        <w:rPr>
          <w:rFonts w:cs="Arial"/>
          <w:sz w:val="24"/>
          <w:szCs w:val="20"/>
        </w:rPr>
        <w:t>Техничке карактеристике квалитета поставе морају одговарати захтевима SRPS F.C0.011:1981, а међупоставне блокаде према захтевима SRPS F.C1.101:1986</w:t>
      </w:r>
      <w:r>
        <w:rPr>
          <w:rFonts w:cs="Arial"/>
          <w:sz w:val="24"/>
          <w:szCs w:val="20"/>
          <w:lang w:val="sr-Cyrl-RS"/>
        </w:rPr>
        <w:t>.</w:t>
      </w:r>
    </w:p>
    <w:p w14:paraId="39DE3A88" w14:textId="77777777" w:rsidR="00987351" w:rsidRPr="00987351" w:rsidRDefault="00987351" w:rsidP="00987351">
      <w:pPr>
        <w:spacing w:before="0"/>
        <w:contextualSpacing/>
        <w:rPr>
          <w:rFonts w:cs="Arial"/>
          <w:sz w:val="24"/>
          <w:szCs w:val="20"/>
        </w:rPr>
      </w:pPr>
    </w:p>
    <w:p w14:paraId="1D783652" w14:textId="77777777" w:rsidR="00987351" w:rsidRPr="00987351" w:rsidRDefault="00987351" w:rsidP="00987351">
      <w:pPr>
        <w:spacing w:before="0"/>
        <w:contextualSpacing/>
        <w:rPr>
          <w:rFonts w:cs="Arial"/>
          <w:sz w:val="24"/>
          <w:szCs w:val="20"/>
        </w:rPr>
      </w:pPr>
      <w:r>
        <w:rPr>
          <w:rFonts w:cs="Arial"/>
          <w:sz w:val="24"/>
          <w:szCs w:val="20"/>
        </w:rPr>
        <w:t>Помоћни материјал</w:t>
      </w:r>
    </w:p>
    <w:p w14:paraId="27C8A322" w14:textId="77777777" w:rsidR="00987351" w:rsidRPr="00987351" w:rsidRDefault="00987351" w:rsidP="00987351">
      <w:pPr>
        <w:spacing w:before="0"/>
        <w:contextualSpacing/>
        <w:rPr>
          <w:rFonts w:cs="Arial"/>
          <w:sz w:val="24"/>
          <w:szCs w:val="20"/>
        </w:rPr>
      </w:pPr>
      <w:r w:rsidRPr="00987351">
        <w:rPr>
          <w:rFonts w:cs="Arial"/>
          <w:sz w:val="24"/>
          <w:szCs w:val="20"/>
        </w:rPr>
        <w:t>Помоћни материјал мора без штетних последица подносити прописане услове одржавања и чишћења.</w:t>
      </w:r>
    </w:p>
    <w:p w14:paraId="572723CB" w14:textId="77777777" w:rsidR="00987351" w:rsidRPr="00987351" w:rsidRDefault="00987351" w:rsidP="00987351">
      <w:pPr>
        <w:spacing w:before="0"/>
        <w:contextualSpacing/>
        <w:rPr>
          <w:rFonts w:cs="Arial"/>
          <w:sz w:val="24"/>
          <w:szCs w:val="20"/>
        </w:rPr>
      </w:pPr>
      <w:r w:rsidRPr="00987351">
        <w:rPr>
          <w:rFonts w:cs="Arial"/>
          <w:sz w:val="24"/>
          <w:szCs w:val="20"/>
        </w:rPr>
        <w:t xml:space="preserve">Машински конац за шивење се употребљава у боји која одговара боји материјала од кога је израђен производ. Подужна линијска маса и сировински састав машинског конца за шивење мора бити усклађен са техничким карактеристикама основне тканине и помоћног материјала (без чворова, замршених места и сл.).  Квалитет је дефинисан стандардом SRPS EN 12590:2008.  </w:t>
      </w:r>
    </w:p>
    <w:p w14:paraId="139517CA" w14:textId="77777777" w:rsidR="00987351" w:rsidRPr="00987351" w:rsidRDefault="00987351" w:rsidP="00987351">
      <w:pPr>
        <w:spacing w:before="0"/>
        <w:contextualSpacing/>
        <w:rPr>
          <w:rFonts w:cs="Arial"/>
          <w:sz w:val="24"/>
          <w:szCs w:val="20"/>
        </w:rPr>
      </w:pPr>
      <w:r w:rsidRPr="00987351">
        <w:rPr>
          <w:rFonts w:cs="Arial"/>
          <w:sz w:val="24"/>
          <w:szCs w:val="20"/>
        </w:rPr>
        <w:t>Чичак трака: Ширине 2,5 cm; Јачина у споју мин 5N/2,5 cm.</w:t>
      </w:r>
    </w:p>
    <w:p w14:paraId="59BE4938" w14:textId="77777777" w:rsidR="00987351" w:rsidRPr="00987351" w:rsidRDefault="00987351" w:rsidP="00987351">
      <w:pPr>
        <w:spacing w:before="0"/>
        <w:contextualSpacing/>
        <w:rPr>
          <w:rFonts w:cs="Arial"/>
          <w:sz w:val="24"/>
          <w:szCs w:val="20"/>
        </w:rPr>
      </w:pPr>
      <w:r w:rsidRPr="00987351">
        <w:rPr>
          <w:rFonts w:cs="Arial"/>
          <w:sz w:val="24"/>
          <w:szCs w:val="20"/>
        </w:rPr>
        <w:t xml:space="preserve">Рефлектујуће траке: У складу са стандардом SRPS EN ISO 20471:2015, ширине 50 mm, тестиран степен рефлексије након прања; Причвршћивање рефлектујућих тракатрака за основни материјал се врши тако да приликом одржавања производа у примени не долази до оштећења и одвајања трака. </w:t>
      </w:r>
    </w:p>
    <w:p w14:paraId="740BC2F5" w14:textId="77777777" w:rsidR="00987351" w:rsidRPr="00987351" w:rsidRDefault="00987351" w:rsidP="00987351">
      <w:pPr>
        <w:spacing w:before="0"/>
        <w:contextualSpacing/>
        <w:rPr>
          <w:rFonts w:cs="Arial"/>
          <w:sz w:val="24"/>
          <w:szCs w:val="20"/>
        </w:rPr>
      </w:pPr>
    </w:p>
    <w:p w14:paraId="02431423" w14:textId="77777777" w:rsidR="00987351" w:rsidRPr="00987351" w:rsidRDefault="00987351" w:rsidP="00987351">
      <w:pPr>
        <w:spacing w:before="0"/>
        <w:contextualSpacing/>
        <w:rPr>
          <w:rFonts w:cs="Arial"/>
          <w:sz w:val="24"/>
          <w:szCs w:val="20"/>
        </w:rPr>
      </w:pPr>
      <w:r>
        <w:rPr>
          <w:rFonts w:cs="Arial"/>
          <w:sz w:val="24"/>
          <w:szCs w:val="20"/>
        </w:rPr>
        <w:t>Означавање и обележавање</w:t>
      </w:r>
    </w:p>
    <w:p w14:paraId="6268422D" w14:textId="77777777" w:rsidR="00987351" w:rsidRPr="00987351" w:rsidRDefault="00987351" w:rsidP="00987351">
      <w:pPr>
        <w:spacing w:before="0"/>
        <w:contextualSpacing/>
        <w:rPr>
          <w:rFonts w:cs="Arial"/>
          <w:sz w:val="24"/>
          <w:szCs w:val="20"/>
        </w:rPr>
      </w:pPr>
      <w:r w:rsidRPr="00987351">
        <w:rPr>
          <w:rFonts w:cs="Arial"/>
          <w:sz w:val="24"/>
          <w:szCs w:val="20"/>
        </w:rPr>
        <w:t xml:space="preserve">Према Правилнику о ЛЗО сваки  комад заштитног прслука мора бити означен припадајућом категоријом и знаком усаглашености у складу са  Правилником о ЛЗО ( Прилог 4),  и означен и обележен  у складу  са  SRPS EN ISO 13688:2015 у склопу </w:t>
      </w:r>
      <w:r w:rsidRPr="00987351">
        <w:rPr>
          <w:rFonts w:cs="Arial"/>
          <w:sz w:val="24"/>
          <w:szCs w:val="20"/>
        </w:rPr>
        <w:lastRenderedPageBreak/>
        <w:t xml:space="preserve">стандарда за посебне перформансе, као и према SRPS F.А0.011:2010,  SRPS EN ISO 3758:2014, SRPS ISO 3636:2007  и SRPS EN 13402-3:2015 на трајно ушивеним и висећим етикетама.  </w:t>
      </w:r>
    </w:p>
    <w:p w14:paraId="54BFB2C8" w14:textId="77777777" w:rsidR="00987351" w:rsidRPr="00987351" w:rsidRDefault="00987351" w:rsidP="00987351">
      <w:pPr>
        <w:spacing w:before="0"/>
        <w:contextualSpacing/>
        <w:rPr>
          <w:rFonts w:cs="Arial"/>
          <w:sz w:val="24"/>
          <w:szCs w:val="20"/>
        </w:rPr>
      </w:pPr>
      <w:r w:rsidRPr="00987351">
        <w:rPr>
          <w:rFonts w:cs="Arial"/>
          <w:sz w:val="24"/>
          <w:szCs w:val="20"/>
        </w:rPr>
        <w:t xml:space="preserve">Прописани начин одржавања у поступку прања и хемијског чишћења мора бити реално усклађен према сировинском саставу најосетљивије компоненте уграђене у финални производ. </w:t>
      </w:r>
    </w:p>
    <w:p w14:paraId="593A8BDB" w14:textId="77777777" w:rsidR="00987351" w:rsidRPr="00987351" w:rsidRDefault="00987351" w:rsidP="00987351">
      <w:pPr>
        <w:spacing w:before="0"/>
        <w:contextualSpacing/>
        <w:rPr>
          <w:rFonts w:cs="Arial"/>
          <w:sz w:val="24"/>
          <w:szCs w:val="20"/>
        </w:rPr>
      </w:pPr>
      <w:r w:rsidRPr="00987351">
        <w:rPr>
          <w:rFonts w:cs="Arial"/>
          <w:sz w:val="24"/>
          <w:szCs w:val="20"/>
        </w:rPr>
        <w:t>Информације које даје произвођач:  Према Правилнику о ЛЗО уз сваки комад заштитног прслука.</w:t>
      </w:r>
    </w:p>
    <w:p w14:paraId="36142B4C" w14:textId="77777777" w:rsidR="00987351" w:rsidRPr="00987351" w:rsidRDefault="00987351" w:rsidP="00987351">
      <w:pPr>
        <w:spacing w:before="0"/>
        <w:contextualSpacing/>
        <w:rPr>
          <w:rFonts w:cs="Arial"/>
          <w:sz w:val="20"/>
          <w:szCs w:val="20"/>
        </w:rPr>
      </w:pPr>
      <w:r w:rsidRPr="00987351">
        <w:rPr>
          <w:rFonts w:cs="Arial"/>
          <w:sz w:val="24"/>
          <w:szCs w:val="20"/>
        </w:rPr>
        <w:t>Паковање: Производ се пакује у полиестиленске врећице прилагођене величини заштитне одеће</w:t>
      </w:r>
      <w:r w:rsidRPr="00987351">
        <w:rPr>
          <w:rFonts w:cs="Arial"/>
          <w:sz w:val="20"/>
          <w:szCs w:val="20"/>
        </w:rPr>
        <w:t xml:space="preserve">.    </w:t>
      </w:r>
    </w:p>
    <w:p w14:paraId="3ECDDB2D" w14:textId="77777777" w:rsidR="00D810CE" w:rsidRDefault="00D810CE" w:rsidP="00D810CE">
      <w:pPr>
        <w:spacing w:before="0"/>
        <w:contextualSpacing/>
        <w:rPr>
          <w:rFonts w:cs="Arial"/>
          <w:sz w:val="24"/>
          <w:szCs w:val="20"/>
        </w:rPr>
      </w:pPr>
    </w:p>
    <w:p w14:paraId="7A5E1BA5" w14:textId="77777777" w:rsidR="00987351" w:rsidRPr="00987351" w:rsidRDefault="00987351" w:rsidP="00987351">
      <w:pPr>
        <w:spacing w:before="0"/>
        <w:rPr>
          <w:rFonts w:eastAsia="Calibri" w:cs="Arial"/>
          <w:sz w:val="24"/>
          <w:szCs w:val="20"/>
          <w:u w:val="single"/>
        </w:rPr>
      </w:pPr>
      <w:r w:rsidRPr="00987351">
        <w:rPr>
          <w:rFonts w:cs="Arial"/>
          <w:sz w:val="24"/>
          <w:szCs w:val="20"/>
        </w:rPr>
        <w:t xml:space="preserve">  </w:t>
      </w:r>
      <w:r w:rsidRPr="00987351">
        <w:rPr>
          <w:rFonts w:eastAsia="Calibri" w:cs="Arial"/>
          <w:sz w:val="24"/>
          <w:szCs w:val="20"/>
          <w:u w:val="single"/>
        </w:rPr>
        <w:t xml:space="preserve">Позиција  7 – Заштитно одело зимско ТИП 2  </w:t>
      </w:r>
      <w:r w:rsidRPr="00987351">
        <w:rPr>
          <w:rFonts w:eastAsia="Arial Unicode MS"/>
          <w:b/>
          <w:sz w:val="28"/>
          <w:lang w:val="sr-Cyrl-CS"/>
        </w:rPr>
        <w:t xml:space="preserve">      </w:t>
      </w:r>
    </w:p>
    <w:p w14:paraId="07578208" w14:textId="77777777" w:rsidR="00987351" w:rsidRPr="00987351" w:rsidRDefault="00987351" w:rsidP="00987351">
      <w:pPr>
        <w:spacing w:before="0"/>
        <w:rPr>
          <w:rFonts w:eastAsia="Calibri" w:cs="Arial"/>
          <w:b/>
        </w:rPr>
      </w:pPr>
    </w:p>
    <w:tbl>
      <w:tblPr>
        <w:tblStyle w:val="TableGrid1013"/>
        <w:tblW w:w="9782" w:type="dxa"/>
        <w:tblInd w:w="-5" w:type="dxa"/>
        <w:tblLayout w:type="fixed"/>
        <w:tblLook w:val="04A0" w:firstRow="1" w:lastRow="0" w:firstColumn="1" w:lastColumn="0" w:noHBand="0" w:noVBand="1"/>
      </w:tblPr>
      <w:tblGrid>
        <w:gridCol w:w="1980"/>
        <w:gridCol w:w="690"/>
        <w:gridCol w:w="1518"/>
        <w:gridCol w:w="1682"/>
        <w:gridCol w:w="2173"/>
        <w:gridCol w:w="1739"/>
      </w:tblGrid>
      <w:tr w:rsidR="00987351" w:rsidRPr="00987351" w14:paraId="1C1FACC0" w14:textId="77777777" w:rsidTr="00250EEA">
        <w:trPr>
          <w:cantSplit/>
          <w:trHeight w:val="391"/>
        </w:trPr>
        <w:tc>
          <w:tcPr>
            <w:tcW w:w="2670" w:type="dxa"/>
            <w:gridSpan w:val="2"/>
            <w:shd w:val="clear" w:color="auto" w:fill="F2F2F2" w:themeFill="background1" w:themeFillShade="F2"/>
            <w:vAlign w:val="center"/>
          </w:tcPr>
          <w:p w14:paraId="43240E66" w14:textId="77777777" w:rsidR="00987351" w:rsidRPr="00987351" w:rsidRDefault="00987351" w:rsidP="00250EEA">
            <w:pPr>
              <w:suppressAutoHyphens/>
              <w:spacing w:before="0"/>
              <w:jc w:val="center"/>
              <w:rPr>
                <w:rFonts w:ascii="Arial" w:hAnsi="Arial" w:cs="Arial"/>
              </w:rPr>
            </w:pPr>
            <w:r w:rsidRPr="00987351">
              <w:rPr>
                <w:rFonts w:ascii="Arial" w:hAnsi="Arial" w:cs="Arial"/>
              </w:rPr>
              <w:t>Назив Огранка/</w:t>
            </w:r>
          </w:p>
          <w:p w14:paraId="5949404F" w14:textId="77777777" w:rsidR="00987351" w:rsidRPr="00987351" w:rsidRDefault="00987351" w:rsidP="00250EEA">
            <w:pPr>
              <w:suppressAutoHyphens/>
              <w:spacing w:before="0"/>
              <w:jc w:val="center"/>
              <w:rPr>
                <w:rFonts w:ascii="Arial" w:hAnsi="Arial" w:cs="Arial"/>
              </w:rPr>
            </w:pPr>
            <w:r w:rsidRPr="00987351">
              <w:rPr>
                <w:rFonts w:ascii="Arial" w:hAnsi="Arial" w:cs="Arial"/>
              </w:rPr>
              <w:t>Артикал</w:t>
            </w:r>
          </w:p>
        </w:tc>
        <w:tc>
          <w:tcPr>
            <w:tcW w:w="1518" w:type="dxa"/>
            <w:shd w:val="clear" w:color="auto" w:fill="F2F2F2" w:themeFill="background1" w:themeFillShade="F2"/>
            <w:vAlign w:val="center"/>
          </w:tcPr>
          <w:p w14:paraId="6A350E0F" w14:textId="77777777" w:rsidR="00987351" w:rsidRPr="00987351" w:rsidRDefault="00987351" w:rsidP="00250EEA">
            <w:pPr>
              <w:suppressAutoHyphens/>
              <w:spacing w:before="0"/>
              <w:jc w:val="center"/>
              <w:rPr>
                <w:rFonts w:ascii="Arial" w:hAnsi="Arial" w:cs="Arial"/>
                <w:bCs/>
                <w:lang w:val="sr-Cyrl-CS" w:eastAsia="ar-SA"/>
              </w:rPr>
            </w:pPr>
            <w:r w:rsidRPr="00987351">
              <w:rPr>
                <w:rFonts w:ascii="Arial" w:hAnsi="Arial" w:cs="Arial"/>
              </w:rPr>
              <w:t>ТЕ-ТО Нови Сад</w:t>
            </w:r>
          </w:p>
        </w:tc>
        <w:tc>
          <w:tcPr>
            <w:tcW w:w="1682" w:type="dxa"/>
            <w:shd w:val="clear" w:color="auto" w:fill="F2F2F2" w:themeFill="background1" w:themeFillShade="F2"/>
            <w:vAlign w:val="center"/>
          </w:tcPr>
          <w:p w14:paraId="10693CDA" w14:textId="77777777" w:rsidR="00987351" w:rsidRPr="00987351" w:rsidRDefault="00987351" w:rsidP="00250EEA">
            <w:pPr>
              <w:suppressAutoHyphens/>
              <w:spacing w:before="0"/>
              <w:jc w:val="center"/>
              <w:rPr>
                <w:rFonts w:ascii="Arial" w:hAnsi="Arial" w:cs="Arial"/>
                <w:bCs/>
                <w:lang w:val="sr-Cyrl-CS" w:eastAsia="ar-SA"/>
              </w:rPr>
            </w:pPr>
            <w:r w:rsidRPr="00987351">
              <w:rPr>
                <w:rFonts w:ascii="Arial" w:hAnsi="Arial" w:cs="Arial"/>
              </w:rPr>
              <w:t>ТЕ-ТО Зрењанин</w:t>
            </w:r>
          </w:p>
        </w:tc>
        <w:tc>
          <w:tcPr>
            <w:tcW w:w="2173" w:type="dxa"/>
            <w:shd w:val="clear" w:color="auto" w:fill="F2F2F2" w:themeFill="background1" w:themeFillShade="F2"/>
            <w:vAlign w:val="center"/>
          </w:tcPr>
          <w:p w14:paraId="30504426" w14:textId="77777777" w:rsidR="00987351" w:rsidRPr="00987351" w:rsidRDefault="00987351" w:rsidP="00250EEA">
            <w:pPr>
              <w:suppressAutoHyphens/>
              <w:spacing w:before="0"/>
              <w:jc w:val="center"/>
              <w:rPr>
                <w:rFonts w:ascii="Arial" w:hAnsi="Arial" w:cs="Arial"/>
                <w:bCs/>
                <w:lang w:val="sr-Cyrl-CS" w:eastAsia="ar-SA"/>
              </w:rPr>
            </w:pPr>
            <w:r w:rsidRPr="00987351">
              <w:rPr>
                <w:rFonts w:ascii="Arial" w:hAnsi="Arial" w:cs="Arial"/>
              </w:rPr>
              <w:t>ТЕ-ТО Ср.Митровица</w:t>
            </w:r>
          </w:p>
        </w:tc>
        <w:tc>
          <w:tcPr>
            <w:tcW w:w="1739" w:type="dxa"/>
            <w:shd w:val="clear" w:color="auto" w:fill="F2F2F2" w:themeFill="background1" w:themeFillShade="F2"/>
            <w:vAlign w:val="center"/>
          </w:tcPr>
          <w:p w14:paraId="12532E30" w14:textId="77777777" w:rsidR="00987351" w:rsidRPr="00987351" w:rsidRDefault="00987351" w:rsidP="00250EEA">
            <w:pPr>
              <w:suppressAutoHyphens/>
              <w:spacing w:before="0"/>
              <w:jc w:val="center"/>
              <w:rPr>
                <w:rFonts w:ascii="Arial" w:hAnsi="Arial" w:cs="Arial"/>
                <w:bCs/>
                <w:lang w:val="sr-Cyrl-CS" w:eastAsia="ar-SA"/>
              </w:rPr>
            </w:pPr>
            <w:r w:rsidRPr="00987351">
              <w:rPr>
                <w:rFonts w:ascii="Arial" w:hAnsi="Arial" w:cs="Arial"/>
                <w:bCs/>
                <w:lang w:val="sr-Cyrl-CS" w:eastAsia="ar-SA"/>
              </w:rPr>
              <w:t>Укупно</w:t>
            </w:r>
          </w:p>
        </w:tc>
      </w:tr>
      <w:tr w:rsidR="00987351" w:rsidRPr="00987351" w14:paraId="2D99F436" w14:textId="77777777" w:rsidTr="00250EEA">
        <w:trPr>
          <w:trHeight w:val="283"/>
        </w:trPr>
        <w:tc>
          <w:tcPr>
            <w:tcW w:w="1980" w:type="dxa"/>
            <w:vMerge w:val="restart"/>
            <w:vAlign w:val="center"/>
          </w:tcPr>
          <w:p w14:paraId="0632F5E7" w14:textId="77777777" w:rsidR="00987351" w:rsidRPr="00987351" w:rsidRDefault="00987351" w:rsidP="00250EEA">
            <w:pPr>
              <w:spacing w:before="0" w:after="200"/>
              <w:jc w:val="center"/>
              <w:rPr>
                <w:rFonts w:ascii="Arial" w:hAnsi="Arial" w:cs="Arial"/>
              </w:rPr>
            </w:pPr>
            <w:r w:rsidRPr="00987351">
              <w:rPr>
                <w:rFonts w:ascii="Arial" w:hAnsi="Arial" w:cs="Arial"/>
              </w:rPr>
              <w:t>Заштитно одело зимско ТИП 2</w:t>
            </w:r>
          </w:p>
          <w:p w14:paraId="6C106293" w14:textId="77777777" w:rsidR="00987351" w:rsidRPr="00987351" w:rsidRDefault="00987351" w:rsidP="00250EEA">
            <w:pPr>
              <w:spacing w:before="0" w:after="200"/>
              <w:jc w:val="center"/>
              <w:rPr>
                <w:rFonts w:ascii="Arial" w:hAnsi="Arial" w:cs="Arial"/>
              </w:rPr>
            </w:pPr>
          </w:p>
        </w:tc>
        <w:tc>
          <w:tcPr>
            <w:tcW w:w="690" w:type="dxa"/>
            <w:vAlign w:val="center"/>
          </w:tcPr>
          <w:p w14:paraId="4BA2A26E" w14:textId="77777777" w:rsidR="00987351" w:rsidRPr="00987351" w:rsidRDefault="00987351" w:rsidP="00250EEA">
            <w:pPr>
              <w:suppressAutoHyphens/>
              <w:spacing w:before="0"/>
              <w:jc w:val="center"/>
              <w:rPr>
                <w:rFonts w:ascii="Arial" w:hAnsi="Arial" w:cs="Arial"/>
                <w:color w:val="000000"/>
              </w:rPr>
            </w:pPr>
            <w:r w:rsidRPr="00987351">
              <w:rPr>
                <w:rFonts w:ascii="Arial" w:hAnsi="Arial" w:cs="Arial"/>
                <w:color w:val="000000"/>
              </w:rPr>
              <w:t>44</w:t>
            </w:r>
          </w:p>
        </w:tc>
        <w:tc>
          <w:tcPr>
            <w:tcW w:w="1518" w:type="dxa"/>
            <w:vAlign w:val="center"/>
          </w:tcPr>
          <w:p w14:paraId="393E27B5"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w:t>
            </w:r>
          </w:p>
        </w:tc>
        <w:tc>
          <w:tcPr>
            <w:tcW w:w="1682" w:type="dxa"/>
            <w:vAlign w:val="center"/>
          </w:tcPr>
          <w:p w14:paraId="20862B1D"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1</w:t>
            </w:r>
          </w:p>
        </w:tc>
        <w:tc>
          <w:tcPr>
            <w:tcW w:w="2173" w:type="dxa"/>
            <w:vAlign w:val="center"/>
          </w:tcPr>
          <w:p w14:paraId="5630C1A3" w14:textId="77777777" w:rsidR="00987351" w:rsidRPr="00987351" w:rsidRDefault="00987351" w:rsidP="00250EEA">
            <w:pPr>
              <w:suppressAutoHyphens/>
              <w:spacing w:before="0"/>
              <w:jc w:val="center"/>
              <w:rPr>
                <w:rFonts w:ascii="Arial" w:hAnsi="Arial" w:cs="Arial"/>
                <w:bCs/>
                <w:lang w:val="sr-Cyrl-CS" w:eastAsia="ar-SA"/>
              </w:rPr>
            </w:pPr>
            <w:r w:rsidRPr="00987351">
              <w:rPr>
                <w:rFonts w:ascii="Arial" w:hAnsi="Arial" w:cs="Arial"/>
                <w:bCs/>
                <w:lang w:val="sr-Cyrl-CS" w:eastAsia="ar-SA"/>
              </w:rPr>
              <w:t>-</w:t>
            </w:r>
          </w:p>
        </w:tc>
        <w:tc>
          <w:tcPr>
            <w:tcW w:w="1739" w:type="dxa"/>
            <w:vAlign w:val="center"/>
          </w:tcPr>
          <w:p w14:paraId="27817CB5"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1</w:t>
            </w:r>
          </w:p>
        </w:tc>
      </w:tr>
      <w:tr w:rsidR="00987351" w:rsidRPr="00987351" w14:paraId="3D17D4CA" w14:textId="77777777" w:rsidTr="00250EEA">
        <w:trPr>
          <w:trHeight w:val="301"/>
        </w:trPr>
        <w:tc>
          <w:tcPr>
            <w:tcW w:w="1980" w:type="dxa"/>
            <w:vMerge/>
            <w:vAlign w:val="center"/>
          </w:tcPr>
          <w:p w14:paraId="063A87E6" w14:textId="77777777" w:rsidR="00987351" w:rsidRPr="00987351" w:rsidRDefault="00987351" w:rsidP="00250EEA">
            <w:pPr>
              <w:spacing w:before="0" w:after="200"/>
              <w:jc w:val="center"/>
              <w:rPr>
                <w:rFonts w:ascii="Arial" w:hAnsi="Arial" w:cs="Arial"/>
              </w:rPr>
            </w:pPr>
          </w:p>
        </w:tc>
        <w:tc>
          <w:tcPr>
            <w:tcW w:w="690" w:type="dxa"/>
            <w:vAlign w:val="center"/>
          </w:tcPr>
          <w:p w14:paraId="0E7C3296" w14:textId="77777777" w:rsidR="00987351" w:rsidRPr="00987351" w:rsidRDefault="00987351" w:rsidP="00250EEA">
            <w:pPr>
              <w:suppressAutoHyphens/>
              <w:spacing w:before="0"/>
              <w:jc w:val="center"/>
              <w:rPr>
                <w:rFonts w:ascii="Arial" w:hAnsi="Arial" w:cs="Arial"/>
                <w:color w:val="000000"/>
              </w:rPr>
            </w:pPr>
            <w:r w:rsidRPr="00987351">
              <w:rPr>
                <w:rFonts w:ascii="Arial" w:hAnsi="Arial" w:cs="Arial"/>
                <w:color w:val="000000"/>
              </w:rPr>
              <w:t>46</w:t>
            </w:r>
          </w:p>
        </w:tc>
        <w:tc>
          <w:tcPr>
            <w:tcW w:w="1518" w:type="dxa"/>
            <w:vAlign w:val="center"/>
          </w:tcPr>
          <w:p w14:paraId="4DAD6887"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w:t>
            </w:r>
          </w:p>
        </w:tc>
        <w:tc>
          <w:tcPr>
            <w:tcW w:w="1682" w:type="dxa"/>
            <w:vAlign w:val="center"/>
          </w:tcPr>
          <w:p w14:paraId="108FDA30"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1</w:t>
            </w:r>
          </w:p>
        </w:tc>
        <w:tc>
          <w:tcPr>
            <w:tcW w:w="2173" w:type="dxa"/>
            <w:vAlign w:val="center"/>
          </w:tcPr>
          <w:p w14:paraId="79B2206D" w14:textId="77777777" w:rsidR="00987351" w:rsidRPr="00987351" w:rsidRDefault="00987351" w:rsidP="00250EEA">
            <w:pPr>
              <w:suppressAutoHyphens/>
              <w:spacing w:before="0"/>
              <w:jc w:val="center"/>
              <w:rPr>
                <w:rFonts w:ascii="Arial" w:hAnsi="Arial" w:cs="Arial"/>
                <w:bCs/>
                <w:lang w:val="sr-Cyrl-CS" w:eastAsia="ar-SA"/>
              </w:rPr>
            </w:pPr>
            <w:r w:rsidRPr="00987351">
              <w:rPr>
                <w:rFonts w:ascii="Arial" w:hAnsi="Arial" w:cs="Arial"/>
                <w:bCs/>
                <w:lang w:val="sr-Cyrl-CS" w:eastAsia="ar-SA"/>
              </w:rPr>
              <w:t>-</w:t>
            </w:r>
          </w:p>
        </w:tc>
        <w:tc>
          <w:tcPr>
            <w:tcW w:w="1739" w:type="dxa"/>
            <w:vAlign w:val="center"/>
          </w:tcPr>
          <w:p w14:paraId="4192F041"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1</w:t>
            </w:r>
          </w:p>
        </w:tc>
      </w:tr>
      <w:tr w:rsidR="00987351" w:rsidRPr="00987351" w14:paraId="3256923C" w14:textId="77777777" w:rsidTr="00250EEA">
        <w:trPr>
          <w:trHeight w:val="301"/>
        </w:trPr>
        <w:tc>
          <w:tcPr>
            <w:tcW w:w="1980" w:type="dxa"/>
            <w:vMerge/>
            <w:vAlign w:val="center"/>
          </w:tcPr>
          <w:p w14:paraId="564B27CB" w14:textId="77777777" w:rsidR="00987351" w:rsidRPr="00987351" w:rsidRDefault="00987351" w:rsidP="00250EEA">
            <w:pPr>
              <w:spacing w:before="0" w:after="200"/>
              <w:jc w:val="center"/>
              <w:rPr>
                <w:rFonts w:ascii="Arial" w:hAnsi="Arial" w:cs="Arial"/>
              </w:rPr>
            </w:pPr>
          </w:p>
        </w:tc>
        <w:tc>
          <w:tcPr>
            <w:tcW w:w="690" w:type="dxa"/>
            <w:vAlign w:val="center"/>
          </w:tcPr>
          <w:p w14:paraId="1C426B7E" w14:textId="77777777" w:rsidR="00987351" w:rsidRPr="00987351" w:rsidRDefault="00987351" w:rsidP="00250EEA">
            <w:pPr>
              <w:suppressAutoHyphens/>
              <w:spacing w:before="0"/>
              <w:jc w:val="center"/>
              <w:rPr>
                <w:rFonts w:ascii="Arial" w:hAnsi="Arial" w:cs="Arial"/>
                <w:color w:val="000000"/>
              </w:rPr>
            </w:pPr>
            <w:r w:rsidRPr="00987351">
              <w:rPr>
                <w:rFonts w:ascii="Arial" w:hAnsi="Arial" w:cs="Arial"/>
                <w:color w:val="000000"/>
              </w:rPr>
              <w:t>48</w:t>
            </w:r>
          </w:p>
        </w:tc>
        <w:tc>
          <w:tcPr>
            <w:tcW w:w="1518" w:type="dxa"/>
            <w:vAlign w:val="center"/>
          </w:tcPr>
          <w:p w14:paraId="3B2284F5"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w:t>
            </w:r>
          </w:p>
        </w:tc>
        <w:tc>
          <w:tcPr>
            <w:tcW w:w="1682" w:type="dxa"/>
            <w:vAlign w:val="center"/>
          </w:tcPr>
          <w:p w14:paraId="36539015"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1</w:t>
            </w:r>
          </w:p>
        </w:tc>
        <w:tc>
          <w:tcPr>
            <w:tcW w:w="2173" w:type="dxa"/>
            <w:vAlign w:val="center"/>
          </w:tcPr>
          <w:p w14:paraId="3ECB50BE" w14:textId="77777777" w:rsidR="00987351" w:rsidRPr="00987351" w:rsidRDefault="00987351" w:rsidP="00250EEA">
            <w:pPr>
              <w:suppressAutoHyphens/>
              <w:spacing w:before="0"/>
              <w:jc w:val="center"/>
              <w:rPr>
                <w:rFonts w:ascii="Arial" w:hAnsi="Arial" w:cs="Arial"/>
                <w:bCs/>
                <w:lang w:val="sr-Cyrl-CS" w:eastAsia="ar-SA"/>
              </w:rPr>
            </w:pPr>
            <w:r w:rsidRPr="00987351">
              <w:rPr>
                <w:rFonts w:ascii="Arial" w:hAnsi="Arial" w:cs="Arial"/>
                <w:bCs/>
                <w:lang w:val="sr-Cyrl-CS" w:eastAsia="ar-SA"/>
              </w:rPr>
              <w:t>-</w:t>
            </w:r>
          </w:p>
        </w:tc>
        <w:tc>
          <w:tcPr>
            <w:tcW w:w="1739" w:type="dxa"/>
            <w:vAlign w:val="center"/>
          </w:tcPr>
          <w:p w14:paraId="18E55E12"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1</w:t>
            </w:r>
          </w:p>
        </w:tc>
      </w:tr>
      <w:tr w:rsidR="00987351" w:rsidRPr="00987351" w14:paraId="2C53F65A" w14:textId="77777777" w:rsidTr="00250EEA">
        <w:trPr>
          <w:trHeight w:val="283"/>
        </w:trPr>
        <w:tc>
          <w:tcPr>
            <w:tcW w:w="1980" w:type="dxa"/>
            <w:vMerge/>
            <w:vAlign w:val="center"/>
          </w:tcPr>
          <w:p w14:paraId="3E34DC64" w14:textId="77777777" w:rsidR="00987351" w:rsidRPr="00987351" w:rsidRDefault="00987351" w:rsidP="00250EEA">
            <w:pPr>
              <w:spacing w:before="0" w:after="200"/>
              <w:jc w:val="center"/>
              <w:rPr>
                <w:rFonts w:ascii="Arial" w:hAnsi="Arial" w:cs="Arial"/>
              </w:rPr>
            </w:pPr>
          </w:p>
        </w:tc>
        <w:tc>
          <w:tcPr>
            <w:tcW w:w="690" w:type="dxa"/>
            <w:vAlign w:val="center"/>
          </w:tcPr>
          <w:p w14:paraId="0CF7C4F1" w14:textId="77777777" w:rsidR="00987351" w:rsidRPr="00987351" w:rsidRDefault="00987351" w:rsidP="00250EEA">
            <w:pPr>
              <w:suppressAutoHyphens/>
              <w:spacing w:before="0"/>
              <w:jc w:val="center"/>
              <w:rPr>
                <w:rFonts w:ascii="Arial" w:hAnsi="Arial" w:cs="Arial"/>
                <w:color w:val="000000"/>
              </w:rPr>
            </w:pPr>
            <w:r w:rsidRPr="00987351">
              <w:rPr>
                <w:rFonts w:ascii="Arial" w:hAnsi="Arial" w:cs="Arial"/>
                <w:color w:val="000000"/>
              </w:rPr>
              <w:t>50</w:t>
            </w:r>
          </w:p>
        </w:tc>
        <w:tc>
          <w:tcPr>
            <w:tcW w:w="1518" w:type="dxa"/>
            <w:vAlign w:val="center"/>
          </w:tcPr>
          <w:p w14:paraId="184B1883" w14:textId="77777777" w:rsidR="00987351" w:rsidRPr="00987351" w:rsidRDefault="00987351" w:rsidP="00250EEA">
            <w:pPr>
              <w:suppressAutoHyphens/>
              <w:spacing w:before="0"/>
              <w:jc w:val="center"/>
              <w:rPr>
                <w:rFonts w:ascii="Arial" w:hAnsi="Arial" w:cs="Arial"/>
                <w:bCs/>
                <w:lang w:eastAsia="ar-SA"/>
              </w:rPr>
            </w:pPr>
            <w:r w:rsidRPr="00987351">
              <w:rPr>
                <w:rFonts w:ascii="Arial" w:hAnsi="Arial" w:cs="Arial"/>
                <w:bCs/>
                <w:lang w:eastAsia="ar-SA"/>
              </w:rPr>
              <w:t>-</w:t>
            </w:r>
          </w:p>
        </w:tc>
        <w:tc>
          <w:tcPr>
            <w:tcW w:w="1682" w:type="dxa"/>
            <w:vAlign w:val="center"/>
          </w:tcPr>
          <w:p w14:paraId="13F80D98"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w:t>
            </w:r>
          </w:p>
        </w:tc>
        <w:tc>
          <w:tcPr>
            <w:tcW w:w="2173" w:type="dxa"/>
            <w:vAlign w:val="center"/>
          </w:tcPr>
          <w:p w14:paraId="2E2E35F2" w14:textId="77777777" w:rsidR="00987351" w:rsidRPr="00987351" w:rsidRDefault="00987351" w:rsidP="00250EEA">
            <w:pPr>
              <w:suppressAutoHyphens/>
              <w:spacing w:before="0"/>
              <w:jc w:val="center"/>
              <w:rPr>
                <w:rFonts w:ascii="Arial" w:hAnsi="Arial" w:cs="Arial"/>
                <w:bCs/>
                <w:lang w:val="sr-Cyrl-CS" w:eastAsia="ar-SA"/>
              </w:rPr>
            </w:pPr>
            <w:r w:rsidRPr="00987351">
              <w:rPr>
                <w:rFonts w:ascii="Arial" w:hAnsi="Arial" w:cs="Arial"/>
                <w:bCs/>
                <w:lang w:val="sr-Cyrl-CS" w:eastAsia="ar-SA"/>
              </w:rPr>
              <w:t>-</w:t>
            </w:r>
          </w:p>
        </w:tc>
        <w:tc>
          <w:tcPr>
            <w:tcW w:w="1739" w:type="dxa"/>
            <w:vAlign w:val="center"/>
          </w:tcPr>
          <w:p w14:paraId="3DD84175"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0</w:t>
            </w:r>
          </w:p>
        </w:tc>
      </w:tr>
      <w:tr w:rsidR="00987351" w:rsidRPr="00987351" w14:paraId="7D4738D9" w14:textId="77777777" w:rsidTr="00250EEA">
        <w:trPr>
          <w:trHeight w:val="301"/>
        </w:trPr>
        <w:tc>
          <w:tcPr>
            <w:tcW w:w="1980" w:type="dxa"/>
            <w:vMerge/>
            <w:vAlign w:val="center"/>
          </w:tcPr>
          <w:p w14:paraId="2C1EB429" w14:textId="77777777" w:rsidR="00987351" w:rsidRPr="00987351" w:rsidRDefault="00987351" w:rsidP="00250EEA">
            <w:pPr>
              <w:spacing w:before="0" w:after="200"/>
              <w:jc w:val="center"/>
              <w:rPr>
                <w:rFonts w:ascii="Arial" w:hAnsi="Arial" w:cs="Arial"/>
              </w:rPr>
            </w:pPr>
          </w:p>
        </w:tc>
        <w:tc>
          <w:tcPr>
            <w:tcW w:w="690" w:type="dxa"/>
            <w:vAlign w:val="center"/>
          </w:tcPr>
          <w:p w14:paraId="30F25E17" w14:textId="77777777" w:rsidR="00987351" w:rsidRPr="00987351" w:rsidRDefault="00987351" w:rsidP="00250EEA">
            <w:pPr>
              <w:suppressAutoHyphens/>
              <w:spacing w:before="0"/>
              <w:jc w:val="center"/>
              <w:rPr>
                <w:rFonts w:ascii="Arial" w:hAnsi="Arial" w:cs="Arial"/>
                <w:color w:val="000000"/>
              </w:rPr>
            </w:pPr>
            <w:r w:rsidRPr="00987351">
              <w:rPr>
                <w:rFonts w:ascii="Arial" w:hAnsi="Arial" w:cs="Arial"/>
                <w:color w:val="000000"/>
              </w:rPr>
              <w:t>52</w:t>
            </w:r>
          </w:p>
        </w:tc>
        <w:tc>
          <w:tcPr>
            <w:tcW w:w="1518" w:type="dxa"/>
            <w:vAlign w:val="center"/>
          </w:tcPr>
          <w:p w14:paraId="5D105FFC" w14:textId="77777777" w:rsidR="00987351" w:rsidRPr="00987351" w:rsidRDefault="00987351" w:rsidP="00250EEA">
            <w:pPr>
              <w:suppressAutoHyphens/>
              <w:spacing w:before="0"/>
              <w:jc w:val="center"/>
              <w:rPr>
                <w:rFonts w:ascii="Arial" w:hAnsi="Arial" w:cs="Arial"/>
                <w:bCs/>
                <w:lang w:eastAsia="ar-SA"/>
              </w:rPr>
            </w:pPr>
            <w:r w:rsidRPr="00987351">
              <w:rPr>
                <w:rFonts w:ascii="Arial" w:hAnsi="Arial" w:cs="Arial"/>
                <w:bCs/>
                <w:lang w:eastAsia="ar-SA"/>
              </w:rPr>
              <w:t>-</w:t>
            </w:r>
          </w:p>
        </w:tc>
        <w:tc>
          <w:tcPr>
            <w:tcW w:w="1682" w:type="dxa"/>
            <w:vAlign w:val="center"/>
          </w:tcPr>
          <w:p w14:paraId="583F3943"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1</w:t>
            </w:r>
          </w:p>
        </w:tc>
        <w:tc>
          <w:tcPr>
            <w:tcW w:w="2173" w:type="dxa"/>
            <w:vAlign w:val="center"/>
          </w:tcPr>
          <w:p w14:paraId="0C849CB4" w14:textId="77777777" w:rsidR="00987351" w:rsidRPr="00987351" w:rsidRDefault="00987351" w:rsidP="00250EEA">
            <w:pPr>
              <w:suppressAutoHyphens/>
              <w:spacing w:before="0"/>
              <w:jc w:val="center"/>
              <w:rPr>
                <w:rFonts w:ascii="Arial" w:hAnsi="Arial" w:cs="Arial"/>
                <w:bCs/>
                <w:lang w:val="sr-Cyrl-CS" w:eastAsia="ar-SA"/>
              </w:rPr>
            </w:pPr>
            <w:r w:rsidRPr="00987351">
              <w:rPr>
                <w:rFonts w:ascii="Arial" w:hAnsi="Arial" w:cs="Arial"/>
                <w:bCs/>
                <w:lang w:val="sr-Cyrl-CS" w:eastAsia="ar-SA"/>
              </w:rPr>
              <w:t>1</w:t>
            </w:r>
          </w:p>
        </w:tc>
        <w:tc>
          <w:tcPr>
            <w:tcW w:w="1739" w:type="dxa"/>
            <w:vAlign w:val="center"/>
          </w:tcPr>
          <w:p w14:paraId="567C654E"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2</w:t>
            </w:r>
          </w:p>
        </w:tc>
      </w:tr>
      <w:tr w:rsidR="00987351" w:rsidRPr="00987351" w14:paraId="1FA3DDCC" w14:textId="77777777" w:rsidTr="00250EEA">
        <w:trPr>
          <w:trHeight w:val="301"/>
        </w:trPr>
        <w:tc>
          <w:tcPr>
            <w:tcW w:w="1980" w:type="dxa"/>
            <w:vMerge/>
            <w:vAlign w:val="center"/>
          </w:tcPr>
          <w:p w14:paraId="305CE308" w14:textId="77777777" w:rsidR="00987351" w:rsidRPr="00987351" w:rsidRDefault="00987351" w:rsidP="00250EEA">
            <w:pPr>
              <w:spacing w:before="0" w:after="200"/>
              <w:jc w:val="center"/>
              <w:rPr>
                <w:rFonts w:ascii="Arial" w:hAnsi="Arial" w:cs="Arial"/>
              </w:rPr>
            </w:pPr>
          </w:p>
        </w:tc>
        <w:tc>
          <w:tcPr>
            <w:tcW w:w="690" w:type="dxa"/>
            <w:vAlign w:val="center"/>
          </w:tcPr>
          <w:p w14:paraId="767E69AB" w14:textId="77777777" w:rsidR="00987351" w:rsidRPr="00987351" w:rsidRDefault="00987351" w:rsidP="00250EEA">
            <w:pPr>
              <w:suppressAutoHyphens/>
              <w:spacing w:before="0"/>
              <w:jc w:val="center"/>
              <w:rPr>
                <w:rFonts w:ascii="Arial" w:hAnsi="Arial" w:cs="Arial"/>
                <w:color w:val="000000"/>
              </w:rPr>
            </w:pPr>
            <w:r w:rsidRPr="00987351">
              <w:rPr>
                <w:rFonts w:ascii="Arial" w:hAnsi="Arial" w:cs="Arial"/>
                <w:color w:val="000000"/>
              </w:rPr>
              <w:t>54</w:t>
            </w:r>
          </w:p>
        </w:tc>
        <w:tc>
          <w:tcPr>
            <w:tcW w:w="1518" w:type="dxa"/>
            <w:vAlign w:val="center"/>
          </w:tcPr>
          <w:p w14:paraId="6AA8B510" w14:textId="77777777" w:rsidR="00987351" w:rsidRPr="00987351" w:rsidRDefault="00987351" w:rsidP="00250EEA">
            <w:pPr>
              <w:suppressAutoHyphens/>
              <w:spacing w:before="0"/>
              <w:jc w:val="center"/>
              <w:rPr>
                <w:rFonts w:ascii="Arial" w:hAnsi="Arial" w:cs="Arial"/>
                <w:bCs/>
                <w:lang w:eastAsia="ar-SA"/>
              </w:rPr>
            </w:pPr>
            <w:r w:rsidRPr="00987351">
              <w:rPr>
                <w:rFonts w:ascii="Arial" w:hAnsi="Arial" w:cs="Arial"/>
                <w:bCs/>
                <w:lang w:eastAsia="ar-SA"/>
              </w:rPr>
              <w:t>-</w:t>
            </w:r>
          </w:p>
        </w:tc>
        <w:tc>
          <w:tcPr>
            <w:tcW w:w="1682" w:type="dxa"/>
            <w:vAlign w:val="center"/>
          </w:tcPr>
          <w:p w14:paraId="65370F09"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1</w:t>
            </w:r>
          </w:p>
        </w:tc>
        <w:tc>
          <w:tcPr>
            <w:tcW w:w="2173" w:type="dxa"/>
            <w:vAlign w:val="center"/>
          </w:tcPr>
          <w:p w14:paraId="0C48BF83" w14:textId="77777777" w:rsidR="00987351" w:rsidRPr="00987351" w:rsidRDefault="00987351" w:rsidP="00250EEA">
            <w:pPr>
              <w:suppressAutoHyphens/>
              <w:spacing w:before="0"/>
              <w:jc w:val="center"/>
              <w:rPr>
                <w:rFonts w:ascii="Arial" w:hAnsi="Arial" w:cs="Arial"/>
                <w:bCs/>
                <w:lang w:val="sr-Cyrl-CS" w:eastAsia="ar-SA"/>
              </w:rPr>
            </w:pPr>
            <w:r w:rsidRPr="00987351">
              <w:rPr>
                <w:rFonts w:ascii="Arial" w:hAnsi="Arial" w:cs="Arial"/>
                <w:bCs/>
                <w:lang w:val="sr-Cyrl-CS" w:eastAsia="ar-SA"/>
              </w:rPr>
              <w:t>3</w:t>
            </w:r>
          </w:p>
        </w:tc>
        <w:tc>
          <w:tcPr>
            <w:tcW w:w="1739" w:type="dxa"/>
            <w:vAlign w:val="center"/>
          </w:tcPr>
          <w:p w14:paraId="5DE7C600"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4</w:t>
            </w:r>
          </w:p>
        </w:tc>
      </w:tr>
      <w:tr w:rsidR="00987351" w:rsidRPr="00987351" w14:paraId="2A4D37E7" w14:textId="77777777" w:rsidTr="00250EEA">
        <w:trPr>
          <w:trHeight w:val="301"/>
        </w:trPr>
        <w:tc>
          <w:tcPr>
            <w:tcW w:w="1980" w:type="dxa"/>
            <w:vMerge/>
            <w:vAlign w:val="center"/>
          </w:tcPr>
          <w:p w14:paraId="6C808EE2" w14:textId="77777777" w:rsidR="00987351" w:rsidRPr="00987351" w:rsidRDefault="00987351" w:rsidP="00250EEA">
            <w:pPr>
              <w:spacing w:before="0" w:after="200"/>
              <w:jc w:val="center"/>
              <w:rPr>
                <w:rFonts w:ascii="Arial" w:hAnsi="Arial" w:cs="Arial"/>
              </w:rPr>
            </w:pPr>
          </w:p>
        </w:tc>
        <w:tc>
          <w:tcPr>
            <w:tcW w:w="690" w:type="dxa"/>
            <w:vAlign w:val="center"/>
          </w:tcPr>
          <w:p w14:paraId="1AF661A6" w14:textId="77777777" w:rsidR="00987351" w:rsidRPr="00987351" w:rsidRDefault="00987351" w:rsidP="00250EEA">
            <w:pPr>
              <w:suppressAutoHyphens/>
              <w:spacing w:before="0"/>
              <w:jc w:val="center"/>
              <w:rPr>
                <w:rFonts w:ascii="Arial" w:hAnsi="Arial" w:cs="Arial"/>
                <w:color w:val="000000"/>
              </w:rPr>
            </w:pPr>
            <w:r w:rsidRPr="00987351">
              <w:rPr>
                <w:rFonts w:ascii="Arial" w:hAnsi="Arial" w:cs="Arial"/>
                <w:color w:val="000000"/>
              </w:rPr>
              <w:t>56</w:t>
            </w:r>
          </w:p>
        </w:tc>
        <w:tc>
          <w:tcPr>
            <w:tcW w:w="1518" w:type="dxa"/>
            <w:vAlign w:val="center"/>
          </w:tcPr>
          <w:p w14:paraId="790CE65B" w14:textId="77777777" w:rsidR="00987351" w:rsidRPr="00987351" w:rsidRDefault="00987351" w:rsidP="00250EEA">
            <w:pPr>
              <w:suppressAutoHyphens/>
              <w:spacing w:before="0"/>
              <w:jc w:val="center"/>
              <w:rPr>
                <w:rFonts w:ascii="Arial" w:hAnsi="Arial" w:cs="Arial"/>
                <w:bCs/>
                <w:lang w:eastAsia="ar-SA"/>
              </w:rPr>
            </w:pPr>
            <w:r w:rsidRPr="00987351">
              <w:rPr>
                <w:rFonts w:ascii="Arial" w:hAnsi="Arial" w:cs="Arial"/>
                <w:bCs/>
                <w:lang w:eastAsia="ar-SA"/>
              </w:rPr>
              <w:t>-</w:t>
            </w:r>
          </w:p>
        </w:tc>
        <w:tc>
          <w:tcPr>
            <w:tcW w:w="1682" w:type="dxa"/>
            <w:vAlign w:val="center"/>
          </w:tcPr>
          <w:p w14:paraId="7EEE3514"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1</w:t>
            </w:r>
          </w:p>
        </w:tc>
        <w:tc>
          <w:tcPr>
            <w:tcW w:w="2173" w:type="dxa"/>
            <w:vAlign w:val="center"/>
          </w:tcPr>
          <w:p w14:paraId="13774292" w14:textId="77777777" w:rsidR="00987351" w:rsidRPr="00987351" w:rsidRDefault="00987351" w:rsidP="00250EEA">
            <w:pPr>
              <w:suppressAutoHyphens/>
              <w:spacing w:before="0"/>
              <w:jc w:val="center"/>
              <w:rPr>
                <w:rFonts w:ascii="Arial" w:hAnsi="Arial" w:cs="Arial"/>
                <w:bCs/>
                <w:lang w:val="sr-Cyrl-CS" w:eastAsia="ar-SA"/>
              </w:rPr>
            </w:pPr>
            <w:r w:rsidRPr="00987351">
              <w:rPr>
                <w:rFonts w:ascii="Arial" w:hAnsi="Arial" w:cs="Arial"/>
                <w:bCs/>
                <w:lang w:val="sr-Cyrl-CS" w:eastAsia="ar-SA"/>
              </w:rPr>
              <w:t>5</w:t>
            </w:r>
          </w:p>
        </w:tc>
        <w:tc>
          <w:tcPr>
            <w:tcW w:w="1739" w:type="dxa"/>
            <w:vAlign w:val="center"/>
          </w:tcPr>
          <w:p w14:paraId="614189B8"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6</w:t>
            </w:r>
          </w:p>
        </w:tc>
      </w:tr>
      <w:tr w:rsidR="00987351" w:rsidRPr="00987351" w14:paraId="592F5261" w14:textId="77777777" w:rsidTr="00250EEA">
        <w:trPr>
          <w:trHeight w:val="301"/>
        </w:trPr>
        <w:tc>
          <w:tcPr>
            <w:tcW w:w="1980" w:type="dxa"/>
            <w:vMerge/>
            <w:vAlign w:val="center"/>
          </w:tcPr>
          <w:p w14:paraId="6F666D82" w14:textId="77777777" w:rsidR="00987351" w:rsidRPr="00987351" w:rsidRDefault="00987351" w:rsidP="00250EEA">
            <w:pPr>
              <w:spacing w:before="0" w:after="200"/>
              <w:jc w:val="center"/>
              <w:rPr>
                <w:rFonts w:ascii="Arial" w:hAnsi="Arial" w:cs="Arial"/>
              </w:rPr>
            </w:pPr>
          </w:p>
        </w:tc>
        <w:tc>
          <w:tcPr>
            <w:tcW w:w="690" w:type="dxa"/>
            <w:vAlign w:val="center"/>
          </w:tcPr>
          <w:p w14:paraId="47841733" w14:textId="77777777" w:rsidR="00987351" w:rsidRPr="00987351" w:rsidRDefault="00987351" w:rsidP="00250EEA">
            <w:pPr>
              <w:suppressAutoHyphens/>
              <w:spacing w:before="0"/>
              <w:jc w:val="center"/>
              <w:rPr>
                <w:rFonts w:ascii="Arial" w:hAnsi="Arial" w:cs="Arial"/>
                <w:color w:val="000000"/>
              </w:rPr>
            </w:pPr>
            <w:r w:rsidRPr="00987351">
              <w:rPr>
                <w:rFonts w:ascii="Arial" w:hAnsi="Arial" w:cs="Arial"/>
                <w:color w:val="000000"/>
              </w:rPr>
              <w:t>58</w:t>
            </w:r>
          </w:p>
        </w:tc>
        <w:tc>
          <w:tcPr>
            <w:tcW w:w="1518" w:type="dxa"/>
            <w:vAlign w:val="center"/>
          </w:tcPr>
          <w:p w14:paraId="317AECD9"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w:t>
            </w:r>
          </w:p>
        </w:tc>
        <w:tc>
          <w:tcPr>
            <w:tcW w:w="1682" w:type="dxa"/>
            <w:vAlign w:val="center"/>
          </w:tcPr>
          <w:p w14:paraId="53DD1B32"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1</w:t>
            </w:r>
          </w:p>
        </w:tc>
        <w:tc>
          <w:tcPr>
            <w:tcW w:w="2173" w:type="dxa"/>
            <w:vAlign w:val="center"/>
          </w:tcPr>
          <w:p w14:paraId="64692940" w14:textId="77777777" w:rsidR="00987351" w:rsidRPr="00987351" w:rsidRDefault="00987351" w:rsidP="00250EEA">
            <w:pPr>
              <w:suppressAutoHyphens/>
              <w:spacing w:before="0"/>
              <w:jc w:val="center"/>
              <w:rPr>
                <w:rFonts w:ascii="Arial" w:hAnsi="Arial" w:cs="Arial"/>
                <w:bCs/>
                <w:lang w:val="sr-Cyrl-CS" w:eastAsia="ar-SA"/>
              </w:rPr>
            </w:pPr>
            <w:r w:rsidRPr="00987351">
              <w:rPr>
                <w:rFonts w:ascii="Arial" w:hAnsi="Arial" w:cs="Arial"/>
                <w:bCs/>
                <w:lang w:val="sr-Cyrl-CS" w:eastAsia="ar-SA"/>
              </w:rPr>
              <w:t>5</w:t>
            </w:r>
          </w:p>
        </w:tc>
        <w:tc>
          <w:tcPr>
            <w:tcW w:w="1739" w:type="dxa"/>
            <w:vAlign w:val="center"/>
          </w:tcPr>
          <w:p w14:paraId="31605F28"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6</w:t>
            </w:r>
          </w:p>
        </w:tc>
      </w:tr>
      <w:tr w:rsidR="00987351" w:rsidRPr="00987351" w14:paraId="7F2BEE7F" w14:textId="77777777" w:rsidTr="00250EEA">
        <w:trPr>
          <w:trHeight w:val="301"/>
        </w:trPr>
        <w:tc>
          <w:tcPr>
            <w:tcW w:w="1980" w:type="dxa"/>
            <w:vMerge/>
            <w:vAlign w:val="center"/>
          </w:tcPr>
          <w:p w14:paraId="07782CB5" w14:textId="77777777" w:rsidR="00987351" w:rsidRPr="00987351" w:rsidRDefault="00987351" w:rsidP="00250EEA">
            <w:pPr>
              <w:spacing w:before="0" w:after="200"/>
              <w:jc w:val="center"/>
              <w:rPr>
                <w:rFonts w:ascii="Arial" w:hAnsi="Arial" w:cs="Arial"/>
              </w:rPr>
            </w:pPr>
          </w:p>
        </w:tc>
        <w:tc>
          <w:tcPr>
            <w:tcW w:w="690" w:type="dxa"/>
            <w:vAlign w:val="center"/>
          </w:tcPr>
          <w:p w14:paraId="2857CA96" w14:textId="77777777" w:rsidR="00987351" w:rsidRPr="00987351" w:rsidRDefault="00987351" w:rsidP="00250EEA">
            <w:pPr>
              <w:suppressAutoHyphens/>
              <w:spacing w:before="0"/>
              <w:jc w:val="center"/>
              <w:rPr>
                <w:rFonts w:ascii="Arial" w:hAnsi="Arial" w:cs="Arial"/>
                <w:color w:val="000000"/>
              </w:rPr>
            </w:pPr>
            <w:r w:rsidRPr="00987351">
              <w:rPr>
                <w:rFonts w:ascii="Arial" w:hAnsi="Arial" w:cs="Arial"/>
                <w:color w:val="000000"/>
              </w:rPr>
              <w:t>60</w:t>
            </w:r>
          </w:p>
        </w:tc>
        <w:tc>
          <w:tcPr>
            <w:tcW w:w="1518" w:type="dxa"/>
            <w:vAlign w:val="center"/>
          </w:tcPr>
          <w:p w14:paraId="4B03A420"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w:t>
            </w:r>
          </w:p>
        </w:tc>
        <w:tc>
          <w:tcPr>
            <w:tcW w:w="1682" w:type="dxa"/>
            <w:vAlign w:val="center"/>
          </w:tcPr>
          <w:p w14:paraId="65BC2BFA"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1</w:t>
            </w:r>
          </w:p>
        </w:tc>
        <w:tc>
          <w:tcPr>
            <w:tcW w:w="2173" w:type="dxa"/>
            <w:vAlign w:val="center"/>
          </w:tcPr>
          <w:p w14:paraId="7EEFF32D" w14:textId="77777777" w:rsidR="00987351" w:rsidRPr="00987351" w:rsidRDefault="00987351" w:rsidP="00250EEA">
            <w:pPr>
              <w:suppressAutoHyphens/>
              <w:spacing w:before="0"/>
              <w:jc w:val="center"/>
              <w:rPr>
                <w:rFonts w:ascii="Arial" w:hAnsi="Arial" w:cs="Arial"/>
                <w:bCs/>
                <w:lang w:val="sr-Cyrl-CS" w:eastAsia="ar-SA"/>
              </w:rPr>
            </w:pPr>
            <w:r w:rsidRPr="00987351">
              <w:rPr>
                <w:rFonts w:ascii="Arial" w:hAnsi="Arial" w:cs="Arial"/>
                <w:bCs/>
                <w:lang w:val="sr-Cyrl-CS" w:eastAsia="ar-SA"/>
              </w:rPr>
              <w:t>1</w:t>
            </w:r>
          </w:p>
        </w:tc>
        <w:tc>
          <w:tcPr>
            <w:tcW w:w="1739" w:type="dxa"/>
            <w:vAlign w:val="center"/>
          </w:tcPr>
          <w:p w14:paraId="565111FD"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2</w:t>
            </w:r>
          </w:p>
        </w:tc>
      </w:tr>
      <w:tr w:rsidR="00987351" w:rsidRPr="00987351" w14:paraId="2BFFE977" w14:textId="77777777" w:rsidTr="00250EEA">
        <w:trPr>
          <w:trHeight w:val="301"/>
        </w:trPr>
        <w:tc>
          <w:tcPr>
            <w:tcW w:w="1980" w:type="dxa"/>
            <w:vMerge/>
            <w:vAlign w:val="center"/>
          </w:tcPr>
          <w:p w14:paraId="53698B4D" w14:textId="77777777" w:rsidR="00987351" w:rsidRPr="00987351" w:rsidRDefault="00987351" w:rsidP="00250EEA">
            <w:pPr>
              <w:spacing w:before="0" w:after="200"/>
              <w:jc w:val="center"/>
              <w:rPr>
                <w:rFonts w:ascii="Arial" w:hAnsi="Arial" w:cs="Arial"/>
              </w:rPr>
            </w:pPr>
          </w:p>
        </w:tc>
        <w:tc>
          <w:tcPr>
            <w:tcW w:w="690" w:type="dxa"/>
            <w:vAlign w:val="center"/>
          </w:tcPr>
          <w:p w14:paraId="1311EAE8" w14:textId="77777777" w:rsidR="00987351" w:rsidRPr="00987351" w:rsidRDefault="00987351" w:rsidP="00250EEA">
            <w:pPr>
              <w:suppressAutoHyphens/>
              <w:spacing w:before="0"/>
              <w:jc w:val="center"/>
              <w:rPr>
                <w:rFonts w:ascii="Arial" w:hAnsi="Arial" w:cs="Arial"/>
                <w:color w:val="000000"/>
              </w:rPr>
            </w:pPr>
            <w:r w:rsidRPr="00987351">
              <w:rPr>
                <w:rFonts w:ascii="Arial" w:hAnsi="Arial" w:cs="Arial"/>
                <w:color w:val="000000"/>
              </w:rPr>
              <w:t>62</w:t>
            </w:r>
          </w:p>
        </w:tc>
        <w:tc>
          <w:tcPr>
            <w:tcW w:w="1518" w:type="dxa"/>
            <w:vAlign w:val="center"/>
          </w:tcPr>
          <w:p w14:paraId="316D8945" w14:textId="77777777" w:rsidR="00987351" w:rsidRPr="00987351" w:rsidRDefault="00987351" w:rsidP="00250EEA">
            <w:pPr>
              <w:suppressAutoHyphens/>
              <w:spacing w:before="0"/>
              <w:jc w:val="center"/>
              <w:rPr>
                <w:rFonts w:ascii="Arial" w:hAnsi="Arial" w:cs="Arial"/>
                <w:bCs/>
                <w:lang w:eastAsia="ar-SA"/>
              </w:rPr>
            </w:pPr>
            <w:r w:rsidRPr="00987351">
              <w:rPr>
                <w:rFonts w:ascii="Arial" w:hAnsi="Arial" w:cs="Arial"/>
                <w:bCs/>
                <w:lang w:eastAsia="ar-SA"/>
              </w:rPr>
              <w:t>-</w:t>
            </w:r>
          </w:p>
        </w:tc>
        <w:tc>
          <w:tcPr>
            <w:tcW w:w="1682" w:type="dxa"/>
            <w:vAlign w:val="center"/>
          </w:tcPr>
          <w:p w14:paraId="5237DE61"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1</w:t>
            </w:r>
          </w:p>
        </w:tc>
        <w:tc>
          <w:tcPr>
            <w:tcW w:w="2173" w:type="dxa"/>
            <w:vAlign w:val="center"/>
          </w:tcPr>
          <w:p w14:paraId="445AFF90" w14:textId="77777777" w:rsidR="00987351" w:rsidRPr="00987351" w:rsidRDefault="00987351" w:rsidP="00250EEA">
            <w:pPr>
              <w:suppressAutoHyphens/>
              <w:spacing w:before="0"/>
              <w:jc w:val="center"/>
              <w:rPr>
                <w:rFonts w:ascii="Arial" w:hAnsi="Arial" w:cs="Arial"/>
                <w:bCs/>
                <w:lang w:val="sr-Cyrl-CS" w:eastAsia="ar-SA"/>
              </w:rPr>
            </w:pPr>
            <w:r w:rsidRPr="00987351">
              <w:rPr>
                <w:rFonts w:ascii="Arial" w:hAnsi="Arial" w:cs="Arial"/>
                <w:bCs/>
                <w:lang w:val="sr-Cyrl-CS" w:eastAsia="ar-SA"/>
              </w:rPr>
              <w:t>-</w:t>
            </w:r>
          </w:p>
        </w:tc>
        <w:tc>
          <w:tcPr>
            <w:tcW w:w="1739" w:type="dxa"/>
            <w:vAlign w:val="center"/>
          </w:tcPr>
          <w:p w14:paraId="720B065C"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1</w:t>
            </w:r>
          </w:p>
        </w:tc>
      </w:tr>
      <w:tr w:rsidR="00987351" w:rsidRPr="00987351" w14:paraId="6EF3933E" w14:textId="77777777" w:rsidTr="00250EEA">
        <w:trPr>
          <w:trHeight w:val="301"/>
        </w:trPr>
        <w:tc>
          <w:tcPr>
            <w:tcW w:w="1980" w:type="dxa"/>
            <w:vMerge/>
            <w:vAlign w:val="center"/>
          </w:tcPr>
          <w:p w14:paraId="13AC3F64" w14:textId="77777777" w:rsidR="00987351" w:rsidRPr="00987351" w:rsidRDefault="00987351" w:rsidP="00250EEA">
            <w:pPr>
              <w:spacing w:before="0" w:after="200"/>
              <w:jc w:val="center"/>
              <w:rPr>
                <w:rFonts w:ascii="Arial" w:hAnsi="Arial" w:cs="Arial"/>
              </w:rPr>
            </w:pPr>
          </w:p>
        </w:tc>
        <w:tc>
          <w:tcPr>
            <w:tcW w:w="690" w:type="dxa"/>
            <w:vAlign w:val="center"/>
          </w:tcPr>
          <w:p w14:paraId="5208ABE7" w14:textId="77777777" w:rsidR="00987351" w:rsidRPr="00987351" w:rsidRDefault="00987351" w:rsidP="00250EEA">
            <w:pPr>
              <w:suppressAutoHyphens/>
              <w:spacing w:before="0"/>
              <w:jc w:val="center"/>
              <w:rPr>
                <w:rFonts w:ascii="Arial" w:hAnsi="Arial" w:cs="Arial"/>
                <w:color w:val="000000"/>
              </w:rPr>
            </w:pPr>
            <w:r w:rsidRPr="00987351">
              <w:rPr>
                <w:rFonts w:ascii="Arial" w:hAnsi="Arial" w:cs="Arial"/>
                <w:color w:val="000000"/>
              </w:rPr>
              <w:t>64</w:t>
            </w:r>
          </w:p>
        </w:tc>
        <w:tc>
          <w:tcPr>
            <w:tcW w:w="1518" w:type="dxa"/>
            <w:vAlign w:val="center"/>
          </w:tcPr>
          <w:p w14:paraId="31B7AF2F" w14:textId="77777777" w:rsidR="00987351" w:rsidRPr="00987351" w:rsidRDefault="00987351" w:rsidP="00250EEA">
            <w:pPr>
              <w:suppressAutoHyphens/>
              <w:spacing w:before="0"/>
              <w:jc w:val="center"/>
              <w:rPr>
                <w:rFonts w:ascii="Arial" w:hAnsi="Arial" w:cs="Arial"/>
                <w:bCs/>
                <w:lang w:eastAsia="ar-SA"/>
              </w:rPr>
            </w:pPr>
            <w:r w:rsidRPr="00987351">
              <w:rPr>
                <w:rFonts w:ascii="Arial" w:hAnsi="Arial" w:cs="Arial"/>
                <w:bCs/>
                <w:lang w:eastAsia="ar-SA"/>
              </w:rPr>
              <w:t>-</w:t>
            </w:r>
          </w:p>
        </w:tc>
        <w:tc>
          <w:tcPr>
            <w:tcW w:w="1682" w:type="dxa"/>
            <w:vAlign w:val="center"/>
          </w:tcPr>
          <w:p w14:paraId="6EC877FC"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1</w:t>
            </w:r>
          </w:p>
        </w:tc>
        <w:tc>
          <w:tcPr>
            <w:tcW w:w="2173" w:type="dxa"/>
            <w:vAlign w:val="center"/>
          </w:tcPr>
          <w:p w14:paraId="1BAFFD8E" w14:textId="77777777" w:rsidR="00987351" w:rsidRPr="00987351" w:rsidRDefault="00987351" w:rsidP="00250EEA">
            <w:pPr>
              <w:suppressAutoHyphens/>
              <w:spacing w:before="0"/>
              <w:jc w:val="center"/>
              <w:rPr>
                <w:rFonts w:ascii="Arial" w:hAnsi="Arial" w:cs="Arial"/>
                <w:bCs/>
                <w:lang w:val="sr-Cyrl-CS" w:eastAsia="ar-SA"/>
              </w:rPr>
            </w:pPr>
            <w:r w:rsidRPr="00987351">
              <w:rPr>
                <w:rFonts w:ascii="Arial" w:hAnsi="Arial" w:cs="Arial"/>
                <w:bCs/>
                <w:lang w:val="sr-Cyrl-CS" w:eastAsia="ar-SA"/>
              </w:rPr>
              <w:t>-</w:t>
            </w:r>
          </w:p>
        </w:tc>
        <w:tc>
          <w:tcPr>
            <w:tcW w:w="1739" w:type="dxa"/>
            <w:vAlign w:val="center"/>
          </w:tcPr>
          <w:p w14:paraId="499EDF91"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1</w:t>
            </w:r>
          </w:p>
        </w:tc>
      </w:tr>
      <w:tr w:rsidR="00987351" w:rsidRPr="00987351" w14:paraId="17961987" w14:textId="77777777" w:rsidTr="00250EEA">
        <w:trPr>
          <w:trHeight w:val="301"/>
        </w:trPr>
        <w:tc>
          <w:tcPr>
            <w:tcW w:w="1980" w:type="dxa"/>
            <w:vMerge/>
            <w:vAlign w:val="center"/>
          </w:tcPr>
          <w:p w14:paraId="11649C00" w14:textId="77777777" w:rsidR="00987351" w:rsidRPr="00987351" w:rsidRDefault="00987351" w:rsidP="00250EEA">
            <w:pPr>
              <w:spacing w:before="0" w:after="200"/>
              <w:jc w:val="center"/>
              <w:rPr>
                <w:rFonts w:ascii="Arial" w:hAnsi="Arial" w:cs="Arial"/>
              </w:rPr>
            </w:pPr>
          </w:p>
        </w:tc>
        <w:tc>
          <w:tcPr>
            <w:tcW w:w="690" w:type="dxa"/>
            <w:vAlign w:val="center"/>
          </w:tcPr>
          <w:p w14:paraId="5BC163D2" w14:textId="77777777" w:rsidR="00987351" w:rsidRPr="00987351" w:rsidRDefault="00987351" w:rsidP="00250EEA">
            <w:pPr>
              <w:suppressAutoHyphens/>
              <w:spacing w:before="0"/>
              <w:jc w:val="center"/>
              <w:rPr>
                <w:rFonts w:ascii="Arial" w:hAnsi="Arial" w:cs="Arial"/>
                <w:color w:val="000000"/>
              </w:rPr>
            </w:pPr>
            <w:r w:rsidRPr="00987351">
              <w:rPr>
                <w:rFonts w:ascii="Arial" w:hAnsi="Arial" w:cs="Arial"/>
                <w:color w:val="000000"/>
              </w:rPr>
              <w:t>66</w:t>
            </w:r>
          </w:p>
        </w:tc>
        <w:tc>
          <w:tcPr>
            <w:tcW w:w="1518" w:type="dxa"/>
            <w:vAlign w:val="center"/>
          </w:tcPr>
          <w:p w14:paraId="251F557E" w14:textId="77777777" w:rsidR="00987351" w:rsidRPr="00987351" w:rsidRDefault="00987351" w:rsidP="00250EEA">
            <w:pPr>
              <w:suppressAutoHyphens/>
              <w:spacing w:before="0"/>
              <w:jc w:val="center"/>
              <w:rPr>
                <w:rFonts w:ascii="Arial" w:hAnsi="Arial" w:cs="Arial"/>
                <w:bCs/>
                <w:lang w:eastAsia="ar-SA"/>
              </w:rPr>
            </w:pPr>
            <w:r w:rsidRPr="00987351">
              <w:rPr>
                <w:rFonts w:ascii="Arial" w:hAnsi="Arial" w:cs="Arial"/>
                <w:bCs/>
                <w:lang w:eastAsia="ar-SA"/>
              </w:rPr>
              <w:t>-</w:t>
            </w:r>
          </w:p>
        </w:tc>
        <w:tc>
          <w:tcPr>
            <w:tcW w:w="1682" w:type="dxa"/>
            <w:vAlign w:val="center"/>
          </w:tcPr>
          <w:p w14:paraId="3E1F9352"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w:t>
            </w:r>
          </w:p>
        </w:tc>
        <w:tc>
          <w:tcPr>
            <w:tcW w:w="2173" w:type="dxa"/>
            <w:vAlign w:val="center"/>
          </w:tcPr>
          <w:p w14:paraId="5C6394BE" w14:textId="77777777" w:rsidR="00987351" w:rsidRPr="00987351" w:rsidRDefault="00987351" w:rsidP="00250EEA">
            <w:pPr>
              <w:suppressAutoHyphens/>
              <w:spacing w:before="0"/>
              <w:jc w:val="center"/>
              <w:rPr>
                <w:rFonts w:ascii="Arial" w:hAnsi="Arial" w:cs="Arial"/>
                <w:bCs/>
                <w:lang w:val="sr-Cyrl-CS" w:eastAsia="ar-SA"/>
              </w:rPr>
            </w:pPr>
            <w:r w:rsidRPr="00987351">
              <w:rPr>
                <w:rFonts w:ascii="Arial" w:hAnsi="Arial" w:cs="Arial"/>
                <w:bCs/>
                <w:lang w:val="sr-Cyrl-CS" w:eastAsia="ar-SA"/>
              </w:rPr>
              <w:t>-</w:t>
            </w:r>
          </w:p>
        </w:tc>
        <w:tc>
          <w:tcPr>
            <w:tcW w:w="1739" w:type="dxa"/>
            <w:vAlign w:val="center"/>
          </w:tcPr>
          <w:p w14:paraId="734E22B3"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0</w:t>
            </w:r>
          </w:p>
        </w:tc>
      </w:tr>
      <w:tr w:rsidR="00987351" w:rsidRPr="00987351" w14:paraId="21DE2036" w14:textId="77777777" w:rsidTr="00250EEA">
        <w:trPr>
          <w:trHeight w:val="301"/>
        </w:trPr>
        <w:tc>
          <w:tcPr>
            <w:tcW w:w="1980" w:type="dxa"/>
            <w:vMerge/>
            <w:vAlign w:val="center"/>
          </w:tcPr>
          <w:p w14:paraId="745E041E" w14:textId="77777777" w:rsidR="00987351" w:rsidRPr="00987351" w:rsidRDefault="00987351" w:rsidP="00250EEA">
            <w:pPr>
              <w:spacing w:before="0" w:after="200"/>
              <w:jc w:val="center"/>
              <w:rPr>
                <w:rFonts w:ascii="Arial" w:hAnsi="Arial" w:cs="Arial"/>
              </w:rPr>
            </w:pPr>
          </w:p>
        </w:tc>
        <w:tc>
          <w:tcPr>
            <w:tcW w:w="690" w:type="dxa"/>
            <w:vAlign w:val="center"/>
          </w:tcPr>
          <w:p w14:paraId="55D0D5F4" w14:textId="77777777" w:rsidR="00987351" w:rsidRPr="00987351" w:rsidRDefault="00987351" w:rsidP="00250EEA">
            <w:pPr>
              <w:suppressAutoHyphens/>
              <w:spacing w:before="0"/>
              <w:jc w:val="center"/>
              <w:rPr>
                <w:rFonts w:ascii="Arial" w:hAnsi="Arial" w:cs="Arial"/>
                <w:color w:val="000000"/>
              </w:rPr>
            </w:pPr>
            <w:r w:rsidRPr="00987351">
              <w:rPr>
                <w:rFonts w:ascii="Arial" w:hAnsi="Arial" w:cs="Arial"/>
                <w:color w:val="000000"/>
              </w:rPr>
              <w:t>70</w:t>
            </w:r>
          </w:p>
        </w:tc>
        <w:tc>
          <w:tcPr>
            <w:tcW w:w="1518" w:type="dxa"/>
            <w:vAlign w:val="center"/>
          </w:tcPr>
          <w:p w14:paraId="47ACD093" w14:textId="77777777" w:rsidR="00987351" w:rsidRPr="00987351" w:rsidRDefault="00987351" w:rsidP="00250EEA">
            <w:pPr>
              <w:suppressAutoHyphens/>
              <w:spacing w:before="0"/>
              <w:jc w:val="center"/>
              <w:rPr>
                <w:rFonts w:ascii="Arial" w:hAnsi="Arial" w:cs="Arial"/>
                <w:bCs/>
                <w:lang w:eastAsia="ar-SA"/>
              </w:rPr>
            </w:pPr>
            <w:r w:rsidRPr="00987351">
              <w:rPr>
                <w:rFonts w:ascii="Arial" w:hAnsi="Arial" w:cs="Arial"/>
                <w:bCs/>
                <w:lang w:eastAsia="ar-SA"/>
              </w:rPr>
              <w:t>-</w:t>
            </w:r>
          </w:p>
        </w:tc>
        <w:tc>
          <w:tcPr>
            <w:tcW w:w="1682" w:type="dxa"/>
            <w:vAlign w:val="center"/>
          </w:tcPr>
          <w:p w14:paraId="4BCA7690" w14:textId="77777777" w:rsidR="00987351" w:rsidRPr="00987351" w:rsidRDefault="00987351" w:rsidP="00250EEA">
            <w:pPr>
              <w:suppressAutoHyphens/>
              <w:spacing w:before="0"/>
              <w:jc w:val="center"/>
              <w:rPr>
                <w:rFonts w:ascii="Arial" w:hAnsi="Arial" w:cs="Arial"/>
                <w:bCs/>
                <w:lang w:val="sr-Latn-RS" w:eastAsia="ar-SA"/>
              </w:rPr>
            </w:pPr>
            <w:r w:rsidRPr="00987351">
              <w:rPr>
                <w:rFonts w:ascii="Arial" w:hAnsi="Arial" w:cs="Arial"/>
                <w:bCs/>
                <w:lang w:val="sr-Latn-RS" w:eastAsia="ar-SA"/>
              </w:rPr>
              <w:t>-</w:t>
            </w:r>
          </w:p>
        </w:tc>
        <w:tc>
          <w:tcPr>
            <w:tcW w:w="2173" w:type="dxa"/>
            <w:vAlign w:val="center"/>
          </w:tcPr>
          <w:p w14:paraId="31334004" w14:textId="77777777" w:rsidR="00987351" w:rsidRPr="00987351" w:rsidRDefault="00987351" w:rsidP="00250EEA">
            <w:pPr>
              <w:suppressAutoHyphens/>
              <w:spacing w:before="0"/>
              <w:jc w:val="center"/>
              <w:rPr>
                <w:rFonts w:ascii="Arial" w:hAnsi="Arial" w:cs="Arial"/>
                <w:bCs/>
                <w:lang w:val="sr-Cyrl-CS" w:eastAsia="ar-SA"/>
              </w:rPr>
            </w:pPr>
            <w:r w:rsidRPr="00987351">
              <w:rPr>
                <w:rFonts w:ascii="Arial" w:hAnsi="Arial" w:cs="Arial"/>
                <w:bCs/>
                <w:lang w:val="sr-Cyrl-CS" w:eastAsia="ar-SA"/>
              </w:rPr>
              <w:t>-</w:t>
            </w:r>
          </w:p>
        </w:tc>
        <w:tc>
          <w:tcPr>
            <w:tcW w:w="1739" w:type="dxa"/>
            <w:vAlign w:val="center"/>
          </w:tcPr>
          <w:p w14:paraId="162B9ACB" w14:textId="77777777" w:rsidR="00987351" w:rsidRPr="00987351" w:rsidRDefault="00987351" w:rsidP="00250EEA">
            <w:pPr>
              <w:spacing w:before="0"/>
              <w:jc w:val="center"/>
              <w:rPr>
                <w:rFonts w:ascii="Arial" w:hAnsi="Arial" w:cs="Arial"/>
                <w:color w:val="000000"/>
              </w:rPr>
            </w:pPr>
            <w:r w:rsidRPr="00987351">
              <w:rPr>
                <w:rFonts w:ascii="Arial" w:hAnsi="Arial" w:cs="Arial"/>
                <w:color w:val="000000"/>
              </w:rPr>
              <w:t>0</w:t>
            </w:r>
          </w:p>
        </w:tc>
      </w:tr>
      <w:tr w:rsidR="00987351" w:rsidRPr="00987351" w14:paraId="6F570592" w14:textId="77777777" w:rsidTr="00250EEA">
        <w:trPr>
          <w:trHeight w:val="283"/>
        </w:trPr>
        <w:tc>
          <w:tcPr>
            <w:tcW w:w="2670" w:type="dxa"/>
            <w:gridSpan w:val="2"/>
            <w:vAlign w:val="center"/>
          </w:tcPr>
          <w:p w14:paraId="61866F83" w14:textId="77777777" w:rsidR="00987351" w:rsidRPr="00987351" w:rsidRDefault="00987351" w:rsidP="00250EEA">
            <w:pPr>
              <w:suppressAutoHyphens/>
              <w:spacing w:before="0"/>
              <w:jc w:val="center"/>
              <w:rPr>
                <w:rFonts w:ascii="Arial" w:hAnsi="Arial" w:cs="Arial"/>
                <w:color w:val="000000"/>
              </w:rPr>
            </w:pPr>
            <w:r w:rsidRPr="00987351">
              <w:rPr>
                <w:rFonts w:ascii="Arial" w:hAnsi="Arial" w:cs="Arial"/>
                <w:color w:val="000000"/>
              </w:rPr>
              <w:t>Укупно:</w:t>
            </w:r>
          </w:p>
        </w:tc>
        <w:tc>
          <w:tcPr>
            <w:tcW w:w="1518" w:type="dxa"/>
            <w:vAlign w:val="center"/>
          </w:tcPr>
          <w:p w14:paraId="7D70E1C2" w14:textId="77777777" w:rsidR="00987351" w:rsidRPr="00987351" w:rsidRDefault="00987351" w:rsidP="00250EEA">
            <w:pPr>
              <w:suppressAutoHyphens/>
              <w:spacing w:before="0"/>
              <w:jc w:val="center"/>
              <w:rPr>
                <w:rFonts w:ascii="Arial" w:hAnsi="Arial" w:cs="Arial"/>
                <w:bCs/>
                <w:lang w:eastAsia="ar-SA"/>
              </w:rPr>
            </w:pPr>
            <w:r w:rsidRPr="00987351">
              <w:rPr>
                <w:rFonts w:ascii="Arial" w:hAnsi="Arial" w:cs="Arial"/>
                <w:bCs/>
                <w:lang w:eastAsia="ar-SA"/>
              </w:rPr>
              <w:t>0</w:t>
            </w:r>
          </w:p>
        </w:tc>
        <w:tc>
          <w:tcPr>
            <w:tcW w:w="1682" w:type="dxa"/>
            <w:vAlign w:val="center"/>
          </w:tcPr>
          <w:p w14:paraId="6E91C244" w14:textId="77777777" w:rsidR="00987351" w:rsidRPr="00987351" w:rsidRDefault="00987351" w:rsidP="00250EEA">
            <w:pPr>
              <w:suppressAutoHyphens/>
              <w:spacing w:before="0"/>
              <w:jc w:val="center"/>
              <w:rPr>
                <w:rFonts w:ascii="Arial" w:hAnsi="Arial" w:cs="Arial"/>
                <w:bCs/>
                <w:lang w:eastAsia="ar-SA"/>
              </w:rPr>
            </w:pPr>
            <w:r w:rsidRPr="00987351">
              <w:rPr>
                <w:rFonts w:ascii="Arial" w:hAnsi="Arial" w:cs="Arial"/>
                <w:bCs/>
                <w:lang w:eastAsia="ar-SA"/>
              </w:rPr>
              <w:t>10</w:t>
            </w:r>
          </w:p>
        </w:tc>
        <w:tc>
          <w:tcPr>
            <w:tcW w:w="2173" w:type="dxa"/>
            <w:vAlign w:val="center"/>
          </w:tcPr>
          <w:p w14:paraId="68D68F08" w14:textId="77777777" w:rsidR="00987351" w:rsidRPr="00987351" w:rsidRDefault="00987351" w:rsidP="00250EEA">
            <w:pPr>
              <w:suppressAutoHyphens/>
              <w:spacing w:before="0"/>
              <w:jc w:val="center"/>
              <w:rPr>
                <w:rFonts w:ascii="Arial" w:hAnsi="Arial" w:cs="Arial"/>
                <w:bCs/>
                <w:lang w:val="sr-Cyrl-CS" w:eastAsia="ar-SA"/>
              </w:rPr>
            </w:pPr>
            <w:r w:rsidRPr="00987351">
              <w:rPr>
                <w:rFonts w:ascii="Arial" w:hAnsi="Arial" w:cs="Arial"/>
                <w:bCs/>
                <w:lang w:val="sr-Cyrl-CS" w:eastAsia="ar-SA"/>
              </w:rPr>
              <w:t>15</w:t>
            </w:r>
          </w:p>
        </w:tc>
        <w:tc>
          <w:tcPr>
            <w:tcW w:w="1739" w:type="dxa"/>
            <w:vAlign w:val="center"/>
          </w:tcPr>
          <w:p w14:paraId="0A3A0824" w14:textId="77777777" w:rsidR="00987351" w:rsidRPr="00987351" w:rsidRDefault="00987351" w:rsidP="00250EEA">
            <w:pPr>
              <w:suppressAutoHyphens/>
              <w:spacing w:before="0"/>
              <w:jc w:val="center"/>
              <w:rPr>
                <w:rFonts w:ascii="Arial" w:hAnsi="Arial" w:cs="Arial"/>
                <w:bCs/>
                <w:lang w:eastAsia="ar-SA"/>
              </w:rPr>
            </w:pPr>
            <w:r w:rsidRPr="00987351">
              <w:rPr>
                <w:rFonts w:ascii="Arial" w:hAnsi="Arial" w:cs="Arial"/>
                <w:bCs/>
                <w:lang w:eastAsia="ar-SA"/>
              </w:rPr>
              <w:t>25</w:t>
            </w:r>
          </w:p>
        </w:tc>
      </w:tr>
    </w:tbl>
    <w:p w14:paraId="787DB097" w14:textId="77777777" w:rsidR="00987351" w:rsidRPr="00987351" w:rsidRDefault="00987351" w:rsidP="00987351">
      <w:pPr>
        <w:spacing w:before="0"/>
        <w:rPr>
          <w:rFonts w:eastAsia="Calibri" w:cs="Arial"/>
          <w:b/>
        </w:rPr>
      </w:pPr>
    </w:p>
    <w:p w14:paraId="08EC891E" w14:textId="77777777" w:rsidR="00987351" w:rsidRPr="00987351" w:rsidRDefault="00987351" w:rsidP="00987351">
      <w:pPr>
        <w:spacing w:before="0"/>
        <w:contextualSpacing/>
        <w:jc w:val="left"/>
        <w:rPr>
          <w:rFonts w:eastAsia="Calibri" w:cs="Arial"/>
          <w:sz w:val="24"/>
          <w:szCs w:val="24"/>
        </w:rPr>
      </w:pPr>
      <w:r w:rsidRPr="00987351">
        <w:rPr>
          <w:rFonts w:eastAsia="Calibri" w:cs="Arial"/>
          <w:sz w:val="24"/>
          <w:szCs w:val="24"/>
        </w:rPr>
        <w:t>Опис:</w:t>
      </w:r>
    </w:p>
    <w:p w14:paraId="75550BE7" w14:textId="77777777" w:rsidR="00987351" w:rsidRDefault="00987351" w:rsidP="00987351">
      <w:pPr>
        <w:widowControl w:val="0"/>
        <w:autoSpaceDE w:val="0"/>
        <w:autoSpaceDN w:val="0"/>
        <w:adjustRightInd w:val="0"/>
        <w:spacing w:before="0"/>
        <w:contextualSpacing/>
        <w:jc w:val="left"/>
        <w:rPr>
          <w:rFonts w:cs="Arial"/>
          <w:sz w:val="24"/>
          <w:szCs w:val="24"/>
          <w:lang w:val="sr-Latn-CS"/>
        </w:rPr>
      </w:pPr>
      <w:r w:rsidRPr="00C57458">
        <w:rPr>
          <w:rFonts w:cs="Arial"/>
          <w:sz w:val="24"/>
          <w:szCs w:val="24"/>
          <w:lang w:val="sr-Cyrl-CS"/>
        </w:rPr>
        <w:t>Заштитно одело</w:t>
      </w:r>
      <w:r w:rsidRPr="00C57458">
        <w:rPr>
          <w:rFonts w:cs="Arial"/>
          <w:sz w:val="24"/>
          <w:szCs w:val="24"/>
          <w:lang w:val="sr-Latn-CS"/>
        </w:rPr>
        <w:t xml:space="preserve"> -</w:t>
      </w:r>
      <w:r w:rsidRPr="00C57458">
        <w:rPr>
          <w:rFonts w:cs="Arial"/>
          <w:sz w:val="24"/>
          <w:szCs w:val="24"/>
          <w:lang w:val="sr-Cyrl-CS"/>
        </w:rPr>
        <w:t xml:space="preserve"> </w:t>
      </w:r>
      <w:r w:rsidRPr="00C57458">
        <w:rPr>
          <w:rFonts w:cs="Arial"/>
          <w:sz w:val="24"/>
          <w:szCs w:val="24"/>
          <w:lang w:val="sr-Latn-CS"/>
        </w:rPr>
        <w:t>зимско</w:t>
      </w:r>
      <w:r w:rsidRPr="00C57458">
        <w:rPr>
          <w:rFonts w:cs="Arial"/>
          <w:sz w:val="24"/>
          <w:szCs w:val="24"/>
          <w:lang w:val="sr-Cyrl-CS"/>
        </w:rPr>
        <w:t>,</w:t>
      </w:r>
      <w:r w:rsidRPr="00C57458">
        <w:rPr>
          <w:rFonts w:cs="Arial"/>
          <w:b/>
          <w:sz w:val="24"/>
          <w:szCs w:val="24"/>
          <w:lang w:val="sr-Cyrl-CS"/>
        </w:rPr>
        <w:t xml:space="preserve"> </w:t>
      </w:r>
      <w:r w:rsidRPr="00C57458">
        <w:rPr>
          <w:rFonts w:cs="Arial"/>
          <w:sz w:val="24"/>
          <w:szCs w:val="24"/>
          <w:lang w:val="sr-Cyrl-CS"/>
        </w:rPr>
        <w:t>састоји</w:t>
      </w:r>
      <w:r w:rsidRPr="00987351">
        <w:rPr>
          <w:rFonts w:cs="Arial"/>
          <w:sz w:val="24"/>
          <w:szCs w:val="24"/>
          <w:lang w:val="sr-Cyrl-CS"/>
        </w:rPr>
        <w:t xml:space="preserve"> се од блузе</w:t>
      </w:r>
      <w:r w:rsidRPr="00987351">
        <w:rPr>
          <w:rFonts w:cs="Arial"/>
          <w:sz w:val="24"/>
          <w:szCs w:val="24"/>
          <w:lang w:val="sr-Latn-CS"/>
        </w:rPr>
        <w:t xml:space="preserve"> </w:t>
      </w:r>
      <w:r w:rsidRPr="00987351">
        <w:rPr>
          <w:rFonts w:cs="Arial"/>
          <w:sz w:val="24"/>
          <w:szCs w:val="24"/>
          <w:lang w:val="sr-Cyrl-CS"/>
        </w:rPr>
        <w:t>и панталона са обостраним пластроном</w:t>
      </w:r>
      <w:r w:rsidRPr="00987351">
        <w:rPr>
          <w:rFonts w:cs="Arial"/>
          <w:sz w:val="24"/>
          <w:szCs w:val="24"/>
          <w:lang w:val="sr-Latn-CS"/>
        </w:rPr>
        <w:t xml:space="preserve"> </w:t>
      </w:r>
      <w:r w:rsidRPr="00987351">
        <w:rPr>
          <w:rFonts w:cs="Arial"/>
          <w:sz w:val="24"/>
          <w:szCs w:val="24"/>
          <w:lang w:val="sr-Cyrl-CS"/>
        </w:rPr>
        <w:t>и трегерима</w:t>
      </w:r>
      <w:r w:rsidRPr="00987351">
        <w:rPr>
          <w:rFonts w:cs="Arial"/>
          <w:sz w:val="24"/>
          <w:szCs w:val="24"/>
          <w:lang w:val="sr-Latn-CS"/>
        </w:rPr>
        <w:t xml:space="preserve"> са улошком на скидање.</w:t>
      </w:r>
    </w:p>
    <w:p w14:paraId="5AB68C1C" w14:textId="77777777" w:rsidR="00C57458" w:rsidRPr="00987351" w:rsidRDefault="00C57458" w:rsidP="00987351">
      <w:pPr>
        <w:widowControl w:val="0"/>
        <w:autoSpaceDE w:val="0"/>
        <w:autoSpaceDN w:val="0"/>
        <w:adjustRightInd w:val="0"/>
        <w:spacing w:before="0"/>
        <w:contextualSpacing/>
        <w:jc w:val="left"/>
        <w:rPr>
          <w:rFonts w:cs="Arial"/>
          <w:sz w:val="24"/>
          <w:szCs w:val="24"/>
          <w:lang w:val="sr-Latn-CS"/>
        </w:rPr>
      </w:pPr>
    </w:p>
    <w:p w14:paraId="2829FD4B" w14:textId="77777777" w:rsidR="00987351" w:rsidRPr="00987351" w:rsidRDefault="00C57458" w:rsidP="00987351">
      <w:pPr>
        <w:widowControl w:val="0"/>
        <w:autoSpaceDE w:val="0"/>
        <w:autoSpaceDN w:val="0"/>
        <w:adjustRightInd w:val="0"/>
        <w:spacing w:before="0"/>
        <w:contextualSpacing/>
        <w:rPr>
          <w:rFonts w:cs="Arial"/>
          <w:b/>
          <w:sz w:val="24"/>
          <w:szCs w:val="24"/>
          <w:lang w:val="sr-Latn-CS"/>
        </w:rPr>
      </w:pPr>
      <w:r>
        <w:rPr>
          <w:rFonts w:cs="Arial"/>
          <w:sz w:val="24"/>
          <w:szCs w:val="24"/>
          <w:lang w:val="sr-Cyrl-CS"/>
        </w:rPr>
        <w:t>Модел/дизајн/конструкција</w:t>
      </w:r>
    </w:p>
    <w:p w14:paraId="6DE6E808" w14:textId="77777777" w:rsidR="00C57458" w:rsidRDefault="00987351" w:rsidP="00987351">
      <w:pPr>
        <w:widowControl w:val="0"/>
        <w:autoSpaceDE w:val="0"/>
        <w:autoSpaceDN w:val="0"/>
        <w:adjustRightInd w:val="0"/>
        <w:spacing w:before="0"/>
        <w:contextualSpacing/>
        <w:rPr>
          <w:rFonts w:cs="Arial"/>
          <w:sz w:val="24"/>
          <w:szCs w:val="24"/>
          <w:lang w:val="sr-Cyrl-CS"/>
        </w:rPr>
      </w:pPr>
      <w:r w:rsidRPr="00987351">
        <w:rPr>
          <w:rFonts w:cs="Arial"/>
          <w:sz w:val="24"/>
          <w:szCs w:val="24"/>
          <w:lang w:val="sr-Latn-CS"/>
        </w:rPr>
        <w:t>Б</w:t>
      </w:r>
      <w:r w:rsidRPr="00987351">
        <w:rPr>
          <w:rFonts w:cs="Arial"/>
          <w:sz w:val="24"/>
          <w:szCs w:val="24"/>
          <w:lang w:val="sr-Cyrl-CS"/>
        </w:rPr>
        <w:t>луза</w:t>
      </w:r>
    </w:p>
    <w:p w14:paraId="4E60672D" w14:textId="77777777" w:rsidR="00987351" w:rsidRPr="00987351" w:rsidRDefault="00987351" w:rsidP="00987351">
      <w:pPr>
        <w:widowControl w:val="0"/>
        <w:autoSpaceDE w:val="0"/>
        <w:autoSpaceDN w:val="0"/>
        <w:adjustRightInd w:val="0"/>
        <w:spacing w:before="0"/>
        <w:contextualSpacing/>
        <w:rPr>
          <w:rFonts w:cs="Arial"/>
          <w:sz w:val="24"/>
          <w:szCs w:val="24"/>
          <w:lang w:val="sr-Latn-CS"/>
        </w:rPr>
      </w:pPr>
      <w:r w:rsidRPr="00987351">
        <w:rPr>
          <w:rFonts w:cs="Arial"/>
          <w:sz w:val="24"/>
          <w:szCs w:val="24"/>
          <w:lang w:val="sr-Cyrl-CS"/>
        </w:rPr>
        <w:t xml:space="preserve">Блуза </w:t>
      </w:r>
      <w:r w:rsidRPr="00987351">
        <w:rPr>
          <w:rFonts w:cs="Arial"/>
          <w:sz w:val="24"/>
          <w:szCs w:val="24"/>
          <w:lang w:val="sr-Latn-CS"/>
        </w:rPr>
        <w:t xml:space="preserve">је равног кроја дужине до бокова, са класичном обореном крагном и углављеним рукавима. Рукави су конструисани  са две фалте у манжетни и затварањем са чичак траком, помоћу које се регулише обим отвора </w:t>
      </w:r>
      <w:r w:rsidRPr="00987351">
        <w:rPr>
          <w:rFonts w:cs="Arial"/>
          <w:sz w:val="24"/>
          <w:szCs w:val="24"/>
          <w:lang w:val="sr-Cyrl-CS"/>
        </w:rPr>
        <w:t>рукава.</w:t>
      </w:r>
      <w:r w:rsidRPr="00987351">
        <w:rPr>
          <w:rFonts w:cs="Arial"/>
          <w:sz w:val="24"/>
          <w:szCs w:val="24"/>
          <w:lang w:val="sr-Latn-CS"/>
        </w:rPr>
        <w:t xml:space="preserve"> Блуза се з</w:t>
      </w:r>
      <w:r w:rsidRPr="00987351">
        <w:rPr>
          <w:rFonts w:cs="Arial"/>
          <w:sz w:val="24"/>
          <w:szCs w:val="24"/>
          <w:lang w:val="sr-Cyrl-CS"/>
        </w:rPr>
        <w:t xml:space="preserve">атвара </w:t>
      </w:r>
      <w:r w:rsidRPr="00987351">
        <w:rPr>
          <w:rFonts w:cs="Arial"/>
          <w:sz w:val="24"/>
          <w:szCs w:val="24"/>
          <w:lang w:val="sr-Latn-CS"/>
        </w:rPr>
        <w:t xml:space="preserve">помоћу </w:t>
      </w:r>
      <w:r w:rsidRPr="00987351">
        <w:rPr>
          <w:rFonts w:cs="Arial"/>
          <w:sz w:val="24"/>
          <w:szCs w:val="24"/>
          <w:lang w:val="sr-Cyrl-CS"/>
        </w:rPr>
        <w:t>пластичн</w:t>
      </w:r>
      <w:r w:rsidRPr="00987351">
        <w:rPr>
          <w:rFonts w:cs="Arial"/>
          <w:sz w:val="24"/>
          <w:szCs w:val="24"/>
          <w:lang w:val="sr-Latn-CS"/>
        </w:rPr>
        <w:t>ог</w:t>
      </w:r>
      <w:r w:rsidRPr="00987351">
        <w:rPr>
          <w:rFonts w:cs="Arial"/>
          <w:sz w:val="24"/>
          <w:szCs w:val="24"/>
          <w:lang w:val="sr-Cyrl-CS"/>
        </w:rPr>
        <w:t xml:space="preserve"> рајсфершлус</w:t>
      </w:r>
      <w:r w:rsidRPr="00987351">
        <w:rPr>
          <w:rFonts w:cs="Arial"/>
          <w:sz w:val="24"/>
          <w:szCs w:val="24"/>
          <w:lang w:val="sr-Latn-CS"/>
        </w:rPr>
        <w:t>а и преклопне лајсне која се фиксира чичак траком на три  подједнако распоређена места на преклопној лајсни</w:t>
      </w:r>
      <w:r w:rsidRPr="00987351">
        <w:rPr>
          <w:rFonts w:cs="Arial"/>
          <w:sz w:val="24"/>
          <w:szCs w:val="24"/>
          <w:lang w:val="sr-Cyrl-CS"/>
        </w:rPr>
        <w:t xml:space="preserve">. </w:t>
      </w:r>
    </w:p>
    <w:p w14:paraId="63631551" w14:textId="77777777" w:rsidR="00987351" w:rsidRPr="00987351" w:rsidRDefault="00987351" w:rsidP="00987351">
      <w:pPr>
        <w:widowControl w:val="0"/>
        <w:autoSpaceDE w:val="0"/>
        <w:autoSpaceDN w:val="0"/>
        <w:adjustRightInd w:val="0"/>
        <w:spacing w:before="0"/>
        <w:contextualSpacing/>
        <w:rPr>
          <w:rFonts w:cs="Arial"/>
          <w:sz w:val="24"/>
          <w:szCs w:val="24"/>
          <w:lang w:val="sr-Latn-CS"/>
        </w:rPr>
      </w:pPr>
      <w:r w:rsidRPr="00987351">
        <w:rPr>
          <w:rFonts w:cs="Arial"/>
          <w:sz w:val="24"/>
          <w:szCs w:val="24"/>
          <w:lang w:val="sr-Cyrl-CS"/>
        </w:rPr>
        <w:t>Блуза је у прсном делу изнад џепова и леђном делу у истој висини сечена. Са предње леве стране , испод линије сечења, нашивен је мањи кеса џеп са фалтама бочно и са доње стране</w:t>
      </w:r>
      <w:r w:rsidRPr="00987351">
        <w:rPr>
          <w:rFonts w:cs="Arial"/>
          <w:sz w:val="24"/>
          <w:szCs w:val="24"/>
          <w:lang w:val="sr-Latn-CS"/>
        </w:rPr>
        <w:t xml:space="preserve"> (погодан за мобилни телефон)</w:t>
      </w:r>
      <w:r w:rsidRPr="00987351">
        <w:rPr>
          <w:rFonts w:cs="Arial"/>
          <w:sz w:val="24"/>
          <w:szCs w:val="24"/>
          <w:lang w:val="sr-Cyrl-CS"/>
        </w:rPr>
        <w:t xml:space="preserve">. Прсни џеп се затвара преклопном патном са чичак траком и кепер траком којом се подиже патна и на којој се налазе рефлектујући детаљи – рефлектујућа трака ширине до 1 цм. </w:t>
      </w:r>
      <w:r w:rsidRPr="00987351">
        <w:rPr>
          <w:rFonts w:cs="Arial"/>
          <w:sz w:val="24"/>
          <w:szCs w:val="24"/>
          <w:lang w:val="sr-Latn-CS"/>
        </w:rPr>
        <w:t xml:space="preserve">Поред мањег џепа, нашивен је џеп вертикално подељен (проштепан) на три једнака дела – преграде (погодне за оловке).  Са предње стране на линији струка обострано се налази по један коси паспул (лајсна) џеп. </w:t>
      </w:r>
    </w:p>
    <w:p w14:paraId="6B35BACF" w14:textId="77777777" w:rsidR="00987351" w:rsidRPr="00987351" w:rsidRDefault="00987351" w:rsidP="00987351">
      <w:pPr>
        <w:widowControl w:val="0"/>
        <w:autoSpaceDE w:val="0"/>
        <w:autoSpaceDN w:val="0"/>
        <w:adjustRightInd w:val="0"/>
        <w:spacing w:before="0"/>
        <w:contextualSpacing/>
        <w:rPr>
          <w:rFonts w:cs="Arial"/>
          <w:sz w:val="24"/>
          <w:szCs w:val="24"/>
          <w:lang w:val="sr-Cyrl-CS"/>
        </w:rPr>
      </w:pPr>
      <w:r w:rsidRPr="00987351">
        <w:rPr>
          <w:rFonts w:cs="Arial"/>
          <w:sz w:val="24"/>
          <w:szCs w:val="24"/>
          <w:lang w:val="sr-Cyrl-CS"/>
        </w:rPr>
        <w:t xml:space="preserve">За стезање око струка нашивен је појас од идентичног материјала за лице, који је </w:t>
      </w:r>
      <w:r w:rsidRPr="00987351">
        <w:rPr>
          <w:rFonts w:cs="Arial"/>
          <w:sz w:val="24"/>
          <w:szCs w:val="24"/>
          <w:lang w:val="sr-Cyrl-CS"/>
        </w:rPr>
        <w:lastRenderedPageBreak/>
        <w:t>набран на боковима.</w:t>
      </w:r>
    </w:p>
    <w:p w14:paraId="074C971B" w14:textId="77777777" w:rsidR="00987351" w:rsidRPr="00987351" w:rsidRDefault="00987351" w:rsidP="00987351">
      <w:pPr>
        <w:widowControl w:val="0"/>
        <w:autoSpaceDE w:val="0"/>
        <w:autoSpaceDN w:val="0"/>
        <w:adjustRightInd w:val="0"/>
        <w:spacing w:before="0"/>
        <w:contextualSpacing/>
        <w:rPr>
          <w:rFonts w:cs="Arial"/>
          <w:sz w:val="24"/>
          <w:szCs w:val="24"/>
          <w:lang w:val="sr-Latn-CS"/>
        </w:rPr>
      </w:pPr>
      <w:r w:rsidRPr="00987351">
        <w:rPr>
          <w:rFonts w:cs="Arial"/>
          <w:sz w:val="24"/>
          <w:szCs w:val="24"/>
          <w:lang w:val="sr-Latn-CS"/>
        </w:rPr>
        <w:t>Леђа су проширена са две фалте. У појасу блузе обострано је бочно увучена гума.</w:t>
      </w:r>
    </w:p>
    <w:p w14:paraId="204D9CAF" w14:textId="77777777" w:rsidR="00987351" w:rsidRPr="00987351" w:rsidRDefault="00987351" w:rsidP="00987351">
      <w:pPr>
        <w:widowControl w:val="0"/>
        <w:autoSpaceDE w:val="0"/>
        <w:autoSpaceDN w:val="0"/>
        <w:adjustRightInd w:val="0"/>
        <w:spacing w:before="0"/>
        <w:contextualSpacing/>
        <w:rPr>
          <w:rFonts w:cs="Arial"/>
          <w:sz w:val="24"/>
          <w:szCs w:val="24"/>
          <w:lang w:val="sr-Latn-CS"/>
        </w:rPr>
      </w:pPr>
      <w:r w:rsidRPr="00987351">
        <w:rPr>
          <w:rFonts w:cs="Arial"/>
          <w:sz w:val="24"/>
          <w:szCs w:val="24"/>
          <w:lang w:val="sr-Cyrl-CS"/>
        </w:rPr>
        <w:t xml:space="preserve">Блуза је постављена улошком </w:t>
      </w:r>
      <w:r w:rsidRPr="00987351">
        <w:rPr>
          <w:rFonts w:cs="Arial"/>
          <w:sz w:val="24"/>
          <w:szCs w:val="24"/>
          <w:lang w:val="sr-Latn-CS"/>
        </w:rPr>
        <w:t xml:space="preserve">на скидање, </w:t>
      </w:r>
      <w:r w:rsidRPr="00987351">
        <w:rPr>
          <w:rFonts w:cs="Arial"/>
          <w:sz w:val="24"/>
          <w:szCs w:val="24"/>
          <w:lang w:val="sr-Cyrl-CS"/>
        </w:rPr>
        <w:t xml:space="preserve">причвршћеним за лице помоћу дугмади. </w:t>
      </w:r>
      <w:r w:rsidRPr="00987351">
        <w:rPr>
          <w:rFonts w:cs="Arial"/>
          <w:sz w:val="24"/>
          <w:szCs w:val="24"/>
          <w:lang w:val="sr-Latn-CS"/>
        </w:rPr>
        <w:t xml:space="preserve">У вратном делу се налазе три дугмета и по три дугмета обострано бочно, подједако распоређена. Размак између доњег бочног дугмета и рајсфершлуса је 5,5 – 7 cm, а између горњег бочног дугмета и рајсфершлуса је </w:t>
      </w:r>
      <w:r w:rsidRPr="00987351">
        <w:rPr>
          <w:rFonts w:cs="Arial"/>
          <w:sz w:val="24"/>
          <w:szCs w:val="24"/>
        </w:rPr>
        <w:t xml:space="preserve">око </w:t>
      </w:r>
      <w:r w:rsidRPr="00987351">
        <w:rPr>
          <w:rFonts w:cs="Arial"/>
          <w:sz w:val="24"/>
          <w:szCs w:val="24"/>
          <w:lang w:val="sr-Latn-CS"/>
        </w:rPr>
        <w:t xml:space="preserve">9 </w:t>
      </w:r>
      <w:r w:rsidRPr="00987351">
        <w:rPr>
          <w:rFonts w:cs="Arial"/>
          <w:sz w:val="24"/>
          <w:szCs w:val="24"/>
        </w:rPr>
        <w:t>cm</w:t>
      </w:r>
      <w:r w:rsidRPr="00987351">
        <w:rPr>
          <w:rFonts w:cs="Arial"/>
          <w:sz w:val="24"/>
          <w:szCs w:val="24"/>
          <w:lang w:val="sr-Latn-CS"/>
        </w:rPr>
        <w:t xml:space="preserve">. </w:t>
      </w:r>
      <w:r w:rsidRPr="00987351">
        <w:rPr>
          <w:rFonts w:cs="Arial"/>
          <w:sz w:val="24"/>
          <w:szCs w:val="24"/>
          <w:lang w:val="sr-Cyrl-CS"/>
        </w:rPr>
        <w:t>Рупице за дугмад морају бити опшивене.</w:t>
      </w:r>
    </w:p>
    <w:p w14:paraId="5C80B00D" w14:textId="77777777" w:rsidR="00987351" w:rsidRPr="00987351" w:rsidRDefault="00987351" w:rsidP="00987351">
      <w:pPr>
        <w:widowControl w:val="0"/>
        <w:autoSpaceDE w:val="0"/>
        <w:autoSpaceDN w:val="0"/>
        <w:adjustRightInd w:val="0"/>
        <w:spacing w:before="0"/>
        <w:contextualSpacing/>
        <w:rPr>
          <w:rFonts w:cs="Arial"/>
          <w:sz w:val="24"/>
          <w:szCs w:val="24"/>
          <w:lang w:val="sr-Latn-CS"/>
        </w:rPr>
      </w:pPr>
      <w:r w:rsidRPr="00987351">
        <w:rPr>
          <w:rFonts w:cs="Arial"/>
          <w:sz w:val="24"/>
          <w:szCs w:val="24"/>
          <w:lang w:val="sr-Latn-CS"/>
        </w:rPr>
        <w:t xml:space="preserve">Уложак се састоји од пунила, које је обострано обујмљено међупоставном блокадом и поставом и све заједно проштепано. </w:t>
      </w:r>
    </w:p>
    <w:p w14:paraId="4FEED1B1" w14:textId="77777777" w:rsidR="00C57458" w:rsidRDefault="00987351" w:rsidP="00987351">
      <w:pPr>
        <w:widowControl w:val="0"/>
        <w:autoSpaceDE w:val="0"/>
        <w:autoSpaceDN w:val="0"/>
        <w:adjustRightInd w:val="0"/>
        <w:spacing w:before="0"/>
        <w:contextualSpacing/>
        <w:rPr>
          <w:rFonts w:cs="Arial"/>
          <w:sz w:val="24"/>
          <w:szCs w:val="24"/>
          <w:lang w:val="sr-Cyrl-CS"/>
        </w:rPr>
      </w:pPr>
      <w:r w:rsidRPr="00987351">
        <w:rPr>
          <w:rFonts w:cs="Arial"/>
          <w:sz w:val="24"/>
          <w:szCs w:val="24"/>
          <w:lang w:val="sr-Cyrl-CS"/>
        </w:rPr>
        <w:t xml:space="preserve">Рукави </w:t>
      </w:r>
      <w:r w:rsidRPr="00987351">
        <w:rPr>
          <w:rFonts w:cs="Arial"/>
          <w:sz w:val="24"/>
          <w:szCs w:val="24"/>
          <w:lang w:val="sr-Latn-CS"/>
        </w:rPr>
        <w:t xml:space="preserve">улошка </w:t>
      </w:r>
      <w:r w:rsidRPr="00987351">
        <w:rPr>
          <w:rFonts w:cs="Arial"/>
          <w:sz w:val="24"/>
          <w:szCs w:val="24"/>
          <w:lang w:val="sr-Cyrl-CS"/>
        </w:rPr>
        <w:t>се</w:t>
      </w:r>
      <w:r w:rsidRPr="00987351">
        <w:rPr>
          <w:rFonts w:cs="Arial"/>
          <w:sz w:val="24"/>
          <w:szCs w:val="24"/>
          <w:lang w:val="sr-Latn-CS"/>
        </w:rPr>
        <w:t xml:space="preserve"> </w:t>
      </w:r>
      <w:r w:rsidRPr="00987351">
        <w:rPr>
          <w:rFonts w:cs="Arial"/>
          <w:sz w:val="24"/>
          <w:szCs w:val="24"/>
          <w:lang w:val="sr-Cyrl-CS"/>
        </w:rPr>
        <w:t>могу</w:t>
      </w:r>
      <w:r w:rsidRPr="00987351">
        <w:rPr>
          <w:rFonts w:cs="Arial"/>
          <w:sz w:val="24"/>
          <w:szCs w:val="24"/>
          <w:lang w:val="sr-Latn-CS"/>
        </w:rPr>
        <w:t xml:space="preserve"> </w:t>
      </w:r>
      <w:r w:rsidRPr="00987351">
        <w:rPr>
          <w:rFonts w:cs="Arial"/>
          <w:sz w:val="24"/>
          <w:szCs w:val="24"/>
          <w:lang w:val="sr-Cyrl-CS"/>
        </w:rPr>
        <w:t>фиксира</w:t>
      </w:r>
      <w:r w:rsidRPr="00987351">
        <w:rPr>
          <w:rFonts w:cs="Arial"/>
          <w:sz w:val="24"/>
          <w:szCs w:val="24"/>
          <w:lang w:val="sr-Latn-CS"/>
        </w:rPr>
        <w:t>ти</w:t>
      </w:r>
      <w:r w:rsidRPr="00987351">
        <w:rPr>
          <w:rFonts w:cs="Arial"/>
          <w:sz w:val="24"/>
          <w:szCs w:val="24"/>
          <w:lang w:val="sr-Cyrl-CS"/>
        </w:rPr>
        <w:t xml:space="preserve"> </w:t>
      </w:r>
      <w:r w:rsidRPr="00987351">
        <w:rPr>
          <w:rFonts w:cs="Arial"/>
          <w:sz w:val="24"/>
          <w:szCs w:val="24"/>
          <w:lang w:val="sr-Latn-CS"/>
        </w:rPr>
        <w:t xml:space="preserve">за лице одеће </w:t>
      </w:r>
      <w:r w:rsidRPr="00987351">
        <w:rPr>
          <w:rFonts w:cs="Arial"/>
          <w:sz w:val="24"/>
          <w:szCs w:val="24"/>
          <w:lang w:val="sr-Cyrl-CS"/>
        </w:rPr>
        <w:t xml:space="preserve">текстилним петљицама постављеним 10 </w:t>
      </w:r>
      <w:r w:rsidRPr="00987351">
        <w:rPr>
          <w:rFonts w:cs="Arial"/>
          <w:sz w:val="24"/>
          <w:szCs w:val="24"/>
        </w:rPr>
        <w:t>cm</w:t>
      </w:r>
      <w:r w:rsidRPr="00987351">
        <w:rPr>
          <w:rFonts w:cs="Arial"/>
          <w:sz w:val="24"/>
          <w:szCs w:val="24"/>
          <w:lang w:val="sr-Cyrl-CS"/>
        </w:rPr>
        <w:t xml:space="preserve"> изнад отвора</w:t>
      </w:r>
      <w:r w:rsidRPr="00987351">
        <w:rPr>
          <w:rFonts w:cs="Arial"/>
          <w:sz w:val="24"/>
          <w:szCs w:val="24"/>
          <w:lang w:val="sr-Latn-CS"/>
        </w:rPr>
        <w:t xml:space="preserve"> рукава</w:t>
      </w:r>
      <w:r w:rsidRPr="00987351">
        <w:rPr>
          <w:rFonts w:cs="Arial"/>
          <w:sz w:val="24"/>
          <w:szCs w:val="24"/>
          <w:lang w:val="sr-Cyrl-CS"/>
        </w:rPr>
        <w:t xml:space="preserve">. </w:t>
      </w:r>
    </w:p>
    <w:p w14:paraId="17EF4D84" w14:textId="77777777" w:rsidR="00987351" w:rsidRPr="00C57458" w:rsidRDefault="00987351" w:rsidP="00987351">
      <w:pPr>
        <w:widowControl w:val="0"/>
        <w:autoSpaceDE w:val="0"/>
        <w:autoSpaceDN w:val="0"/>
        <w:adjustRightInd w:val="0"/>
        <w:spacing w:before="0"/>
        <w:contextualSpacing/>
        <w:rPr>
          <w:rFonts w:cs="Arial"/>
          <w:sz w:val="24"/>
          <w:szCs w:val="24"/>
          <w:lang w:val="sr-Cyrl-CS"/>
        </w:rPr>
      </w:pPr>
      <w:r w:rsidRPr="00C57458">
        <w:rPr>
          <w:rFonts w:cs="Arial"/>
          <w:sz w:val="24"/>
          <w:szCs w:val="24"/>
          <w:lang w:val="sr-Cyrl-CS"/>
        </w:rPr>
        <w:t xml:space="preserve"> </w:t>
      </w:r>
    </w:p>
    <w:p w14:paraId="527D8F1A" w14:textId="77777777" w:rsidR="00987351" w:rsidRPr="00C57458" w:rsidRDefault="00987351" w:rsidP="00987351">
      <w:pPr>
        <w:widowControl w:val="0"/>
        <w:autoSpaceDE w:val="0"/>
        <w:autoSpaceDN w:val="0"/>
        <w:adjustRightInd w:val="0"/>
        <w:spacing w:before="0"/>
        <w:contextualSpacing/>
        <w:rPr>
          <w:rFonts w:cs="Arial"/>
          <w:sz w:val="24"/>
          <w:szCs w:val="24"/>
          <w:lang w:val="sr-Cyrl-CS"/>
        </w:rPr>
      </w:pPr>
      <w:r w:rsidRPr="00C57458">
        <w:rPr>
          <w:rFonts w:cs="Arial"/>
          <w:sz w:val="24"/>
          <w:szCs w:val="24"/>
          <w:lang w:val="sr-Cyrl-CS"/>
        </w:rPr>
        <w:t>Панталоне са пластроном и трегерима</w:t>
      </w:r>
    </w:p>
    <w:p w14:paraId="35E7C398" w14:textId="77777777" w:rsidR="00987351" w:rsidRPr="00987351" w:rsidRDefault="00987351" w:rsidP="00987351">
      <w:pPr>
        <w:widowControl w:val="0"/>
        <w:autoSpaceDE w:val="0"/>
        <w:autoSpaceDN w:val="0"/>
        <w:adjustRightInd w:val="0"/>
        <w:spacing w:before="0"/>
        <w:contextualSpacing/>
        <w:rPr>
          <w:rFonts w:cs="Arial"/>
          <w:sz w:val="24"/>
          <w:szCs w:val="24"/>
          <w:lang w:val="sr-Latn-CS"/>
        </w:rPr>
      </w:pPr>
      <w:r w:rsidRPr="00987351">
        <w:rPr>
          <w:rFonts w:cs="Arial"/>
          <w:sz w:val="24"/>
          <w:szCs w:val="24"/>
          <w:lang w:val="sr-Latn-CS"/>
        </w:rPr>
        <w:t>Заштитне п</w:t>
      </w:r>
      <w:r w:rsidRPr="00987351">
        <w:rPr>
          <w:rFonts w:cs="Arial"/>
          <w:sz w:val="24"/>
          <w:szCs w:val="24"/>
          <w:lang w:val="sr-Cyrl-CS"/>
        </w:rPr>
        <w:t xml:space="preserve">анталоне су </w:t>
      </w:r>
      <w:r w:rsidRPr="00987351">
        <w:rPr>
          <w:rFonts w:cs="Arial"/>
          <w:sz w:val="24"/>
          <w:szCs w:val="24"/>
          <w:lang w:val="sr-Latn-CS"/>
        </w:rPr>
        <w:t xml:space="preserve">конструисане </w:t>
      </w:r>
      <w:r w:rsidRPr="00987351">
        <w:rPr>
          <w:rFonts w:cs="Arial"/>
          <w:sz w:val="24"/>
          <w:szCs w:val="24"/>
          <w:lang w:val="sr-Cyrl-CS"/>
        </w:rPr>
        <w:t>са пластрон</w:t>
      </w:r>
      <w:r w:rsidRPr="00987351">
        <w:rPr>
          <w:rFonts w:cs="Arial"/>
          <w:sz w:val="24"/>
          <w:szCs w:val="24"/>
          <w:lang w:val="sr-Latn-CS"/>
        </w:rPr>
        <w:t xml:space="preserve">ом </w:t>
      </w:r>
      <w:r w:rsidRPr="00987351">
        <w:rPr>
          <w:rFonts w:cs="Arial"/>
          <w:sz w:val="24"/>
          <w:szCs w:val="24"/>
          <w:lang w:val="sr-Cyrl-CS"/>
        </w:rPr>
        <w:t>и трегерима</w:t>
      </w:r>
      <w:r w:rsidRPr="00987351">
        <w:rPr>
          <w:rFonts w:cs="Arial"/>
          <w:sz w:val="24"/>
          <w:szCs w:val="24"/>
          <w:lang w:val="sr-Latn-CS"/>
        </w:rPr>
        <w:t xml:space="preserve"> у које је на задњој страни  увучена гума (набрано у дужини 10 cm</w:t>
      </w:r>
      <w:r w:rsidRPr="00987351">
        <w:rPr>
          <w:rFonts w:cs="Arial"/>
          <w:sz w:val="24"/>
          <w:szCs w:val="24"/>
          <w:lang w:val="sr-Cyrl-CS"/>
        </w:rPr>
        <w:t xml:space="preserve"> у неистегнутом стању</w:t>
      </w:r>
      <w:r w:rsidRPr="00987351">
        <w:rPr>
          <w:rFonts w:cs="Arial"/>
          <w:sz w:val="24"/>
          <w:szCs w:val="24"/>
          <w:lang w:val="sr-Latn-CS"/>
        </w:rPr>
        <w:t>)</w:t>
      </w:r>
      <w:r w:rsidRPr="00987351">
        <w:rPr>
          <w:rFonts w:cs="Arial"/>
          <w:sz w:val="24"/>
          <w:szCs w:val="24"/>
          <w:lang w:val="sr-Cyrl-CS"/>
        </w:rPr>
        <w:t xml:space="preserve">,   </w:t>
      </w:r>
      <w:r w:rsidRPr="00987351">
        <w:rPr>
          <w:rFonts w:cs="Arial"/>
          <w:sz w:val="24"/>
          <w:szCs w:val="24"/>
          <w:lang w:val="sr-Latn-CS"/>
        </w:rPr>
        <w:t xml:space="preserve">у сврхе продужења </w:t>
      </w:r>
      <w:r w:rsidRPr="00987351">
        <w:rPr>
          <w:rFonts w:cs="Arial"/>
          <w:sz w:val="24"/>
          <w:szCs w:val="24"/>
          <w:lang w:val="sr-Cyrl-CS"/>
        </w:rPr>
        <w:t>дужине трегера приликом покрета и поза које носилац може заузети током радних задатака.</w:t>
      </w:r>
    </w:p>
    <w:p w14:paraId="17476E52" w14:textId="77777777" w:rsidR="00987351" w:rsidRPr="00987351" w:rsidRDefault="00987351" w:rsidP="00987351">
      <w:pPr>
        <w:widowControl w:val="0"/>
        <w:autoSpaceDE w:val="0"/>
        <w:autoSpaceDN w:val="0"/>
        <w:adjustRightInd w:val="0"/>
        <w:spacing w:before="0"/>
        <w:contextualSpacing/>
        <w:rPr>
          <w:rFonts w:cs="Arial"/>
          <w:sz w:val="24"/>
          <w:szCs w:val="24"/>
          <w:lang w:val="sr-Latn-CS"/>
        </w:rPr>
      </w:pPr>
      <w:r w:rsidRPr="00987351">
        <w:rPr>
          <w:rFonts w:cs="Arial"/>
          <w:sz w:val="24"/>
          <w:szCs w:val="24"/>
          <w:lang w:val="sr-Cyrl-CS"/>
        </w:rPr>
        <w:t>У задњ</w:t>
      </w:r>
      <w:r w:rsidRPr="00987351">
        <w:rPr>
          <w:rFonts w:cs="Arial"/>
          <w:sz w:val="24"/>
          <w:szCs w:val="24"/>
          <w:lang w:val="sr-Latn-CS"/>
        </w:rPr>
        <w:t>у половину струка</w:t>
      </w:r>
      <w:r w:rsidRPr="00987351">
        <w:rPr>
          <w:rFonts w:cs="Arial"/>
          <w:sz w:val="24"/>
          <w:szCs w:val="24"/>
          <w:lang w:val="sr-Cyrl-CS"/>
        </w:rPr>
        <w:t xml:space="preserve"> увучена ј</w:t>
      </w:r>
      <w:r w:rsidRPr="00987351">
        <w:rPr>
          <w:rFonts w:cs="Arial"/>
          <w:sz w:val="24"/>
          <w:szCs w:val="24"/>
          <w:lang w:val="sr-Latn-CS"/>
        </w:rPr>
        <w:t xml:space="preserve">е </w:t>
      </w:r>
      <w:r w:rsidRPr="00987351">
        <w:rPr>
          <w:rFonts w:cs="Arial"/>
          <w:sz w:val="24"/>
          <w:szCs w:val="24"/>
          <w:lang w:val="sr-Cyrl-CS"/>
        </w:rPr>
        <w:t>гума</w:t>
      </w:r>
      <w:r w:rsidRPr="00987351">
        <w:rPr>
          <w:rFonts w:cs="Arial"/>
          <w:sz w:val="24"/>
          <w:szCs w:val="24"/>
          <w:lang w:val="sr-Latn-CS"/>
        </w:rPr>
        <w:t>.</w:t>
      </w:r>
      <w:r w:rsidRPr="00987351">
        <w:rPr>
          <w:rFonts w:cs="Arial"/>
          <w:sz w:val="24"/>
          <w:szCs w:val="24"/>
          <w:lang w:val="sr-Cyrl-CS"/>
        </w:rPr>
        <w:t xml:space="preserve">  </w:t>
      </w:r>
    </w:p>
    <w:p w14:paraId="2A5FF9EF" w14:textId="77777777" w:rsidR="00987351" w:rsidRPr="00987351" w:rsidRDefault="00987351" w:rsidP="00987351">
      <w:pPr>
        <w:widowControl w:val="0"/>
        <w:autoSpaceDE w:val="0"/>
        <w:autoSpaceDN w:val="0"/>
        <w:adjustRightInd w:val="0"/>
        <w:spacing w:before="0"/>
        <w:contextualSpacing/>
        <w:rPr>
          <w:rFonts w:cs="Arial"/>
          <w:sz w:val="24"/>
          <w:szCs w:val="24"/>
          <w:lang w:val="sr-Latn-CS"/>
        </w:rPr>
      </w:pPr>
      <w:r w:rsidRPr="00987351">
        <w:rPr>
          <w:rFonts w:cs="Arial"/>
          <w:sz w:val="24"/>
          <w:szCs w:val="24"/>
          <w:lang w:val="sr-Cyrl-CS"/>
        </w:rPr>
        <w:t xml:space="preserve">Панталоне се копчају </w:t>
      </w:r>
      <w:r w:rsidRPr="00987351">
        <w:rPr>
          <w:rFonts w:cs="Arial"/>
          <w:sz w:val="24"/>
          <w:szCs w:val="24"/>
          <w:lang w:val="sr-Latn-CS"/>
        </w:rPr>
        <w:t xml:space="preserve">помоћу пластичних шнала на трегерима и </w:t>
      </w:r>
      <w:r w:rsidRPr="00987351">
        <w:rPr>
          <w:rFonts w:cs="Arial"/>
          <w:sz w:val="24"/>
          <w:szCs w:val="24"/>
          <w:lang w:val="sr-Cyrl-CS"/>
        </w:rPr>
        <w:t xml:space="preserve">са </w:t>
      </w:r>
      <w:r w:rsidRPr="00987351">
        <w:rPr>
          <w:rFonts w:cs="Arial"/>
          <w:sz w:val="24"/>
          <w:szCs w:val="24"/>
          <w:lang w:val="sr-Latn-CS"/>
        </w:rPr>
        <w:t xml:space="preserve">по </w:t>
      </w:r>
      <w:r w:rsidRPr="00987351">
        <w:rPr>
          <w:rFonts w:cs="Arial"/>
          <w:sz w:val="24"/>
          <w:szCs w:val="24"/>
          <w:lang w:val="sr-Cyrl-CS"/>
        </w:rPr>
        <w:t>два дугмета</w:t>
      </w:r>
      <w:r w:rsidRPr="00987351">
        <w:rPr>
          <w:rFonts w:cs="Arial"/>
          <w:sz w:val="24"/>
          <w:szCs w:val="24"/>
          <w:lang w:val="sr-Latn-CS"/>
        </w:rPr>
        <w:t xml:space="preserve"> са леве стране.</w:t>
      </w:r>
      <w:r w:rsidRPr="00987351">
        <w:rPr>
          <w:rFonts w:cs="Arial"/>
          <w:sz w:val="24"/>
          <w:szCs w:val="24"/>
          <w:lang w:val="sr-Cyrl-CS"/>
        </w:rPr>
        <w:t xml:space="preserve"> </w:t>
      </w:r>
    </w:p>
    <w:p w14:paraId="3F041DDE" w14:textId="77777777" w:rsidR="00987351" w:rsidRPr="00987351" w:rsidRDefault="00987351" w:rsidP="00987351">
      <w:pPr>
        <w:widowControl w:val="0"/>
        <w:autoSpaceDE w:val="0"/>
        <w:autoSpaceDN w:val="0"/>
        <w:adjustRightInd w:val="0"/>
        <w:spacing w:before="0"/>
        <w:contextualSpacing/>
        <w:rPr>
          <w:rFonts w:cs="Arial"/>
          <w:sz w:val="24"/>
          <w:szCs w:val="24"/>
          <w:lang w:val="sr-Latn-CS"/>
        </w:rPr>
      </w:pPr>
      <w:r w:rsidRPr="00987351">
        <w:rPr>
          <w:rFonts w:cs="Arial"/>
          <w:sz w:val="24"/>
          <w:szCs w:val="24"/>
          <w:lang w:val="sr-Cyrl-CS"/>
        </w:rPr>
        <w:t>На пластрон</w:t>
      </w:r>
      <w:r w:rsidRPr="00987351">
        <w:rPr>
          <w:rFonts w:cs="Arial"/>
          <w:sz w:val="24"/>
          <w:szCs w:val="24"/>
          <w:lang w:val="sr-Latn-CS"/>
        </w:rPr>
        <w:t xml:space="preserve">у је </w:t>
      </w:r>
      <w:r w:rsidRPr="00987351">
        <w:rPr>
          <w:rFonts w:cs="Arial"/>
          <w:sz w:val="24"/>
          <w:szCs w:val="24"/>
          <w:lang w:val="sr-Cyrl-CS"/>
        </w:rPr>
        <w:t>нашивен</w:t>
      </w:r>
      <w:r w:rsidRPr="00987351">
        <w:rPr>
          <w:rFonts w:cs="Arial"/>
          <w:sz w:val="24"/>
          <w:szCs w:val="24"/>
          <w:lang w:val="sr-Latn-CS"/>
        </w:rPr>
        <w:t xml:space="preserve">  </w:t>
      </w:r>
      <w:r w:rsidRPr="00987351">
        <w:rPr>
          <w:rFonts w:cs="Arial"/>
          <w:sz w:val="24"/>
          <w:szCs w:val="24"/>
          <w:lang w:val="sr-Cyrl-CS"/>
        </w:rPr>
        <w:t>џеп</w:t>
      </w:r>
      <w:r w:rsidRPr="00987351">
        <w:rPr>
          <w:rFonts w:cs="Arial"/>
          <w:sz w:val="24"/>
          <w:szCs w:val="24"/>
          <w:lang w:val="sr-Latn-CS"/>
        </w:rPr>
        <w:t>, вертикално подељен (проштепан) на два дела, већи (регуларни део) и мањи, који је погодан за одлагање оловака или неког ситног алата. Џеп се затвара преклопном патном са чичак траком, која покрива само већи део отвора џепа. У горњи део преклопне патне џепа ушивен је паспул ширине 3-5 mm.</w:t>
      </w:r>
    </w:p>
    <w:p w14:paraId="1BFA9189" w14:textId="77777777" w:rsidR="00987351" w:rsidRPr="00987351" w:rsidRDefault="00987351" w:rsidP="00987351">
      <w:pPr>
        <w:widowControl w:val="0"/>
        <w:autoSpaceDE w:val="0"/>
        <w:autoSpaceDN w:val="0"/>
        <w:adjustRightInd w:val="0"/>
        <w:spacing w:before="0"/>
        <w:contextualSpacing/>
        <w:rPr>
          <w:rFonts w:cs="Arial"/>
          <w:sz w:val="24"/>
          <w:szCs w:val="24"/>
          <w:lang w:val="sr-Latn-CS"/>
        </w:rPr>
      </w:pPr>
      <w:r w:rsidRPr="00987351">
        <w:rPr>
          <w:rFonts w:cs="Arial"/>
          <w:sz w:val="24"/>
          <w:szCs w:val="24"/>
          <w:lang w:val="sr-Latn-CS"/>
        </w:rPr>
        <w:t xml:space="preserve">Испод појаса се налази по један коси џеп са паспул комбинацијом ширине 1-2 cm, нашивен уз руб (ивицу) џепа целом дужином.  </w:t>
      </w:r>
    </w:p>
    <w:p w14:paraId="76ADFDF9" w14:textId="77777777" w:rsidR="00987351" w:rsidRPr="00987351" w:rsidRDefault="00987351" w:rsidP="00987351">
      <w:pPr>
        <w:widowControl w:val="0"/>
        <w:autoSpaceDE w:val="0"/>
        <w:autoSpaceDN w:val="0"/>
        <w:adjustRightInd w:val="0"/>
        <w:spacing w:before="0"/>
        <w:contextualSpacing/>
        <w:rPr>
          <w:rFonts w:cs="Arial"/>
          <w:sz w:val="24"/>
          <w:szCs w:val="24"/>
          <w:lang w:val="sr-Cyrl-CS"/>
        </w:rPr>
      </w:pPr>
      <w:r w:rsidRPr="00987351">
        <w:rPr>
          <w:rFonts w:cs="Arial"/>
          <w:sz w:val="24"/>
          <w:szCs w:val="24"/>
          <w:lang w:val="sr-Cyrl-CS"/>
        </w:rPr>
        <w:t xml:space="preserve">На ногавицама, у висини колена, са спољне стране, нашивен је по један кеса џеп са фалтама бочно и доле, ради просторности истих.Џепови се затварају преклопном патном са чичак траком. У горњи део преклопне патне џепа ушивен је паспул  ширине 3-5 </w:t>
      </w:r>
      <w:r w:rsidRPr="00987351">
        <w:rPr>
          <w:rFonts w:cs="Arial"/>
          <w:sz w:val="24"/>
          <w:szCs w:val="24"/>
        </w:rPr>
        <w:t>cm</w:t>
      </w:r>
      <w:r w:rsidRPr="00987351">
        <w:rPr>
          <w:rFonts w:cs="Arial"/>
          <w:sz w:val="24"/>
          <w:szCs w:val="24"/>
          <w:lang w:val="sr-Cyrl-CS"/>
        </w:rPr>
        <w:t xml:space="preserve">. </w:t>
      </w:r>
    </w:p>
    <w:p w14:paraId="0BF5250F" w14:textId="77777777" w:rsidR="00987351" w:rsidRPr="00987351" w:rsidRDefault="00987351" w:rsidP="00987351">
      <w:pPr>
        <w:widowControl w:val="0"/>
        <w:autoSpaceDE w:val="0"/>
        <w:autoSpaceDN w:val="0"/>
        <w:adjustRightInd w:val="0"/>
        <w:spacing w:before="0"/>
        <w:contextualSpacing/>
        <w:rPr>
          <w:rFonts w:cs="Arial"/>
          <w:sz w:val="24"/>
          <w:szCs w:val="24"/>
          <w:lang w:val="sr-Cyrl-CS"/>
        </w:rPr>
      </w:pPr>
      <w:r w:rsidRPr="00987351">
        <w:rPr>
          <w:rFonts w:cs="Arial"/>
          <w:sz w:val="24"/>
          <w:szCs w:val="24"/>
          <w:lang w:val="sr-Cyrl-CS"/>
        </w:rPr>
        <w:t>На задњем делу панталона, испод појаса са десне стране нашивен је џеп.  Ш</w:t>
      </w:r>
      <w:r w:rsidRPr="00987351">
        <w:rPr>
          <w:rFonts w:cs="Arial"/>
          <w:sz w:val="24"/>
          <w:szCs w:val="24"/>
          <w:lang w:val="sr-Latn-CS"/>
        </w:rPr>
        <w:t>л</w:t>
      </w:r>
      <w:r w:rsidRPr="00987351">
        <w:rPr>
          <w:rFonts w:cs="Arial"/>
          <w:sz w:val="24"/>
          <w:szCs w:val="24"/>
          <w:lang w:val="sr-Cyrl-CS"/>
        </w:rPr>
        <w:t>иц се затвара дугметом.</w:t>
      </w:r>
    </w:p>
    <w:p w14:paraId="569B5DA1" w14:textId="77777777" w:rsidR="00987351" w:rsidRPr="00987351" w:rsidRDefault="00987351" w:rsidP="00987351">
      <w:pPr>
        <w:widowControl w:val="0"/>
        <w:autoSpaceDE w:val="0"/>
        <w:autoSpaceDN w:val="0"/>
        <w:adjustRightInd w:val="0"/>
        <w:spacing w:before="0"/>
        <w:contextualSpacing/>
        <w:rPr>
          <w:rFonts w:cs="Arial"/>
          <w:sz w:val="24"/>
          <w:szCs w:val="24"/>
          <w:lang w:val="sr-Cyrl-CS"/>
        </w:rPr>
      </w:pPr>
      <w:r w:rsidRPr="00987351">
        <w:rPr>
          <w:rFonts w:cs="Arial"/>
          <w:sz w:val="24"/>
          <w:szCs w:val="24"/>
          <w:lang w:val="sr-Cyrl-CS"/>
        </w:rPr>
        <w:t xml:space="preserve">На доњем делу ногавица ушивена је уска трака са рупицама, којом се са два дугмета регулише ширина ногавице.    </w:t>
      </w:r>
    </w:p>
    <w:p w14:paraId="2163D7A3" w14:textId="77777777" w:rsidR="00987351" w:rsidRPr="00987351" w:rsidRDefault="00987351" w:rsidP="00987351">
      <w:pPr>
        <w:widowControl w:val="0"/>
        <w:autoSpaceDE w:val="0"/>
        <w:autoSpaceDN w:val="0"/>
        <w:adjustRightInd w:val="0"/>
        <w:spacing w:before="0"/>
        <w:contextualSpacing/>
        <w:rPr>
          <w:rFonts w:cs="Arial"/>
          <w:sz w:val="24"/>
          <w:szCs w:val="24"/>
          <w:u w:val="single"/>
          <w:lang w:val="sr-Latn-CS"/>
        </w:rPr>
      </w:pPr>
      <w:r w:rsidRPr="00987351">
        <w:rPr>
          <w:rFonts w:cs="Arial"/>
          <w:sz w:val="24"/>
          <w:szCs w:val="24"/>
          <w:lang w:val="sr-Cyrl-CS"/>
        </w:rPr>
        <w:t xml:space="preserve">Панталоне суснабдевене улошком на скидање, који се </w:t>
      </w:r>
      <w:r w:rsidRPr="00987351">
        <w:rPr>
          <w:rFonts w:cs="Arial"/>
          <w:sz w:val="24"/>
          <w:szCs w:val="24"/>
          <w:lang w:val="sr-Latn-CS"/>
        </w:rPr>
        <w:t xml:space="preserve">у нивоу струка </w:t>
      </w:r>
      <w:r w:rsidRPr="00987351">
        <w:rPr>
          <w:rFonts w:cs="Arial"/>
          <w:sz w:val="24"/>
          <w:szCs w:val="24"/>
          <w:lang w:val="sr-Cyrl-CS"/>
        </w:rPr>
        <w:t>фиксира дугмадима постављеним од тела корисника</w:t>
      </w:r>
      <w:r w:rsidRPr="00987351">
        <w:rPr>
          <w:rFonts w:cs="Arial"/>
          <w:sz w:val="24"/>
          <w:szCs w:val="24"/>
          <w:lang w:val="sr-Latn-CS"/>
        </w:rPr>
        <w:t xml:space="preserve"> у закопчаном стању и текстилним петљицама у доњем делу ногавица</w:t>
      </w:r>
    </w:p>
    <w:p w14:paraId="0E543C25" w14:textId="77777777" w:rsidR="00987351" w:rsidRPr="00987351" w:rsidRDefault="00987351" w:rsidP="00987351">
      <w:pPr>
        <w:widowControl w:val="0"/>
        <w:autoSpaceDE w:val="0"/>
        <w:autoSpaceDN w:val="0"/>
        <w:adjustRightInd w:val="0"/>
        <w:spacing w:before="0"/>
        <w:contextualSpacing/>
        <w:rPr>
          <w:rFonts w:cs="Arial"/>
          <w:sz w:val="24"/>
          <w:szCs w:val="24"/>
          <w:lang w:val="sr-Latn-CS"/>
        </w:rPr>
      </w:pPr>
    </w:p>
    <w:p w14:paraId="50940632" w14:textId="77777777" w:rsidR="00987351" w:rsidRPr="00987351" w:rsidRDefault="00987351" w:rsidP="00987351">
      <w:pPr>
        <w:widowControl w:val="0"/>
        <w:autoSpaceDE w:val="0"/>
        <w:autoSpaceDN w:val="0"/>
        <w:adjustRightInd w:val="0"/>
        <w:spacing w:before="0"/>
        <w:contextualSpacing/>
        <w:rPr>
          <w:rFonts w:cs="Arial"/>
          <w:sz w:val="24"/>
          <w:szCs w:val="24"/>
          <w:lang w:val="sr-Latn-CS"/>
        </w:rPr>
      </w:pPr>
      <w:r w:rsidRPr="00987351">
        <w:rPr>
          <w:rFonts w:cs="Arial"/>
          <w:sz w:val="24"/>
          <w:szCs w:val="24"/>
          <w:lang w:val="sr-Latn-CS"/>
        </w:rPr>
        <w:t xml:space="preserve">Боја: Дводелно зимско одело је у основи тегет боје, са детаљима и паспулима који су отворено (ројал) плаве боје. Делови одела који су отворено (ројал) плаве боје су: доњи (унутрашњи) део крагне, доњи (унутрашњи) део покривне лајсне преко рајсфершлуса блузе, горњи део предњег дела блузе (од прсних џепова до рамених шавова), горњи део леђа (од рамених шавова на доле, не више од 15 цм од шава крагне у средишњем делу), лајсне џепова у линији струка, паспули на преклопним патнама џепова, фалте на кеса џеповима, џеп на пластрону панталона и папул-комбинација на појасним џеповима панталона.  </w:t>
      </w:r>
    </w:p>
    <w:p w14:paraId="59BE9330" w14:textId="77777777" w:rsidR="00987351" w:rsidRPr="00987351" w:rsidRDefault="00987351" w:rsidP="00987351">
      <w:pPr>
        <w:widowControl w:val="0"/>
        <w:autoSpaceDE w:val="0"/>
        <w:autoSpaceDN w:val="0"/>
        <w:adjustRightInd w:val="0"/>
        <w:spacing w:before="0"/>
        <w:contextualSpacing/>
        <w:rPr>
          <w:rFonts w:cs="Arial"/>
          <w:sz w:val="24"/>
          <w:szCs w:val="24"/>
          <w:u w:val="single"/>
          <w:lang w:val="sr-Latn-CS"/>
        </w:rPr>
      </w:pPr>
    </w:p>
    <w:p w14:paraId="7F218F45" w14:textId="77777777" w:rsidR="00C57458" w:rsidRPr="00C57458" w:rsidRDefault="00987351" w:rsidP="00987351">
      <w:pPr>
        <w:widowControl w:val="0"/>
        <w:autoSpaceDE w:val="0"/>
        <w:autoSpaceDN w:val="0"/>
        <w:adjustRightInd w:val="0"/>
        <w:spacing w:before="0"/>
        <w:contextualSpacing/>
        <w:rPr>
          <w:rFonts w:cs="Arial"/>
          <w:sz w:val="24"/>
          <w:szCs w:val="24"/>
          <w:lang w:val="sr-Latn-CS"/>
        </w:rPr>
      </w:pPr>
      <w:r w:rsidRPr="00C57458">
        <w:rPr>
          <w:rFonts w:cs="Arial"/>
          <w:sz w:val="24"/>
          <w:szCs w:val="24"/>
          <w:lang w:val="sr-Cyrl-CS"/>
        </w:rPr>
        <w:t>Рефлектујуће траке</w:t>
      </w:r>
      <w:r w:rsidRPr="00C57458">
        <w:rPr>
          <w:rFonts w:cs="Arial"/>
          <w:sz w:val="24"/>
          <w:szCs w:val="24"/>
          <w:lang w:val="sr-Latn-CS"/>
        </w:rPr>
        <w:t xml:space="preserve"> </w:t>
      </w:r>
    </w:p>
    <w:p w14:paraId="45824D6A" w14:textId="77777777" w:rsidR="00987351" w:rsidRPr="00987351" w:rsidRDefault="00987351" w:rsidP="00987351">
      <w:pPr>
        <w:widowControl w:val="0"/>
        <w:autoSpaceDE w:val="0"/>
        <w:autoSpaceDN w:val="0"/>
        <w:adjustRightInd w:val="0"/>
        <w:spacing w:before="0"/>
        <w:contextualSpacing/>
        <w:rPr>
          <w:rFonts w:cs="Arial"/>
          <w:b/>
          <w:sz w:val="24"/>
          <w:szCs w:val="24"/>
          <w:lang w:val="sr-Latn-CS"/>
        </w:rPr>
      </w:pPr>
      <w:r w:rsidRPr="00987351">
        <w:rPr>
          <w:rFonts w:cs="Arial"/>
          <w:sz w:val="24"/>
          <w:szCs w:val="24"/>
          <w:lang w:val="sr-Cyrl-CS"/>
        </w:rPr>
        <w:t>Према</w:t>
      </w:r>
      <w:r w:rsidRPr="00987351">
        <w:rPr>
          <w:rFonts w:cs="Arial"/>
          <w:sz w:val="24"/>
          <w:szCs w:val="24"/>
          <w:lang w:val="sr-Latn-CS"/>
        </w:rPr>
        <w:t xml:space="preserve"> </w:t>
      </w:r>
      <w:r w:rsidRPr="00987351">
        <w:rPr>
          <w:rFonts w:cs="Arial"/>
          <w:sz w:val="24"/>
          <w:szCs w:val="24"/>
          <w:lang w:val="sr-Cyrl-CS"/>
        </w:rPr>
        <w:t>стандард</w:t>
      </w:r>
      <w:r w:rsidRPr="00987351">
        <w:rPr>
          <w:rFonts w:cs="Arial"/>
          <w:sz w:val="24"/>
          <w:szCs w:val="24"/>
          <w:lang w:val="sr-Latn-CS"/>
        </w:rPr>
        <w:t xml:space="preserve">у SRPS EN ISO 20471:2015 </w:t>
      </w:r>
      <w:r w:rsidRPr="00987351">
        <w:rPr>
          <w:rFonts w:cs="Arial"/>
          <w:sz w:val="24"/>
          <w:szCs w:val="24"/>
          <w:lang w:val="sr-Cyrl-CS"/>
        </w:rPr>
        <w:t>веома уочљива упозоравајућа одећа</w:t>
      </w:r>
    </w:p>
    <w:p w14:paraId="32E0C562" w14:textId="77777777" w:rsidR="00987351" w:rsidRDefault="00987351" w:rsidP="00987351">
      <w:pPr>
        <w:widowControl w:val="0"/>
        <w:autoSpaceDE w:val="0"/>
        <w:autoSpaceDN w:val="0"/>
        <w:adjustRightInd w:val="0"/>
        <w:spacing w:before="0"/>
        <w:contextualSpacing/>
        <w:rPr>
          <w:rFonts w:cs="Arial"/>
          <w:sz w:val="24"/>
          <w:szCs w:val="24"/>
          <w:lang w:val="sr-Cyrl-CS"/>
        </w:rPr>
      </w:pPr>
      <w:r w:rsidRPr="00987351">
        <w:rPr>
          <w:rFonts w:cs="Arial"/>
          <w:sz w:val="24"/>
          <w:szCs w:val="24"/>
          <w:lang w:val="sr-Cyrl-CS"/>
        </w:rPr>
        <w:t xml:space="preserve">На блузи и панталонама нашивене су сиве рефлектујуће траке ширине 50 </w:t>
      </w:r>
      <w:r w:rsidRPr="00987351">
        <w:rPr>
          <w:rFonts w:cs="Arial"/>
          <w:sz w:val="24"/>
          <w:szCs w:val="24"/>
        </w:rPr>
        <w:t>mm</w:t>
      </w:r>
      <w:r w:rsidRPr="00987351">
        <w:rPr>
          <w:rFonts w:cs="Arial"/>
          <w:sz w:val="24"/>
          <w:szCs w:val="24"/>
          <w:lang w:val="sr-Cyrl-CS"/>
        </w:rPr>
        <w:t xml:space="preserve"> и то: на блузи на грудима изнад џепова и линије сечења, као и на леђима изнад линије сечења, </w:t>
      </w:r>
      <w:r w:rsidRPr="00987351">
        <w:rPr>
          <w:rFonts w:cs="Arial"/>
          <w:sz w:val="24"/>
          <w:szCs w:val="24"/>
          <w:lang w:val="sr-Cyrl-CS"/>
        </w:rPr>
        <w:lastRenderedPageBreak/>
        <w:t xml:space="preserve">а на панталонама по обиму доњег дела ногавица у два реда на растојању не већем од 20 </w:t>
      </w:r>
      <w:r w:rsidRPr="00987351">
        <w:rPr>
          <w:rFonts w:cs="Arial"/>
          <w:sz w:val="24"/>
          <w:szCs w:val="24"/>
        </w:rPr>
        <w:t>mm</w:t>
      </w:r>
      <w:r w:rsidRPr="00987351">
        <w:rPr>
          <w:rFonts w:cs="Arial"/>
          <w:sz w:val="24"/>
          <w:szCs w:val="24"/>
          <w:lang w:val="sr-Cyrl-CS"/>
        </w:rPr>
        <w:t xml:space="preserve">. На леђима прслука је нашивена рефлектујућа трака ширине око 5 </w:t>
      </w:r>
      <w:r w:rsidRPr="00987351">
        <w:rPr>
          <w:rFonts w:cs="Arial"/>
          <w:sz w:val="24"/>
          <w:szCs w:val="24"/>
        </w:rPr>
        <w:t>cm</w:t>
      </w:r>
      <w:r w:rsidRPr="00987351">
        <w:rPr>
          <w:rFonts w:cs="Arial"/>
          <w:sz w:val="24"/>
          <w:szCs w:val="24"/>
          <w:lang w:val="sr-Cyrl-CS"/>
        </w:rPr>
        <w:t>.</w:t>
      </w:r>
    </w:p>
    <w:p w14:paraId="74010D53" w14:textId="77777777" w:rsidR="00C57458" w:rsidRPr="00987351" w:rsidRDefault="00C57458" w:rsidP="00987351">
      <w:pPr>
        <w:widowControl w:val="0"/>
        <w:autoSpaceDE w:val="0"/>
        <w:autoSpaceDN w:val="0"/>
        <w:adjustRightInd w:val="0"/>
        <w:spacing w:before="0"/>
        <w:contextualSpacing/>
        <w:rPr>
          <w:rFonts w:cs="Arial"/>
          <w:sz w:val="24"/>
          <w:szCs w:val="24"/>
          <w:lang w:val="sr-Latn-CS"/>
        </w:rPr>
      </w:pPr>
    </w:p>
    <w:p w14:paraId="6769295A" w14:textId="77777777" w:rsidR="00987351" w:rsidRPr="00C57458" w:rsidRDefault="00987351" w:rsidP="00987351">
      <w:pPr>
        <w:widowControl w:val="0"/>
        <w:autoSpaceDE w:val="0"/>
        <w:autoSpaceDN w:val="0"/>
        <w:adjustRightInd w:val="0"/>
        <w:spacing w:before="0"/>
        <w:contextualSpacing/>
        <w:rPr>
          <w:rFonts w:cs="Arial"/>
          <w:sz w:val="24"/>
          <w:szCs w:val="24"/>
          <w:lang w:val="sr-Latn-CS"/>
        </w:rPr>
      </w:pPr>
      <w:r w:rsidRPr="00C57458">
        <w:rPr>
          <w:rFonts w:cs="Arial"/>
          <w:sz w:val="24"/>
          <w:szCs w:val="24"/>
          <w:lang w:val="sr-Cyrl-CS"/>
        </w:rPr>
        <w:t>Величине и ознаке величина</w:t>
      </w:r>
    </w:p>
    <w:p w14:paraId="486459CE" w14:textId="77777777" w:rsidR="00987351" w:rsidRPr="00987351" w:rsidRDefault="00987351" w:rsidP="00987351">
      <w:pPr>
        <w:widowControl w:val="0"/>
        <w:autoSpaceDE w:val="0"/>
        <w:autoSpaceDN w:val="0"/>
        <w:adjustRightInd w:val="0"/>
        <w:spacing w:before="0"/>
        <w:contextualSpacing/>
        <w:rPr>
          <w:rFonts w:cs="Arial"/>
          <w:sz w:val="24"/>
          <w:szCs w:val="24"/>
          <w:lang w:val="sr-Latn-CS"/>
        </w:rPr>
      </w:pPr>
      <w:r w:rsidRPr="00987351">
        <w:rPr>
          <w:rFonts w:cs="Arial"/>
          <w:sz w:val="24"/>
          <w:szCs w:val="24"/>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987351">
        <w:rPr>
          <w:rFonts w:cs="Arial"/>
          <w:sz w:val="24"/>
          <w:szCs w:val="24"/>
          <w:lang w:val="sr-Latn-CS"/>
        </w:rPr>
        <w:t xml:space="preserve"> и прорачуном по пиктограму</w:t>
      </w:r>
      <w:r w:rsidRPr="00987351">
        <w:rPr>
          <w:rFonts w:cs="Arial"/>
          <w:sz w:val="24"/>
          <w:szCs w:val="24"/>
          <w:lang w:val="sr-Cyrl-CS"/>
        </w:rPr>
        <w:t xml:space="preserve">. </w:t>
      </w:r>
    </w:p>
    <w:p w14:paraId="4CD61431" w14:textId="77777777" w:rsidR="00987351" w:rsidRPr="00987351" w:rsidRDefault="00987351" w:rsidP="00987351">
      <w:pPr>
        <w:widowControl w:val="0"/>
        <w:autoSpaceDE w:val="0"/>
        <w:autoSpaceDN w:val="0"/>
        <w:adjustRightInd w:val="0"/>
        <w:spacing w:before="0"/>
        <w:contextualSpacing/>
        <w:rPr>
          <w:rFonts w:cs="Arial"/>
          <w:sz w:val="24"/>
          <w:szCs w:val="24"/>
          <w:lang w:val="sr-Latn-CS"/>
        </w:rPr>
      </w:pPr>
      <w:r w:rsidRPr="00987351">
        <w:rPr>
          <w:rFonts w:cs="Arial"/>
          <w:sz w:val="24"/>
          <w:szCs w:val="24"/>
          <w:lang w:val="sr-Cyrl-CS"/>
        </w:rPr>
        <w:t>Означавање и маркирање заштитног одела</w:t>
      </w:r>
      <w:r w:rsidRPr="00987351">
        <w:rPr>
          <w:rFonts w:cs="Arial"/>
          <w:sz w:val="24"/>
          <w:szCs w:val="24"/>
          <w:lang w:val="sr-Latn-CS"/>
        </w:rPr>
        <w:t xml:space="preserve">- зимског </w:t>
      </w:r>
      <w:r w:rsidRPr="00987351">
        <w:rPr>
          <w:rFonts w:cs="Arial"/>
          <w:sz w:val="24"/>
          <w:szCs w:val="24"/>
          <w:lang w:val="sr-Cyrl-CS"/>
        </w:rPr>
        <w:t>се врши коришћењем примарних (основних) телесних мера</w:t>
      </w:r>
      <w:r w:rsidRPr="00987351">
        <w:rPr>
          <w:rFonts w:cs="Arial"/>
          <w:sz w:val="24"/>
          <w:szCs w:val="24"/>
          <w:lang w:val="sr-Latn-CS"/>
        </w:rPr>
        <w:t xml:space="preserve"> за</w:t>
      </w:r>
      <w:r w:rsidRPr="00987351">
        <w:rPr>
          <w:rFonts w:cs="Arial"/>
          <w:sz w:val="24"/>
          <w:szCs w:val="24"/>
          <w:lang w:val="sr-Cyrl-CS"/>
        </w:rPr>
        <w:t>:  обима прса, обима струка, унутрашњ</w:t>
      </w:r>
      <w:r w:rsidRPr="00987351">
        <w:rPr>
          <w:rFonts w:cs="Arial"/>
          <w:sz w:val="24"/>
          <w:szCs w:val="24"/>
          <w:lang w:val="sr-Latn-CS"/>
        </w:rPr>
        <w:t>у</w:t>
      </w:r>
      <w:r w:rsidRPr="00987351">
        <w:rPr>
          <w:rFonts w:cs="Arial"/>
          <w:sz w:val="24"/>
          <w:szCs w:val="24"/>
          <w:lang w:val="sr-Cyrl-CS"/>
        </w:rPr>
        <w:t xml:space="preserve"> дужине ноге и висин</w:t>
      </w:r>
      <w:r w:rsidRPr="00987351">
        <w:rPr>
          <w:rFonts w:cs="Arial"/>
          <w:sz w:val="24"/>
          <w:szCs w:val="24"/>
          <w:lang w:val="sr-Latn-CS"/>
        </w:rPr>
        <w:t>у</w:t>
      </w:r>
      <w:r w:rsidRPr="00987351">
        <w:rPr>
          <w:rFonts w:cs="Arial"/>
          <w:sz w:val="24"/>
          <w:szCs w:val="24"/>
          <w:lang w:val="sr-Cyrl-CS"/>
        </w:rPr>
        <w:t xml:space="preserve"> тела</w:t>
      </w:r>
      <w:r w:rsidRPr="00987351">
        <w:rPr>
          <w:rFonts w:cs="Arial"/>
          <w:b/>
          <w:sz w:val="24"/>
          <w:szCs w:val="24"/>
          <w:lang w:val="sr-Latn-CS"/>
        </w:rPr>
        <w:t>,</w:t>
      </w:r>
      <w:r w:rsidRPr="00987351">
        <w:rPr>
          <w:rFonts w:cs="Arial"/>
          <w:sz w:val="24"/>
          <w:szCs w:val="24"/>
          <w:lang w:val="sr-Cyrl-CS"/>
        </w:rPr>
        <w:t xml:space="preserve"> према (</w:t>
      </w:r>
      <w:r w:rsidRPr="00987351">
        <w:rPr>
          <w:rFonts w:cs="Arial"/>
          <w:sz w:val="24"/>
          <w:szCs w:val="24"/>
          <w:lang w:val="sr-Latn-CS"/>
        </w:rPr>
        <w:t>SRPS ISO</w:t>
      </w:r>
      <w:r w:rsidRPr="00987351">
        <w:rPr>
          <w:rFonts w:cs="Arial"/>
          <w:sz w:val="24"/>
          <w:szCs w:val="24"/>
          <w:lang w:val="sr-Cyrl-CS"/>
        </w:rPr>
        <w:t xml:space="preserve"> </w:t>
      </w:r>
      <w:r w:rsidRPr="00987351">
        <w:rPr>
          <w:rFonts w:cs="Arial"/>
          <w:sz w:val="24"/>
          <w:szCs w:val="24"/>
          <w:lang w:val="sr-Latn-CS"/>
        </w:rPr>
        <w:t>3636</w:t>
      </w:r>
      <w:r w:rsidRPr="00987351">
        <w:rPr>
          <w:rFonts w:cs="Arial"/>
          <w:sz w:val="24"/>
          <w:szCs w:val="24"/>
          <w:lang w:val="sr-Cyrl-CS"/>
        </w:rPr>
        <w:t>:2007</w:t>
      </w:r>
      <w:r w:rsidRPr="00987351">
        <w:rPr>
          <w:rFonts w:cs="Arial"/>
          <w:sz w:val="24"/>
          <w:szCs w:val="24"/>
          <w:lang w:val="sr-Latn-CS"/>
        </w:rPr>
        <w:t>,</w:t>
      </w:r>
      <w:r w:rsidRPr="00987351">
        <w:rPr>
          <w:rFonts w:cs="Arial"/>
          <w:sz w:val="24"/>
          <w:szCs w:val="24"/>
          <w:lang w:val="sr-Cyrl-CS"/>
        </w:rPr>
        <w:t xml:space="preserve"> </w:t>
      </w:r>
      <w:r w:rsidRPr="00987351">
        <w:rPr>
          <w:rFonts w:cs="Arial"/>
          <w:sz w:val="24"/>
          <w:szCs w:val="24"/>
          <w:lang w:val="sr-Latn-CS"/>
        </w:rPr>
        <w:t>SRPS EN</w:t>
      </w:r>
      <w:r w:rsidRPr="00987351">
        <w:rPr>
          <w:rFonts w:cs="Arial"/>
          <w:sz w:val="24"/>
          <w:szCs w:val="24"/>
          <w:lang w:val="sr-Cyrl-CS"/>
        </w:rPr>
        <w:t xml:space="preserve"> 13402-3:20</w:t>
      </w:r>
      <w:r w:rsidRPr="00987351">
        <w:rPr>
          <w:rFonts w:cs="Arial"/>
          <w:sz w:val="24"/>
          <w:szCs w:val="24"/>
          <w:lang w:val="sr-Latn-CS"/>
        </w:rPr>
        <w:t>15</w:t>
      </w:r>
      <w:r w:rsidRPr="00987351">
        <w:rPr>
          <w:rFonts w:cs="Arial"/>
          <w:sz w:val="24"/>
          <w:szCs w:val="24"/>
          <w:lang w:val="sr-Cyrl-CS"/>
        </w:rPr>
        <w:t>)</w:t>
      </w:r>
      <w:r w:rsidRPr="00987351">
        <w:rPr>
          <w:rFonts w:cs="Arial"/>
          <w:sz w:val="24"/>
          <w:szCs w:val="24"/>
          <w:lang w:val="sr-Latn-CS"/>
        </w:rPr>
        <w:t xml:space="preserve">. </w:t>
      </w:r>
      <w:r w:rsidRPr="00987351">
        <w:rPr>
          <w:rFonts w:cs="Arial"/>
          <w:sz w:val="24"/>
          <w:szCs w:val="24"/>
          <w:lang w:val="sr-Cyrl-CS"/>
        </w:rPr>
        <w:t>Примарне мере тела се изражавају у ц</w:t>
      </w:r>
      <w:r w:rsidRPr="00987351">
        <w:rPr>
          <w:rFonts w:cs="Arial"/>
          <w:sz w:val="24"/>
          <w:szCs w:val="24"/>
        </w:rPr>
        <w:t>ентиметрима</w:t>
      </w:r>
      <w:r w:rsidRPr="00987351">
        <w:rPr>
          <w:rFonts w:cs="Arial"/>
          <w:sz w:val="24"/>
          <w:szCs w:val="24"/>
          <w:lang w:val="sr-Cyrl-CS"/>
        </w:rPr>
        <w:t xml:space="preserve">, у интервалима према стандарду </w:t>
      </w:r>
      <w:r w:rsidRPr="00987351">
        <w:rPr>
          <w:rFonts w:cs="Arial"/>
          <w:sz w:val="24"/>
          <w:szCs w:val="24"/>
          <w:lang w:val="sr-Latn-CS"/>
        </w:rPr>
        <w:t>SRPS EN</w:t>
      </w:r>
      <w:r w:rsidRPr="00987351">
        <w:rPr>
          <w:rFonts w:cs="Arial"/>
          <w:sz w:val="24"/>
          <w:szCs w:val="24"/>
          <w:lang w:val="sr-Cyrl-CS"/>
        </w:rPr>
        <w:t xml:space="preserve"> 13402-3:20</w:t>
      </w:r>
      <w:r w:rsidRPr="00987351">
        <w:rPr>
          <w:rFonts w:cs="Arial"/>
          <w:sz w:val="24"/>
          <w:szCs w:val="24"/>
          <w:lang w:val="sr-Latn-CS"/>
        </w:rPr>
        <w:t>15.</w:t>
      </w:r>
    </w:p>
    <w:p w14:paraId="4BD18C45" w14:textId="77777777" w:rsidR="00987351" w:rsidRPr="00987351" w:rsidRDefault="00987351" w:rsidP="00987351">
      <w:pPr>
        <w:widowControl w:val="0"/>
        <w:autoSpaceDE w:val="0"/>
        <w:autoSpaceDN w:val="0"/>
        <w:adjustRightInd w:val="0"/>
        <w:spacing w:before="0"/>
        <w:contextualSpacing/>
        <w:rPr>
          <w:rFonts w:cs="Arial"/>
          <w:sz w:val="24"/>
          <w:szCs w:val="24"/>
          <w:u w:val="single"/>
          <w:lang w:val="sr-Latn-CS"/>
        </w:rPr>
      </w:pPr>
    </w:p>
    <w:p w14:paraId="40FEFF32" w14:textId="77777777" w:rsidR="00987351" w:rsidRPr="00C57458" w:rsidRDefault="00987351" w:rsidP="00987351">
      <w:pPr>
        <w:widowControl w:val="0"/>
        <w:autoSpaceDE w:val="0"/>
        <w:autoSpaceDN w:val="0"/>
        <w:adjustRightInd w:val="0"/>
        <w:spacing w:before="0"/>
        <w:contextualSpacing/>
        <w:rPr>
          <w:rFonts w:cs="Arial"/>
          <w:sz w:val="24"/>
          <w:szCs w:val="24"/>
          <w:lang w:val="sr-Latn-CS"/>
        </w:rPr>
      </w:pPr>
      <w:r w:rsidRPr="00C57458">
        <w:rPr>
          <w:rFonts w:cs="Arial"/>
          <w:sz w:val="24"/>
          <w:szCs w:val="24"/>
          <w:lang w:val="sr-Cyrl-CS"/>
        </w:rPr>
        <w:t>Услови и квалитет израде</w:t>
      </w:r>
    </w:p>
    <w:p w14:paraId="1190E99F" w14:textId="77777777" w:rsidR="00987351" w:rsidRDefault="00987351" w:rsidP="00987351">
      <w:pPr>
        <w:widowControl w:val="0"/>
        <w:autoSpaceDE w:val="0"/>
        <w:autoSpaceDN w:val="0"/>
        <w:adjustRightInd w:val="0"/>
        <w:spacing w:before="0"/>
        <w:contextualSpacing/>
        <w:rPr>
          <w:rFonts w:cs="Arial"/>
          <w:sz w:val="24"/>
          <w:szCs w:val="24"/>
          <w:lang w:val="sr-Cyrl-CS"/>
        </w:rPr>
      </w:pPr>
      <w:r w:rsidRPr="00987351">
        <w:rPr>
          <w:rFonts w:cs="Arial"/>
          <w:sz w:val="24"/>
          <w:szCs w:val="24"/>
          <w:lang w:val="sr-Cyrl-CS"/>
        </w:rPr>
        <w:t xml:space="preserve">Сваки шав од значаја за коришћење </w:t>
      </w:r>
      <w:r w:rsidRPr="00987351">
        <w:rPr>
          <w:rFonts w:cs="Arial"/>
          <w:sz w:val="24"/>
          <w:szCs w:val="24"/>
          <w:lang w:val="sr-Latn-CS"/>
        </w:rPr>
        <w:t xml:space="preserve">заштитне </w:t>
      </w:r>
      <w:r w:rsidRPr="00987351">
        <w:rPr>
          <w:rFonts w:cs="Arial"/>
          <w:sz w:val="24"/>
          <w:szCs w:val="24"/>
          <w:lang w:val="sr-Cyrl-CS"/>
        </w:rPr>
        <w:t>одеће мора издржати нормална напрезања без негативних последица. Сваки штеп не сме имати мање од 4 убода на 1 цм, изузев ако је украсни.</w:t>
      </w:r>
      <w:r w:rsidRPr="00987351">
        <w:rPr>
          <w:rFonts w:cs="Arial"/>
          <w:sz w:val="24"/>
          <w:szCs w:val="24"/>
        </w:rPr>
        <w:t xml:space="preserve"> </w:t>
      </w:r>
      <w:r w:rsidRPr="00987351">
        <w:rPr>
          <w:rFonts w:cs="Arial"/>
          <w:sz w:val="24"/>
          <w:szCs w:val="24"/>
          <w:lang w:val="sr-Cyrl-CS"/>
        </w:rPr>
        <w:t>Завршеци штепова морају бити осигурани.</w:t>
      </w:r>
      <w:r w:rsidRPr="00987351">
        <w:rPr>
          <w:rFonts w:cs="Arial"/>
          <w:sz w:val="24"/>
          <w:szCs w:val="24"/>
          <w:lang w:val="sr-Latn-CS"/>
        </w:rPr>
        <w:t xml:space="preserve"> </w:t>
      </w:r>
      <w:r w:rsidRPr="00987351">
        <w:rPr>
          <w:rFonts w:cs="Arial"/>
          <w:sz w:val="24"/>
          <w:szCs w:val="24"/>
          <w:lang w:val="sr-Cyrl-CS"/>
        </w:rPr>
        <w:t>Џеп</w:t>
      </w:r>
      <w:r w:rsidRPr="00987351">
        <w:rPr>
          <w:rFonts w:cs="Arial"/>
          <w:sz w:val="24"/>
          <w:szCs w:val="24"/>
          <w:lang w:val="sr-Latn-CS"/>
        </w:rPr>
        <w:t>ови су</w:t>
      </w:r>
      <w:r w:rsidRPr="00987351">
        <w:rPr>
          <w:rFonts w:cs="Arial"/>
          <w:sz w:val="24"/>
          <w:szCs w:val="24"/>
          <w:lang w:val="sr-Cyrl-CS"/>
        </w:rPr>
        <w:t xml:space="preserve"> осигуран</w:t>
      </w:r>
      <w:r w:rsidRPr="00987351">
        <w:rPr>
          <w:rFonts w:cs="Arial"/>
          <w:sz w:val="24"/>
          <w:szCs w:val="24"/>
          <w:lang w:val="sr-Latn-CS"/>
        </w:rPr>
        <w:t>и</w:t>
      </w:r>
      <w:r w:rsidRPr="00987351">
        <w:rPr>
          <w:rFonts w:cs="Arial"/>
          <w:sz w:val="24"/>
          <w:szCs w:val="24"/>
          <w:lang w:val="sr-Cyrl-CS"/>
        </w:rPr>
        <w:t xml:space="preserve"> ринглицама.  Дугмад</w:t>
      </w:r>
      <w:r w:rsidRPr="00987351">
        <w:rPr>
          <w:rFonts w:cs="Arial"/>
          <w:sz w:val="24"/>
          <w:szCs w:val="24"/>
          <w:lang w:val="sr-Latn-CS"/>
        </w:rPr>
        <w:t xml:space="preserve"> </w:t>
      </w:r>
      <w:r w:rsidRPr="00987351">
        <w:rPr>
          <w:rFonts w:cs="Arial"/>
          <w:sz w:val="24"/>
          <w:szCs w:val="24"/>
          <w:lang w:val="sr-Cyrl-CS"/>
        </w:rPr>
        <w:t>морају бити чврсто и трајно учвршћен</w:t>
      </w:r>
      <w:r w:rsidRPr="00987351">
        <w:rPr>
          <w:rFonts w:cs="Arial"/>
          <w:sz w:val="24"/>
          <w:szCs w:val="24"/>
          <w:lang w:val="sr-Latn-CS"/>
        </w:rPr>
        <w:t>a, а</w:t>
      </w:r>
      <w:r w:rsidRPr="00987351">
        <w:rPr>
          <w:rFonts w:cs="Arial"/>
          <w:sz w:val="24"/>
          <w:szCs w:val="24"/>
          <w:lang w:val="sr-Cyrl-CS"/>
        </w:rPr>
        <w:t xml:space="preserve"> </w:t>
      </w:r>
      <w:r w:rsidRPr="00987351">
        <w:rPr>
          <w:rFonts w:cs="Arial"/>
          <w:sz w:val="24"/>
          <w:szCs w:val="24"/>
          <w:lang w:val="sr-Latn-CS"/>
        </w:rPr>
        <w:t xml:space="preserve">рупице за дугмад обрађене од осипања. </w:t>
      </w:r>
      <w:r w:rsidRPr="00987351">
        <w:rPr>
          <w:rFonts w:cs="Arial"/>
          <w:sz w:val="24"/>
          <w:szCs w:val="24"/>
          <w:lang w:val="sr-Cyrl-CS"/>
        </w:rPr>
        <w:t>Панталоне су посебно ојачане штепањем на свим шавовима који су подложни напрезању.</w:t>
      </w:r>
    </w:p>
    <w:p w14:paraId="7F5F4509" w14:textId="77777777" w:rsidR="00C57458" w:rsidRPr="00987351" w:rsidRDefault="00C57458" w:rsidP="00987351">
      <w:pPr>
        <w:widowControl w:val="0"/>
        <w:autoSpaceDE w:val="0"/>
        <w:autoSpaceDN w:val="0"/>
        <w:adjustRightInd w:val="0"/>
        <w:spacing w:before="0"/>
        <w:contextualSpacing/>
        <w:rPr>
          <w:rFonts w:cs="Arial"/>
          <w:sz w:val="24"/>
          <w:szCs w:val="24"/>
          <w:lang w:val="sr-Cyrl-CS"/>
        </w:rPr>
      </w:pPr>
    </w:p>
    <w:p w14:paraId="04E86707" w14:textId="77777777" w:rsidR="00987351" w:rsidRPr="00C57458" w:rsidRDefault="00987351" w:rsidP="00987351">
      <w:pPr>
        <w:widowControl w:val="0"/>
        <w:autoSpaceDE w:val="0"/>
        <w:autoSpaceDN w:val="0"/>
        <w:adjustRightInd w:val="0"/>
        <w:spacing w:before="0"/>
        <w:contextualSpacing/>
        <w:rPr>
          <w:rFonts w:cs="Arial"/>
          <w:sz w:val="24"/>
          <w:szCs w:val="24"/>
          <w:lang w:val="sr-Cyrl-CS"/>
        </w:rPr>
      </w:pPr>
      <w:r w:rsidRPr="00C57458">
        <w:rPr>
          <w:rFonts w:cs="Arial"/>
          <w:sz w:val="24"/>
          <w:szCs w:val="24"/>
          <w:lang w:val="sr-Cyrl-CS"/>
        </w:rPr>
        <w:t>Промен</w:t>
      </w:r>
      <w:r w:rsidRPr="00C57458">
        <w:rPr>
          <w:rFonts w:cs="Arial"/>
          <w:sz w:val="24"/>
          <w:szCs w:val="24"/>
          <w:lang w:val="sr-Latn-CS"/>
        </w:rPr>
        <w:t>e</w:t>
      </w:r>
      <w:r w:rsidRPr="00C57458">
        <w:rPr>
          <w:rFonts w:cs="Arial"/>
          <w:sz w:val="24"/>
          <w:szCs w:val="24"/>
          <w:lang w:val="sr-Cyrl-CS"/>
        </w:rPr>
        <w:t xml:space="preserve"> </w:t>
      </w:r>
      <w:r w:rsidRPr="00C57458">
        <w:rPr>
          <w:rFonts w:cs="Arial"/>
          <w:sz w:val="24"/>
          <w:szCs w:val="24"/>
          <w:lang w:val="sr-Latn-CS"/>
        </w:rPr>
        <w:t>димензија (</w:t>
      </w:r>
      <w:r w:rsidRPr="00C57458">
        <w:rPr>
          <w:rFonts w:cs="Arial"/>
          <w:sz w:val="24"/>
          <w:szCs w:val="24"/>
          <w:lang w:val="sr-Cyrl-CS"/>
        </w:rPr>
        <w:t>Скупљање</w:t>
      </w:r>
      <w:r w:rsidRPr="00C57458">
        <w:rPr>
          <w:rFonts w:cs="Arial"/>
          <w:sz w:val="24"/>
          <w:szCs w:val="24"/>
          <w:lang w:val="sr-Latn-CS"/>
        </w:rPr>
        <w:t>)</w:t>
      </w:r>
      <w:r w:rsidRPr="00C57458">
        <w:rPr>
          <w:rFonts w:cs="Arial"/>
          <w:sz w:val="24"/>
          <w:szCs w:val="24"/>
          <w:lang w:val="sr-Cyrl-CS"/>
        </w:rPr>
        <w:t xml:space="preserve">  </w:t>
      </w:r>
    </w:p>
    <w:p w14:paraId="62C53BA7" w14:textId="77777777" w:rsidR="00C57458" w:rsidRPr="00C57458" w:rsidRDefault="00987351" w:rsidP="00987351">
      <w:pPr>
        <w:widowControl w:val="0"/>
        <w:autoSpaceDE w:val="0"/>
        <w:autoSpaceDN w:val="0"/>
        <w:adjustRightInd w:val="0"/>
        <w:spacing w:before="0"/>
        <w:contextualSpacing/>
        <w:rPr>
          <w:rFonts w:cs="Arial"/>
          <w:i/>
          <w:sz w:val="24"/>
          <w:szCs w:val="24"/>
          <w:lang w:val="sr-Cyrl-CS"/>
        </w:rPr>
      </w:pPr>
      <w:r w:rsidRPr="00987351">
        <w:rPr>
          <w:rFonts w:cs="Arial"/>
          <w:sz w:val="24"/>
          <w:szCs w:val="24"/>
          <w:lang w:val="sr-Cyrl-CS"/>
        </w:rPr>
        <w:t>Заштитн</w:t>
      </w:r>
      <w:r w:rsidRPr="00987351">
        <w:rPr>
          <w:rFonts w:cs="Arial"/>
          <w:sz w:val="24"/>
          <w:szCs w:val="24"/>
          <w:lang w:val="sr-Latn-CS"/>
        </w:rPr>
        <w:t xml:space="preserve">о одело-зимско </w:t>
      </w:r>
      <w:r w:rsidRPr="00987351">
        <w:rPr>
          <w:rFonts w:cs="Arial"/>
          <w:sz w:val="24"/>
          <w:szCs w:val="24"/>
          <w:lang w:val="sr-Cyrl-CS"/>
        </w:rPr>
        <w:t xml:space="preserve"> се скупља</w:t>
      </w:r>
      <w:r w:rsidRPr="00987351">
        <w:rPr>
          <w:rFonts w:cs="Arial"/>
          <w:sz w:val="24"/>
          <w:szCs w:val="24"/>
          <w:lang w:val="sr-Latn-CS"/>
        </w:rPr>
        <w:t xml:space="preserve"> </w:t>
      </w:r>
      <w:r w:rsidRPr="00987351">
        <w:rPr>
          <w:rFonts w:cs="Arial"/>
          <w:sz w:val="24"/>
          <w:szCs w:val="24"/>
          <w:lang w:val="sr-Cyrl-CS"/>
        </w:rPr>
        <w:t xml:space="preserve">до </w:t>
      </w:r>
      <w:r w:rsidRPr="00987351">
        <w:rPr>
          <w:rFonts w:cs="Arial"/>
          <w:sz w:val="24"/>
          <w:szCs w:val="24"/>
          <w:lang w:val="sr-Latn-CS"/>
        </w:rPr>
        <w:t xml:space="preserve">- 2,5 % - /2,5 %, </w:t>
      </w:r>
      <w:r w:rsidRPr="00987351">
        <w:rPr>
          <w:rFonts w:cs="Arial"/>
          <w:sz w:val="24"/>
          <w:szCs w:val="24"/>
          <w:lang w:val="sr-Cyrl-CS"/>
        </w:rPr>
        <w:t>утврђивањем</w:t>
      </w:r>
      <w:r w:rsidRPr="00987351">
        <w:rPr>
          <w:rFonts w:cs="Arial"/>
          <w:sz w:val="24"/>
          <w:szCs w:val="24"/>
          <w:lang w:val="sr-Latn-CS"/>
        </w:rPr>
        <w:t xml:space="preserve"> </w:t>
      </w:r>
      <w:r w:rsidRPr="00987351">
        <w:rPr>
          <w:rFonts w:cs="Arial"/>
          <w:sz w:val="24"/>
          <w:szCs w:val="24"/>
          <w:lang w:val="sr-Cyrl-CS"/>
        </w:rPr>
        <w:t xml:space="preserve">према </w:t>
      </w:r>
      <w:r w:rsidRPr="00987351">
        <w:rPr>
          <w:rFonts w:cs="Arial"/>
          <w:sz w:val="24"/>
          <w:szCs w:val="24"/>
          <w:lang w:val="sr-Latn-CS"/>
        </w:rPr>
        <w:t xml:space="preserve"> SRPS EN ISO 6330:2015-</w:t>
      </w:r>
      <w:r w:rsidRPr="00987351">
        <w:rPr>
          <w:rFonts w:cs="Arial"/>
          <w:i/>
          <w:sz w:val="24"/>
          <w:szCs w:val="24"/>
          <w:lang w:val="sr-Cyrl-CS"/>
        </w:rPr>
        <w:t>Поступци прања и сушења у домаћинству за потребе испитивања текстила</w:t>
      </w:r>
      <w:r w:rsidRPr="00987351">
        <w:rPr>
          <w:rFonts w:cs="Arial"/>
          <w:sz w:val="24"/>
          <w:szCs w:val="24"/>
          <w:lang w:val="sr-Latn-CS"/>
        </w:rPr>
        <w:t xml:space="preserve"> (60°C)</w:t>
      </w:r>
      <w:r w:rsidRPr="00987351">
        <w:rPr>
          <w:rFonts w:cs="Arial"/>
          <w:sz w:val="24"/>
          <w:szCs w:val="24"/>
          <w:lang w:val="sr-Cyrl-CS"/>
        </w:rPr>
        <w:t xml:space="preserve">, </w:t>
      </w:r>
      <w:r w:rsidRPr="00987351">
        <w:rPr>
          <w:rFonts w:cs="Arial"/>
          <w:sz w:val="24"/>
          <w:szCs w:val="24"/>
          <w:lang w:val="sr-Latn-CS"/>
        </w:rPr>
        <w:t xml:space="preserve"> SRPS EN ISO</w:t>
      </w:r>
      <w:r w:rsidRPr="00987351">
        <w:rPr>
          <w:rFonts w:cs="Arial"/>
          <w:sz w:val="24"/>
          <w:szCs w:val="24"/>
          <w:lang w:val="sr-Cyrl-CS"/>
        </w:rPr>
        <w:t xml:space="preserve"> 5077:2010</w:t>
      </w:r>
      <w:r w:rsidRPr="00987351">
        <w:rPr>
          <w:rFonts w:cs="Arial"/>
          <w:sz w:val="24"/>
          <w:szCs w:val="24"/>
          <w:lang w:val="sr-Latn-CS"/>
        </w:rPr>
        <w:t xml:space="preserve"> – </w:t>
      </w:r>
      <w:r w:rsidRPr="00987351">
        <w:rPr>
          <w:rFonts w:cs="Arial"/>
          <w:i/>
          <w:sz w:val="24"/>
          <w:szCs w:val="24"/>
          <w:lang w:val="sr-Cyrl-CS"/>
        </w:rPr>
        <w:t>Одређивање промена мера при прању и сушењу</w:t>
      </w:r>
      <w:r w:rsidRPr="00987351">
        <w:rPr>
          <w:rFonts w:cs="Arial"/>
          <w:sz w:val="24"/>
          <w:szCs w:val="24"/>
          <w:lang w:val="sr-Latn-CS"/>
        </w:rPr>
        <w:t>,</w:t>
      </w:r>
      <w:r w:rsidRPr="00987351">
        <w:rPr>
          <w:rFonts w:cs="Arial"/>
          <w:sz w:val="24"/>
          <w:szCs w:val="24"/>
          <w:lang w:val="sr-Cyrl-CS"/>
        </w:rPr>
        <w:t xml:space="preserve"> и  према </w:t>
      </w:r>
      <w:r w:rsidRPr="00987351">
        <w:rPr>
          <w:rFonts w:cs="Arial"/>
          <w:sz w:val="24"/>
          <w:szCs w:val="24"/>
          <w:lang w:val="sr-Latn-CS"/>
        </w:rPr>
        <w:t>SRPS EN ISO</w:t>
      </w:r>
      <w:r w:rsidRPr="00987351">
        <w:rPr>
          <w:rFonts w:cs="Arial"/>
          <w:sz w:val="24"/>
          <w:szCs w:val="24"/>
          <w:lang w:val="sr-Cyrl-CS"/>
        </w:rPr>
        <w:t xml:space="preserve"> </w:t>
      </w:r>
      <w:r w:rsidRPr="00987351">
        <w:rPr>
          <w:rFonts w:cs="Arial"/>
          <w:sz w:val="24"/>
          <w:szCs w:val="24"/>
          <w:lang w:val="sr-Latn-CS"/>
        </w:rPr>
        <w:t>3175-2</w:t>
      </w:r>
      <w:r w:rsidRPr="00987351">
        <w:rPr>
          <w:rFonts w:cs="Arial"/>
          <w:sz w:val="24"/>
          <w:szCs w:val="24"/>
          <w:lang w:val="sr-Cyrl-CS"/>
        </w:rPr>
        <w:t>:201</w:t>
      </w:r>
      <w:r w:rsidRPr="00987351">
        <w:rPr>
          <w:rFonts w:cs="Arial"/>
          <w:sz w:val="24"/>
          <w:szCs w:val="24"/>
          <w:lang w:val="sr-Latn-CS"/>
        </w:rPr>
        <w:t xml:space="preserve">2 – </w:t>
      </w:r>
      <w:r w:rsidRPr="00987351">
        <w:rPr>
          <w:rFonts w:cs="Arial"/>
          <w:i/>
          <w:sz w:val="24"/>
          <w:szCs w:val="24"/>
          <w:lang w:val="sr-Cyrl-CS"/>
        </w:rPr>
        <w:t>Професионално одржавање, суво и мокро хемијско чишћење текстилних површина и одевних предмета.</w:t>
      </w:r>
    </w:p>
    <w:p w14:paraId="438E53C7" w14:textId="77777777" w:rsidR="00987351" w:rsidRPr="00987351" w:rsidRDefault="00987351" w:rsidP="00987351">
      <w:pPr>
        <w:widowControl w:val="0"/>
        <w:autoSpaceDE w:val="0"/>
        <w:autoSpaceDN w:val="0"/>
        <w:adjustRightInd w:val="0"/>
        <w:spacing w:before="0"/>
        <w:contextualSpacing/>
        <w:rPr>
          <w:rFonts w:cs="Arial"/>
          <w:sz w:val="24"/>
          <w:szCs w:val="24"/>
          <w:lang w:val="sr-Cyrl-CS"/>
        </w:rPr>
      </w:pPr>
      <w:r w:rsidRPr="00C57458">
        <w:rPr>
          <w:rFonts w:cs="Arial"/>
          <w:sz w:val="24"/>
          <w:szCs w:val="24"/>
          <w:lang w:val="sr-Cyrl-CS"/>
        </w:rPr>
        <w:t xml:space="preserve">Постојаност обојења: </w:t>
      </w:r>
      <w:r w:rsidRPr="00987351">
        <w:rPr>
          <w:rFonts w:cs="Arial"/>
          <w:sz w:val="24"/>
          <w:szCs w:val="24"/>
          <w:lang w:val="sr-Cyrl-CS"/>
        </w:rPr>
        <w:t xml:space="preserve">Минимум висока; оцена: светлост мин 5 , на остала дејства мин 4/4. </w:t>
      </w:r>
    </w:p>
    <w:p w14:paraId="4630D887" w14:textId="77777777" w:rsidR="00987351" w:rsidRPr="00987351" w:rsidRDefault="00987351" w:rsidP="00987351">
      <w:pPr>
        <w:widowControl w:val="0"/>
        <w:autoSpaceDE w:val="0"/>
        <w:autoSpaceDN w:val="0"/>
        <w:adjustRightInd w:val="0"/>
        <w:spacing w:before="0"/>
        <w:contextualSpacing/>
        <w:rPr>
          <w:rFonts w:cs="Arial"/>
          <w:sz w:val="24"/>
          <w:szCs w:val="24"/>
          <w:lang w:val="sr-Latn-CS"/>
        </w:rPr>
      </w:pPr>
      <w:r w:rsidRPr="00987351">
        <w:rPr>
          <w:rFonts w:cs="Arial"/>
          <w:sz w:val="24"/>
          <w:szCs w:val="24"/>
          <w:lang w:val="sr-Latn-CS"/>
        </w:rPr>
        <w:t>(Примена т</w:t>
      </w:r>
      <w:r w:rsidRPr="00987351">
        <w:rPr>
          <w:rFonts w:cs="Arial"/>
          <w:sz w:val="24"/>
          <w:szCs w:val="24"/>
          <w:lang w:val="sr-Cyrl-CS"/>
        </w:rPr>
        <w:t>естов</w:t>
      </w:r>
      <w:r w:rsidRPr="00987351">
        <w:rPr>
          <w:rFonts w:cs="Arial"/>
          <w:sz w:val="24"/>
          <w:szCs w:val="24"/>
          <w:lang w:val="sr-Latn-CS"/>
        </w:rPr>
        <w:t xml:space="preserve">а SRPS EN ISO 105 који се директно односе на </w:t>
      </w:r>
      <w:r w:rsidRPr="00987351">
        <w:rPr>
          <w:rFonts w:cs="Arial"/>
          <w:sz w:val="24"/>
          <w:szCs w:val="24"/>
          <w:lang w:val="sr-Cyrl-CS"/>
        </w:rPr>
        <w:t>предметну</w:t>
      </w:r>
      <w:r w:rsidRPr="00987351">
        <w:rPr>
          <w:rFonts w:cs="Arial"/>
          <w:sz w:val="24"/>
          <w:szCs w:val="24"/>
          <w:lang w:val="sr-Latn-CS"/>
        </w:rPr>
        <w:t xml:space="preserve"> ЛЗО) </w:t>
      </w:r>
    </w:p>
    <w:p w14:paraId="5AEF87B6" w14:textId="77777777" w:rsidR="00987351" w:rsidRPr="00987351" w:rsidRDefault="00987351" w:rsidP="00987351">
      <w:pPr>
        <w:widowControl w:val="0"/>
        <w:autoSpaceDE w:val="0"/>
        <w:autoSpaceDN w:val="0"/>
        <w:adjustRightInd w:val="0"/>
        <w:spacing w:before="0"/>
        <w:contextualSpacing/>
        <w:rPr>
          <w:rFonts w:cs="Arial"/>
          <w:sz w:val="24"/>
          <w:szCs w:val="24"/>
          <w:u w:val="single"/>
          <w:lang w:val="sr-Latn-CS"/>
        </w:rPr>
      </w:pPr>
    </w:p>
    <w:p w14:paraId="323634B3" w14:textId="77777777" w:rsidR="00987351" w:rsidRPr="00C57458" w:rsidRDefault="00987351" w:rsidP="00987351">
      <w:pPr>
        <w:widowControl w:val="0"/>
        <w:autoSpaceDE w:val="0"/>
        <w:autoSpaceDN w:val="0"/>
        <w:adjustRightInd w:val="0"/>
        <w:spacing w:before="0"/>
        <w:contextualSpacing/>
        <w:rPr>
          <w:rFonts w:cs="Arial"/>
          <w:sz w:val="24"/>
          <w:szCs w:val="24"/>
          <w:lang w:val="sr-Cyrl-CS"/>
        </w:rPr>
      </w:pPr>
      <w:r w:rsidRPr="00C57458">
        <w:rPr>
          <w:rFonts w:cs="Arial"/>
          <w:sz w:val="24"/>
          <w:szCs w:val="24"/>
          <w:lang w:val="sr-Cyrl-CS"/>
        </w:rPr>
        <w:t>Материјал за израду заштитне одеће</w:t>
      </w:r>
    </w:p>
    <w:p w14:paraId="649079DD" w14:textId="77777777" w:rsidR="00987351" w:rsidRPr="00987351" w:rsidRDefault="00987351" w:rsidP="00987351">
      <w:pPr>
        <w:widowControl w:val="0"/>
        <w:autoSpaceDE w:val="0"/>
        <w:autoSpaceDN w:val="0"/>
        <w:adjustRightInd w:val="0"/>
        <w:spacing w:before="0"/>
        <w:contextualSpacing/>
        <w:rPr>
          <w:rFonts w:cs="Arial"/>
          <w:sz w:val="24"/>
          <w:szCs w:val="24"/>
          <w:lang w:val="sr-Latn-CS"/>
        </w:rPr>
      </w:pPr>
      <w:r w:rsidRPr="00987351">
        <w:rPr>
          <w:rFonts w:cs="Arial"/>
          <w:sz w:val="24"/>
          <w:szCs w:val="24"/>
          <w:lang w:val="sr-Cyrl-CS"/>
        </w:rPr>
        <w:t>Текстилна тканина</w:t>
      </w:r>
      <w:r w:rsidRPr="00987351">
        <w:rPr>
          <w:rFonts w:cs="Arial"/>
          <w:sz w:val="24"/>
          <w:szCs w:val="24"/>
          <w:lang w:val="sr-Latn-CS"/>
        </w:rPr>
        <w:t>, тешка; Основна боја:</w:t>
      </w:r>
      <w:r w:rsidRPr="00987351">
        <w:rPr>
          <w:rFonts w:cs="Arial"/>
          <w:sz w:val="24"/>
          <w:szCs w:val="24"/>
          <w:lang w:val="sr-Cyrl-CS"/>
        </w:rPr>
        <w:t>тегет</w:t>
      </w:r>
      <w:r w:rsidRPr="00987351">
        <w:rPr>
          <w:rFonts w:cs="Arial"/>
          <w:sz w:val="24"/>
          <w:szCs w:val="24"/>
          <w:lang w:val="sr-Latn-CS"/>
        </w:rPr>
        <w:t>, детаљи и паспули: ројал плава боја</w:t>
      </w:r>
      <w:r w:rsidRPr="00987351">
        <w:rPr>
          <w:rFonts w:cs="Arial"/>
          <w:sz w:val="24"/>
          <w:szCs w:val="24"/>
          <w:lang w:val="sr-Cyrl-CS"/>
        </w:rPr>
        <w:t xml:space="preserve"> </w:t>
      </w:r>
    </w:p>
    <w:p w14:paraId="159FEE07" w14:textId="77777777" w:rsidR="00987351" w:rsidRPr="00987351" w:rsidRDefault="00987351" w:rsidP="00987351">
      <w:pPr>
        <w:widowControl w:val="0"/>
        <w:autoSpaceDE w:val="0"/>
        <w:autoSpaceDN w:val="0"/>
        <w:adjustRightInd w:val="0"/>
        <w:spacing w:before="0"/>
        <w:contextualSpacing/>
        <w:rPr>
          <w:rFonts w:cs="Arial"/>
          <w:sz w:val="24"/>
          <w:szCs w:val="24"/>
          <w:lang w:val="sr-Cyrl-CS"/>
        </w:rPr>
      </w:pPr>
      <w:r w:rsidRPr="00987351">
        <w:rPr>
          <w:rFonts w:cs="Arial"/>
          <w:sz w:val="24"/>
          <w:szCs w:val="24"/>
          <w:lang w:val="sr-Cyrl-CS"/>
        </w:rPr>
        <w:t xml:space="preserve">Сировински састав: Памук </w:t>
      </w:r>
      <w:r w:rsidRPr="00987351">
        <w:rPr>
          <w:rFonts w:cs="Arial"/>
          <w:sz w:val="24"/>
          <w:szCs w:val="24"/>
          <w:lang w:val="sr-Latn-CS"/>
        </w:rPr>
        <w:t>65</w:t>
      </w:r>
      <w:r w:rsidRPr="00987351">
        <w:rPr>
          <w:rFonts w:cs="Arial"/>
          <w:sz w:val="24"/>
          <w:szCs w:val="24"/>
          <w:lang w:val="sr-Cyrl-CS"/>
        </w:rPr>
        <w:t>%</w:t>
      </w:r>
      <w:r w:rsidRPr="00987351">
        <w:rPr>
          <w:rFonts w:cs="Arial"/>
          <w:sz w:val="24"/>
          <w:szCs w:val="24"/>
          <w:lang w:val="sr-Latn-CS"/>
        </w:rPr>
        <w:t xml:space="preserve">, </w:t>
      </w:r>
      <w:r w:rsidRPr="00987351">
        <w:rPr>
          <w:rFonts w:cs="Arial"/>
          <w:sz w:val="24"/>
          <w:szCs w:val="24"/>
          <w:lang w:val="sr-Cyrl-CS"/>
        </w:rPr>
        <w:t>Полиест</w:t>
      </w:r>
      <w:r w:rsidRPr="00987351">
        <w:rPr>
          <w:rFonts w:cs="Arial"/>
          <w:sz w:val="24"/>
          <w:szCs w:val="24"/>
          <w:lang w:val="sr-Latn-CS"/>
        </w:rPr>
        <w:t>e</w:t>
      </w:r>
      <w:r w:rsidRPr="00987351">
        <w:rPr>
          <w:rFonts w:cs="Arial"/>
          <w:sz w:val="24"/>
          <w:szCs w:val="24"/>
          <w:lang w:val="sr-Cyrl-CS"/>
        </w:rPr>
        <w:t xml:space="preserve">р </w:t>
      </w:r>
      <w:r w:rsidRPr="00987351">
        <w:rPr>
          <w:rFonts w:cs="Arial"/>
          <w:sz w:val="24"/>
          <w:szCs w:val="24"/>
          <w:lang w:val="sr-Latn-CS"/>
        </w:rPr>
        <w:t>35</w:t>
      </w:r>
      <w:r w:rsidRPr="00987351">
        <w:rPr>
          <w:rFonts w:cs="Arial"/>
          <w:sz w:val="24"/>
          <w:szCs w:val="24"/>
          <w:lang w:val="sr-Cyrl-CS"/>
        </w:rPr>
        <w:t>%</w:t>
      </w:r>
      <w:r w:rsidR="00C57458">
        <w:rPr>
          <w:rFonts w:cs="Arial"/>
          <w:sz w:val="24"/>
          <w:szCs w:val="24"/>
          <w:lang w:val="sr-Latn-CS"/>
        </w:rPr>
        <w:t xml:space="preserve">  (± 3,0</w:t>
      </w:r>
      <w:r w:rsidRPr="00987351">
        <w:rPr>
          <w:rFonts w:cs="Arial"/>
          <w:sz w:val="24"/>
          <w:szCs w:val="24"/>
          <w:lang w:val="sr-Latn-CS"/>
        </w:rPr>
        <w:t xml:space="preserve">%); </w:t>
      </w:r>
      <w:r w:rsidRPr="00987351">
        <w:rPr>
          <w:rFonts w:cs="Arial"/>
          <w:sz w:val="24"/>
          <w:szCs w:val="24"/>
          <w:lang w:val="sr-Cyrl-CS"/>
        </w:rPr>
        <w:t xml:space="preserve">У основи и потки је идентично масено учешће компоненти у сировинском саставу. </w:t>
      </w:r>
    </w:p>
    <w:p w14:paraId="337B34BF" w14:textId="77777777" w:rsidR="00987351" w:rsidRPr="00987351" w:rsidRDefault="00987351" w:rsidP="00987351">
      <w:pPr>
        <w:widowControl w:val="0"/>
        <w:autoSpaceDE w:val="0"/>
        <w:autoSpaceDN w:val="0"/>
        <w:adjustRightInd w:val="0"/>
        <w:spacing w:before="0"/>
        <w:contextualSpacing/>
        <w:rPr>
          <w:rFonts w:cs="Arial"/>
          <w:sz w:val="24"/>
          <w:szCs w:val="24"/>
          <w:lang w:val="sr-Latn-CS"/>
        </w:rPr>
      </w:pPr>
      <w:r w:rsidRPr="00987351">
        <w:rPr>
          <w:rFonts w:cs="Arial"/>
          <w:sz w:val="24"/>
          <w:szCs w:val="24"/>
          <w:lang w:val="sr-Cyrl-CS"/>
        </w:rPr>
        <w:t>Површинска маса минимум 2</w:t>
      </w:r>
      <w:r w:rsidRPr="00987351">
        <w:rPr>
          <w:rFonts w:cs="Arial"/>
          <w:sz w:val="24"/>
          <w:szCs w:val="24"/>
          <w:lang w:val="sr-Latn-CS"/>
        </w:rPr>
        <w:t>5</w:t>
      </w:r>
      <w:r w:rsidRPr="00987351">
        <w:rPr>
          <w:rFonts w:cs="Arial"/>
          <w:sz w:val="24"/>
          <w:szCs w:val="24"/>
          <w:lang w:val="sr-Cyrl-CS"/>
        </w:rPr>
        <w:t xml:space="preserve">0 </w:t>
      </w:r>
      <w:r w:rsidRPr="00987351">
        <w:rPr>
          <w:rFonts w:cs="Arial"/>
          <w:sz w:val="24"/>
          <w:szCs w:val="24"/>
        </w:rPr>
        <w:t>g</w:t>
      </w:r>
      <w:r w:rsidRPr="00987351">
        <w:rPr>
          <w:rFonts w:cs="Arial"/>
          <w:sz w:val="24"/>
          <w:szCs w:val="24"/>
          <w:lang w:val="sr-Cyrl-CS"/>
        </w:rPr>
        <w:t>/</w:t>
      </w:r>
      <w:r w:rsidRPr="00987351">
        <w:rPr>
          <w:rFonts w:cs="Arial"/>
          <w:sz w:val="24"/>
          <w:szCs w:val="24"/>
        </w:rPr>
        <w:t>m</w:t>
      </w:r>
      <w:r w:rsidRPr="00987351">
        <w:rPr>
          <w:rFonts w:cs="Arial"/>
          <w:sz w:val="24"/>
          <w:szCs w:val="24"/>
          <w:vertAlign w:val="superscript"/>
          <w:lang w:val="sr-Cyrl-CS"/>
        </w:rPr>
        <w:t>2</w:t>
      </w:r>
      <w:r w:rsidR="00C57458">
        <w:rPr>
          <w:rFonts w:cs="Arial"/>
          <w:sz w:val="24"/>
          <w:szCs w:val="24"/>
          <w:lang w:val="sr-Latn-CS"/>
        </w:rPr>
        <w:t xml:space="preserve"> (± 5,0</w:t>
      </w:r>
      <w:r w:rsidRPr="00987351">
        <w:rPr>
          <w:rFonts w:cs="Arial"/>
          <w:sz w:val="24"/>
          <w:szCs w:val="24"/>
          <w:lang w:val="sr-Latn-CS"/>
        </w:rPr>
        <w:t>%)</w:t>
      </w:r>
      <w:r w:rsidRPr="00987351">
        <w:rPr>
          <w:rFonts w:cs="Arial"/>
          <w:sz w:val="24"/>
          <w:szCs w:val="24"/>
          <w:lang w:val="sr-Cyrl-CS"/>
        </w:rPr>
        <w:t xml:space="preserve">;  Густина жица: </w:t>
      </w:r>
      <w:r w:rsidRPr="00987351">
        <w:rPr>
          <w:rFonts w:cs="Arial"/>
          <w:sz w:val="24"/>
          <w:szCs w:val="24"/>
          <w:lang w:val="sr-Latn-CS"/>
        </w:rPr>
        <w:t>55</w:t>
      </w:r>
      <w:r w:rsidRPr="00987351">
        <w:rPr>
          <w:rFonts w:cs="Arial"/>
          <w:sz w:val="24"/>
          <w:szCs w:val="24"/>
          <w:lang w:val="sr-Cyrl-CS"/>
        </w:rPr>
        <w:t>0/240</w:t>
      </w:r>
      <w:r w:rsidR="00C57458">
        <w:rPr>
          <w:rFonts w:cs="Arial"/>
          <w:sz w:val="24"/>
          <w:szCs w:val="24"/>
          <w:lang w:val="sr-Latn-CS"/>
        </w:rPr>
        <w:t xml:space="preserve">  (± 5</w:t>
      </w:r>
      <w:r w:rsidRPr="00987351">
        <w:rPr>
          <w:rFonts w:cs="Arial"/>
          <w:sz w:val="24"/>
          <w:szCs w:val="24"/>
          <w:lang w:val="sr-Latn-CS"/>
        </w:rPr>
        <w:t xml:space="preserve">%) na 10 cm, </w:t>
      </w:r>
    </w:p>
    <w:p w14:paraId="18A351B1" w14:textId="77777777" w:rsidR="00987351" w:rsidRPr="00987351" w:rsidRDefault="00987351" w:rsidP="00987351">
      <w:pPr>
        <w:widowControl w:val="0"/>
        <w:autoSpaceDE w:val="0"/>
        <w:autoSpaceDN w:val="0"/>
        <w:adjustRightInd w:val="0"/>
        <w:spacing w:before="0"/>
        <w:contextualSpacing/>
        <w:rPr>
          <w:rFonts w:cs="Arial"/>
          <w:sz w:val="24"/>
          <w:szCs w:val="24"/>
          <w:lang w:val="sr-Latn-CS"/>
        </w:rPr>
      </w:pPr>
      <w:r w:rsidRPr="00987351">
        <w:rPr>
          <w:rFonts w:cs="Arial"/>
          <w:sz w:val="24"/>
          <w:szCs w:val="24"/>
          <w:lang w:val="sr-Cyrl-CS"/>
        </w:rPr>
        <w:t>Прекидна сила основа/потка (</w:t>
      </w:r>
      <w:r w:rsidRPr="00987351">
        <w:rPr>
          <w:rFonts w:cs="Arial"/>
          <w:sz w:val="24"/>
          <w:szCs w:val="24"/>
          <w:lang w:val="sr-Latn-CS"/>
        </w:rPr>
        <w:t>daN</w:t>
      </w:r>
      <w:r w:rsidRPr="00987351">
        <w:rPr>
          <w:rFonts w:cs="Arial"/>
          <w:sz w:val="24"/>
          <w:szCs w:val="24"/>
          <w:lang w:val="sr-Cyrl-CS"/>
        </w:rPr>
        <w:t>): Минимум</w:t>
      </w:r>
      <w:r w:rsidRPr="00987351">
        <w:rPr>
          <w:rFonts w:cs="Arial"/>
          <w:sz w:val="24"/>
          <w:szCs w:val="24"/>
          <w:lang w:val="sr-Latn-CS"/>
        </w:rPr>
        <w:t xml:space="preserve"> 125</w:t>
      </w:r>
      <w:r w:rsidRPr="00987351">
        <w:rPr>
          <w:rFonts w:cs="Arial"/>
          <w:sz w:val="24"/>
          <w:szCs w:val="24"/>
          <w:lang w:val="sr-Cyrl-CS"/>
        </w:rPr>
        <w:t>/</w:t>
      </w:r>
      <w:r w:rsidRPr="00987351">
        <w:rPr>
          <w:rFonts w:cs="Arial"/>
          <w:sz w:val="24"/>
          <w:szCs w:val="24"/>
          <w:lang w:val="sr-Latn-CS"/>
        </w:rPr>
        <w:t>5</w:t>
      </w:r>
      <w:r w:rsidRPr="00987351">
        <w:rPr>
          <w:rFonts w:cs="Arial"/>
          <w:sz w:val="24"/>
          <w:szCs w:val="24"/>
          <w:lang w:val="sr-Cyrl-CS"/>
        </w:rPr>
        <w:t xml:space="preserve">0 </w:t>
      </w:r>
      <w:r w:rsidRPr="00987351">
        <w:rPr>
          <w:rFonts w:cs="Arial"/>
          <w:sz w:val="24"/>
          <w:szCs w:val="24"/>
          <w:lang w:val="sr-Latn-CS"/>
        </w:rPr>
        <w:t>(</w:t>
      </w:r>
      <w:r w:rsidRPr="00987351">
        <w:rPr>
          <w:rFonts w:cs="Arial"/>
          <w:sz w:val="24"/>
          <w:szCs w:val="24"/>
          <w:lang w:val="sr-Cyrl-CS"/>
        </w:rPr>
        <w:t>одступање навише неограничено)</w:t>
      </w:r>
    </w:p>
    <w:p w14:paraId="4C819FA8" w14:textId="77777777" w:rsidR="00987351" w:rsidRPr="00987351" w:rsidRDefault="00987351" w:rsidP="00987351">
      <w:pPr>
        <w:widowControl w:val="0"/>
        <w:autoSpaceDE w:val="0"/>
        <w:autoSpaceDN w:val="0"/>
        <w:adjustRightInd w:val="0"/>
        <w:spacing w:before="0"/>
        <w:contextualSpacing/>
        <w:rPr>
          <w:rFonts w:cs="Arial"/>
          <w:sz w:val="24"/>
          <w:szCs w:val="24"/>
          <w:lang w:val="sr-Cyrl-CS"/>
        </w:rPr>
      </w:pPr>
      <w:r w:rsidRPr="00987351">
        <w:rPr>
          <w:rFonts w:cs="Arial"/>
          <w:sz w:val="24"/>
          <w:szCs w:val="24"/>
          <w:lang w:val="sr-Cyrl-CS"/>
        </w:rPr>
        <w:t>Постојаност обојења: оцена: светлост мин 5 , на остала дејства мин 4/4</w:t>
      </w:r>
      <w:r w:rsidRPr="00987351">
        <w:rPr>
          <w:rFonts w:cs="Arial"/>
          <w:sz w:val="24"/>
          <w:szCs w:val="24"/>
          <w:lang w:val="sr-Latn-CS"/>
        </w:rPr>
        <w:t xml:space="preserve">, </w:t>
      </w:r>
      <w:r w:rsidRPr="00987351">
        <w:rPr>
          <w:rFonts w:cs="Arial"/>
          <w:sz w:val="24"/>
          <w:szCs w:val="24"/>
          <w:lang w:val="sr-Cyrl-CS"/>
        </w:rPr>
        <w:t xml:space="preserve"> </w:t>
      </w:r>
      <w:r w:rsidRPr="00987351">
        <w:rPr>
          <w:rFonts w:cs="Arial"/>
          <w:b/>
          <w:sz w:val="24"/>
          <w:szCs w:val="24"/>
          <w:lang w:val="sr-Cyrl-CS"/>
        </w:rPr>
        <w:t xml:space="preserve"> </w:t>
      </w:r>
    </w:p>
    <w:p w14:paraId="23D6DE41" w14:textId="77777777" w:rsidR="00987351" w:rsidRPr="00987351" w:rsidRDefault="00987351" w:rsidP="00987351">
      <w:pPr>
        <w:widowControl w:val="0"/>
        <w:autoSpaceDE w:val="0"/>
        <w:autoSpaceDN w:val="0"/>
        <w:adjustRightInd w:val="0"/>
        <w:spacing w:before="0"/>
        <w:contextualSpacing/>
        <w:rPr>
          <w:rFonts w:cs="Arial"/>
          <w:b/>
          <w:sz w:val="24"/>
          <w:szCs w:val="24"/>
          <w:lang w:val="sr-Latn-CS"/>
        </w:rPr>
      </w:pPr>
    </w:p>
    <w:p w14:paraId="05191E83" w14:textId="77777777" w:rsidR="00987351" w:rsidRPr="00987351" w:rsidRDefault="00C57458" w:rsidP="00987351">
      <w:pPr>
        <w:widowControl w:val="0"/>
        <w:autoSpaceDE w:val="0"/>
        <w:autoSpaceDN w:val="0"/>
        <w:adjustRightInd w:val="0"/>
        <w:spacing w:before="0"/>
        <w:contextualSpacing/>
        <w:rPr>
          <w:rFonts w:cs="Arial"/>
          <w:sz w:val="24"/>
          <w:szCs w:val="24"/>
          <w:lang w:val="sr-Latn-CS"/>
        </w:rPr>
      </w:pPr>
      <w:r>
        <w:rPr>
          <w:rFonts w:cs="Arial"/>
          <w:sz w:val="24"/>
          <w:szCs w:val="24"/>
          <w:lang w:val="sr-Cyrl-CS"/>
        </w:rPr>
        <w:t>Специјална дорада</w:t>
      </w:r>
    </w:p>
    <w:p w14:paraId="2FB4323A" w14:textId="77777777" w:rsidR="00987351" w:rsidRPr="00C57458" w:rsidRDefault="00987351" w:rsidP="00987351">
      <w:pPr>
        <w:widowControl w:val="0"/>
        <w:autoSpaceDE w:val="0"/>
        <w:autoSpaceDN w:val="0"/>
        <w:adjustRightInd w:val="0"/>
        <w:spacing w:before="0"/>
        <w:contextualSpacing/>
        <w:jc w:val="left"/>
        <w:rPr>
          <w:rFonts w:cs="Arial"/>
          <w:sz w:val="24"/>
          <w:szCs w:val="24"/>
          <w:lang w:val="sr-Cyrl-CS"/>
        </w:rPr>
      </w:pPr>
      <w:r w:rsidRPr="00C57458">
        <w:rPr>
          <w:rFonts w:cs="Arial"/>
          <w:sz w:val="24"/>
          <w:szCs w:val="24"/>
          <w:lang w:val="sr-Cyrl-CS"/>
        </w:rPr>
        <w:t>Отпорност на дејство воде</w:t>
      </w:r>
      <w:r w:rsidR="00C57458">
        <w:rPr>
          <w:rFonts w:cs="Arial"/>
          <w:sz w:val="24"/>
          <w:szCs w:val="24"/>
          <w:lang w:val="sr-Cyrl-CS"/>
        </w:rPr>
        <w:t xml:space="preserve"> - </w:t>
      </w:r>
      <w:r w:rsidRPr="00C57458">
        <w:rPr>
          <w:rFonts w:cs="Arial"/>
          <w:sz w:val="24"/>
          <w:szCs w:val="24"/>
          <w:lang w:val="sr-Cyrl-CS"/>
        </w:rPr>
        <w:t>Метода „</w:t>
      </w:r>
      <w:r w:rsidRPr="00C57458">
        <w:rPr>
          <w:rFonts w:cs="Arial"/>
          <w:sz w:val="24"/>
          <w:szCs w:val="24"/>
          <w:lang w:val="sr-Latn-CS"/>
        </w:rPr>
        <w:t>C</w:t>
      </w:r>
      <w:r w:rsidRPr="00C57458">
        <w:rPr>
          <w:rFonts w:cs="Arial"/>
          <w:sz w:val="24"/>
          <w:szCs w:val="24"/>
          <w:lang w:val="sr-Cyrl-CS"/>
        </w:rPr>
        <w:t xml:space="preserve">“ према </w:t>
      </w:r>
      <w:r w:rsidRPr="00C57458">
        <w:rPr>
          <w:rFonts w:cs="Arial"/>
          <w:sz w:val="24"/>
          <w:szCs w:val="24"/>
          <w:lang w:val="sr-Latn-CS"/>
        </w:rPr>
        <w:t>SRPS</w:t>
      </w:r>
      <w:r w:rsidRPr="00C57458">
        <w:rPr>
          <w:rFonts w:cs="Arial"/>
          <w:sz w:val="24"/>
          <w:szCs w:val="24"/>
          <w:lang w:val="sr-Cyrl-CS"/>
        </w:rPr>
        <w:t xml:space="preserve"> </w:t>
      </w:r>
      <w:r w:rsidRPr="00C57458">
        <w:rPr>
          <w:rFonts w:cs="Arial"/>
          <w:sz w:val="24"/>
          <w:szCs w:val="24"/>
          <w:lang w:val="sr-Latn-CS"/>
        </w:rPr>
        <w:t>F</w:t>
      </w:r>
      <w:r w:rsidRPr="00C57458">
        <w:rPr>
          <w:rFonts w:cs="Arial"/>
          <w:sz w:val="24"/>
          <w:szCs w:val="24"/>
          <w:lang w:val="sr-Cyrl-CS"/>
        </w:rPr>
        <w:t>.А1.012:1981</w:t>
      </w:r>
      <w:r w:rsidRPr="00C57458">
        <w:rPr>
          <w:rFonts w:cs="Arial"/>
          <w:sz w:val="24"/>
          <w:szCs w:val="24"/>
          <w:lang w:val="sr-Latn-CS"/>
        </w:rPr>
        <w:t xml:space="preserve">: </w:t>
      </w:r>
      <w:r w:rsidRPr="00C57458">
        <w:rPr>
          <w:rFonts w:cs="Arial"/>
          <w:sz w:val="24"/>
          <w:szCs w:val="24"/>
          <w:lang w:val="sr-Cyrl-CS"/>
        </w:rPr>
        <w:t>„Водоодбој</w:t>
      </w:r>
      <w:r w:rsidRPr="00C57458">
        <w:rPr>
          <w:rFonts w:cs="Arial"/>
          <w:sz w:val="24"/>
          <w:szCs w:val="24"/>
          <w:lang w:val="sr-Latn-CS"/>
        </w:rPr>
        <w:t>ност 90</w:t>
      </w:r>
      <w:r w:rsidRPr="00C57458">
        <w:rPr>
          <w:rFonts w:cs="Arial"/>
          <w:sz w:val="24"/>
          <w:szCs w:val="24"/>
          <w:lang w:val="sr-Cyrl-CS"/>
        </w:rPr>
        <w:t>“</w:t>
      </w:r>
      <w:r w:rsidRPr="00C57458">
        <w:rPr>
          <w:rFonts w:cs="Arial"/>
          <w:sz w:val="24"/>
          <w:szCs w:val="24"/>
          <w:lang w:val="sr-Latn-CS"/>
        </w:rPr>
        <w:t xml:space="preserve"> (Окишњавана горња површина врло слабо поквашена).</w:t>
      </w:r>
    </w:p>
    <w:p w14:paraId="2EF79C1C" w14:textId="77777777" w:rsidR="00987351" w:rsidRPr="00C57458" w:rsidRDefault="00987351" w:rsidP="00987351">
      <w:pPr>
        <w:widowControl w:val="0"/>
        <w:autoSpaceDE w:val="0"/>
        <w:autoSpaceDN w:val="0"/>
        <w:adjustRightInd w:val="0"/>
        <w:spacing w:before="0"/>
        <w:contextualSpacing/>
        <w:jc w:val="left"/>
        <w:rPr>
          <w:rFonts w:cs="Arial"/>
          <w:sz w:val="24"/>
          <w:szCs w:val="24"/>
          <w:lang w:val="sr-Latn-CS"/>
        </w:rPr>
      </w:pPr>
      <w:r w:rsidRPr="00C57458">
        <w:rPr>
          <w:rFonts w:cs="Arial"/>
          <w:sz w:val="24"/>
          <w:szCs w:val="24"/>
          <w:lang w:val="sr-Cyrl-CS"/>
        </w:rPr>
        <w:t xml:space="preserve">Отпорност </w:t>
      </w:r>
      <w:r w:rsidRPr="00C57458">
        <w:rPr>
          <w:rFonts w:cs="Arial"/>
          <w:sz w:val="24"/>
          <w:szCs w:val="24"/>
          <w:lang w:val="sr-Latn-CS"/>
        </w:rPr>
        <w:t>према</w:t>
      </w:r>
      <w:r w:rsidRPr="00C57458">
        <w:rPr>
          <w:rFonts w:cs="Arial"/>
          <w:sz w:val="24"/>
          <w:szCs w:val="24"/>
          <w:lang w:val="sr-Cyrl-CS"/>
        </w:rPr>
        <w:t xml:space="preserve"> дејств</w:t>
      </w:r>
      <w:r w:rsidRPr="00C57458">
        <w:rPr>
          <w:rFonts w:cs="Arial"/>
          <w:sz w:val="24"/>
          <w:szCs w:val="24"/>
          <w:lang w:val="sr-Latn-CS"/>
        </w:rPr>
        <w:t>у</w:t>
      </w:r>
      <w:r w:rsidRPr="00C57458">
        <w:rPr>
          <w:rFonts w:cs="Arial"/>
          <w:sz w:val="24"/>
          <w:szCs w:val="24"/>
          <w:lang w:val="sr-Cyrl-CS"/>
        </w:rPr>
        <w:t xml:space="preserve"> уља</w:t>
      </w:r>
      <w:r w:rsidR="00C57458">
        <w:rPr>
          <w:rFonts w:cs="Arial"/>
          <w:sz w:val="24"/>
          <w:szCs w:val="24"/>
          <w:lang w:val="sr-Cyrl-CS"/>
        </w:rPr>
        <w:t xml:space="preserve"> - </w:t>
      </w:r>
      <w:r w:rsidRPr="00C57458">
        <w:rPr>
          <w:rFonts w:cs="Arial"/>
          <w:sz w:val="24"/>
          <w:szCs w:val="24"/>
          <w:lang w:val="sr-Cyrl-CS"/>
        </w:rPr>
        <w:t>„Уљоотпоран“, Ниво квалитета</w:t>
      </w:r>
      <w:r w:rsidRPr="00C57458">
        <w:rPr>
          <w:rFonts w:cs="Arial"/>
          <w:sz w:val="24"/>
          <w:szCs w:val="24"/>
          <w:lang w:val="sr-Latn-CS"/>
        </w:rPr>
        <w:t>:</w:t>
      </w:r>
      <w:r w:rsidRPr="00C57458">
        <w:rPr>
          <w:rFonts w:cs="Arial"/>
          <w:sz w:val="24"/>
          <w:szCs w:val="24"/>
          <w:lang w:val="sr-Cyrl-CS"/>
        </w:rPr>
        <w:t xml:space="preserve"> Врло</w:t>
      </w:r>
      <w:r w:rsidRPr="00987351">
        <w:rPr>
          <w:rFonts w:cs="Arial"/>
          <w:sz w:val="24"/>
          <w:szCs w:val="24"/>
          <w:lang w:val="sr-Cyrl-CS"/>
        </w:rPr>
        <w:t xml:space="preserve"> добар, оцена квалитета </w:t>
      </w:r>
      <w:r w:rsidRPr="00987351">
        <w:rPr>
          <w:rFonts w:cs="Arial"/>
          <w:sz w:val="24"/>
          <w:szCs w:val="24"/>
          <w:lang w:val="sr-Latn-CS"/>
        </w:rPr>
        <w:t xml:space="preserve">6 (A), </w:t>
      </w:r>
      <w:r w:rsidRPr="00987351">
        <w:rPr>
          <w:rFonts w:cs="Arial"/>
          <w:sz w:val="24"/>
          <w:szCs w:val="24"/>
          <w:lang w:val="sr-Cyrl-CS"/>
        </w:rPr>
        <w:t>према</w:t>
      </w:r>
      <w:r w:rsidRPr="00987351">
        <w:rPr>
          <w:rFonts w:cs="Arial"/>
          <w:sz w:val="24"/>
          <w:szCs w:val="24"/>
          <w:lang w:val="sr-Latn-CS"/>
        </w:rPr>
        <w:t xml:space="preserve"> SRPS EN ISO 14419:2015, </w:t>
      </w:r>
      <w:r w:rsidRPr="00987351">
        <w:rPr>
          <w:rFonts w:cs="Arial"/>
          <w:sz w:val="24"/>
          <w:szCs w:val="24"/>
          <w:lang w:val="sr-Cyrl-CS"/>
        </w:rPr>
        <w:t>или</w:t>
      </w:r>
    </w:p>
    <w:p w14:paraId="6C2CAB1F" w14:textId="77777777" w:rsidR="00987351" w:rsidRPr="00987351" w:rsidRDefault="00987351" w:rsidP="00987351">
      <w:pPr>
        <w:widowControl w:val="0"/>
        <w:autoSpaceDE w:val="0"/>
        <w:autoSpaceDN w:val="0"/>
        <w:adjustRightInd w:val="0"/>
        <w:spacing w:before="0"/>
        <w:contextualSpacing/>
        <w:jc w:val="left"/>
        <w:rPr>
          <w:rFonts w:cs="Arial"/>
          <w:sz w:val="24"/>
          <w:szCs w:val="24"/>
          <w:lang w:val="sr-Latn-CS"/>
        </w:rPr>
      </w:pPr>
      <w:r w:rsidRPr="00987351">
        <w:rPr>
          <w:rFonts w:cs="Arial"/>
          <w:sz w:val="24"/>
          <w:szCs w:val="24"/>
          <w:lang w:val="sr-Cyrl-CS"/>
        </w:rPr>
        <w:t>„Уљоотпоран“, Ниво квалитета</w:t>
      </w:r>
      <w:r w:rsidRPr="00987351">
        <w:rPr>
          <w:rFonts w:cs="Arial"/>
          <w:sz w:val="24"/>
          <w:szCs w:val="24"/>
          <w:lang w:val="sr-Latn-CS"/>
        </w:rPr>
        <w:t>:</w:t>
      </w:r>
      <w:r w:rsidRPr="00987351">
        <w:rPr>
          <w:rFonts w:cs="Arial"/>
          <w:sz w:val="24"/>
          <w:szCs w:val="24"/>
          <w:lang w:val="sr-Cyrl-CS"/>
        </w:rPr>
        <w:t xml:space="preserve"> Врло добар, оцена квалитета </w:t>
      </w:r>
      <w:r w:rsidRPr="00987351">
        <w:rPr>
          <w:rFonts w:cs="Arial"/>
          <w:sz w:val="24"/>
          <w:szCs w:val="24"/>
          <w:lang w:val="sr-Latn-CS"/>
        </w:rPr>
        <w:t xml:space="preserve">100/110 (B) </w:t>
      </w:r>
      <w:r w:rsidRPr="00987351">
        <w:rPr>
          <w:rFonts w:cs="Arial"/>
          <w:sz w:val="24"/>
          <w:szCs w:val="24"/>
          <w:lang w:val="sr-Cyrl-CS"/>
        </w:rPr>
        <w:t>према</w:t>
      </w:r>
      <w:r w:rsidRPr="00987351">
        <w:rPr>
          <w:rFonts w:cs="Arial"/>
          <w:sz w:val="24"/>
          <w:szCs w:val="24"/>
          <w:lang w:val="sr-Latn-CS"/>
        </w:rPr>
        <w:t xml:space="preserve"> SRPS F</w:t>
      </w:r>
      <w:r w:rsidRPr="00987351">
        <w:rPr>
          <w:rFonts w:cs="Arial"/>
          <w:sz w:val="24"/>
          <w:szCs w:val="24"/>
          <w:lang w:val="sr-Cyrl-CS"/>
        </w:rPr>
        <w:t>.А1.019:1981</w:t>
      </w:r>
    </w:p>
    <w:p w14:paraId="08ADB302" w14:textId="77777777" w:rsidR="00987351" w:rsidRPr="00987351" w:rsidRDefault="00987351" w:rsidP="00987351">
      <w:pPr>
        <w:widowControl w:val="0"/>
        <w:autoSpaceDE w:val="0"/>
        <w:autoSpaceDN w:val="0"/>
        <w:adjustRightInd w:val="0"/>
        <w:spacing w:before="0"/>
        <w:contextualSpacing/>
        <w:rPr>
          <w:rFonts w:cs="Arial"/>
          <w:b/>
          <w:sz w:val="24"/>
          <w:szCs w:val="24"/>
          <w:lang w:val="sr-Latn-CS"/>
        </w:rPr>
      </w:pPr>
    </w:p>
    <w:p w14:paraId="0AB91930" w14:textId="77777777" w:rsidR="00987351" w:rsidRPr="00987351" w:rsidRDefault="00C57458" w:rsidP="00987351">
      <w:pPr>
        <w:widowControl w:val="0"/>
        <w:autoSpaceDE w:val="0"/>
        <w:autoSpaceDN w:val="0"/>
        <w:adjustRightInd w:val="0"/>
        <w:spacing w:before="0"/>
        <w:contextualSpacing/>
        <w:rPr>
          <w:rFonts w:cs="Arial"/>
          <w:sz w:val="24"/>
          <w:szCs w:val="24"/>
          <w:lang w:val="sr-Latn-CS"/>
        </w:rPr>
      </w:pPr>
      <w:r>
        <w:rPr>
          <w:rFonts w:cs="Arial"/>
          <w:sz w:val="24"/>
          <w:szCs w:val="24"/>
          <w:lang w:val="sr-Cyrl-CS"/>
        </w:rPr>
        <w:t>Уложак</w:t>
      </w:r>
      <w:r w:rsidR="00987351" w:rsidRPr="00987351">
        <w:rPr>
          <w:rFonts w:cs="Arial"/>
          <w:sz w:val="24"/>
          <w:szCs w:val="24"/>
          <w:lang w:val="sr-Cyrl-CS"/>
        </w:rPr>
        <w:t xml:space="preserve"> </w:t>
      </w:r>
    </w:p>
    <w:p w14:paraId="7A080885" w14:textId="77777777" w:rsidR="00987351" w:rsidRPr="00987351" w:rsidRDefault="00987351" w:rsidP="00987351">
      <w:pPr>
        <w:widowControl w:val="0"/>
        <w:autoSpaceDE w:val="0"/>
        <w:autoSpaceDN w:val="0"/>
        <w:adjustRightInd w:val="0"/>
        <w:spacing w:before="0"/>
        <w:contextualSpacing/>
        <w:rPr>
          <w:rFonts w:cs="Arial"/>
          <w:sz w:val="24"/>
          <w:szCs w:val="24"/>
          <w:lang w:val="sr-Cyrl-CS"/>
        </w:rPr>
      </w:pPr>
      <w:r w:rsidRPr="00987351">
        <w:rPr>
          <w:rFonts w:cs="Arial"/>
          <w:sz w:val="24"/>
          <w:szCs w:val="24"/>
          <w:lang w:val="sr-Cyrl-CS"/>
        </w:rPr>
        <w:t xml:space="preserve">Међупостава </w:t>
      </w:r>
      <w:r w:rsidRPr="00987351">
        <w:rPr>
          <w:rFonts w:cs="Arial"/>
          <w:sz w:val="24"/>
          <w:szCs w:val="24"/>
          <w:lang w:val="sr-Latn-CS"/>
        </w:rPr>
        <w:t>(</w:t>
      </w:r>
      <w:r w:rsidRPr="00987351">
        <w:rPr>
          <w:rFonts w:cs="Arial"/>
          <w:sz w:val="24"/>
          <w:szCs w:val="24"/>
          <w:lang w:val="sr-Cyrl-CS"/>
        </w:rPr>
        <w:t>пунило</w:t>
      </w:r>
      <w:r w:rsidRPr="00987351">
        <w:rPr>
          <w:rFonts w:cs="Arial"/>
          <w:sz w:val="24"/>
          <w:szCs w:val="24"/>
          <w:lang w:val="sr-Latn-CS"/>
        </w:rPr>
        <w:t>)</w:t>
      </w:r>
      <w:r w:rsidRPr="00987351">
        <w:rPr>
          <w:rFonts w:cs="Arial"/>
          <w:sz w:val="24"/>
          <w:szCs w:val="24"/>
          <w:lang w:val="sr-Cyrl-CS"/>
        </w:rPr>
        <w:t xml:space="preserve">, сировински састав  полиестар 100 %, </w:t>
      </w:r>
      <w:r w:rsidRPr="00987351">
        <w:rPr>
          <w:rFonts w:cs="Arial"/>
          <w:sz w:val="24"/>
          <w:szCs w:val="24"/>
          <w:lang w:val="sr-Latn-CS"/>
        </w:rPr>
        <w:t xml:space="preserve">Површинска маса </w:t>
      </w:r>
      <w:r w:rsidRPr="00987351">
        <w:rPr>
          <w:rFonts w:cs="Arial"/>
          <w:sz w:val="24"/>
          <w:szCs w:val="24"/>
          <w:lang w:val="sr-Cyrl-CS"/>
        </w:rPr>
        <w:t>пунила:</w:t>
      </w:r>
      <w:r w:rsidRPr="00987351">
        <w:rPr>
          <w:rFonts w:cs="Arial"/>
          <w:sz w:val="24"/>
          <w:szCs w:val="24"/>
          <w:lang w:val="sr-Latn-CS"/>
        </w:rPr>
        <w:t xml:space="preserve"> </w:t>
      </w:r>
      <w:r w:rsidRPr="00987351">
        <w:rPr>
          <w:rFonts w:cs="Arial"/>
          <w:sz w:val="24"/>
          <w:szCs w:val="24"/>
          <w:lang w:val="sr-Cyrl-CS"/>
        </w:rPr>
        <w:t>Тело блуз</w:t>
      </w:r>
      <w:r w:rsidRPr="00987351">
        <w:rPr>
          <w:rFonts w:cs="Arial"/>
          <w:sz w:val="24"/>
          <w:szCs w:val="24"/>
          <w:lang w:val="sr-Latn-CS"/>
        </w:rPr>
        <w:t>e 10</w:t>
      </w:r>
      <w:r w:rsidRPr="00987351">
        <w:rPr>
          <w:rFonts w:cs="Arial"/>
          <w:sz w:val="24"/>
          <w:szCs w:val="24"/>
          <w:lang w:val="sr-Cyrl-CS"/>
        </w:rPr>
        <w:t xml:space="preserve">0 </w:t>
      </w:r>
      <w:r w:rsidRPr="00987351">
        <w:rPr>
          <w:rFonts w:cs="Arial"/>
          <w:b/>
          <w:sz w:val="24"/>
          <w:szCs w:val="24"/>
          <w:lang w:val="sr-Cyrl-CS"/>
        </w:rPr>
        <w:t xml:space="preserve"> </w:t>
      </w:r>
      <w:r w:rsidRPr="00987351">
        <w:rPr>
          <w:rFonts w:cs="Arial"/>
          <w:sz w:val="24"/>
          <w:szCs w:val="24"/>
        </w:rPr>
        <w:t>g</w:t>
      </w:r>
      <w:r w:rsidRPr="00987351">
        <w:rPr>
          <w:rFonts w:cs="Arial"/>
          <w:sz w:val="24"/>
          <w:szCs w:val="24"/>
          <w:lang w:val="sr-Cyrl-CS"/>
        </w:rPr>
        <w:t>/</w:t>
      </w:r>
      <w:r w:rsidRPr="00987351">
        <w:rPr>
          <w:rFonts w:cs="Arial"/>
          <w:sz w:val="24"/>
          <w:szCs w:val="24"/>
        </w:rPr>
        <w:t>m</w:t>
      </w:r>
      <w:r w:rsidRPr="00987351">
        <w:rPr>
          <w:rFonts w:cs="Arial"/>
          <w:sz w:val="24"/>
          <w:szCs w:val="24"/>
          <w:vertAlign w:val="superscript"/>
          <w:lang w:val="sr-Cyrl-CS"/>
        </w:rPr>
        <w:t>2</w:t>
      </w:r>
      <w:r w:rsidRPr="00987351">
        <w:rPr>
          <w:rFonts w:cs="Arial"/>
          <w:sz w:val="24"/>
          <w:szCs w:val="24"/>
          <w:lang w:val="sr-Latn-CS"/>
        </w:rPr>
        <w:t xml:space="preserve">,  </w:t>
      </w:r>
      <w:r w:rsidRPr="00987351">
        <w:rPr>
          <w:rFonts w:cs="Arial"/>
          <w:sz w:val="24"/>
          <w:szCs w:val="24"/>
          <w:lang w:val="sr-Cyrl-CS"/>
        </w:rPr>
        <w:t>Рукави</w:t>
      </w:r>
      <w:r w:rsidRPr="00987351">
        <w:rPr>
          <w:rFonts w:cs="Arial"/>
          <w:sz w:val="24"/>
          <w:szCs w:val="24"/>
          <w:lang w:val="sr-Latn-CS"/>
        </w:rPr>
        <w:t>:</w:t>
      </w:r>
      <w:r w:rsidRPr="00987351">
        <w:rPr>
          <w:rFonts w:cs="Arial"/>
          <w:sz w:val="24"/>
          <w:szCs w:val="24"/>
          <w:vertAlign w:val="superscript"/>
          <w:lang w:val="sr-Cyrl-CS"/>
        </w:rPr>
        <w:t xml:space="preserve">  </w:t>
      </w:r>
      <w:r w:rsidRPr="00987351">
        <w:rPr>
          <w:rFonts w:cs="Arial"/>
          <w:sz w:val="24"/>
          <w:szCs w:val="24"/>
          <w:lang w:val="sr-Latn-CS"/>
        </w:rPr>
        <w:t>80</w:t>
      </w:r>
      <w:r w:rsidRPr="00987351">
        <w:rPr>
          <w:rFonts w:cs="Arial"/>
          <w:sz w:val="24"/>
          <w:szCs w:val="24"/>
          <w:lang w:val="sr-Cyrl-CS"/>
        </w:rPr>
        <w:t xml:space="preserve"> </w:t>
      </w:r>
      <w:r w:rsidRPr="00987351">
        <w:rPr>
          <w:rFonts w:cs="Arial"/>
          <w:b/>
          <w:sz w:val="24"/>
          <w:szCs w:val="24"/>
          <w:lang w:val="sr-Cyrl-CS"/>
        </w:rPr>
        <w:t xml:space="preserve"> </w:t>
      </w:r>
      <w:r w:rsidRPr="00987351">
        <w:rPr>
          <w:rFonts w:cs="Arial"/>
          <w:sz w:val="24"/>
          <w:szCs w:val="24"/>
        </w:rPr>
        <w:t>g</w:t>
      </w:r>
      <w:r w:rsidRPr="00987351">
        <w:rPr>
          <w:rFonts w:cs="Arial"/>
          <w:sz w:val="24"/>
          <w:szCs w:val="24"/>
          <w:lang w:val="sr-Cyrl-CS"/>
        </w:rPr>
        <w:t>/</w:t>
      </w:r>
      <w:r w:rsidRPr="00987351">
        <w:rPr>
          <w:rFonts w:cs="Arial"/>
          <w:sz w:val="24"/>
          <w:szCs w:val="24"/>
        </w:rPr>
        <w:t>m</w:t>
      </w:r>
      <w:r w:rsidRPr="00987351">
        <w:rPr>
          <w:rFonts w:cs="Arial"/>
          <w:sz w:val="24"/>
          <w:szCs w:val="24"/>
          <w:vertAlign w:val="superscript"/>
          <w:lang w:val="sr-Cyrl-CS"/>
        </w:rPr>
        <w:t>2</w:t>
      </w:r>
      <w:r w:rsidRPr="00987351">
        <w:rPr>
          <w:rFonts w:cs="Arial"/>
          <w:sz w:val="24"/>
          <w:szCs w:val="24"/>
          <w:lang w:val="sr-Latn-CS"/>
        </w:rPr>
        <w:t xml:space="preserve">, </w:t>
      </w:r>
      <w:r w:rsidRPr="00987351">
        <w:rPr>
          <w:rFonts w:cs="Arial"/>
          <w:sz w:val="24"/>
          <w:szCs w:val="24"/>
          <w:lang w:val="sr-Cyrl-CS"/>
        </w:rPr>
        <w:t>Панталоне</w:t>
      </w:r>
      <w:r w:rsidRPr="00987351">
        <w:rPr>
          <w:rFonts w:cs="Arial"/>
          <w:sz w:val="24"/>
          <w:szCs w:val="24"/>
          <w:lang w:val="sr-Latn-CS"/>
        </w:rPr>
        <w:t xml:space="preserve"> 10</w:t>
      </w:r>
      <w:r w:rsidRPr="00987351">
        <w:rPr>
          <w:rFonts w:cs="Arial"/>
          <w:sz w:val="24"/>
          <w:szCs w:val="24"/>
          <w:lang w:val="sr-Cyrl-CS"/>
        </w:rPr>
        <w:t xml:space="preserve">0 </w:t>
      </w:r>
      <w:r w:rsidRPr="00987351">
        <w:rPr>
          <w:rFonts w:cs="Arial"/>
          <w:b/>
          <w:sz w:val="24"/>
          <w:szCs w:val="24"/>
          <w:lang w:val="sr-Cyrl-CS"/>
        </w:rPr>
        <w:t xml:space="preserve"> </w:t>
      </w:r>
      <w:r w:rsidRPr="00987351">
        <w:rPr>
          <w:rFonts w:cs="Arial"/>
          <w:sz w:val="24"/>
          <w:szCs w:val="24"/>
        </w:rPr>
        <w:t>g</w:t>
      </w:r>
      <w:r w:rsidRPr="00987351">
        <w:rPr>
          <w:rFonts w:cs="Arial"/>
          <w:sz w:val="24"/>
          <w:szCs w:val="24"/>
          <w:lang w:val="sr-Cyrl-CS"/>
        </w:rPr>
        <w:t>/</w:t>
      </w:r>
      <w:r w:rsidRPr="00987351">
        <w:rPr>
          <w:rFonts w:cs="Arial"/>
          <w:sz w:val="24"/>
          <w:szCs w:val="24"/>
        </w:rPr>
        <w:t>m</w:t>
      </w:r>
      <w:r w:rsidRPr="00987351">
        <w:rPr>
          <w:rFonts w:cs="Arial"/>
          <w:sz w:val="24"/>
          <w:szCs w:val="24"/>
          <w:vertAlign w:val="superscript"/>
          <w:lang w:val="sr-Cyrl-CS"/>
        </w:rPr>
        <w:t>2</w:t>
      </w:r>
      <w:r w:rsidRPr="00987351">
        <w:rPr>
          <w:rFonts w:cs="Arial"/>
          <w:sz w:val="24"/>
          <w:szCs w:val="24"/>
          <w:lang w:val="sr-Latn-CS"/>
        </w:rPr>
        <w:t xml:space="preserve">,  </w:t>
      </w:r>
    </w:p>
    <w:p w14:paraId="213BDE77" w14:textId="77777777" w:rsidR="00987351" w:rsidRPr="00987351" w:rsidRDefault="00987351" w:rsidP="00987351">
      <w:pPr>
        <w:widowControl w:val="0"/>
        <w:autoSpaceDE w:val="0"/>
        <w:autoSpaceDN w:val="0"/>
        <w:adjustRightInd w:val="0"/>
        <w:spacing w:before="0"/>
        <w:contextualSpacing/>
        <w:rPr>
          <w:rFonts w:cs="Arial"/>
          <w:sz w:val="24"/>
          <w:szCs w:val="24"/>
          <w:lang w:val="sr-Cyrl-CS"/>
        </w:rPr>
      </w:pPr>
      <w:r w:rsidRPr="00987351">
        <w:rPr>
          <w:rFonts w:cs="Arial"/>
          <w:sz w:val="24"/>
          <w:szCs w:val="24"/>
          <w:lang w:val="sr-Cyrl-CS"/>
        </w:rPr>
        <w:t xml:space="preserve">Међупостава </w:t>
      </w:r>
      <w:r w:rsidRPr="00987351">
        <w:rPr>
          <w:rFonts w:cs="Arial"/>
          <w:sz w:val="24"/>
          <w:szCs w:val="24"/>
          <w:lang w:val="sr-Latn-CS"/>
        </w:rPr>
        <w:t>j</w:t>
      </w:r>
      <w:r w:rsidRPr="00987351">
        <w:rPr>
          <w:rFonts w:cs="Arial"/>
          <w:sz w:val="24"/>
          <w:szCs w:val="24"/>
          <w:lang w:val="sr-Cyrl-CS"/>
        </w:rPr>
        <w:t>е обострано обујмљен</w:t>
      </w:r>
      <w:r w:rsidRPr="00987351">
        <w:rPr>
          <w:rFonts w:cs="Arial"/>
          <w:sz w:val="24"/>
          <w:szCs w:val="24"/>
          <w:lang w:val="sr-Latn-CS"/>
        </w:rPr>
        <w:t>a</w:t>
      </w:r>
      <w:r w:rsidRPr="00987351">
        <w:rPr>
          <w:rFonts w:cs="Arial"/>
          <w:sz w:val="24"/>
          <w:szCs w:val="24"/>
          <w:lang w:val="sr-Cyrl-CS"/>
        </w:rPr>
        <w:t xml:space="preserve"> међупоставном блокадом у форми нетканог </w:t>
      </w:r>
      <w:r w:rsidRPr="00987351">
        <w:rPr>
          <w:rFonts w:cs="Arial"/>
          <w:sz w:val="24"/>
          <w:szCs w:val="24"/>
          <w:lang w:val="sr-Cyrl-CS"/>
        </w:rPr>
        <w:lastRenderedPageBreak/>
        <w:t xml:space="preserve">текстила, сировински састав  (синтетичка влакна) 100 %, површинска маса 15-20 </w:t>
      </w:r>
      <w:r w:rsidRPr="00987351">
        <w:rPr>
          <w:rFonts w:cs="Arial"/>
          <w:sz w:val="24"/>
          <w:szCs w:val="24"/>
        </w:rPr>
        <w:t>g</w:t>
      </w:r>
      <w:r w:rsidRPr="00987351">
        <w:rPr>
          <w:rFonts w:cs="Arial"/>
          <w:sz w:val="24"/>
          <w:szCs w:val="24"/>
          <w:lang w:val="sr-Cyrl-CS"/>
        </w:rPr>
        <w:t>/</w:t>
      </w:r>
      <w:r w:rsidRPr="00987351">
        <w:rPr>
          <w:rFonts w:cs="Arial"/>
          <w:sz w:val="24"/>
          <w:szCs w:val="24"/>
        </w:rPr>
        <w:t>m</w:t>
      </w:r>
      <w:r w:rsidRPr="00987351">
        <w:rPr>
          <w:rFonts w:cs="Arial"/>
          <w:sz w:val="24"/>
          <w:szCs w:val="24"/>
          <w:vertAlign w:val="superscript"/>
          <w:lang w:val="sr-Cyrl-CS"/>
        </w:rPr>
        <w:t>2</w:t>
      </w:r>
      <w:r w:rsidRPr="00987351">
        <w:rPr>
          <w:rFonts w:cs="Arial"/>
          <w:sz w:val="24"/>
          <w:szCs w:val="24"/>
          <w:lang w:val="sr-Cyrl-CS"/>
        </w:rPr>
        <w:t xml:space="preserve">и  поставом сировински састав полиестар 100%, површинска маса 60 </w:t>
      </w:r>
      <w:r w:rsidRPr="00987351">
        <w:rPr>
          <w:rFonts w:cs="Arial"/>
          <w:sz w:val="24"/>
          <w:szCs w:val="24"/>
        </w:rPr>
        <w:t>g</w:t>
      </w:r>
      <w:r w:rsidRPr="00987351">
        <w:rPr>
          <w:rFonts w:cs="Arial"/>
          <w:sz w:val="24"/>
          <w:szCs w:val="24"/>
          <w:lang w:val="sr-Cyrl-CS"/>
        </w:rPr>
        <w:t>/</w:t>
      </w:r>
      <w:r w:rsidRPr="00987351">
        <w:rPr>
          <w:rFonts w:cs="Arial"/>
          <w:sz w:val="24"/>
          <w:szCs w:val="24"/>
        </w:rPr>
        <w:t>m</w:t>
      </w:r>
      <w:r w:rsidRPr="00987351">
        <w:rPr>
          <w:rFonts w:cs="Arial"/>
          <w:sz w:val="24"/>
          <w:szCs w:val="24"/>
          <w:vertAlign w:val="superscript"/>
          <w:lang w:val="sr-Cyrl-CS"/>
        </w:rPr>
        <w:t>2</w:t>
      </w:r>
      <w:r w:rsidRPr="00987351">
        <w:rPr>
          <w:rFonts w:cs="Arial"/>
          <w:sz w:val="24"/>
          <w:szCs w:val="24"/>
          <w:lang w:val="sr-Cyrl-CS"/>
        </w:rPr>
        <w:t>.</w:t>
      </w:r>
    </w:p>
    <w:p w14:paraId="10D2305C" w14:textId="77777777" w:rsidR="00987351" w:rsidRPr="00987351" w:rsidRDefault="00987351" w:rsidP="00987351">
      <w:pPr>
        <w:widowControl w:val="0"/>
        <w:autoSpaceDE w:val="0"/>
        <w:autoSpaceDN w:val="0"/>
        <w:adjustRightInd w:val="0"/>
        <w:spacing w:before="0"/>
        <w:contextualSpacing/>
        <w:rPr>
          <w:rFonts w:cs="Arial"/>
          <w:sz w:val="24"/>
          <w:szCs w:val="24"/>
          <w:lang w:val="sr-Cyrl-CS"/>
        </w:rPr>
      </w:pPr>
      <w:r w:rsidRPr="00987351">
        <w:rPr>
          <w:rFonts w:cs="Arial"/>
          <w:sz w:val="24"/>
          <w:szCs w:val="24"/>
          <w:lang w:val="sr-Cyrl-CS"/>
        </w:rPr>
        <w:t xml:space="preserve">Техничке карактеристике квалитета поставе морају одговарати захтевима </w:t>
      </w:r>
      <w:r w:rsidRPr="00987351">
        <w:rPr>
          <w:rFonts w:cs="Arial"/>
          <w:sz w:val="24"/>
          <w:szCs w:val="24"/>
          <w:lang w:val="sr-Latn-CS"/>
        </w:rPr>
        <w:t>SRPS</w:t>
      </w:r>
      <w:r w:rsidRPr="00987351">
        <w:rPr>
          <w:rFonts w:cs="Arial"/>
          <w:sz w:val="24"/>
          <w:szCs w:val="24"/>
          <w:lang w:val="sr-Cyrl-CS"/>
        </w:rPr>
        <w:t xml:space="preserve"> </w:t>
      </w:r>
      <w:r w:rsidRPr="00987351">
        <w:rPr>
          <w:rFonts w:cs="Arial"/>
          <w:sz w:val="24"/>
          <w:szCs w:val="24"/>
          <w:lang w:val="sr-Latn-CS"/>
        </w:rPr>
        <w:t>F</w:t>
      </w:r>
      <w:r w:rsidRPr="00987351">
        <w:rPr>
          <w:rFonts w:cs="Arial"/>
          <w:sz w:val="24"/>
          <w:szCs w:val="24"/>
          <w:lang w:val="sr-Cyrl-CS"/>
        </w:rPr>
        <w:t>.</w:t>
      </w:r>
      <w:r w:rsidRPr="00987351">
        <w:rPr>
          <w:rFonts w:cs="Arial"/>
          <w:sz w:val="24"/>
          <w:szCs w:val="24"/>
          <w:lang w:val="sr-Latn-CS"/>
        </w:rPr>
        <w:t>C</w:t>
      </w:r>
      <w:r w:rsidRPr="00987351">
        <w:rPr>
          <w:rFonts w:cs="Arial"/>
          <w:sz w:val="24"/>
          <w:szCs w:val="24"/>
          <w:lang w:val="sr-Cyrl-CS"/>
        </w:rPr>
        <w:t xml:space="preserve">0.011:1981, а међупоставне блокаде према захтевима </w:t>
      </w:r>
      <w:r w:rsidRPr="00987351">
        <w:rPr>
          <w:rFonts w:cs="Arial"/>
          <w:sz w:val="24"/>
          <w:szCs w:val="24"/>
          <w:lang w:val="sr-Latn-CS"/>
        </w:rPr>
        <w:t>SRPS</w:t>
      </w:r>
      <w:r w:rsidRPr="00987351">
        <w:rPr>
          <w:rFonts w:cs="Arial"/>
          <w:sz w:val="24"/>
          <w:szCs w:val="24"/>
          <w:lang w:val="sr-Cyrl-CS"/>
        </w:rPr>
        <w:t xml:space="preserve"> </w:t>
      </w:r>
      <w:r w:rsidRPr="00987351">
        <w:rPr>
          <w:rFonts w:cs="Arial"/>
          <w:sz w:val="24"/>
          <w:szCs w:val="24"/>
          <w:lang w:val="sr-Latn-CS"/>
        </w:rPr>
        <w:t>F</w:t>
      </w:r>
      <w:r w:rsidRPr="00987351">
        <w:rPr>
          <w:rFonts w:cs="Arial"/>
          <w:sz w:val="24"/>
          <w:szCs w:val="24"/>
          <w:lang w:val="sr-Cyrl-CS"/>
        </w:rPr>
        <w:t>.</w:t>
      </w:r>
      <w:r w:rsidRPr="00987351">
        <w:rPr>
          <w:rFonts w:cs="Arial"/>
          <w:sz w:val="24"/>
          <w:szCs w:val="24"/>
          <w:lang w:val="sr-Latn-CS"/>
        </w:rPr>
        <w:t>C</w:t>
      </w:r>
      <w:r w:rsidRPr="00987351">
        <w:rPr>
          <w:rFonts w:cs="Arial"/>
          <w:sz w:val="24"/>
          <w:szCs w:val="24"/>
          <w:lang w:val="sr-Cyrl-CS"/>
        </w:rPr>
        <w:t>1.101:1986</w:t>
      </w:r>
    </w:p>
    <w:p w14:paraId="6A95E494" w14:textId="77777777" w:rsidR="00987351" w:rsidRPr="00987351" w:rsidRDefault="00987351" w:rsidP="00987351">
      <w:pPr>
        <w:widowControl w:val="0"/>
        <w:autoSpaceDE w:val="0"/>
        <w:autoSpaceDN w:val="0"/>
        <w:adjustRightInd w:val="0"/>
        <w:spacing w:before="0"/>
        <w:contextualSpacing/>
        <w:rPr>
          <w:rFonts w:cs="Arial"/>
          <w:sz w:val="24"/>
          <w:szCs w:val="24"/>
          <w:lang w:val="sr-Cyrl-CS"/>
        </w:rPr>
      </w:pPr>
      <w:r w:rsidRPr="00987351">
        <w:rPr>
          <w:rFonts w:cs="Arial"/>
          <w:sz w:val="24"/>
          <w:szCs w:val="24"/>
          <w:lang w:val="sr-Cyrl-CS"/>
        </w:rPr>
        <w:t xml:space="preserve">Уложак се штепа праволинијски у размаку  8-10 </w:t>
      </w:r>
      <w:r w:rsidRPr="00987351">
        <w:rPr>
          <w:rFonts w:cs="Arial"/>
          <w:sz w:val="24"/>
          <w:szCs w:val="24"/>
        </w:rPr>
        <w:t>cm</w:t>
      </w:r>
      <w:r w:rsidRPr="00987351">
        <w:rPr>
          <w:rFonts w:cs="Arial"/>
          <w:sz w:val="24"/>
          <w:szCs w:val="24"/>
          <w:lang w:val="sr-Cyrl-CS"/>
        </w:rPr>
        <w:t xml:space="preserve">, или у облику квадрата димензија 8-10 х 8-10 </w:t>
      </w:r>
      <w:r w:rsidRPr="00987351">
        <w:rPr>
          <w:rFonts w:cs="Arial"/>
          <w:sz w:val="24"/>
          <w:szCs w:val="24"/>
        </w:rPr>
        <w:t>cm</w:t>
      </w:r>
      <w:r w:rsidRPr="00987351">
        <w:rPr>
          <w:rFonts w:cs="Arial"/>
          <w:sz w:val="24"/>
          <w:szCs w:val="24"/>
          <w:lang w:val="sr-Cyrl-CS"/>
        </w:rPr>
        <w:t xml:space="preserve"> концем који одговара боји поставе.</w:t>
      </w:r>
    </w:p>
    <w:p w14:paraId="136EF396" w14:textId="77777777" w:rsidR="00987351" w:rsidRPr="00987351" w:rsidRDefault="00987351" w:rsidP="00987351">
      <w:pPr>
        <w:widowControl w:val="0"/>
        <w:autoSpaceDE w:val="0"/>
        <w:autoSpaceDN w:val="0"/>
        <w:adjustRightInd w:val="0"/>
        <w:spacing w:before="0"/>
        <w:contextualSpacing/>
        <w:rPr>
          <w:rFonts w:cs="Arial"/>
          <w:b/>
          <w:sz w:val="24"/>
          <w:szCs w:val="24"/>
          <w:u w:val="single"/>
          <w:lang w:val="sr-Latn-CS"/>
        </w:rPr>
      </w:pPr>
    </w:p>
    <w:p w14:paraId="22837199" w14:textId="77777777" w:rsidR="00987351" w:rsidRPr="00C57458" w:rsidRDefault="00C57458" w:rsidP="00987351">
      <w:pPr>
        <w:widowControl w:val="0"/>
        <w:autoSpaceDE w:val="0"/>
        <w:autoSpaceDN w:val="0"/>
        <w:adjustRightInd w:val="0"/>
        <w:spacing w:before="0"/>
        <w:contextualSpacing/>
        <w:rPr>
          <w:rFonts w:cs="Arial"/>
          <w:sz w:val="24"/>
          <w:szCs w:val="24"/>
          <w:lang w:val="sr-Latn-CS"/>
        </w:rPr>
      </w:pPr>
      <w:r w:rsidRPr="00C57458">
        <w:rPr>
          <w:rFonts w:cs="Arial"/>
          <w:sz w:val="24"/>
          <w:szCs w:val="24"/>
          <w:lang w:val="sr-Cyrl-CS"/>
        </w:rPr>
        <w:t>Помоћни материјал</w:t>
      </w:r>
    </w:p>
    <w:p w14:paraId="27A9C596" w14:textId="77777777" w:rsidR="00987351" w:rsidRPr="00987351" w:rsidRDefault="00987351" w:rsidP="00987351">
      <w:pPr>
        <w:widowControl w:val="0"/>
        <w:autoSpaceDE w:val="0"/>
        <w:autoSpaceDN w:val="0"/>
        <w:adjustRightInd w:val="0"/>
        <w:spacing w:before="0"/>
        <w:contextualSpacing/>
        <w:rPr>
          <w:rFonts w:cs="Arial"/>
          <w:sz w:val="24"/>
          <w:szCs w:val="24"/>
          <w:lang w:val="sr-Cyrl-CS"/>
        </w:rPr>
      </w:pPr>
      <w:r w:rsidRPr="00987351">
        <w:rPr>
          <w:rFonts w:cs="Arial"/>
          <w:sz w:val="24"/>
          <w:szCs w:val="24"/>
          <w:lang w:val="sr-Cyrl-CS"/>
        </w:rPr>
        <w:t>Помоћни материјал мора без штетних последица подносити прописане услове одржавања и чишћења.</w:t>
      </w:r>
    </w:p>
    <w:p w14:paraId="370DDE83" w14:textId="77777777" w:rsidR="00987351" w:rsidRPr="00987351" w:rsidRDefault="00987351" w:rsidP="00987351">
      <w:pPr>
        <w:widowControl w:val="0"/>
        <w:autoSpaceDE w:val="0"/>
        <w:autoSpaceDN w:val="0"/>
        <w:adjustRightInd w:val="0"/>
        <w:spacing w:before="0"/>
        <w:contextualSpacing/>
        <w:rPr>
          <w:rFonts w:cs="Arial"/>
          <w:sz w:val="24"/>
          <w:szCs w:val="24"/>
          <w:lang w:val="sr-Latn-CS"/>
        </w:rPr>
      </w:pPr>
      <w:r w:rsidRPr="00C57458">
        <w:rPr>
          <w:rFonts w:cs="Arial"/>
          <w:sz w:val="24"/>
          <w:szCs w:val="24"/>
          <w:lang w:val="sr-Cyrl-CS"/>
        </w:rPr>
        <w:t>Машински конац за шивење</w:t>
      </w:r>
      <w:r w:rsidRPr="00C57458">
        <w:rPr>
          <w:rFonts w:cs="Arial"/>
          <w:sz w:val="24"/>
          <w:szCs w:val="24"/>
          <w:lang w:val="sr-Latn-CS"/>
        </w:rPr>
        <w:t xml:space="preserve"> </w:t>
      </w:r>
      <w:r w:rsidRPr="00C57458">
        <w:rPr>
          <w:rFonts w:cs="Arial"/>
          <w:sz w:val="24"/>
          <w:szCs w:val="24"/>
          <w:lang w:val="sr-Cyrl-CS"/>
        </w:rPr>
        <w:t>(трожични) се употребљава</w:t>
      </w:r>
      <w:r w:rsidRPr="00987351">
        <w:rPr>
          <w:rFonts w:cs="Arial"/>
          <w:sz w:val="24"/>
          <w:szCs w:val="24"/>
          <w:lang w:val="sr-Cyrl-CS"/>
        </w:rPr>
        <w:t xml:space="preserve"> у боји која одговара боји материјала од кога је израђен производ. Подужна линијска маса и сировински састав машинског конца за шивење мора бити усклађен са техничким карактеристикама основне тканине и помоћног материјала (без чворова, замршених места и сл.)</w:t>
      </w:r>
      <w:r w:rsidRPr="00987351">
        <w:rPr>
          <w:rFonts w:cs="Arial"/>
          <w:sz w:val="24"/>
          <w:szCs w:val="24"/>
          <w:lang w:val="sr-Latn-CS"/>
        </w:rPr>
        <w:t xml:space="preserve">. </w:t>
      </w:r>
      <w:r w:rsidRPr="00987351">
        <w:rPr>
          <w:rFonts w:cs="Arial"/>
          <w:sz w:val="24"/>
          <w:szCs w:val="24"/>
          <w:lang w:val="sr-Cyrl-CS"/>
        </w:rPr>
        <w:t xml:space="preserve"> Квалитет је дефинисан стандардом </w:t>
      </w:r>
      <w:r w:rsidRPr="00987351">
        <w:rPr>
          <w:rFonts w:cs="Arial"/>
          <w:sz w:val="24"/>
          <w:szCs w:val="24"/>
          <w:lang w:val="sr-Latn-CS"/>
        </w:rPr>
        <w:t>SRPS EN</w:t>
      </w:r>
      <w:r w:rsidRPr="00987351">
        <w:rPr>
          <w:rFonts w:cs="Arial"/>
          <w:sz w:val="24"/>
          <w:szCs w:val="24"/>
          <w:lang w:val="sr-Cyrl-CS"/>
        </w:rPr>
        <w:t xml:space="preserve"> 12590:2008  </w:t>
      </w:r>
    </w:p>
    <w:p w14:paraId="2A1E2B52" w14:textId="77777777" w:rsidR="00987351" w:rsidRPr="00C57458" w:rsidRDefault="00987351" w:rsidP="00987351">
      <w:pPr>
        <w:widowControl w:val="0"/>
        <w:autoSpaceDE w:val="0"/>
        <w:autoSpaceDN w:val="0"/>
        <w:adjustRightInd w:val="0"/>
        <w:spacing w:before="0"/>
        <w:contextualSpacing/>
        <w:rPr>
          <w:rFonts w:cs="Arial"/>
          <w:sz w:val="24"/>
          <w:szCs w:val="24"/>
          <w:lang w:val="sr-Latn-CS"/>
        </w:rPr>
      </w:pPr>
      <w:r w:rsidRPr="00C57458">
        <w:rPr>
          <w:rFonts w:cs="Arial"/>
          <w:sz w:val="24"/>
          <w:szCs w:val="24"/>
          <w:lang w:val="sr-Cyrl-CS"/>
        </w:rPr>
        <w:t>Рајсфершлус: Пластични, спирални</w:t>
      </w:r>
    </w:p>
    <w:p w14:paraId="6270B98F" w14:textId="77777777" w:rsidR="00987351" w:rsidRPr="00C57458" w:rsidRDefault="00987351" w:rsidP="00987351">
      <w:pPr>
        <w:widowControl w:val="0"/>
        <w:autoSpaceDE w:val="0"/>
        <w:autoSpaceDN w:val="0"/>
        <w:adjustRightInd w:val="0"/>
        <w:spacing w:before="0"/>
        <w:contextualSpacing/>
        <w:rPr>
          <w:rFonts w:cs="Arial"/>
          <w:sz w:val="24"/>
          <w:szCs w:val="24"/>
        </w:rPr>
      </w:pPr>
      <w:r w:rsidRPr="00C57458">
        <w:rPr>
          <w:rFonts w:cs="Arial"/>
          <w:sz w:val="24"/>
          <w:szCs w:val="24"/>
          <w:lang w:val="sr-Cyrl-CS"/>
        </w:rPr>
        <w:t>Чичак трака:</w:t>
      </w:r>
      <w:r w:rsidRPr="00C57458">
        <w:rPr>
          <w:rFonts w:cs="Arial"/>
          <w:sz w:val="24"/>
          <w:szCs w:val="24"/>
          <w:lang w:val="sr-Latn-CS"/>
        </w:rPr>
        <w:t xml:space="preserve"> </w:t>
      </w:r>
      <w:r w:rsidRPr="00C57458">
        <w:rPr>
          <w:rFonts w:cs="Arial"/>
          <w:sz w:val="24"/>
          <w:szCs w:val="24"/>
          <w:lang w:val="sr-Cyrl-CS"/>
        </w:rPr>
        <w:t xml:space="preserve">Ширине 2,5 </w:t>
      </w:r>
      <w:r w:rsidRPr="00C57458">
        <w:rPr>
          <w:rFonts w:cs="Arial"/>
          <w:sz w:val="24"/>
          <w:szCs w:val="24"/>
        </w:rPr>
        <w:t>cm</w:t>
      </w:r>
      <w:r w:rsidRPr="00C57458">
        <w:rPr>
          <w:rFonts w:cs="Arial"/>
          <w:sz w:val="24"/>
          <w:szCs w:val="24"/>
          <w:lang w:val="sr-Cyrl-CS"/>
        </w:rPr>
        <w:t>; Јачина у споју мин 5</w:t>
      </w:r>
      <w:r w:rsidRPr="00C57458">
        <w:rPr>
          <w:rFonts w:cs="Arial"/>
          <w:sz w:val="24"/>
          <w:szCs w:val="24"/>
          <w:lang w:val="sr-Latn-CS"/>
        </w:rPr>
        <w:t>N</w:t>
      </w:r>
      <w:r w:rsidRPr="00C57458">
        <w:rPr>
          <w:rFonts w:cs="Arial"/>
          <w:sz w:val="24"/>
          <w:szCs w:val="24"/>
          <w:lang w:val="sr-Cyrl-CS"/>
        </w:rPr>
        <w:t xml:space="preserve">/2,5 </w:t>
      </w:r>
      <w:r w:rsidRPr="00C57458">
        <w:rPr>
          <w:rFonts w:cs="Arial"/>
          <w:sz w:val="24"/>
          <w:szCs w:val="24"/>
        </w:rPr>
        <w:t>cm.</w:t>
      </w:r>
    </w:p>
    <w:p w14:paraId="198B9BD0" w14:textId="77777777" w:rsidR="00987351" w:rsidRPr="00C57458" w:rsidRDefault="00987351" w:rsidP="00987351">
      <w:pPr>
        <w:widowControl w:val="0"/>
        <w:autoSpaceDE w:val="0"/>
        <w:autoSpaceDN w:val="0"/>
        <w:adjustRightInd w:val="0"/>
        <w:spacing w:before="0"/>
        <w:contextualSpacing/>
        <w:rPr>
          <w:rFonts w:cs="Arial"/>
          <w:sz w:val="24"/>
          <w:szCs w:val="24"/>
          <w:lang w:val="sr-Latn-CS"/>
        </w:rPr>
      </w:pPr>
      <w:r w:rsidRPr="00C57458">
        <w:rPr>
          <w:rFonts w:cs="Arial"/>
          <w:sz w:val="24"/>
          <w:szCs w:val="24"/>
          <w:lang w:val="sr-Cyrl-CS"/>
        </w:rPr>
        <w:t>Дугмад су у боји</w:t>
      </w:r>
      <w:r w:rsidRPr="00C57458">
        <w:rPr>
          <w:rFonts w:cs="Arial"/>
          <w:sz w:val="24"/>
          <w:szCs w:val="24"/>
          <w:lang w:val="sr-Latn-CS"/>
        </w:rPr>
        <w:t xml:space="preserve">/нијанси </w:t>
      </w:r>
      <w:r w:rsidRPr="00C57458">
        <w:rPr>
          <w:rFonts w:cs="Arial"/>
          <w:sz w:val="24"/>
          <w:szCs w:val="24"/>
          <w:lang w:val="sr-Cyrl-CS"/>
        </w:rPr>
        <w:t xml:space="preserve"> тканине </w:t>
      </w:r>
      <w:r w:rsidRPr="00C57458">
        <w:rPr>
          <w:rFonts w:cs="Arial"/>
          <w:sz w:val="24"/>
          <w:szCs w:val="24"/>
          <w:lang w:val="sr-Latn-CS"/>
        </w:rPr>
        <w:t xml:space="preserve">лица </w:t>
      </w:r>
      <w:r w:rsidRPr="00C57458">
        <w:rPr>
          <w:rFonts w:cs="Arial"/>
          <w:sz w:val="24"/>
          <w:szCs w:val="24"/>
          <w:lang w:val="sr-Cyrl-CS"/>
        </w:rPr>
        <w:t>и осталог помоћног материјала, округла са четири рупице.</w:t>
      </w:r>
    </w:p>
    <w:p w14:paraId="1BE52D84" w14:textId="77777777" w:rsidR="00987351" w:rsidRPr="00C57458" w:rsidRDefault="00987351" w:rsidP="00987351">
      <w:pPr>
        <w:widowControl w:val="0"/>
        <w:autoSpaceDE w:val="0"/>
        <w:autoSpaceDN w:val="0"/>
        <w:adjustRightInd w:val="0"/>
        <w:spacing w:before="0"/>
        <w:contextualSpacing/>
        <w:rPr>
          <w:rFonts w:cs="Arial"/>
          <w:sz w:val="24"/>
          <w:szCs w:val="24"/>
          <w:lang w:val="sr-Latn-CS"/>
        </w:rPr>
      </w:pPr>
      <w:r w:rsidRPr="00C57458">
        <w:rPr>
          <w:rFonts w:cs="Arial"/>
          <w:sz w:val="24"/>
          <w:szCs w:val="24"/>
          <w:lang w:val="sr-Cyrl-CS"/>
        </w:rPr>
        <w:t>Шнале за копчање: У складу са ширином трегера, пластичне.</w:t>
      </w:r>
    </w:p>
    <w:p w14:paraId="420FE836" w14:textId="77777777" w:rsidR="00987351" w:rsidRPr="00C57458" w:rsidRDefault="00987351" w:rsidP="00987351">
      <w:pPr>
        <w:widowControl w:val="0"/>
        <w:autoSpaceDE w:val="0"/>
        <w:autoSpaceDN w:val="0"/>
        <w:adjustRightInd w:val="0"/>
        <w:spacing w:before="0"/>
        <w:contextualSpacing/>
        <w:rPr>
          <w:rFonts w:cs="Arial"/>
          <w:sz w:val="24"/>
          <w:szCs w:val="24"/>
          <w:lang w:val="sr-Cyrl-CS"/>
        </w:rPr>
      </w:pPr>
      <w:r w:rsidRPr="00C57458">
        <w:rPr>
          <w:rFonts w:cs="Arial"/>
          <w:sz w:val="24"/>
          <w:szCs w:val="24"/>
          <w:lang w:val="sr-Cyrl-CS"/>
        </w:rPr>
        <w:t>Гума за набирање</w:t>
      </w:r>
      <w:r w:rsidRPr="00C57458">
        <w:rPr>
          <w:rFonts w:cs="Arial"/>
          <w:sz w:val="24"/>
          <w:szCs w:val="24"/>
          <w:lang w:val="sr-Latn-CS"/>
        </w:rPr>
        <w:t>:</w:t>
      </w:r>
      <w:r w:rsidRPr="00C57458">
        <w:rPr>
          <w:rFonts w:cs="Arial"/>
          <w:b/>
          <w:sz w:val="24"/>
          <w:szCs w:val="24"/>
          <w:lang w:val="sr-Latn-CS"/>
        </w:rPr>
        <w:t xml:space="preserve"> </w:t>
      </w:r>
      <w:r w:rsidRPr="00C57458">
        <w:rPr>
          <w:rFonts w:cs="Arial"/>
          <w:sz w:val="24"/>
          <w:szCs w:val="24"/>
          <w:lang w:val="sr-Cyrl-CS"/>
        </w:rPr>
        <w:t>Ширин</w:t>
      </w:r>
      <w:r w:rsidRPr="00C57458">
        <w:rPr>
          <w:rFonts w:cs="Arial"/>
          <w:sz w:val="24"/>
          <w:szCs w:val="24"/>
          <w:lang w:val="sr-Latn-CS"/>
        </w:rPr>
        <w:t>a</w:t>
      </w:r>
      <w:r w:rsidRPr="00C57458">
        <w:rPr>
          <w:rFonts w:cs="Arial"/>
          <w:sz w:val="24"/>
          <w:szCs w:val="24"/>
          <w:lang w:val="sr-Cyrl-CS"/>
        </w:rPr>
        <w:t xml:space="preserve"> </w:t>
      </w:r>
      <w:r w:rsidRPr="00C57458">
        <w:rPr>
          <w:rFonts w:cs="Arial"/>
          <w:sz w:val="24"/>
          <w:szCs w:val="24"/>
          <w:lang w:val="sr-Latn-CS"/>
        </w:rPr>
        <w:t>4</w:t>
      </w:r>
      <w:r w:rsidRPr="00C57458">
        <w:rPr>
          <w:rFonts w:cs="Arial"/>
          <w:sz w:val="24"/>
          <w:szCs w:val="24"/>
          <w:lang w:val="sr-Cyrl-CS"/>
        </w:rPr>
        <w:t xml:space="preserve"> </w:t>
      </w:r>
      <w:r w:rsidRPr="00C57458">
        <w:rPr>
          <w:rFonts w:cs="Arial"/>
          <w:sz w:val="24"/>
          <w:szCs w:val="24"/>
        </w:rPr>
        <w:t>cm</w:t>
      </w:r>
      <w:r w:rsidRPr="00C57458">
        <w:rPr>
          <w:rFonts w:cs="Arial"/>
          <w:sz w:val="24"/>
          <w:szCs w:val="24"/>
          <w:lang w:val="sr-Cyrl-CS"/>
        </w:rPr>
        <w:t>, не сме бити лабава и не сме се увртати након поступка одржавања у примени.</w:t>
      </w:r>
    </w:p>
    <w:p w14:paraId="774C2F7D" w14:textId="77777777" w:rsidR="00987351" w:rsidRPr="00C57458" w:rsidRDefault="00987351" w:rsidP="00987351">
      <w:pPr>
        <w:widowControl w:val="0"/>
        <w:autoSpaceDE w:val="0"/>
        <w:autoSpaceDN w:val="0"/>
        <w:adjustRightInd w:val="0"/>
        <w:spacing w:before="0"/>
        <w:contextualSpacing/>
        <w:rPr>
          <w:rFonts w:cs="Arial"/>
          <w:sz w:val="24"/>
          <w:szCs w:val="24"/>
          <w:lang w:val="sr-Cyrl-CS"/>
        </w:rPr>
      </w:pPr>
      <w:r w:rsidRPr="00C57458">
        <w:rPr>
          <w:rFonts w:cs="Arial"/>
          <w:sz w:val="24"/>
          <w:szCs w:val="24"/>
          <w:lang w:val="sr-Cyrl-CS"/>
        </w:rPr>
        <w:t xml:space="preserve">Рефлектујуће траке: У складу са стандардом </w:t>
      </w:r>
      <w:r w:rsidRPr="00C57458">
        <w:rPr>
          <w:rFonts w:cs="Arial"/>
          <w:sz w:val="24"/>
          <w:szCs w:val="24"/>
          <w:lang w:val="sr-Latn-CS"/>
        </w:rPr>
        <w:t xml:space="preserve">SRPS EN ISO 20471:2015, </w:t>
      </w:r>
      <w:r w:rsidRPr="00C57458">
        <w:rPr>
          <w:rFonts w:cs="Arial"/>
          <w:sz w:val="24"/>
          <w:szCs w:val="24"/>
          <w:lang w:val="sr-Cyrl-CS"/>
        </w:rPr>
        <w:t xml:space="preserve">ширине 50 </w:t>
      </w:r>
      <w:r w:rsidRPr="00C57458">
        <w:rPr>
          <w:rFonts w:cs="Arial"/>
          <w:sz w:val="24"/>
          <w:szCs w:val="24"/>
        </w:rPr>
        <w:t>mm</w:t>
      </w:r>
      <w:r w:rsidRPr="00C57458">
        <w:rPr>
          <w:rFonts w:cs="Arial"/>
          <w:sz w:val="24"/>
          <w:szCs w:val="24"/>
          <w:lang w:val="sr-Cyrl-CS"/>
        </w:rPr>
        <w:t>, тестиран степен рефлексије након прања;</w:t>
      </w:r>
      <w:r w:rsidRPr="00C57458">
        <w:rPr>
          <w:rFonts w:cs="Arial"/>
          <w:sz w:val="24"/>
          <w:szCs w:val="24"/>
          <w:lang w:val="sr-Latn-CS"/>
        </w:rPr>
        <w:t xml:space="preserve"> </w:t>
      </w:r>
      <w:r w:rsidRPr="00C57458">
        <w:rPr>
          <w:rFonts w:cs="Arial"/>
          <w:sz w:val="24"/>
          <w:szCs w:val="24"/>
        </w:rPr>
        <w:t xml:space="preserve">Причвршћивање рефлектујућих тракатрака за основни материјал се врши тако да приликом одржавања производа у примени не долази до оштећења и одвајања трака. </w:t>
      </w:r>
    </w:p>
    <w:p w14:paraId="40C6C060" w14:textId="77777777" w:rsidR="00987351" w:rsidRPr="00C57458" w:rsidRDefault="00987351" w:rsidP="00987351">
      <w:pPr>
        <w:widowControl w:val="0"/>
        <w:autoSpaceDE w:val="0"/>
        <w:autoSpaceDN w:val="0"/>
        <w:adjustRightInd w:val="0"/>
        <w:spacing w:before="0"/>
        <w:contextualSpacing/>
        <w:rPr>
          <w:rFonts w:cs="Arial"/>
          <w:sz w:val="24"/>
          <w:szCs w:val="24"/>
          <w:lang w:val="sr-Latn-CS"/>
        </w:rPr>
      </w:pPr>
    </w:p>
    <w:p w14:paraId="23CF075B" w14:textId="77777777" w:rsidR="00987351" w:rsidRPr="00C57458" w:rsidRDefault="00987351" w:rsidP="00987351">
      <w:pPr>
        <w:widowControl w:val="0"/>
        <w:autoSpaceDE w:val="0"/>
        <w:autoSpaceDN w:val="0"/>
        <w:adjustRightInd w:val="0"/>
        <w:spacing w:before="0"/>
        <w:contextualSpacing/>
        <w:rPr>
          <w:rFonts w:cs="Arial"/>
          <w:sz w:val="24"/>
          <w:szCs w:val="24"/>
          <w:lang w:val="sr-Latn-CS"/>
        </w:rPr>
      </w:pPr>
      <w:r w:rsidRPr="00C57458">
        <w:rPr>
          <w:rFonts w:cs="Arial"/>
          <w:sz w:val="24"/>
          <w:szCs w:val="24"/>
          <w:lang w:val="sr-Cyrl-CS"/>
        </w:rPr>
        <w:t>Означавање и обележавање</w:t>
      </w:r>
    </w:p>
    <w:p w14:paraId="5859F7C9" w14:textId="77777777" w:rsidR="00987351" w:rsidRPr="00987351" w:rsidRDefault="00987351" w:rsidP="00987351">
      <w:pPr>
        <w:widowControl w:val="0"/>
        <w:autoSpaceDE w:val="0"/>
        <w:autoSpaceDN w:val="0"/>
        <w:adjustRightInd w:val="0"/>
        <w:spacing w:before="0"/>
        <w:contextualSpacing/>
        <w:rPr>
          <w:rFonts w:cs="Arial"/>
          <w:sz w:val="24"/>
          <w:szCs w:val="24"/>
          <w:lang w:val="sr-Latn-CS"/>
        </w:rPr>
      </w:pPr>
      <w:r w:rsidRPr="00987351">
        <w:rPr>
          <w:rFonts w:cs="Arial"/>
          <w:sz w:val="24"/>
          <w:szCs w:val="24"/>
          <w:lang w:val="sr-Cyrl-CS"/>
        </w:rPr>
        <w:t>Према Правилнику о ЛЗО</w:t>
      </w:r>
      <w:r w:rsidRPr="00987351">
        <w:rPr>
          <w:rFonts w:cs="Arial"/>
          <w:sz w:val="24"/>
          <w:szCs w:val="24"/>
          <w:lang w:val="sr-Latn-CS"/>
        </w:rPr>
        <w:t xml:space="preserve"> с</w:t>
      </w:r>
      <w:r w:rsidRPr="00987351">
        <w:rPr>
          <w:rFonts w:cs="Arial"/>
          <w:sz w:val="24"/>
          <w:szCs w:val="24"/>
          <w:lang w:val="sr-Cyrl-CS"/>
        </w:rPr>
        <w:t xml:space="preserve">ваки </w:t>
      </w:r>
      <w:r w:rsidRPr="00987351">
        <w:rPr>
          <w:rFonts w:cs="Arial"/>
          <w:sz w:val="24"/>
          <w:szCs w:val="24"/>
          <w:lang w:val="sr-Latn-CS"/>
        </w:rPr>
        <w:t xml:space="preserve"> комплет з</w:t>
      </w:r>
      <w:r w:rsidRPr="00987351">
        <w:rPr>
          <w:rFonts w:cs="Arial"/>
          <w:sz w:val="24"/>
          <w:szCs w:val="24"/>
          <w:lang w:val="sr-Cyrl-CS"/>
        </w:rPr>
        <w:t>аштитн</w:t>
      </w:r>
      <w:r w:rsidRPr="00987351">
        <w:rPr>
          <w:rFonts w:cs="Arial"/>
          <w:sz w:val="24"/>
          <w:szCs w:val="24"/>
          <w:lang w:val="sr-Latn-CS"/>
        </w:rPr>
        <w:t>ог одела зимског</w:t>
      </w:r>
      <w:r w:rsidRPr="00987351">
        <w:rPr>
          <w:rFonts w:cs="Arial"/>
          <w:sz w:val="24"/>
          <w:szCs w:val="24"/>
          <w:lang w:val="sr-Cyrl-CS"/>
        </w:rPr>
        <w:t xml:space="preserve">  мора бити </w:t>
      </w:r>
      <w:r w:rsidRPr="00987351">
        <w:rPr>
          <w:rFonts w:cs="Arial"/>
          <w:sz w:val="24"/>
          <w:szCs w:val="24"/>
          <w:lang w:val="sr-Latn-CS"/>
        </w:rPr>
        <w:t xml:space="preserve">означен </w:t>
      </w:r>
      <w:r w:rsidRPr="00987351">
        <w:rPr>
          <w:rFonts w:cs="Arial"/>
          <w:sz w:val="24"/>
          <w:szCs w:val="24"/>
          <w:lang w:val="sr-Cyrl-CS"/>
        </w:rPr>
        <w:t>припадајућом категоријом и знак</w:t>
      </w:r>
      <w:r w:rsidRPr="00987351">
        <w:rPr>
          <w:rFonts w:cs="Arial"/>
          <w:sz w:val="24"/>
          <w:szCs w:val="24"/>
          <w:lang w:val="sr-Latn-CS"/>
        </w:rPr>
        <w:t>ом</w:t>
      </w:r>
      <w:r w:rsidRPr="00987351">
        <w:rPr>
          <w:rFonts w:cs="Arial"/>
          <w:sz w:val="24"/>
          <w:szCs w:val="24"/>
          <w:lang w:val="sr-Cyrl-CS"/>
        </w:rPr>
        <w:t xml:space="preserve"> усаглашености </w:t>
      </w:r>
      <w:r w:rsidRPr="00987351">
        <w:rPr>
          <w:rFonts w:cs="Arial"/>
          <w:sz w:val="24"/>
          <w:szCs w:val="24"/>
          <w:lang w:val="sr-Latn-CS"/>
        </w:rPr>
        <w:t xml:space="preserve">у складу са  Правилником о ЛЗО ( Прилог 4), </w:t>
      </w:r>
      <w:r w:rsidRPr="00987351">
        <w:rPr>
          <w:rFonts w:cs="Arial"/>
          <w:sz w:val="24"/>
          <w:szCs w:val="24"/>
          <w:lang w:val="sr-Cyrl-CS"/>
        </w:rPr>
        <w:t xml:space="preserve"> </w:t>
      </w:r>
      <w:r w:rsidRPr="00987351">
        <w:rPr>
          <w:rFonts w:cs="Arial"/>
          <w:sz w:val="24"/>
          <w:szCs w:val="24"/>
          <w:lang w:val="sr-Latn-CS"/>
        </w:rPr>
        <w:t xml:space="preserve">и означен и обележен </w:t>
      </w:r>
      <w:r w:rsidRPr="00987351">
        <w:rPr>
          <w:rFonts w:cs="Arial"/>
          <w:sz w:val="24"/>
          <w:szCs w:val="24"/>
          <w:lang w:val="sr-Cyrl-CS"/>
        </w:rPr>
        <w:t xml:space="preserve"> у складу са </w:t>
      </w:r>
      <w:r w:rsidRPr="00987351">
        <w:rPr>
          <w:rFonts w:cs="Arial"/>
          <w:sz w:val="24"/>
          <w:szCs w:val="24"/>
          <w:lang w:val="sr-Latn-CS"/>
        </w:rPr>
        <w:t>SRPS EN ISO 13688:2015 у склопу стандарда за посебне перформансе (</w:t>
      </w:r>
      <w:r w:rsidRPr="00987351">
        <w:rPr>
          <w:rFonts w:cs="Arial"/>
          <w:sz w:val="24"/>
          <w:szCs w:val="24"/>
          <w:lang w:val="sr-Cyrl-CS"/>
        </w:rPr>
        <w:t>пиктограм</w:t>
      </w:r>
      <w:r w:rsidRPr="00987351">
        <w:rPr>
          <w:rFonts w:cs="Arial"/>
          <w:sz w:val="24"/>
          <w:szCs w:val="24"/>
          <w:lang w:val="sr-Latn-CS"/>
        </w:rPr>
        <w:t xml:space="preserve">), </w:t>
      </w:r>
      <w:r w:rsidRPr="00987351">
        <w:rPr>
          <w:rFonts w:cs="Arial"/>
          <w:sz w:val="24"/>
          <w:szCs w:val="24"/>
          <w:lang w:val="sr-Cyrl-CS"/>
        </w:rPr>
        <w:t xml:space="preserve">као и према </w:t>
      </w:r>
      <w:r w:rsidRPr="00987351">
        <w:rPr>
          <w:rFonts w:cs="Arial"/>
          <w:sz w:val="24"/>
          <w:szCs w:val="24"/>
          <w:lang w:val="sr-Latn-CS"/>
        </w:rPr>
        <w:t>SRPS</w:t>
      </w:r>
      <w:r w:rsidRPr="00987351">
        <w:rPr>
          <w:rFonts w:cs="Arial"/>
          <w:sz w:val="24"/>
          <w:szCs w:val="24"/>
          <w:lang w:val="sr-Cyrl-CS"/>
        </w:rPr>
        <w:t xml:space="preserve"> </w:t>
      </w:r>
      <w:r w:rsidRPr="00987351">
        <w:rPr>
          <w:rFonts w:cs="Arial"/>
          <w:sz w:val="24"/>
          <w:szCs w:val="24"/>
          <w:lang w:val="sr-Latn-CS"/>
        </w:rPr>
        <w:t>F</w:t>
      </w:r>
      <w:r w:rsidRPr="00987351">
        <w:rPr>
          <w:rFonts w:cs="Arial"/>
          <w:sz w:val="24"/>
          <w:szCs w:val="24"/>
          <w:lang w:val="sr-Cyrl-CS"/>
        </w:rPr>
        <w:t xml:space="preserve">.А0.011:2010,  </w:t>
      </w:r>
      <w:r w:rsidRPr="00987351">
        <w:rPr>
          <w:rFonts w:cs="Arial"/>
          <w:sz w:val="24"/>
          <w:szCs w:val="24"/>
          <w:lang w:val="sr-Latn-CS"/>
        </w:rPr>
        <w:t>SRPS EN ISO</w:t>
      </w:r>
      <w:r w:rsidRPr="00987351">
        <w:rPr>
          <w:rFonts w:cs="Arial"/>
          <w:sz w:val="24"/>
          <w:szCs w:val="24"/>
          <w:lang w:val="sr-Cyrl-CS"/>
        </w:rPr>
        <w:t xml:space="preserve"> 3758:20</w:t>
      </w:r>
      <w:r w:rsidRPr="00987351">
        <w:rPr>
          <w:rFonts w:cs="Arial"/>
          <w:sz w:val="24"/>
          <w:szCs w:val="24"/>
          <w:lang w:val="sr-Latn-CS"/>
        </w:rPr>
        <w:t>14</w:t>
      </w:r>
      <w:r w:rsidRPr="00987351">
        <w:rPr>
          <w:rFonts w:cs="Arial"/>
          <w:sz w:val="24"/>
          <w:szCs w:val="24"/>
          <w:lang w:val="sr-Cyrl-CS"/>
        </w:rPr>
        <w:t xml:space="preserve">, </w:t>
      </w:r>
      <w:r w:rsidRPr="00987351">
        <w:rPr>
          <w:rFonts w:cs="Arial"/>
          <w:sz w:val="24"/>
          <w:szCs w:val="24"/>
          <w:lang w:val="sr-Latn-CS"/>
        </w:rPr>
        <w:t>SRPS ISO</w:t>
      </w:r>
      <w:r w:rsidRPr="00987351">
        <w:rPr>
          <w:rFonts w:cs="Arial"/>
          <w:sz w:val="24"/>
          <w:szCs w:val="24"/>
          <w:lang w:val="sr-Cyrl-CS"/>
        </w:rPr>
        <w:t xml:space="preserve"> 363</w:t>
      </w:r>
      <w:r w:rsidRPr="00987351">
        <w:rPr>
          <w:rFonts w:cs="Arial"/>
          <w:sz w:val="24"/>
          <w:szCs w:val="24"/>
          <w:lang w:val="sr-Latn-CS"/>
        </w:rPr>
        <w:t>6</w:t>
      </w:r>
      <w:r w:rsidRPr="00987351">
        <w:rPr>
          <w:rFonts w:cs="Arial"/>
          <w:sz w:val="24"/>
          <w:szCs w:val="24"/>
          <w:lang w:val="sr-Cyrl-CS"/>
        </w:rPr>
        <w:t>:2007</w:t>
      </w:r>
      <w:r w:rsidRPr="00987351">
        <w:rPr>
          <w:rFonts w:cs="Arial"/>
          <w:sz w:val="24"/>
          <w:szCs w:val="24"/>
          <w:lang w:val="sr-Latn-CS"/>
        </w:rPr>
        <w:t xml:space="preserve"> </w:t>
      </w:r>
      <w:r w:rsidRPr="00987351">
        <w:rPr>
          <w:rFonts w:cs="Arial"/>
          <w:sz w:val="24"/>
          <w:szCs w:val="24"/>
          <w:lang w:val="sr-Cyrl-CS"/>
        </w:rPr>
        <w:t xml:space="preserve"> и </w:t>
      </w:r>
      <w:r w:rsidRPr="00987351">
        <w:rPr>
          <w:rFonts w:cs="Arial"/>
          <w:sz w:val="24"/>
          <w:szCs w:val="24"/>
          <w:lang w:val="sr-Latn-CS"/>
        </w:rPr>
        <w:t>SRPS EN</w:t>
      </w:r>
      <w:r w:rsidRPr="00987351">
        <w:rPr>
          <w:rFonts w:cs="Arial"/>
          <w:sz w:val="24"/>
          <w:szCs w:val="24"/>
          <w:lang w:val="sr-Cyrl-CS"/>
        </w:rPr>
        <w:t xml:space="preserve"> 13402-3:20</w:t>
      </w:r>
      <w:r w:rsidRPr="00987351">
        <w:rPr>
          <w:rFonts w:cs="Arial"/>
          <w:sz w:val="24"/>
          <w:szCs w:val="24"/>
          <w:lang w:val="sr-Latn-CS"/>
        </w:rPr>
        <w:t xml:space="preserve">15 на трајно ушивеним и висећим етикетама. </w:t>
      </w:r>
      <w:r w:rsidRPr="00987351">
        <w:rPr>
          <w:rFonts w:cs="Arial"/>
          <w:sz w:val="24"/>
          <w:szCs w:val="24"/>
          <w:lang w:val="sr-Cyrl-CS"/>
        </w:rPr>
        <w:t xml:space="preserve"> </w:t>
      </w:r>
      <w:r w:rsidRPr="00987351">
        <w:rPr>
          <w:rFonts w:cs="Arial"/>
          <w:sz w:val="24"/>
          <w:szCs w:val="24"/>
          <w:lang w:val="sr-Latn-CS"/>
        </w:rPr>
        <w:t>Подаци на у</w:t>
      </w:r>
      <w:r w:rsidRPr="00987351">
        <w:rPr>
          <w:rFonts w:cs="Arial"/>
          <w:sz w:val="24"/>
          <w:szCs w:val="24"/>
          <w:lang w:val="sr-Cyrl-CS"/>
        </w:rPr>
        <w:t>шивн</w:t>
      </w:r>
      <w:r w:rsidRPr="00987351">
        <w:rPr>
          <w:rFonts w:cs="Arial"/>
          <w:sz w:val="24"/>
          <w:szCs w:val="24"/>
          <w:lang w:val="sr-Latn-CS"/>
        </w:rPr>
        <w:t>им</w:t>
      </w:r>
      <w:r w:rsidRPr="00987351">
        <w:rPr>
          <w:rFonts w:cs="Arial"/>
          <w:sz w:val="24"/>
          <w:szCs w:val="24"/>
          <w:lang w:val="sr-Cyrl-CS"/>
        </w:rPr>
        <w:t xml:space="preserve"> етикет</w:t>
      </w:r>
      <w:r w:rsidRPr="00987351">
        <w:rPr>
          <w:rFonts w:cs="Arial"/>
          <w:sz w:val="24"/>
          <w:szCs w:val="24"/>
          <w:lang w:val="sr-Latn-CS"/>
        </w:rPr>
        <w:t>ама</w:t>
      </w:r>
      <w:r w:rsidRPr="00987351">
        <w:rPr>
          <w:rFonts w:cs="Arial"/>
          <w:sz w:val="24"/>
          <w:szCs w:val="24"/>
          <w:lang w:val="sr-Cyrl-CS"/>
        </w:rPr>
        <w:t xml:space="preserve"> су компатибилн</w:t>
      </w:r>
      <w:r w:rsidRPr="00987351">
        <w:rPr>
          <w:rFonts w:cs="Arial"/>
          <w:sz w:val="24"/>
          <w:szCs w:val="24"/>
          <w:lang w:val="sr-Latn-CS"/>
        </w:rPr>
        <w:t>и са подацима на</w:t>
      </w:r>
      <w:r w:rsidRPr="00987351">
        <w:rPr>
          <w:rFonts w:cs="Arial"/>
          <w:sz w:val="24"/>
          <w:szCs w:val="24"/>
          <w:lang w:val="sr-Cyrl-CS"/>
        </w:rPr>
        <w:t xml:space="preserve"> висећим етикетама</w:t>
      </w:r>
    </w:p>
    <w:p w14:paraId="0E83D009" w14:textId="77777777" w:rsidR="00987351" w:rsidRPr="00987351" w:rsidRDefault="00987351" w:rsidP="00987351">
      <w:pPr>
        <w:widowControl w:val="0"/>
        <w:autoSpaceDE w:val="0"/>
        <w:autoSpaceDN w:val="0"/>
        <w:adjustRightInd w:val="0"/>
        <w:spacing w:before="0"/>
        <w:contextualSpacing/>
        <w:rPr>
          <w:rFonts w:cs="Arial"/>
          <w:sz w:val="24"/>
          <w:szCs w:val="24"/>
          <w:lang w:val="sr-Cyrl-CS"/>
        </w:rPr>
      </w:pPr>
    </w:p>
    <w:p w14:paraId="71D09FF7" w14:textId="77777777" w:rsidR="00987351" w:rsidRPr="00987351" w:rsidRDefault="00987351" w:rsidP="00987351">
      <w:pPr>
        <w:widowControl w:val="0"/>
        <w:autoSpaceDE w:val="0"/>
        <w:autoSpaceDN w:val="0"/>
        <w:adjustRightInd w:val="0"/>
        <w:spacing w:before="0"/>
        <w:contextualSpacing/>
        <w:rPr>
          <w:rFonts w:cs="Arial"/>
          <w:sz w:val="24"/>
          <w:szCs w:val="24"/>
          <w:lang w:val="sr-Latn-CS"/>
        </w:rPr>
      </w:pPr>
      <w:r w:rsidRPr="00987351">
        <w:rPr>
          <w:rFonts w:cs="Arial"/>
          <w:sz w:val="24"/>
          <w:szCs w:val="24"/>
          <w:lang w:val="sr-Cyrl-CS"/>
        </w:rPr>
        <w:t xml:space="preserve">Прописани начин одржавања </w:t>
      </w:r>
      <w:r w:rsidRPr="00987351">
        <w:rPr>
          <w:rFonts w:cs="Arial"/>
          <w:sz w:val="24"/>
          <w:szCs w:val="24"/>
          <w:lang w:val="sr-Latn-CS"/>
        </w:rPr>
        <w:t>у поступку</w:t>
      </w:r>
      <w:r w:rsidRPr="00987351">
        <w:rPr>
          <w:rFonts w:cs="Arial"/>
          <w:sz w:val="24"/>
          <w:szCs w:val="24"/>
          <w:lang w:val="sr-Cyrl-CS"/>
        </w:rPr>
        <w:t xml:space="preserve"> прања и хемијског чишћења </w:t>
      </w:r>
      <w:r w:rsidRPr="00987351">
        <w:rPr>
          <w:rFonts w:cs="Arial"/>
          <w:sz w:val="24"/>
          <w:szCs w:val="24"/>
          <w:lang w:val="sr-Latn-CS"/>
        </w:rPr>
        <w:t>мора бити реално усклађен према сировинском саставу најосетљивије компоненте уграђене у финални производ.</w:t>
      </w:r>
      <w:r w:rsidRPr="00987351">
        <w:rPr>
          <w:rFonts w:cs="Arial"/>
          <w:sz w:val="24"/>
          <w:szCs w:val="24"/>
          <w:lang w:val="sr-Cyrl-CS"/>
        </w:rPr>
        <w:t xml:space="preserve"> </w:t>
      </w:r>
    </w:p>
    <w:p w14:paraId="6B95B77F" w14:textId="77777777" w:rsidR="00987351" w:rsidRPr="00C57458" w:rsidRDefault="00987351" w:rsidP="00987351">
      <w:pPr>
        <w:widowControl w:val="0"/>
        <w:autoSpaceDE w:val="0"/>
        <w:autoSpaceDN w:val="0"/>
        <w:adjustRightInd w:val="0"/>
        <w:spacing w:before="0"/>
        <w:contextualSpacing/>
        <w:rPr>
          <w:rFonts w:cs="Arial"/>
          <w:b/>
          <w:sz w:val="24"/>
          <w:szCs w:val="24"/>
          <w:lang w:val="sr-Latn-CS"/>
        </w:rPr>
      </w:pPr>
      <w:r w:rsidRPr="00C57458">
        <w:rPr>
          <w:rFonts w:cs="Arial"/>
          <w:sz w:val="24"/>
          <w:szCs w:val="24"/>
          <w:lang w:val="sr-Cyrl-CS"/>
        </w:rPr>
        <w:t>Информације</w:t>
      </w:r>
      <w:r w:rsidRPr="00C57458">
        <w:rPr>
          <w:rFonts w:cs="Arial"/>
          <w:sz w:val="24"/>
          <w:szCs w:val="24"/>
          <w:lang w:val="sr-Latn-CS"/>
        </w:rPr>
        <w:t xml:space="preserve"> које даје </w:t>
      </w:r>
      <w:r w:rsidRPr="00C57458">
        <w:rPr>
          <w:rFonts w:cs="Arial"/>
          <w:sz w:val="24"/>
          <w:szCs w:val="24"/>
          <w:lang w:val="sr-Cyrl-CS"/>
        </w:rPr>
        <w:t>произвођач:</w:t>
      </w:r>
      <w:r w:rsidR="00C57458">
        <w:rPr>
          <w:rFonts w:cs="Arial"/>
          <w:b/>
          <w:sz w:val="24"/>
          <w:szCs w:val="24"/>
          <w:lang w:val="sr-Latn-CS"/>
        </w:rPr>
        <w:t xml:space="preserve"> </w:t>
      </w:r>
      <w:r w:rsidRPr="00C57458">
        <w:rPr>
          <w:rFonts w:cs="Arial"/>
          <w:sz w:val="24"/>
          <w:szCs w:val="24"/>
          <w:lang w:val="sr-Cyrl-CS"/>
        </w:rPr>
        <w:t xml:space="preserve">Према </w:t>
      </w:r>
      <w:r w:rsidRPr="00C57458">
        <w:rPr>
          <w:rFonts w:cs="Arial"/>
          <w:sz w:val="24"/>
          <w:szCs w:val="24"/>
          <w:lang w:val="sr-Latn-CS"/>
        </w:rPr>
        <w:t xml:space="preserve">Правилнику о ЛЗО </w:t>
      </w:r>
      <w:r w:rsidRPr="00C57458">
        <w:rPr>
          <w:rFonts w:cs="Arial"/>
          <w:sz w:val="24"/>
          <w:szCs w:val="24"/>
          <w:lang w:val="sr-Cyrl-CS"/>
        </w:rPr>
        <w:t>уз сваки ком</w:t>
      </w:r>
      <w:r w:rsidRPr="00C57458">
        <w:rPr>
          <w:rFonts w:cs="Arial"/>
          <w:sz w:val="24"/>
          <w:szCs w:val="24"/>
          <w:lang w:val="sr-Latn-CS"/>
        </w:rPr>
        <w:t xml:space="preserve">плет </w:t>
      </w:r>
      <w:r w:rsidRPr="00C57458">
        <w:rPr>
          <w:rFonts w:cs="Arial"/>
          <w:sz w:val="24"/>
          <w:szCs w:val="24"/>
          <w:lang w:val="sr-Cyrl-CS"/>
        </w:rPr>
        <w:t>заштитн</w:t>
      </w:r>
      <w:r w:rsidRPr="00C57458">
        <w:rPr>
          <w:rFonts w:cs="Arial"/>
          <w:sz w:val="24"/>
          <w:szCs w:val="24"/>
          <w:lang w:val="sr-Latn-CS"/>
        </w:rPr>
        <w:t>е одеће</w:t>
      </w:r>
      <w:r w:rsidRPr="00C57458">
        <w:rPr>
          <w:rFonts w:cs="Arial"/>
          <w:sz w:val="24"/>
          <w:szCs w:val="24"/>
          <w:lang w:val="sr-Cyrl-CS"/>
        </w:rPr>
        <w:t>.</w:t>
      </w:r>
    </w:p>
    <w:p w14:paraId="69AD6B36" w14:textId="77777777" w:rsidR="00987351" w:rsidRPr="00987351" w:rsidRDefault="00987351" w:rsidP="00987351">
      <w:pPr>
        <w:widowControl w:val="0"/>
        <w:autoSpaceDE w:val="0"/>
        <w:autoSpaceDN w:val="0"/>
        <w:adjustRightInd w:val="0"/>
        <w:spacing w:before="0"/>
        <w:contextualSpacing/>
        <w:rPr>
          <w:rFonts w:cs="Arial"/>
          <w:sz w:val="24"/>
          <w:szCs w:val="24"/>
          <w:lang w:val="sr-Latn-CS"/>
        </w:rPr>
      </w:pPr>
      <w:r w:rsidRPr="00C57458">
        <w:rPr>
          <w:rFonts w:cs="Arial"/>
          <w:sz w:val="24"/>
          <w:szCs w:val="24"/>
          <w:lang w:val="sr-Cyrl-CS"/>
        </w:rPr>
        <w:t>Паковање: Производ</w:t>
      </w:r>
      <w:r w:rsidRPr="00987351">
        <w:rPr>
          <w:rFonts w:cs="Arial"/>
          <w:sz w:val="24"/>
          <w:szCs w:val="24"/>
          <w:lang w:val="sr-Cyrl-CS"/>
        </w:rPr>
        <w:t xml:space="preserve"> се пакује у полиестиленске врећице</w:t>
      </w:r>
      <w:r w:rsidRPr="00987351">
        <w:rPr>
          <w:rFonts w:cs="Arial"/>
          <w:sz w:val="24"/>
          <w:szCs w:val="24"/>
          <w:lang w:val="sr-Latn-CS"/>
        </w:rPr>
        <w:t xml:space="preserve"> </w:t>
      </w:r>
      <w:r w:rsidRPr="00987351">
        <w:rPr>
          <w:rFonts w:cs="Arial"/>
          <w:sz w:val="24"/>
          <w:szCs w:val="24"/>
          <w:lang w:val="sr-Cyrl-CS"/>
        </w:rPr>
        <w:t>прилагођене величини заштитне одеће</w:t>
      </w:r>
      <w:r w:rsidRPr="00987351">
        <w:rPr>
          <w:rFonts w:cs="Arial"/>
          <w:sz w:val="24"/>
          <w:szCs w:val="24"/>
          <w:lang w:val="sr-Latn-CS"/>
        </w:rPr>
        <w:t>.</w:t>
      </w:r>
    </w:p>
    <w:p w14:paraId="3CF6DBFF" w14:textId="77777777" w:rsidR="00D810CE" w:rsidRDefault="00D810CE" w:rsidP="00D810CE">
      <w:pPr>
        <w:spacing w:before="0"/>
        <w:contextualSpacing/>
        <w:rPr>
          <w:rFonts w:cs="Arial"/>
          <w:sz w:val="24"/>
          <w:szCs w:val="20"/>
        </w:rPr>
      </w:pPr>
    </w:p>
    <w:p w14:paraId="65629642" w14:textId="77777777" w:rsidR="00C57458" w:rsidRPr="00C57458" w:rsidRDefault="00C57458" w:rsidP="00C57458">
      <w:pPr>
        <w:spacing w:before="0"/>
        <w:rPr>
          <w:rFonts w:eastAsia="Calibri" w:cs="Arial"/>
          <w:sz w:val="24"/>
          <w:szCs w:val="20"/>
          <w:u w:val="single"/>
        </w:rPr>
      </w:pPr>
      <w:r w:rsidRPr="00C57458">
        <w:rPr>
          <w:rFonts w:eastAsia="Calibri" w:cs="Arial"/>
          <w:sz w:val="24"/>
          <w:szCs w:val="20"/>
          <w:u w:val="single"/>
        </w:rPr>
        <w:t xml:space="preserve">Позиција  8 – Јакна  </w:t>
      </w:r>
      <w:r w:rsidRPr="00C57458">
        <w:rPr>
          <w:rFonts w:eastAsia="Arial Unicode MS"/>
          <w:b/>
          <w:sz w:val="28"/>
          <w:lang w:val="sr-Cyrl-CS"/>
        </w:rPr>
        <w:t xml:space="preserve">      </w:t>
      </w:r>
    </w:p>
    <w:p w14:paraId="122B4CE7" w14:textId="77777777" w:rsidR="00C57458" w:rsidRPr="00C57458" w:rsidRDefault="00C57458" w:rsidP="00C57458">
      <w:pPr>
        <w:spacing w:before="0" w:after="160" w:line="259" w:lineRule="auto"/>
        <w:jc w:val="left"/>
        <w:rPr>
          <w:rFonts w:eastAsia="Calibri" w:cs="Arial"/>
          <w:sz w:val="20"/>
          <w:szCs w:val="20"/>
        </w:rPr>
      </w:pPr>
    </w:p>
    <w:tbl>
      <w:tblPr>
        <w:tblStyle w:val="TableGrid1014"/>
        <w:tblW w:w="9618" w:type="dxa"/>
        <w:tblLayout w:type="fixed"/>
        <w:tblLook w:val="04A0" w:firstRow="1" w:lastRow="0" w:firstColumn="1" w:lastColumn="0" w:noHBand="0" w:noVBand="1"/>
      </w:tblPr>
      <w:tblGrid>
        <w:gridCol w:w="1814"/>
        <w:gridCol w:w="698"/>
        <w:gridCol w:w="1535"/>
        <w:gridCol w:w="1835"/>
        <w:gridCol w:w="2197"/>
        <w:gridCol w:w="1539"/>
      </w:tblGrid>
      <w:tr w:rsidR="00C57458" w:rsidRPr="00C57458" w14:paraId="6C1F633B" w14:textId="77777777" w:rsidTr="00C57458">
        <w:trPr>
          <w:cantSplit/>
          <w:trHeight w:val="313"/>
        </w:trPr>
        <w:tc>
          <w:tcPr>
            <w:tcW w:w="2512" w:type="dxa"/>
            <w:gridSpan w:val="2"/>
            <w:shd w:val="clear" w:color="auto" w:fill="F2F2F2" w:themeFill="background1" w:themeFillShade="F2"/>
            <w:vAlign w:val="center"/>
          </w:tcPr>
          <w:p w14:paraId="2231F51D" w14:textId="77777777" w:rsidR="00C57458" w:rsidRPr="00C57458" w:rsidRDefault="00C57458" w:rsidP="00C57458">
            <w:pPr>
              <w:suppressAutoHyphens/>
              <w:spacing w:before="0"/>
              <w:jc w:val="center"/>
              <w:rPr>
                <w:rFonts w:ascii="Arial" w:hAnsi="Arial" w:cs="Arial"/>
              </w:rPr>
            </w:pPr>
            <w:r w:rsidRPr="00C57458">
              <w:rPr>
                <w:rFonts w:ascii="Arial" w:hAnsi="Arial" w:cs="Arial"/>
              </w:rPr>
              <w:t>Назив Огранка/</w:t>
            </w:r>
          </w:p>
          <w:p w14:paraId="7195200A" w14:textId="77777777" w:rsidR="00C57458" w:rsidRPr="00C57458" w:rsidRDefault="00C57458" w:rsidP="00C57458">
            <w:pPr>
              <w:suppressAutoHyphens/>
              <w:spacing w:before="0"/>
              <w:jc w:val="center"/>
              <w:rPr>
                <w:rFonts w:ascii="Arial" w:hAnsi="Arial" w:cs="Arial"/>
              </w:rPr>
            </w:pPr>
            <w:r w:rsidRPr="00C57458">
              <w:rPr>
                <w:rFonts w:ascii="Arial" w:hAnsi="Arial" w:cs="Arial"/>
              </w:rPr>
              <w:t>Артикал</w:t>
            </w:r>
          </w:p>
        </w:tc>
        <w:tc>
          <w:tcPr>
            <w:tcW w:w="1535" w:type="dxa"/>
            <w:shd w:val="clear" w:color="auto" w:fill="F2F2F2" w:themeFill="background1" w:themeFillShade="F2"/>
            <w:vAlign w:val="center"/>
          </w:tcPr>
          <w:p w14:paraId="00FB1CEB" w14:textId="77777777" w:rsidR="00C57458" w:rsidRPr="00C57458" w:rsidRDefault="00C57458" w:rsidP="00C57458">
            <w:pPr>
              <w:suppressAutoHyphens/>
              <w:spacing w:before="0"/>
              <w:jc w:val="center"/>
              <w:rPr>
                <w:rFonts w:ascii="Arial" w:hAnsi="Arial" w:cs="Arial"/>
                <w:bCs/>
                <w:lang w:val="sr-Cyrl-CS" w:eastAsia="ar-SA"/>
              </w:rPr>
            </w:pPr>
            <w:r w:rsidRPr="00C57458">
              <w:rPr>
                <w:rFonts w:ascii="Arial" w:hAnsi="Arial" w:cs="Arial"/>
              </w:rPr>
              <w:t>ТЕ-ТО Нови Сад</w:t>
            </w:r>
          </w:p>
        </w:tc>
        <w:tc>
          <w:tcPr>
            <w:tcW w:w="1835" w:type="dxa"/>
            <w:shd w:val="clear" w:color="auto" w:fill="F2F2F2" w:themeFill="background1" w:themeFillShade="F2"/>
            <w:vAlign w:val="center"/>
          </w:tcPr>
          <w:p w14:paraId="3C910B75" w14:textId="77777777" w:rsidR="00C57458" w:rsidRPr="00C57458" w:rsidRDefault="00C57458" w:rsidP="00C57458">
            <w:pPr>
              <w:suppressAutoHyphens/>
              <w:spacing w:before="0"/>
              <w:jc w:val="center"/>
              <w:rPr>
                <w:rFonts w:ascii="Arial" w:hAnsi="Arial" w:cs="Arial"/>
                <w:bCs/>
                <w:lang w:val="sr-Cyrl-CS" w:eastAsia="ar-SA"/>
              </w:rPr>
            </w:pPr>
            <w:r w:rsidRPr="00C57458">
              <w:rPr>
                <w:rFonts w:ascii="Arial" w:hAnsi="Arial" w:cs="Arial"/>
              </w:rPr>
              <w:t>ТЕ-ТО Зрењанин</w:t>
            </w:r>
          </w:p>
        </w:tc>
        <w:tc>
          <w:tcPr>
            <w:tcW w:w="2197" w:type="dxa"/>
            <w:shd w:val="clear" w:color="auto" w:fill="F2F2F2" w:themeFill="background1" w:themeFillShade="F2"/>
            <w:vAlign w:val="center"/>
          </w:tcPr>
          <w:p w14:paraId="2371682A" w14:textId="77777777" w:rsidR="00C57458" w:rsidRPr="00C57458" w:rsidRDefault="00C57458" w:rsidP="00C57458">
            <w:pPr>
              <w:suppressAutoHyphens/>
              <w:spacing w:before="0"/>
              <w:jc w:val="center"/>
              <w:rPr>
                <w:rFonts w:ascii="Arial" w:hAnsi="Arial" w:cs="Arial"/>
                <w:bCs/>
                <w:lang w:val="sr-Cyrl-CS" w:eastAsia="ar-SA"/>
              </w:rPr>
            </w:pPr>
            <w:r w:rsidRPr="00C57458">
              <w:rPr>
                <w:rFonts w:ascii="Arial" w:hAnsi="Arial" w:cs="Arial"/>
              </w:rPr>
              <w:t>ТЕ-ТО Ср.Митровица</w:t>
            </w:r>
          </w:p>
        </w:tc>
        <w:tc>
          <w:tcPr>
            <w:tcW w:w="1539" w:type="dxa"/>
            <w:shd w:val="clear" w:color="auto" w:fill="F2F2F2" w:themeFill="background1" w:themeFillShade="F2"/>
            <w:vAlign w:val="center"/>
          </w:tcPr>
          <w:p w14:paraId="50B5DE56" w14:textId="77777777" w:rsidR="00C57458" w:rsidRPr="00C57458" w:rsidRDefault="00C57458" w:rsidP="00C57458">
            <w:pPr>
              <w:suppressAutoHyphens/>
              <w:spacing w:before="0"/>
              <w:jc w:val="center"/>
              <w:rPr>
                <w:rFonts w:ascii="Arial" w:hAnsi="Arial" w:cs="Arial"/>
                <w:bCs/>
                <w:lang w:val="sr-Cyrl-CS" w:eastAsia="ar-SA"/>
              </w:rPr>
            </w:pPr>
            <w:r w:rsidRPr="00C57458">
              <w:rPr>
                <w:rFonts w:ascii="Arial" w:hAnsi="Arial" w:cs="Arial"/>
                <w:bCs/>
                <w:lang w:val="sr-Cyrl-CS" w:eastAsia="ar-SA"/>
              </w:rPr>
              <w:t>Укупно</w:t>
            </w:r>
          </w:p>
        </w:tc>
      </w:tr>
      <w:tr w:rsidR="00C57458" w:rsidRPr="00C57458" w14:paraId="65B622F9" w14:textId="77777777" w:rsidTr="00C57458">
        <w:trPr>
          <w:trHeight w:val="266"/>
        </w:trPr>
        <w:tc>
          <w:tcPr>
            <w:tcW w:w="1814" w:type="dxa"/>
            <w:vMerge w:val="restart"/>
            <w:vAlign w:val="center"/>
          </w:tcPr>
          <w:p w14:paraId="0B2EAE0C" w14:textId="77777777" w:rsidR="00C57458" w:rsidRPr="00C57458" w:rsidRDefault="00C57458" w:rsidP="00C57458">
            <w:pPr>
              <w:spacing w:before="0" w:after="200"/>
              <w:jc w:val="center"/>
              <w:rPr>
                <w:rFonts w:ascii="Arial" w:hAnsi="Arial" w:cs="Arial"/>
              </w:rPr>
            </w:pPr>
            <w:r w:rsidRPr="00C57458">
              <w:rPr>
                <w:rFonts w:ascii="Arial" w:hAnsi="Arial" w:cs="Arial"/>
              </w:rPr>
              <w:t>Јакна</w:t>
            </w:r>
          </w:p>
        </w:tc>
        <w:tc>
          <w:tcPr>
            <w:tcW w:w="697" w:type="dxa"/>
            <w:vAlign w:val="center"/>
          </w:tcPr>
          <w:p w14:paraId="18D7AD25" w14:textId="77777777" w:rsidR="00C57458" w:rsidRPr="00C57458" w:rsidRDefault="00C57458" w:rsidP="00C57458">
            <w:pPr>
              <w:suppressAutoHyphens/>
              <w:spacing w:before="0"/>
              <w:jc w:val="center"/>
              <w:rPr>
                <w:rFonts w:ascii="Arial" w:hAnsi="Arial" w:cs="Arial"/>
                <w:color w:val="000000"/>
              </w:rPr>
            </w:pPr>
            <w:r w:rsidRPr="00C57458">
              <w:rPr>
                <w:rFonts w:ascii="Arial" w:hAnsi="Arial" w:cs="Arial"/>
                <w:color w:val="000000"/>
              </w:rPr>
              <w:t>44</w:t>
            </w:r>
          </w:p>
        </w:tc>
        <w:tc>
          <w:tcPr>
            <w:tcW w:w="1535" w:type="dxa"/>
            <w:vAlign w:val="center"/>
          </w:tcPr>
          <w:p w14:paraId="251A336B"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w:t>
            </w:r>
          </w:p>
        </w:tc>
        <w:tc>
          <w:tcPr>
            <w:tcW w:w="1835" w:type="dxa"/>
            <w:vAlign w:val="center"/>
          </w:tcPr>
          <w:p w14:paraId="79335494" w14:textId="77777777" w:rsidR="00C57458" w:rsidRPr="00C57458" w:rsidRDefault="00C57458" w:rsidP="00C57458">
            <w:pPr>
              <w:suppressAutoHyphens/>
              <w:spacing w:before="0"/>
              <w:jc w:val="center"/>
              <w:rPr>
                <w:rFonts w:ascii="Arial" w:hAnsi="Arial" w:cs="Arial"/>
                <w:bCs/>
                <w:lang w:eastAsia="ar-SA"/>
              </w:rPr>
            </w:pPr>
            <w:r w:rsidRPr="00C57458">
              <w:rPr>
                <w:rFonts w:ascii="Arial" w:hAnsi="Arial" w:cs="Arial"/>
                <w:bCs/>
                <w:lang w:eastAsia="ar-SA"/>
              </w:rPr>
              <w:t>1</w:t>
            </w:r>
          </w:p>
        </w:tc>
        <w:tc>
          <w:tcPr>
            <w:tcW w:w="2197" w:type="dxa"/>
            <w:vAlign w:val="center"/>
          </w:tcPr>
          <w:p w14:paraId="4140A142"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w:t>
            </w:r>
          </w:p>
        </w:tc>
        <w:tc>
          <w:tcPr>
            <w:tcW w:w="1539" w:type="dxa"/>
            <w:vAlign w:val="center"/>
          </w:tcPr>
          <w:p w14:paraId="6777459A"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1</w:t>
            </w:r>
          </w:p>
        </w:tc>
      </w:tr>
      <w:tr w:rsidR="00C57458" w:rsidRPr="00C57458" w14:paraId="0F943CB4" w14:textId="77777777" w:rsidTr="00C57458">
        <w:trPr>
          <w:trHeight w:val="283"/>
        </w:trPr>
        <w:tc>
          <w:tcPr>
            <w:tcW w:w="1814" w:type="dxa"/>
            <w:vMerge/>
            <w:vAlign w:val="center"/>
          </w:tcPr>
          <w:p w14:paraId="1768983B" w14:textId="77777777" w:rsidR="00C57458" w:rsidRPr="00C57458" w:rsidRDefault="00C57458" w:rsidP="00C57458">
            <w:pPr>
              <w:spacing w:before="0" w:after="200"/>
              <w:jc w:val="center"/>
              <w:rPr>
                <w:rFonts w:ascii="Arial" w:hAnsi="Arial" w:cs="Arial"/>
              </w:rPr>
            </w:pPr>
          </w:p>
        </w:tc>
        <w:tc>
          <w:tcPr>
            <w:tcW w:w="697" w:type="dxa"/>
            <w:vAlign w:val="center"/>
          </w:tcPr>
          <w:p w14:paraId="22A4C6E2" w14:textId="77777777" w:rsidR="00C57458" w:rsidRPr="00C57458" w:rsidRDefault="00C57458" w:rsidP="00C57458">
            <w:pPr>
              <w:suppressAutoHyphens/>
              <w:spacing w:before="0"/>
              <w:jc w:val="center"/>
              <w:rPr>
                <w:rFonts w:ascii="Arial" w:hAnsi="Arial" w:cs="Arial"/>
                <w:color w:val="000000"/>
              </w:rPr>
            </w:pPr>
            <w:r w:rsidRPr="00C57458">
              <w:rPr>
                <w:rFonts w:ascii="Arial" w:hAnsi="Arial" w:cs="Arial"/>
                <w:color w:val="000000"/>
              </w:rPr>
              <w:t>46</w:t>
            </w:r>
          </w:p>
        </w:tc>
        <w:tc>
          <w:tcPr>
            <w:tcW w:w="1535" w:type="dxa"/>
            <w:vAlign w:val="center"/>
          </w:tcPr>
          <w:p w14:paraId="266E8F77"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w:t>
            </w:r>
          </w:p>
        </w:tc>
        <w:tc>
          <w:tcPr>
            <w:tcW w:w="1835" w:type="dxa"/>
            <w:vAlign w:val="center"/>
          </w:tcPr>
          <w:p w14:paraId="7A828704"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1</w:t>
            </w:r>
          </w:p>
        </w:tc>
        <w:tc>
          <w:tcPr>
            <w:tcW w:w="2197" w:type="dxa"/>
            <w:vAlign w:val="center"/>
          </w:tcPr>
          <w:p w14:paraId="7C82ACE5"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w:t>
            </w:r>
          </w:p>
        </w:tc>
        <w:tc>
          <w:tcPr>
            <w:tcW w:w="1539" w:type="dxa"/>
            <w:vAlign w:val="center"/>
          </w:tcPr>
          <w:p w14:paraId="3C2FC48E"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1</w:t>
            </w:r>
          </w:p>
        </w:tc>
      </w:tr>
      <w:tr w:rsidR="00C57458" w:rsidRPr="00C57458" w14:paraId="50C2E9B9" w14:textId="77777777" w:rsidTr="00C57458">
        <w:trPr>
          <w:trHeight w:val="283"/>
        </w:trPr>
        <w:tc>
          <w:tcPr>
            <w:tcW w:w="1814" w:type="dxa"/>
            <w:vMerge/>
            <w:vAlign w:val="center"/>
          </w:tcPr>
          <w:p w14:paraId="44E972F2" w14:textId="77777777" w:rsidR="00C57458" w:rsidRPr="00C57458" w:rsidRDefault="00C57458" w:rsidP="00C57458">
            <w:pPr>
              <w:spacing w:before="0" w:after="200"/>
              <w:jc w:val="center"/>
              <w:rPr>
                <w:rFonts w:ascii="Arial" w:hAnsi="Arial" w:cs="Arial"/>
              </w:rPr>
            </w:pPr>
          </w:p>
        </w:tc>
        <w:tc>
          <w:tcPr>
            <w:tcW w:w="697" w:type="dxa"/>
            <w:vAlign w:val="center"/>
          </w:tcPr>
          <w:p w14:paraId="4AEB9889" w14:textId="77777777" w:rsidR="00C57458" w:rsidRPr="00C57458" w:rsidRDefault="00C57458" w:rsidP="00C57458">
            <w:pPr>
              <w:suppressAutoHyphens/>
              <w:spacing w:before="0"/>
              <w:jc w:val="center"/>
              <w:rPr>
                <w:rFonts w:ascii="Arial" w:hAnsi="Arial" w:cs="Arial"/>
                <w:color w:val="000000"/>
              </w:rPr>
            </w:pPr>
            <w:r w:rsidRPr="00C57458">
              <w:rPr>
                <w:rFonts w:ascii="Arial" w:hAnsi="Arial" w:cs="Arial"/>
                <w:color w:val="000000"/>
              </w:rPr>
              <w:t>48</w:t>
            </w:r>
          </w:p>
        </w:tc>
        <w:tc>
          <w:tcPr>
            <w:tcW w:w="1535" w:type="dxa"/>
            <w:vAlign w:val="center"/>
          </w:tcPr>
          <w:p w14:paraId="4B47ABD1" w14:textId="77777777" w:rsidR="00C57458" w:rsidRPr="00C57458" w:rsidRDefault="00C57458" w:rsidP="00C57458">
            <w:pPr>
              <w:suppressAutoHyphens/>
              <w:spacing w:before="0"/>
              <w:jc w:val="center"/>
              <w:rPr>
                <w:rFonts w:ascii="Arial" w:hAnsi="Arial" w:cs="Arial"/>
                <w:bCs/>
                <w:lang w:eastAsia="ar-SA"/>
              </w:rPr>
            </w:pPr>
            <w:r w:rsidRPr="00C57458">
              <w:rPr>
                <w:rFonts w:ascii="Arial" w:hAnsi="Arial" w:cs="Arial"/>
                <w:bCs/>
                <w:lang w:eastAsia="ar-SA"/>
              </w:rPr>
              <w:t>-</w:t>
            </w:r>
          </w:p>
        </w:tc>
        <w:tc>
          <w:tcPr>
            <w:tcW w:w="1835" w:type="dxa"/>
            <w:vAlign w:val="center"/>
          </w:tcPr>
          <w:p w14:paraId="179747EC"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1</w:t>
            </w:r>
          </w:p>
        </w:tc>
        <w:tc>
          <w:tcPr>
            <w:tcW w:w="2197" w:type="dxa"/>
            <w:vAlign w:val="center"/>
          </w:tcPr>
          <w:p w14:paraId="21AED7CB"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w:t>
            </w:r>
          </w:p>
        </w:tc>
        <w:tc>
          <w:tcPr>
            <w:tcW w:w="1539" w:type="dxa"/>
            <w:vAlign w:val="center"/>
          </w:tcPr>
          <w:p w14:paraId="4B993CEB"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1</w:t>
            </w:r>
          </w:p>
        </w:tc>
      </w:tr>
      <w:tr w:rsidR="00C57458" w:rsidRPr="00C57458" w14:paraId="5469CAFE" w14:textId="77777777" w:rsidTr="00C57458">
        <w:trPr>
          <w:trHeight w:val="266"/>
        </w:trPr>
        <w:tc>
          <w:tcPr>
            <w:tcW w:w="1814" w:type="dxa"/>
            <w:vMerge/>
            <w:vAlign w:val="center"/>
          </w:tcPr>
          <w:p w14:paraId="608D3CB1" w14:textId="77777777" w:rsidR="00C57458" w:rsidRPr="00C57458" w:rsidRDefault="00C57458" w:rsidP="00C57458">
            <w:pPr>
              <w:spacing w:before="0" w:after="200"/>
              <w:jc w:val="center"/>
              <w:rPr>
                <w:rFonts w:ascii="Arial" w:hAnsi="Arial" w:cs="Arial"/>
              </w:rPr>
            </w:pPr>
          </w:p>
        </w:tc>
        <w:tc>
          <w:tcPr>
            <w:tcW w:w="697" w:type="dxa"/>
            <w:vAlign w:val="center"/>
          </w:tcPr>
          <w:p w14:paraId="255E2E04" w14:textId="77777777" w:rsidR="00C57458" w:rsidRPr="00C57458" w:rsidRDefault="00C57458" w:rsidP="00C57458">
            <w:pPr>
              <w:suppressAutoHyphens/>
              <w:spacing w:before="0"/>
              <w:jc w:val="center"/>
              <w:rPr>
                <w:rFonts w:ascii="Arial" w:hAnsi="Arial" w:cs="Arial"/>
                <w:color w:val="000000"/>
              </w:rPr>
            </w:pPr>
            <w:r w:rsidRPr="00C57458">
              <w:rPr>
                <w:rFonts w:ascii="Arial" w:hAnsi="Arial" w:cs="Arial"/>
                <w:color w:val="000000"/>
              </w:rPr>
              <w:t>50</w:t>
            </w:r>
          </w:p>
        </w:tc>
        <w:tc>
          <w:tcPr>
            <w:tcW w:w="1535" w:type="dxa"/>
            <w:vAlign w:val="center"/>
          </w:tcPr>
          <w:p w14:paraId="29180F85" w14:textId="77777777" w:rsidR="00C57458" w:rsidRPr="00C57458" w:rsidRDefault="00C57458" w:rsidP="00C57458">
            <w:pPr>
              <w:suppressAutoHyphens/>
              <w:spacing w:before="0"/>
              <w:jc w:val="center"/>
              <w:rPr>
                <w:rFonts w:ascii="Arial" w:hAnsi="Arial" w:cs="Arial"/>
                <w:bCs/>
                <w:lang w:eastAsia="ar-SA"/>
              </w:rPr>
            </w:pPr>
            <w:r w:rsidRPr="00C57458">
              <w:rPr>
                <w:rFonts w:ascii="Arial" w:hAnsi="Arial" w:cs="Arial"/>
                <w:bCs/>
                <w:lang w:eastAsia="ar-SA"/>
              </w:rPr>
              <w:t>-</w:t>
            </w:r>
          </w:p>
        </w:tc>
        <w:tc>
          <w:tcPr>
            <w:tcW w:w="1835" w:type="dxa"/>
            <w:vAlign w:val="center"/>
          </w:tcPr>
          <w:p w14:paraId="1B182069"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1</w:t>
            </w:r>
          </w:p>
        </w:tc>
        <w:tc>
          <w:tcPr>
            <w:tcW w:w="2197" w:type="dxa"/>
            <w:vAlign w:val="center"/>
          </w:tcPr>
          <w:p w14:paraId="07A00D60"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w:t>
            </w:r>
          </w:p>
        </w:tc>
        <w:tc>
          <w:tcPr>
            <w:tcW w:w="1539" w:type="dxa"/>
            <w:vAlign w:val="center"/>
          </w:tcPr>
          <w:p w14:paraId="222DDC51"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1</w:t>
            </w:r>
          </w:p>
        </w:tc>
      </w:tr>
      <w:tr w:rsidR="00C57458" w:rsidRPr="00C57458" w14:paraId="0D803E6C" w14:textId="77777777" w:rsidTr="00C57458">
        <w:trPr>
          <w:trHeight w:val="283"/>
        </w:trPr>
        <w:tc>
          <w:tcPr>
            <w:tcW w:w="1814" w:type="dxa"/>
            <w:vMerge/>
            <w:vAlign w:val="center"/>
          </w:tcPr>
          <w:p w14:paraId="799D5B9F" w14:textId="77777777" w:rsidR="00C57458" w:rsidRPr="00C57458" w:rsidRDefault="00C57458" w:rsidP="00C57458">
            <w:pPr>
              <w:spacing w:before="0" w:after="200"/>
              <w:jc w:val="center"/>
              <w:rPr>
                <w:rFonts w:ascii="Arial" w:hAnsi="Arial" w:cs="Arial"/>
              </w:rPr>
            </w:pPr>
          </w:p>
        </w:tc>
        <w:tc>
          <w:tcPr>
            <w:tcW w:w="697" w:type="dxa"/>
            <w:vAlign w:val="center"/>
          </w:tcPr>
          <w:p w14:paraId="24D0CB70" w14:textId="77777777" w:rsidR="00C57458" w:rsidRPr="00C57458" w:rsidRDefault="00C57458" w:rsidP="00C57458">
            <w:pPr>
              <w:suppressAutoHyphens/>
              <w:spacing w:before="0"/>
              <w:jc w:val="center"/>
              <w:rPr>
                <w:rFonts w:ascii="Arial" w:hAnsi="Arial" w:cs="Arial"/>
                <w:color w:val="000000"/>
              </w:rPr>
            </w:pPr>
            <w:r w:rsidRPr="00C57458">
              <w:rPr>
                <w:rFonts w:ascii="Arial" w:hAnsi="Arial" w:cs="Arial"/>
                <w:color w:val="000000"/>
              </w:rPr>
              <w:t>52</w:t>
            </w:r>
          </w:p>
        </w:tc>
        <w:tc>
          <w:tcPr>
            <w:tcW w:w="1535" w:type="dxa"/>
            <w:vAlign w:val="center"/>
          </w:tcPr>
          <w:p w14:paraId="79195815" w14:textId="77777777" w:rsidR="00C57458" w:rsidRPr="00C57458" w:rsidRDefault="00C57458" w:rsidP="00C57458">
            <w:pPr>
              <w:suppressAutoHyphens/>
              <w:spacing w:before="0"/>
              <w:jc w:val="center"/>
              <w:rPr>
                <w:rFonts w:ascii="Arial" w:hAnsi="Arial" w:cs="Arial"/>
                <w:bCs/>
                <w:lang w:eastAsia="ar-SA"/>
              </w:rPr>
            </w:pPr>
            <w:r w:rsidRPr="00C57458">
              <w:rPr>
                <w:rFonts w:ascii="Arial" w:hAnsi="Arial" w:cs="Arial"/>
                <w:bCs/>
                <w:lang w:eastAsia="ar-SA"/>
              </w:rPr>
              <w:t>-</w:t>
            </w:r>
          </w:p>
        </w:tc>
        <w:tc>
          <w:tcPr>
            <w:tcW w:w="1835" w:type="dxa"/>
            <w:vAlign w:val="center"/>
          </w:tcPr>
          <w:p w14:paraId="5C551A02"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1</w:t>
            </w:r>
          </w:p>
        </w:tc>
        <w:tc>
          <w:tcPr>
            <w:tcW w:w="2197" w:type="dxa"/>
            <w:vAlign w:val="center"/>
          </w:tcPr>
          <w:p w14:paraId="47D3ACA5"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w:t>
            </w:r>
          </w:p>
        </w:tc>
        <w:tc>
          <w:tcPr>
            <w:tcW w:w="1539" w:type="dxa"/>
            <w:vAlign w:val="center"/>
          </w:tcPr>
          <w:p w14:paraId="1E9321B1"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1</w:t>
            </w:r>
          </w:p>
        </w:tc>
      </w:tr>
      <w:tr w:rsidR="00C57458" w:rsidRPr="00C57458" w14:paraId="311AFAE3" w14:textId="77777777" w:rsidTr="00C57458">
        <w:trPr>
          <w:trHeight w:val="283"/>
        </w:trPr>
        <w:tc>
          <w:tcPr>
            <w:tcW w:w="1814" w:type="dxa"/>
            <w:vMerge/>
            <w:vAlign w:val="center"/>
          </w:tcPr>
          <w:p w14:paraId="0BE774C7" w14:textId="77777777" w:rsidR="00C57458" w:rsidRPr="00C57458" w:rsidRDefault="00C57458" w:rsidP="00C57458">
            <w:pPr>
              <w:spacing w:before="0" w:after="200"/>
              <w:jc w:val="center"/>
              <w:rPr>
                <w:rFonts w:ascii="Arial" w:hAnsi="Arial" w:cs="Arial"/>
              </w:rPr>
            </w:pPr>
          </w:p>
        </w:tc>
        <w:tc>
          <w:tcPr>
            <w:tcW w:w="697" w:type="dxa"/>
            <w:vAlign w:val="center"/>
          </w:tcPr>
          <w:p w14:paraId="4977AAF8" w14:textId="77777777" w:rsidR="00C57458" w:rsidRPr="00C57458" w:rsidRDefault="00C57458" w:rsidP="00C57458">
            <w:pPr>
              <w:suppressAutoHyphens/>
              <w:spacing w:before="0"/>
              <w:jc w:val="center"/>
              <w:rPr>
                <w:rFonts w:ascii="Arial" w:hAnsi="Arial" w:cs="Arial"/>
                <w:color w:val="000000"/>
              </w:rPr>
            </w:pPr>
            <w:r w:rsidRPr="00C57458">
              <w:rPr>
                <w:rFonts w:ascii="Arial" w:hAnsi="Arial" w:cs="Arial"/>
                <w:color w:val="000000"/>
              </w:rPr>
              <w:t>54</w:t>
            </w:r>
          </w:p>
        </w:tc>
        <w:tc>
          <w:tcPr>
            <w:tcW w:w="1535" w:type="dxa"/>
            <w:vAlign w:val="center"/>
          </w:tcPr>
          <w:p w14:paraId="0EE6BA2C" w14:textId="77777777" w:rsidR="00C57458" w:rsidRPr="00C57458" w:rsidRDefault="00C57458" w:rsidP="00C57458">
            <w:pPr>
              <w:suppressAutoHyphens/>
              <w:spacing w:before="0"/>
              <w:jc w:val="center"/>
              <w:rPr>
                <w:rFonts w:ascii="Arial" w:hAnsi="Arial" w:cs="Arial"/>
                <w:bCs/>
                <w:lang w:eastAsia="ar-SA"/>
              </w:rPr>
            </w:pPr>
            <w:r w:rsidRPr="00C57458">
              <w:rPr>
                <w:rFonts w:ascii="Arial" w:hAnsi="Arial" w:cs="Arial"/>
                <w:bCs/>
                <w:lang w:eastAsia="ar-SA"/>
              </w:rPr>
              <w:t>-</w:t>
            </w:r>
          </w:p>
        </w:tc>
        <w:tc>
          <w:tcPr>
            <w:tcW w:w="1835" w:type="dxa"/>
            <w:vAlign w:val="center"/>
          </w:tcPr>
          <w:p w14:paraId="4480E7CD" w14:textId="77777777" w:rsidR="00C57458" w:rsidRPr="00C57458" w:rsidRDefault="00C57458" w:rsidP="00C57458">
            <w:pPr>
              <w:suppressAutoHyphens/>
              <w:spacing w:before="0"/>
              <w:jc w:val="center"/>
              <w:rPr>
                <w:rFonts w:ascii="Arial" w:hAnsi="Arial" w:cs="Arial"/>
                <w:bCs/>
                <w:lang w:eastAsia="ar-SA"/>
              </w:rPr>
            </w:pPr>
            <w:r w:rsidRPr="00C57458">
              <w:rPr>
                <w:rFonts w:ascii="Arial" w:hAnsi="Arial" w:cs="Arial"/>
                <w:bCs/>
                <w:lang w:eastAsia="ar-SA"/>
              </w:rPr>
              <w:t>-</w:t>
            </w:r>
          </w:p>
        </w:tc>
        <w:tc>
          <w:tcPr>
            <w:tcW w:w="2197" w:type="dxa"/>
            <w:vAlign w:val="center"/>
          </w:tcPr>
          <w:p w14:paraId="204977B2"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1</w:t>
            </w:r>
          </w:p>
        </w:tc>
        <w:tc>
          <w:tcPr>
            <w:tcW w:w="1539" w:type="dxa"/>
            <w:vAlign w:val="center"/>
          </w:tcPr>
          <w:p w14:paraId="3D81A16F"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1</w:t>
            </w:r>
          </w:p>
        </w:tc>
      </w:tr>
      <w:tr w:rsidR="00C57458" w:rsidRPr="00C57458" w14:paraId="3305D72D" w14:textId="77777777" w:rsidTr="00C57458">
        <w:trPr>
          <w:trHeight w:val="283"/>
        </w:trPr>
        <w:tc>
          <w:tcPr>
            <w:tcW w:w="1814" w:type="dxa"/>
            <w:vMerge/>
            <w:vAlign w:val="center"/>
          </w:tcPr>
          <w:p w14:paraId="7317AEF4" w14:textId="77777777" w:rsidR="00C57458" w:rsidRPr="00C57458" w:rsidRDefault="00C57458" w:rsidP="00C57458">
            <w:pPr>
              <w:spacing w:before="0" w:after="200"/>
              <w:jc w:val="center"/>
              <w:rPr>
                <w:rFonts w:ascii="Arial" w:hAnsi="Arial" w:cs="Arial"/>
              </w:rPr>
            </w:pPr>
          </w:p>
        </w:tc>
        <w:tc>
          <w:tcPr>
            <w:tcW w:w="697" w:type="dxa"/>
            <w:vAlign w:val="center"/>
          </w:tcPr>
          <w:p w14:paraId="6E9FB455" w14:textId="77777777" w:rsidR="00C57458" w:rsidRPr="00C57458" w:rsidRDefault="00C57458" w:rsidP="00C57458">
            <w:pPr>
              <w:suppressAutoHyphens/>
              <w:spacing w:before="0"/>
              <w:jc w:val="center"/>
              <w:rPr>
                <w:rFonts w:ascii="Arial" w:hAnsi="Arial" w:cs="Arial"/>
                <w:color w:val="000000"/>
              </w:rPr>
            </w:pPr>
            <w:r w:rsidRPr="00C57458">
              <w:rPr>
                <w:rFonts w:ascii="Arial" w:hAnsi="Arial" w:cs="Arial"/>
                <w:color w:val="000000"/>
              </w:rPr>
              <w:t>56</w:t>
            </w:r>
          </w:p>
        </w:tc>
        <w:tc>
          <w:tcPr>
            <w:tcW w:w="1535" w:type="dxa"/>
            <w:vAlign w:val="center"/>
          </w:tcPr>
          <w:p w14:paraId="7FD61E15"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w:t>
            </w:r>
          </w:p>
        </w:tc>
        <w:tc>
          <w:tcPr>
            <w:tcW w:w="1835" w:type="dxa"/>
            <w:vAlign w:val="center"/>
          </w:tcPr>
          <w:p w14:paraId="544CF98C"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w:t>
            </w:r>
          </w:p>
        </w:tc>
        <w:tc>
          <w:tcPr>
            <w:tcW w:w="2197" w:type="dxa"/>
            <w:vAlign w:val="center"/>
          </w:tcPr>
          <w:p w14:paraId="280E5BAF"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3</w:t>
            </w:r>
          </w:p>
        </w:tc>
        <w:tc>
          <w:tcPr>
            <w:tcW w:w="1539" w:type="dxa"/>
            <w:vAlign w:val="center"/>
          </w:tcPr>
          <w:p w14:paraId="49E00AA9"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3</w:t>
            </w:r>
          </w:p>
        </w:tc>
      </w:tr>
      <w:tr w:rsidR="00C57458" w:rsidRPr="00C57458" w14:paraId="175F9082" w14:textId="77777777" w:rsidTr="00C57458">
        <w:trPr>
          <w:trHeight w:val="283"/>
        </w:trPr>
        <w:tc>
          <w:tcPr>
            <w:tcW w:w="1814" w:type="dxa"/>
            <w:vMerge/>
            <w:vAlign w:val="center"/>
          </w:tcPr>
          <w:p w14:paraId="021CB4C4" w14:textId="77777777" w:rsidR="00C57458" w:rsidRPr="00C57458" w:rsidRDefault="00C57458" w:rsidP="00C57458">
            <w:pPr>
              <w:spacing w:before="0" w:after="200"/>
              <w:jc w:val="center"/>
              <w:rPr>
                <w:rFonts w:ascii="Arial" w:hAnsi="Arial" w:cs="Arial"/>
              </w:rPr>
            </w:pPr>
          </w:p>
        </w:tc>
        <w:tc>
          <w:tcPr>
            <w:tcW w:w="697" w:type="dxa"/>
            <w:vAlign w:val="center"/>
          </w:tcPr>
          <w:p w14:paraId="224F6765" w14:textId="77777777" w:rsidR="00C57458" w:rsidRPr="00C57458" w:rsidRDefault="00C57458" w:rsidP="00C57458">
            <w:pPr>
              <w:suppressAutoHyphens/>
              <w:spacing w:before="0"/>
              <w:jc w:val="center"/>
              <w:rPr>
                <w:rFonts w:ascii="Arial" w:hAnsi="Arial" w:cs="Arial"/>
                <w:color w:val="000000"/>
              </w:rPr>
            </w:pPr>
            <w:r w:rsidRPr="00C57458">
              <w:rPr>
                <w:rFonts w:ascii="Arial" w:hAnsi="Arial" w:cs="Arial"/>
                <w:color w:val="000000"/>
              </w:rPr>
              <w:t>58</w:t>
            </w:r>
          </w:p>
        </w:tc>
        <w:tc>
          <w:tcPr>
            <w:tcW w:w="1535" w:type="dxa"/>
            <w:vAlign w:val="center"/>
          </w:tcPr>
          <w:p w14:paraId="5B3E5D44"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w:t>
            </w:r>
          </w:p>
        </w:tc>
        <w:tc>
          <w:tcPr>
            <w:tcW w:w="1835" w:type="dxa"/>
            <w:vAlign w:val="center"/>
          </w:tcPr>
          <w:p w14:paraId="028CE6CE"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w:t>
            </w:r>
          </w:p>
        </w:tc>
        <w:tc>
          <w:tcPr>
            <w:tcW w:w="2197" w:type="dxa"/>
            <w:vAlign w:val="center"/>
          </w:tcPr>
          <w:p w14:paraId="727F0BEE"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3</w:t>
            </w:r>
          </w:p>
        </w:tc>
        <w:tc>
          <w:tcPr>
            <w:tcW w:w="1539" w:type="dxa"/>
            <w:vAlign w:val="center"/>
          </w:tcPr>
          <w:p w14:paraId="0EF991EB"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3</w:t>
            </w:r>
          </w:p>
        </w:tc>
      </w:tr>
      <w:tr w:rsidR="00C57458" w:rsidRPr="00C57458" w14:paraId="362366BE" w14:textId="77777777" w:rsidTr="00C57458">
        <w:trPr>
          <w:trHeight w:val="283"/>
        </w:trPr>
        <w:tc>
          <w:tcPr>
            <w:tcW w:w="1814" w:type="dxa"/>
            <w:vMerge/>
            <w:vAlign w:val="center"/>
          </w:tcPr>
          <w:p w14:paraId="48377E2D" w14:textId="77777777" w:rsidR="00C57458" w:rsidRPr="00C57458" w:rsidRDefault="00C57458" w:rsidP="00C57458">
            <w:pPr>
              <w:spacing w:before="0" w:after="200"/>
              <w:jc w:val="center"/>
              <w:rPr>
                <w:rFonts w:ascii="Arial" w:hAnsi="Arial" w:cs="Arial"/>
              </w:rPr>
            </w:pPr>
          </w:p>
        </w:tc>
        <w:tc>
          <w:tcPr>
            <w:tcW w:w="697" w:type="dxa"/>
            <w:vAlign w:val="center"/>
          </w:tcPr>
          <w:p w14:paraId="13F071F9" w14:textId="77777777" w:rsidR="00C57458" w:rsidRPr="00C57458" w:rsidRDefault="00C57458" w:rsidP="00C57458">
            <w:pPr>
              <w:suppressAutoHyphens/>
              <w:spacing w:before="0"/>
              <w:jc w:val="center"/>
              <w:rPr>
                <w:rFonts w:ascii="Arial" w:hAnsi="Arial" w:cs="Arial"/>
                <w:color w:val="000000"/>
              </w:rPr>
            </w:pPr>
            <w:r w:rsidRPr="00C57458">
              <w:rPr>
                <w:rFonts w:ascii="Arial" w:hAnsi="Arial" w:cs="Arial"/>
                <w:color w:val="000000"/>
              </w:rPr>
              <w:t>60</w:t>
            </w:r>
          </w:p>
        </w:tc>
        <w:tc>
          <w:tcPr>
            <w:tcW w:w="1535" w:type="dxa"/>
            <w:vAlign w:val="center"/>
          </w:tcPr>
          <w:p w14:paraId="0A5106F9" w14:textId="77777777" w:rsidR="00C57458" w:rsidRPr="00C57458" w:rsidRDefault="00C57458" w:rsidP="00C57458">
            <w:pPr>
              <w:suppressAutoHyphens/>
              <w:spacing w:before="0"/>
              <w:jc w:val="center"/>
              <w:rPr>
                <w:rFonts w:ascii="Arial" w:hAnsi="Arial" w:cs="Arial"/>
                <w:bCs/>
                <w:lang w:eastAsia="ar-SA"/>
              </w:rPr>
            </w:pPr>
            <w:r w:rsidRPr="00C57458">
              <w:rPr>
                <w:rFonts w:ascii="Arial" w:hAnsi="Arial" w:cs="Arial"/>
                <w:bCs/>
                <w:lang w:eastAsia="ar-SA"/>
              </w:rPr>
              <w:t>-</w:t>
            </w:r>
          </w:p>
        </w:tc>
        <w:tc>
          <w:tcPr>
            <w:tcW w:w="1835" w:type="dxa"/>
            <w:vAlign w:val="center"/>
          </w:tcPr>
          <w:p w14:paraId="618523B2" w14:textId="77777777" w:rsidR="00C57458" w:rsidRPr="00C57458" w:rsidRDefault="00C57458" w:rsidP="00C57458">
            <w:pPr>
              <w:suppressAutoHyphens/>
              <w:spacing w:before="0"/>
              <w:jc w:val="center"/>
              <w:rPr>
                <w:rFonts w:ascii="Arial" w:hAnsi="Arial" w:cs="Arial"/>
                <w:bCs/>
                <w:lang w:eastAsia="ar-SA"/>
              </w:rPr>
            </w:pPr>
            <w:r w:rsidRPr="00C57458">
              <w:rPr>
                <w:rFonts w:ascii="Arial" w:hAnsi="Arial" w:cs="Arial"/>
                <w:bCs/>
                <w:lang w:eastAsia="ar-SA"/>
              </w:rPr>
              <w:t>-</w:t>
            </w:r>
          </w:p>
        </w:tc>
        <w:tc>
          <w:tcPr>
            <w:tcW w:w="2197" w:type="dxa"/>
            <w:vAlign w:val="center"/>
          </w:tcPr>
          <w:p w14:paraId="4BB74811"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1</w:t>
            </w:r>
          </w:p>
        </w:tc>
        <w:tc>
          <w:tcPr>
            <w:tcW w:w="1539" w:type="dxa"/>
            <w:vAlign w:val="center"/>
          </w:tcPr>
          <w:p w14:paraId="51549D4D"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1</w:t>
            </w:r>
          </w:p>
        </w:tc>
      </w:tr>
      <w:tr w:rsidR="00C57458" w:rsidRPr="00C57458" w14:paraId="0E06475A" w14:textId="77777777" w:rsidTr="00C57458">
        <w:trPr>
          <w:trHeight w:val="283"/>
        </w:trPr>
        <w:tc>
          <w:tcPr>
            <w:tcW w:w="1814" w:type="dxa"/>
            <w:vMerge/>
            <w:vAlign w:val="center"/>
          </w:tcPr>
          <w:p w14:paraId="072963B7" w14:textId="77777777" w:rsidR="00C57458" w:rsidRPr="00C57458" w:rsidRDefault="00C57458" w:rsidP="00C57458">
            <w:pPr>
              <w:spacing w:before="0" w:after="200"/>
              <w:jc w:val="center"/>
              <w:rPr>
                <w:rFonts w:ascii="Arial" w:hAnsi="Arial" w:cs="Arial"/>
              </w:rPr>
            </w:pPr>
          </w:p>
        </w:tc>
        <w:tc>
          <w:tcPr>
            <w:tcW w:w="697" w:type="dxa"/>
            <w:vAlign w:val="center"/>
          </w:tcPr>
          <w:p w14:paraId="59E30B0B" w14:textId="77777777" w:rsidR="00C57458" w:rsidRPr="00C57458" w:rsidRDefault="00C57458" w:rsidP="00C57458">
            <w:pPr>
              <w:suppressAutoHyphens/>
              <w:spacing w:before="0"/>
              <w:jc w:val="center"/>
              <w:rPr>
                <w:rFonts w:ascii="Arial" w:hAnsi="Arial" w:cs="Arial"/>
                <w:color w:val="000000"/>
              </w:rPr>
            </w:pPr>
            <w:r w:rsidRPr="00C57458">
              <w:rPr>
                <w:rFonts w:ascii="Arial" w:hAnsi="Arial" w:cs="Arial"/>
                <w:color w:val="000000"/>
              </w:rPr>
              <w:t>62</w:t>
            </w:r>
          </w:p>
        </w:tc>
        <w:tc>
          <w:tcPr>
            <w:tcW w:w="1535" w:type="dxa"/>
            <w:vAlign w:val="center"/>
          </w:tcPr>
          <w:p w14:paraId="762B7B3C" w14:textId="77777777" w:rsidR="00C57458" w:rsidRPr="00C57458" w:rsidRDefault="00C57458" w:rsidP="00C57458">
            <w:pPr>
              <w:suppressAutoHyphens/>
              <w:spacing w:before="0"/>
              <w:jc w:val="center"/>
              <w:rPr>
                <w:rFonts w:ascii="Arial" w:hAnsi="Arial" w:cs="Arial"/>
                <w:bCs/>
                <w:lang w:eastAsia="ar-SA"/>
              </w:rPr>
            </w:pPr>
            <w:r w:rsidRPr="00C57458">
              <w:rPr>
                <w:rFonts w:ascii="Arial" w:hAnsi="Arial" w:cs="Arial"/>
                <w:bCs/>
                <w:lang w:eastAsia="ar-SA"/>
              </w:rPr>
              <w:t>-</w:t>
            </w:r>
          </w:p>
        </w:tc>
        <w:tc>
          <w:tcPr>
            <w:tcW w:w="1835" w:type="dxa"/>
            <w:vAlign w:val="center"/>
          </w:tcPr>
          <w:p w14:paraId="7D23AF9E" w14:textId="77777777" w:rsidR="00C57458" w:rsidRPr="00C57458" w:rsidRDefault="00C57458" w:rsidP="00C57458">
            <w:pPr>
              <w:suppressAutoHyphens/>
              <w:spacing w:before="0"/>
              <w:jc w:val="center"/>
              <w:rPr>
                <w:rFonts w:ascii="Arial" w:hAnsi="Arial" w:cs="Arial"/>
                <w:bCs/>
                <w:lang w:eastAsia="ar-SA"/>
              </w:rPr>
            </w:pPr>
            <w:r w:rsidRPr="00C57458">
              <w:rPr>
                <w:rFonts w:ascii="Arial" w:hAnsi="Arial" w:cs="Arial"/>
                <w:bCs/>
                <w:lang w:eastAsia="ar-SA"/>
              </w:rPr>
              <w:t>-</w:t>
            </w:r>
          </w:p>
        </w:tc>
        <w:tc>
          <w:tcPr>
            <w:tcW w:w="2197" w:type="dxa"/>
            <w:vAlign w:val="center"/>
          </w:tcPr>
          <w:p w14:paraId="5D15464B"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w:t>
            </w:r>
          </w:p>
        </w:tc>
        <w:tc>
          <w:tcPr>
            <w:tcW w:w="1539" w:type="dxa"/>
            <w:vAlign w:val="center"/>
          </w:tcPr>
          <w:p w14:paraId="14369BDE"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0</w:t>
            </w:r>
          </w:p>
        </w:tc>
      </w:tr>
      <w:tr w:rsidR="00C57458" w:rsidRPr="00C57458" w14:paraId="04E23A02" w14:textId="77777777" w:rsidTr="00C57458">
        <w:trPr>
          <w:trHeight w:val="283"/>
        </w:trPr>
        <w:tc>
          <w:tcPr>
            <w:tcW w:w="1814" w:type="dxa"/>
            <w:vMerge/>
            <w:vAlign w:val="center"/>
          </w:tcPr>
          <w:p w14:paraId="21EC07E9" w14:textId="77777777" w:rsidR="00C57458" w:rsidRPr="00C57458" w:rsidRDefault="00C57458" w:rsidP="00C57458">
            <w:pPr>
              <w:spacing w:before="0" w:after="200"/>
              <w:jc w:val="center"/>
              <w:rPr>
                <w:rFonts w:ascii="Arial" w:hAnsi="Arial" w:cs="Arial"/>
              </w:rPr>
            </w:pPr>
          </w:p>
        </w:tc>
        <w:tc>
          <w:tcPr>
            <w:tcW w:w="697" w:type="dxa"/>
            <w:vAlign w:val="center"/>
          </w:tcPr>
          <w:p w14:paraId="76F842AB" w14:textId="77777777" w:rsidR="00C57458" w:rsidRPr="00C57458" w:rsidRDefault="00C57458" w:rsidP="00C57458">
            <w:pPr>
              <w:suppressAutoHyphens/>
              <w:spacing w:before="0"/>
              <w:jc w:val="center"/>
              <w:rPr>
                <w:rFonts w:ascii="Arial" w:hAnsi="Arial" w:cs="Arial"/>
                <w:color w:val="000000"/>
              </w:rPr>
            </w:pPr>
            <w:r w:rsidRPr="00C57458">
              <w:rPr>
                <w:rFonts w:ascii="Arial" w:hAnsi="Arial" w:cs="Arial"/>
                <w:color w:val="000000"/>
              </w:rPr>
              <w:t>64</w:t>
            </w:r>
          </w:p>
        </w:tc>
        <w:tc>
          <w:tcPr>
            <w:tcW w:w="1535" w:type="dxa"/>
            <w:vAlign w:val="center"/>
          </w:tcPr>
          <w:p w14:paraId="2D228FD6" w14:textId="77777777" w:rsidR="00C57458" w:rsidRPr="00C57458" w:rsidRDefault="00C57458" w:rsidP="00C57458">
            <w:pPr>
              <w:suppressAutoHyphens/>
              <w:spacing w:before="0"/>
              <w:jc w:val="center"/>
              <w:rPr>
                <w:rFonts w:ascii="Arial" w:hAnsi="Arial" w:cs="Arial"/>
                <w:bCs/>
                <w:lang w:eastAsia="ar-SA"/>
              </w:rPr>
            </w:pPr>
            <w:r w:rsidRPr="00C57458">
              <w:rPr>
                <w:rFonts w:ascii="Arial" w:hAnsi="Arial" w:cs="Arial"/>
                <w:bCs/>
                <w:lang w:eastAsia="ar-SA"/>
              </w:rPr>
              <w:t>-</w:t>
            </w:r>
          </w:p>
        </w:tc>
        <w:tc>
          <w:tcPr>
            <w:tcW w:w="1835" w:type="dxa"/>
            <w:vAlign w:val="center"/>
          </w:tcPr>
          <w:p w14:paraId="21F4C602" w14:textId="77777777" w:rsidR="00C57458" w:rsidRPr="00C57458" w:rsidRDefault="00C57458" w:rsidP="00C57458">
            <w:pPr>
              <w:suppressAutoHyphens/>
              <w:spacing w:before="0"/>
              <w:jc w:val="center"/>
              <w:rPr>
                <w:rFonts w:ascii="Arial" w:hAnsi="Arial" w:cs="Arial"/>
                <w:bCs/>
                <w:lang w:eastAsia="ar-SA"/>
              </w:rPr>
            </w:pPr>
            <w:r w:rsidRPr="00C57458">
              <w:rPr>
                <w:rFonts w:ascii="Arial" w:hAnsi="Arial" w:cs="Arial"/>
                <w:bCs/>
                <w:lang w:eastAsia="ar-SA"/>
              </w:rPr>
              <w:t>-</w:t>
            </w:r>
          </w:p>
        </w:tc>
        <w:tc>
          <w:tcPr>
            <w:tcW w:w="2197" w:type="dxa"/>
            <w:vAlign w:val="center"/>
          </w:tcPr>
          <w:p w14:paraId="465CF638"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w:t>
            </w:r>
          </w:p>
        </w:tc>
        <w:tc>
          <w:tcPr>
            <w:tcW w:w="1539" w:type="dxa"/>
            <w:vAlign w:val="center"/>
          </w:tcPr>
          <w:p w14:paraId="775EA4B9"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0</w:t>
            </w:r>
          </w:p>
        </w:tc>
      </w:tr>
      <w:tr w:rsidR="00C57458" w:rsidRPr="00C57458" w14:paraId="3B95F9F4" w14:textId="77777777" w:rsidTr="00C57458">
        <w:trPr>
          <w:trHeight w:val="283"/>
        </w:trPr>
        <w:tc>
          <w:tcPr>
            <w:tcW w:w="1814" w:type="dxa"/>
            <w:vMerge/>
            <w:vAlign w:val="center"/>
          </w:tcPr>
          <w:p w14:paraId="75D8084F" w14:textId="77777777" w:rsidR="00C57458" w:rsidRPr="00C57458" w:rsidRDefault="00C57458" w:rsidP="00C57458">
            <w:pPr>
              <w:spacing w:before="0" w:after="200"/>
              <w:jc w:val="center"/>
              <w:rPr>
                <w:rFonts w:ascii="Arial" w:hAnsi="Arial" w:cs="Arial"/>
              </w:rPr>
            </w:pPr>
          </w:p>
        </w:tc>
        <w:tc>
          <w:tcPr>
            <w:tcW w:w="697" w:type="dxa"/>
            <w:vAlign w:val="center"/>
          </w:tcPr>
          <w:p w14:paraId="7BC3B7A1" w14:textId="77777777" w:rsidR="00C57458" w:rsidRPr="00C57458" w:rsidRDefault="00C57458" w:rsidP="00C57458">
            <w:pPr>
              <w:suppressAutoHyphens/>
              <w:spacing w:before="0"/>
              <w:jc w:val="center"/>
              <w:rPr>
                <w:rFonts w:ascii="Arial" w:hAnsi="Arial" w:cs="Arial"/>
                <w:color w:val="000000"/>
              </w:rPr>
            </w:pPr>
            <w:r w:rsidRPr="00C57458">
              <w:rPr>
                <w:rFonts w:ascii="Arial" w:hAnsi="Arial" w:cs="Arial"/>
                <w:color w:val="000000"/>
              </w:rPr>
              <w:t>66</w:t>
            </w:r>
          </w:p>
        </w:tc>
        <w:tc>
          <w:tcPr>
            <w:tcW w:w="1535" w:type="dxa"/>
            <w:vAlign w:val="center"/>
          </w:tcPr>
          <w:p w14:paraId="1E68A249" w14:textId="77777777" w:rsidR="00C57458" w:rsidRPr="00C57458" w:rsidRDefault="00C57458" w:rsidP="00C57458">
            <w:pPr>
              <w:suppressAutoHyphens/>
              <w:spacing w:before="0"/>
              <w:jc w:val="center"/>
              <w:rPr>
                <w:rFonts w:ascii="Arial" w:hAnsi="Arial" w:cs="Arial"/>
                <w:bCs/>
                <w:lang w:eastAsia="ar-SA"/>
              </w:rPr>
            </w:pPr>
            <w:r w:rsidRPr="00C57458">
              <w:rPr>
                <w:rFonts w:ascii="Arial" w:hAnsi="Arial" w:cs="Arial"/>
                <w:bCs/>
                <w:lang w:eastAsia="ar-SA"/>
              </w:rPr>
              <w:t>-</w:t>
            </w:r>
          </w:p>
        </w:tc>
        <w:tc>
          <w:tcPr>
            <w:tcW w:w="1835" w:type="dxa"/>
            <w:vAlign w:val="center"/>
          </w:tcPr>
          <w:p w14:paraId="2F269BAB" w14:textId="77777777" w:rsidR="00C57458" w:rsidRPr="00C57458" w:rsidRDefault="00C57458" w:rsidP="00C57458">
            <w:pPr>
              <w:suppressAutoHyphens/>
              <w:spacing w:before="0"/>
              <w:jc w:val="center"/>
              <w:rPr>
                <w:rFonts w:ascii="Arial" w:hAnsi="Arial" w:cs="Arial"/>
                <w:bCs/>
                <w:lang w:eastAsia="ar-SA"/>
              </w:rPr>
            </w:pPr>
            <w:r w:rsidRPr="00C57458">
              <w:rPr>
                <w:rFonts w:ascii="Arial" w:hAnsi="Arial" w:cs="Arial"/>
                <w:bCs/>
                <w:lang w:eastAsia="ar-SA"/>
              </w:rPr>
              <w:t>-</w:t>
            </w:r>
          </w:p>
        </w:tc>
        <w:tc>
          <w:tcPr>
            <w:tcW w:w="2197" w:type="dxa"/>
            <w:vAlign w:val="center"/>
          </w:tcPr>
          <w:p w14:paraId="772EBE18"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w:t>
            </w:r>
          </w:p>
        </w:tc>
        <w:tc>
          <w:tcPr>
            <w:tcW w:w="1539" w:type="dxa"/>
            <w:vAlign w:val="center"/>
          </w:tcPr>
          <w:p w14:paraId="573F89CA"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0</w:t>
            </w:r>
          </w:p>
        </w:tc>
      </w:tr>
      <w:tr w:rsidR="00C57458" w:rsidRPr="00C57458" w14:paraId="43EB60C8" w14:textId="77777777" w:rsidTr="00C57458">
        <w:trPr>
          <w:trHeight w:val="283"/>
        </w:trPr>
        <w:tc>
          <w:tcPr>
            <w:tcW w:w="1814" w:type="dxa"/>
            <w:vMerge/>
            <w:vAlign w:val="center"/>
          </w:tcPr>
          <w:p w14:paraId="03A2CAE1" w14:textId="77777777" w:rsidR="00C57458" w:rsidRPr="00C57458" w:rsidRDefault="00C57458" w:rsidP="00C57458">
            <w:pPr>
              <w:spacing w:before="0" w:after="200"/>
              <w:jc w:val="center"/>
              <w:rPr>
                <w:rFonts w:ascii="Arial" w:hAnsi="Arial" w:cs="Arial"/>
              </w:rPr>
            </w:pPr>
          </w:p>
        </w:tc>
        <w:tc>
          <w:tcPr>
            <w:tcW w:w="697" w:type="dxa"/>
            <w:vAlign w:val="center"/>
          </w:tcPr>
          <w:p w14:paraId="174DC6EC" w14:textId="77777777" w:rsidR="00C57458" w:rsidRPr="00C57458" w:rsidRDefault="00C57458" w:rsidP="00C57458">
            <w:pPr>
              <w:suppressAutoHyphens/>
              <w:spacing w:before="0"/>
              <w:jc w:val="center"/>
              <w:rPr>
                <w:rFonts w:ascii="Arial" w:hAnsi="Arial" w:cs="Arial"/>
                <w:color w:val="000000"/>
              </w:rPr>
            </w:pPr>
            <w:r w:rsidRPr="00C57458">
              <w:rPr>
                <w:rFonts w:ascii="Arial" w:hAnsi="Arial" w:cs="Arial"/>
                <w:color w:val="000000"/>
              </w:rPr>
              <w:t>68</w:t>
            </w:r>
          </w:p>
        </w:tc>
        <w:tc>
          <w:tcPr>
            <w:tcW w:w="1535" w:type="dxa"/>
            <w:vAlign w:val="center"/>
          </w:tcPr>
          <w:p w14:paraId="1DD51385"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w:t>
            </w:r>
          </w:p>
        </w:tc>
        <w:tc>
          <w:tcPr>
            <w:tcW w:w="1835" w:type="dxa"/>
            <w:vAlign w:val="center"/>
          </w:tcPr>
          <w:p w14:paraId="125A893F"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w:t>
            </w:r>
          </w:p>
        </w:tc>
        <w:tc>
          <w:tcPr>
            <w:tcW w:w="2197" w:type="dxa"/>
            <w:vAlign w:val="center"/>
          </w:tcPr>
          <w:p w14:paraId="364FE4A5" w14:textId="77777777" w:rsidR="00C57458" w:rsidRPr="00C57458" w:rsidRDefault="00C57458" w:rsidP="00C57458">
            <w:pPr>
              <w:suppressAutoHyphens/>
              <w:spacing w:before="0"/>
              <w:jc w:val="center"/>
              <w:rPr>
                <w:rFonts w:ascii="Arial" w:hAnsi="Arial" w:cs="Arial"/>
                <w:bCs/>
                <w:lang w:val="sr-Cyrl-CS" w:eastAsia="ar-SA"/>
              </w:rPr>
            </w:pPr>
            <w:r w:rsidRPr="00C57458">
              <w:rPr>
                <w:rFonts w:ascii="Arial" w:hAnsi="Arial" w:cs="Arial"/>
                <w:bCs/>
                <w:lang w:val="sr-Cyrl-CS" w:eastAsia="ar-SA"/>
              </w:rPr>
              <w:t>-</w:t>
            </w:r>
          </w:p>
        </w:tc>
        <w:tc>
          <w:tcPr>
            <w:tcW w:w="1539" w:type="dxa"/>
            <w:vAlign w:val="center"/>
          </w:tcPr>
          <w:p w14:paraId="32034E9B" w14:textId="77777777" w:rsidR="00C57458" w:rsidRPr="00C57458" w:rsidRDefault="00C57458" w:rsidP="00C57458">
            <w:pPr>
              <w:suppressAutoHyphens/>
              <w:spacing w:before="0"/>
              <w:jc w:val="center"/>
              <w:rPr>
                <w:rFonts w:ascii="Arial" w:hAnsi="Arial" w:cs="Arial"/>
                <w:bCs/>
                <w:lang w:val="sr-Cyrl-CS" w:eastAsia="ar-SA"/>
              </w:rPr>
            </w:pPr>
            <w:r w:rsidRPr="00C57458">
              <w:rPr>
                <w:rFonts w:ascii="Arial" w:hAnsi="Arial" w:cs="Arial"/>
                <w:bCs/>
                <w:lang w:val="sr-Cyrl-CS" w:eastAsia="ar-SA"/>
              </w:rPr>
              <w:t>0</w:t>
            </w:r>
          </w:p>
        </w:tc>
      </w:tr>
      <w:tr w:rsidR="00C57458" w:rsidRPr="00C57458" w14:paraId="145D0D02" w14:textId="77777777" w:rsidTr="00C57458">
        <w:trPr>
          <w:trHeight w:val="205"/>
        </w:trPr>
        <w:tc>
          <w:tcPr>
            <w:tcW w:w="1814" w:type="dxa"/>
            <w:vMerge/>
            <w:vAlign w:val="center"/>
          </w:tcPr>
          <w:p w14:paraId="37ECB5A5" w14:textId="77777777" w:rsidR="00C57458" w:rsidRPr="00C57458" w:rsidRDefault="00C57458" w:rsidP="00C57458">
            <w:pPr>
              <w:spacing w:before="0" w:after="200"/>
              <w:jc w:val="center"/>
              <w:rPr>
                <w:rFonts w:ascii="Arial" w:hAnsi="Arial" w:cs="Arial"/>
              </w:rPr>
            </w:pPr>
          </w:p>
        </w:tc>
        <w:tc>
          <w:tcPr>
            <w:tcW w:w="697" w:type="dxa"/>
            <w:vAlign w:val="center"/>
          </w:tcPr>
          <w:p w14:paraId="0F013E61" w14:textId="77777777" w:rsidR="00C57458" w:rsidRPr="00C57458" w:rsidRDefault="00C57458" w:rsidP="00C57458">
            <w:pPr>
              <w:suppressAutoHyphens/>
              <w:spacing w:before="0"/>
              <w:jc w:val="center"/>
              <w:rPr>
                <w:rFonts w:ascii="Arial" w:hAnsi="Arial" w:cs="Arial"/>
                <w:color w:val="000000"/>
              </w:rPr>
            </w:pPr>
            <w:r w:rsidRPr="00C57458">
              <w:rPr>
                <w:rFonts w:ascii="Arial" w:hAnsi="Arial" w:cs="Arial"/>
                <w:color w:val="000000"/>
              </w:rPr>
              <w:t>70</w:t>
            </w:r>
          </w:p>
        </w:tc>
        <w:tc>
          <w:tcPr>
            <w:tcW w:w="1535" w:type="dxa"/>
            <w:vAlign w:val="center"/>
          </w:tcPr>
          <w:p w14:paraId="3DC2D4FF"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w:t>
            </w:r>
          </w:p>
        </w:tc>
        <w:tc>
          <w:tcPr>
            <w:tcW w:w="1835" w:type="dxa"/>
            <w:vAlign w:val="center"/>
          </w:tcPr>
          <w:p w14:paraId="76721898"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w:t>
            </w:r>
          </w:p>
        </w:tc>
        <w:tc>
          <w:tcPr>
            <w:tcW w:w="2197" w:type="dxa"/>
            <w:vAlign w:val="center"/>
          </w:tcPr>
          <w:p w14:paraId="122676E2" w14:textId="77777777" w:rsidR="00C57458" w:rsidRPr="00C57458" w:rsidRDefault="00C57458" w:rsidP="00C57458">
            <w:pPr>
              <w:suppressAutoHyphens/>
              <w:spacing w:before="0"/>
              <w:jc w:val="center"/>
              <w:rPr>
                <w:rFonts w:ascii="Arial" w:hAnsi="Arial" w:cs="Arial"/>
                <w:bCs/>
                <w:lang w:val="sr-Cyrl-CS" w:eastAsia="ar-SA"/>
              </w:rPr>
            </w:pPr>
            <w:r w:rsidRPr="00C57458">
              <w:rPr>
                <w:rFonts w:ascii="Arial" w:hAnsi="Arial" w:cs="Arial"/>
                <w:bCs/>
                <w:lang w:val="sr-Cyrl-CS" w:eastAsia="ar-SA"/>
              </w:rPr>
              <w:t>-</w:t>
            </w:r>
          </w:p>
        </w:tc>
        <w:tc>
          <w:tcPr>
            <w:tcW w:w="1539" w:type="dxa"/>
            <w:vAlign w:val="center"/>
          </w:tcPr>
          <w:p w14:paraId="68AB72B9" w14:textId="77777777" w:rsidR="00C57458" w:rsidRPr="00C57458" w:rsidRDefault="00C57458" w:rsidP="00C57458">
            <w:pPr>
              <w:suppressAutoHyphens/>
              <w:spacing w:before="0"/>
              <w:jc w:val="center"/>
              <w:rPr>
                <w:rFonts w:ascii="Arial" w:hAnsi="Arial" w:cs="Arial"/>
                <w:bCs/>
                <w:lang w:val="sr-Cyrl-CS" w:eastAsia="ar-SA"/>
              </w:rPr>
            </w:pPr>
            <w:r w:rsidRPr="00C57458">
              <w:rPr>
                <w:rFonts w:ascii="Arial" w:hAnsi="Arial" w:cs="Arial"/>
                <w:bCs/>
                <w:lang w:val="sr-Cyrl-CS" w:eastAsia="ar-SA"/>
              </w:rPr>
              <w:t>0</w:t>
            </w:r>
          </w:p>
        </w:tc>
      </w:tr>
      <w:tr w:rsidR="00C57458" w:rsidRPr="00C57458" w14:paraId="26015F65" w14:textId="77777777" w:rsidTr="00C57458">
        <w:trPr>
          <w:trHeight w:val="336"/>
        </w:trPr>
        <w:tc>
          <w:tcPr>
            <w:tcW w:w="2512" w:type="dxa"/>
            <w:gridSpan w:val="2"/>
            <w:vAlign w:val="center"/>
          </w:tcPr>
          <w:p w14:paraId="50C8CB7C" w14:textId="77777777" w:rsidR="00C57458" w:rsidRPr="00C57458" w:rsidRDefault="00C57458" w:rsidP="00C57458">
            <w:pPr>
              <w:suppressAutoHyphens/>
              <w:spacing w:before="0"/>
              <w:jc w:val="center"/>
              <w:rPr>
                <w:rFonts w:ascii="Arial" w:hAnsi="Arial" w:cs="Arial"/>
                <w:color w:val="000000"/>
              </w:rPr>
            </w:pPr>
            <w:r w:rsidRPr="00C57458">
              <w:rPr>
                <w:rFonts w:ascii="Arial" w:hAnsi="Arial" w:cs="Arial"/>
                <w:color w:val="000000"/>
              </w:rPr>
              <w:t>Укупно:</w:t>
            </w:r>
          </w:p>
        </w:tc>
        <w:tc>
          <w:tcPr>
            <w:tcW w:w="1535" w:type="dxa"/>
            <w:vAlign w:val="center"/>
          </w:tcPr>
          <w:p w14:paraId="42333202" w14:textId="77777777" w:rsidR="00C57458" w:rsidRPr="00C57458" w:rsidRDefault="00C57458" w:rsidP="00C57458">
            <w:pPr>
              <w:suppressAutoHyphens/>
              <w:spacing w:before="0"/>
              <w:jc w:val="center"/>
              <w:rPr>
                <w:rFonts w:ascii="Arial" w:hAnsi="Arial" w:cs="Arial"/>
                <w:bCs/>
                <w:lang w:eastAsia="ar-SA"/>
              </w:rPr>
            </w:pPr>
            <w:r w:rsidRPr="00C57458">
              <w:rPr>
                <w:rFonts w:ascii="Arial" w:hAnsi="Arial" w:cs="Arial"/>
                <w:bCs/>
                <w:lang w:eastAsia="ar-SA"/>
              </w:rPr>
              <w:t>0</w:t>
            </w:r>
          </w:p>
        </w:tc>
        <w:tc>
          <w:tcPr>
            <w:tcW w:w="1835" w:type="dxa"/>
            <w:vAlign w:val="center"/>
          </w:tcPr>
          <w:p w14:paraId="41124806" w14:textId="77777777" w:rsidR="00C57458" w:rsidRPr="00C57458" w:rsidRDefault="00C57458" w:rsidP="00C57458">
            <w:pPr>
              <w:suppressAutoHyphens/>
              <w:spacing w:before="0"/>
              <w:jc w:val="center"/>
              <w:rPr>
                <w:rFonts w:ascii="Arial" w:hAnsi="Arial" w:cs="Arial"/>
                <w:bCs/>
                <w:lang w:eastAsia="ar-SA"/>
              </w:rPr>
            </w:pPr>
            <w:r w:rsidRPr="00C57458">
              <w:rPr>
                <w:rFonts w:ascii="Arial" w:hAnsi="Arial" w:cs="Arial"/>
                <w:bCs/>
                <w:lang w:eastAsia="ar-SA"/>
              </w:rPr>
              <w:t>5</w:t>
            </w:r>
          </w:p>
        </w:tc>
        <w:tc>
          <w:tcPr>
            <w:tcW w:w="2197" w:type="dxa"/>
            <w:vAlign w:val="center"/>
          </w:tcPr>
          <w:p w14:paraId="7561EB16" w14:textId="77777777" w:rsidR="00C57458" w:rsidRPr="00C57458" w:rsidRDefault="00C57458" w:rsidP="00C57458">
            <w:pPr>
              <w:suppressAutoHyphens/>
              <w:spacing w:before="0"/>
              <w:jc w:val="center"/>
              <w:rPr>
                <w:rFonts w:ascii="Arial" w:hAnsi="Arial" w:cs="Arial"/>
                <w:bCs/>
                <w:lang w:val="sr-Cyrl-CS" w:eastAsia="ar-SA"/>
              </w:rPr>
            </w:pPr>
            <w:r w:rsidRPr="00C57458">
              <w:rPr>
                <w:rFonts w:ascii="Arial" w:hAnsi="Arial" w:cs="Arial"/>
                <w:bCs/>
                <w:lang w:val="sr-Cyrl-CS" w:eastAsia="ar-SA"/>
              </w:rPr>
              <w:t>8</w:t>
            </w:r>
          </w:p>
        </w:tc>
        <w:tc>
          <w:tcPr>
            <w:tcW w:w="1539" w:type="dxa"/>
            <w:vAlign w:val="center"/>
          </w:tcPr>
          <w:p w14:paraId="4884B430" w14:textId="77777777" w:rsidR="00C57458" w:rsidRPr="00C57458" w:rsidRDefault="00C57458" w:rsidP="00C57458">
            <w:pPr>
              <w:suppressAutoHyphens/>
              <w:spacing w:before="0"/>
              <w:jc w:val="center"/>
              <w:rPr>
                <w:rFonts w:ascii="Arial" w:hAnsi="Arial" w:cs="Arial"/>
                <w:bCs/>
                <w:lang w:eastAsia="ar-SA"/>
              </w:rPr>
            </w:pPr>
            <w:r w:rsidRPr="00C57458">
              <w:rPr>
                <w:rFonts w:ascii="Arial" w:hAnsi="Arial" w:cs="Arial"/>
                <w:bCs/>
                <w:lang w:eastAsia="ar-SA"/>
              </w:rPr>
              <w:t>13</w:t>
            </w:r>
          </w:p>
        </w:tc>
      </w:tr>
    </w:tbl>
    <w:p w14:paraId="1DB563E2" w14:textId="77777777" w:rsidR="00C57458" w:rsidRDefault="00C57458" w:rsidP="00C57458">
      <w:pPr>
        <w:widowControl w:val="0"/>
        <w:autoSpaceDE w:val="0"/>
        <w:autoSpaceDN w:val="0"/>
        <w:adjustRightInd w:val="0"/>
        <w:spacing w:before="0"/>
        <w:contextualSpacing/>
        <w:rPr>
          <w:rFonts w:eastAsia="Calibri" w:cs="Arial"/>
          <w:sz w:val="24"/>
          <w:szCs w:val="20"/>
        </w:rPr>
      </w:pPr>
    </w:p>
    <w:p w14:paraId="52C5A5CC" w14:textId="77777777" w:rsidR="00C57458" w:rsidRPr="00C57458" w:rsidRDefault="00C57458" w:rsidP="00C57458">
      <w:pPr>
        <w:widowControl w:val="0"/>
        <w:autoSpaceDE w:val="0"/>
        <w:autoSpaceDN w:val="0"/>
        <w:adjustRightInd w:val="0"/>
        <w:spacing w:before="0"/>
        <w:contextualSpacing/>
        <w:rPr>
          <w:rFonts w:cs="Arial"/>
          <w:sz w:val="24"/>
          <w:szCs w:val="20"/>
          <w:lang w:val="sr-Latn-CS"/>
        </w:rPr>
      </w:pPr>
      <w:r>
        <w:rPr>
          <w:rFonts w:cs="Arial"/>
          <w:sz w:val="24"/>
          <w:szCs w:val="20"/>
          <w:lang w:val="sr-Cyrl-CS"/>
        </w:rPr>
        <w:t>Модел</w:t>
      </w:r>
    </w:p>
    <w:p w14:paraId="03767501" w14:textId="77777777" w:rsidR="00C57458" w:rsidRPr="00C57458" w:rsidRDefault="00C57458" w:rsidP="00C57458">
      <w:pPr>
        <w:widowControl w:val="0"/>
        <w:autoSpaceDE w:val="0"/>
        <w:autoSpaceDN w:val="0"/>
        <w:adjustRightInd w:val="0"/>
        <w:spacing w:before="0"/>
        <w:contextualSpacing/>
        <w:rPr>
          <w:rFonts w:cs="Arial"/>
          <w:sz w:val="24"/>
          <w:szCs w:val="20"/>
          <w:lang w:val="sr-Cyrl-CS"/>
        </w:rPr>
      </w:pPr>
      <w:r w:rsidRPr="00C57458">
        <w:rPr>
          <w:rFonts w:cs="Arial"/>
          <w:sz w:val="24"/>
          <w:szCs w:val="20"/>
          <w:lang w:val="sr-Cyrl-CS"/>
        </w:rPr>
        <w:t>Јакна је равног кроја дужине до испод бокова и има подигнуту крагну у коју је убачена капуљача. Капуљача је у предњем делу продужена, а продужеци формирају преклоп који се затвара чичак траком. У поруб капуљаче је убачен еластични гајтан на чијим крајевима се налазе пластични стопери.</w:t>
      </w:r>
      <w:r w:rsidRPr="00C57458">
        <w:rPr>
          <w:rFonts w:cs="Arial"/>
          <w:sz w:val="24"/>
          <w:szCs w:val="20"/>
          <w:lang w:val="sr-Latn-CS"/>
        </w:rPr>
        <w:t xml:space="preserve"> </w:t>
      </w:r>
      <w:r w:rsidRPr="00C57458">
        <w:rPr>
          <w:rFonts w:cs="Arial"/>
          <w:sz w:val="24"/>
          <w:szCs w:val="20"/>
          <w:lang w:val="sr-Cyrl-CS"/>
        </w:rPr>
        <w:t xml:space="preserve">Задњи део крагне, у који је уметнута капуљача, се затвара са три равномерно распоређене чичак траке. Јакна се затвара са пластичним ливеним рајсфершлусом до врха крагне и преклопне лајсне са пет равномерно распоређених чичак трака, од којих је једна на крагни. </w:t>
      </w:r>
    </w:p>
    <w:p w14:paraId="72735E6F" w14:textId="77777777" w:rsidR="00C57458" w:rsidRPr="00C57458" w:rsidRDefault="00C57458" w:rsidP="00C57458">
      <w:pPr>
        <w:widowControl w:val="0"/>
        <w:autoSpaceDE w:val="0"/>
        <w:autoSpaceDN w:val="0"/>
        <w:adjustRightInd w:val="0"/>
        <w:spacing w:before="0"/>
        <w:contextualSpacing/>
        <w:rPr>
          <w:rFonts w:cs="Arial"/>
          <w:sz w:val="24"/>
          <w:szCs w:val="20"/>
          <w:lang w:val="sr-Cyrl-CS"/>
        </w:rPr>
      </w:pPr>
      <w:r w:rsidRPr="00C57458">
        <w:rPr>
          <w:rFonts w:cs="Arial"/>
          <w:sz w:val="24"/>
          <w:szCs w:val="20"/>
          <w:lang w:val="sr-Cyrl-CS"/>
        </w:rPr>
        <w:t>Горњи прсни и леђни део јакне са рукавима до лактова су израђени из једног комада тканине, који је у црној боји. Остали делови јакне су израђени од тканине у ројал плавој боји. Испод линије сечења, на прсном делу јакне, налазе се косо усечени џепови који се затварају пластичним спиралним рајсфершлусима, преко којих се налазе веће нашивене преклопне лајсне. Преклопне лајсне се простиру од линије сечења прсног дела до бочног шава јакне. У доњем делу јакне се налазе косо усечени џепови који се затварају пластичним спиралним рајсфершлусима преко којих су нашивене преклопне лајсне. На рукавима јакне су нашивене манжетне, које у зањем делу имају убачену еластичну траку, а у предњем делу преклоп са нашивеном чичак траком. Испод пазуха су остављени прорези који се затварају пластичним спиралним рајсфершлусима.</w:t>
      </w:r>
    </w:p>
    <w:p w14:paraId="4EFAB592" w14:textId="77777777" w:rsidR="00C57458" w:rsidRPr="00C57458" w:rsidRDefault="00C57458" w:rsidP="00C57458">
      <w:pPr>
        <w:widowControl w:val="0"/>
        <w:autoSpaceDE w:val="0"/>
        <w:autoSpaceDN w:val="0"/>
        <w:adjustRightInd w:val="0"/>
        <w:spacing w:before="0"/>
        <w:contextualSpacing/>
        <w:rPr>
          <w:rFonts w:cs="Arial"/>
          <w:sz w:val="24"/>
          <w:szCs w:val="20"/>
          <w:lang w:val="sr-Cyrl-CS"/>
        </w:rPr>
      </w:pPr>
      <w:r w:rsidRPr="00C57458">
        <w:rPr>
          <w:rFonts w:cs="Arial"/>
          <w:sz w:val="24"/>
          <w:szCs w:val="20"/>
          <w:lang w:val="sr-Cyrl-CS"/>
        </w:rPr>
        <w:t>Јакна је у горњем делу постављена мрежицом, а у доњем делу поставом. Рукави јакне су такође постављени поставом. У поруб јакне је убачен еластични гајтан који бочно, кроз ринглице излази из поруба и фиксира се стоперима.</w:t>
      </w:r>
    </w:p>
    <w:p w14:paraId="03147597" w14:textId="77777777" w:rsidR="00C57458" w:rsidRPr="00C57458" w:rsidRDefault="00C57458" w:rsidP="00C57458">
      <w:pPr>
        <w:widowControl w:val="0"/>
        <w:autoSpaceDE w:val="0"/>
        <w:autoSpaceDN w:val="0"/>
        <w:adjustRightInd w:val="0"/>
        <w:spacing w:before="0"/>
        <w:contextualSpacing/>
        <w:rPr>
          <w:rFonts w:cs="Arial"/>
          <w:sz w:val="24"/>
          <w:szCs w:val="20"/>
          <w:lang w:val="sr-Latn-CS"/>
        </w:rPr>
      </w:pPr>
      <w:r w:rsidRPr="00C57458">
        <w:rPr>
          <w:rFonts w:cs="Arial"/>
          <w:sz w:val="24"/>
          <w:szCs w:val="20"/>
          <w:lang w:val="sr-Cyrl-CS"/>
        </w:rPr>
        <w:t>Јакна има подјакну, која се може носити као одвојен одевни предмет. Подјакна има подигнуту крагну. Рукави подјакне имају нашивену манжетну. Подјакна је у предњем делу фиксирана за јакну са пластичним ливеним рајсфершлусом. У пределу манжетне рукава и у вратном изрезу подјакна је за јакну фиксирана помоћу еластичних трака, кроз које пролази трака од тканине и затвара се дрикером. У доњем делу, подјакна има два косо усечена џепа, који се затварају пластичним ливеним рајсфершлусима.</w:t>
      </w:r>
    </w:p>
    <w:p w14:paraId="42EFC346" w14:textId="77777777" w:rsidR="00C57458" w:rsidRPr="00C57458" w:rsidRDefault="00C57458" w:rsidP="00C57458">
      <w:pPr>
        <w:widowControl w:val="0"/>
        <w:autoSpaceDE w:val="0"/>
        <w:autoSpaceDN w:val="0"/>
        <w:adjustRightInd w:val="0"/>
        <w:spacing w:before="0"/>
        <w:contextualSpacing/>
        <w:rPr>
          <w:rFonts w:cs="Arial"/>
          <w:sz w:val="24"/>
          <w:szCs w:val="20"/>
          <w:lang w:val="sr-Cyrl-CS"/>
        </w:rPr>
      </w:pPr>
      <w:r w:rsidRPr="00C57458">
        <w:rPr>
          <w:rFonts w:cs="Arial"/>
          <w:sz w:val="24"/>
          <w:szCs w:val="20"/>
          <w:lang w:val="sr-Cyrl-CS"/>
        </w:rPr>
        <w:t>На леђима и рукавима јакне нашивена је рефлектујућа трака.</w:t>
      </w:r>
    </w:p>
    <w:p w14:paraId="03232EBA" w14:textId="77777777" w:rsidR="00C57458" w:rsidRPr="00C57458" w:rsidRDefault="00C57458" w:rsidP="00C57458">
      <w:pPr>
        <w:widowControl w:val="0"/>
        <w:autoSpaceDE w:val="0"/>
        <w:autoSpaceDN w:val="0"/>
        <w:adjustRightInd w:val="0"/>
        <w:spacing w:before="0"/>
        <w:contextualSpacing/>
        <w:rPr>
          <w:rFonts w:cs="Arial"/>
          <w:b/>
          <w:sz w:val="24"/>
          <w:szCs w:val="20"/>
          <w:lang w:val="sr-Latn-CS"/>
        </w:rPr>
      </w:pPr>
    </w:p>
    <w:p w14:paraId="77C434F6" w14:textId="77777777" w:rsidR="00C57458" w:rsidRPr="00C57458" w:rsidRDefault="00C57458" w:rsidP="00C57458">
      <w:pPr>
        <w:widowControl w:val="0"/>
        <w:autoSpaceDE w:val="0"/>
        <w:autoSpaceDN w:val="0"/>
        <w:adjustRightInd w:val="0"/>
        <w:spacing w:before="0"/>
        <w:contextualSpacing/>
        <w:rPr>
          <w:rFonts w:cs="Arial"/>
          <w:sz w:val="24"/>
          <w:szCs w:val="20"/>
          <w:lang w:val="sr-Latn-CS"/>
        </w:rPr>
      </w:pPr>
      <w:r w:rsidRPr="00C57458">
        <w:rPr>
          <w:rFonts w:cs="Arial"/>
          <w:sz w:val="24"/>
          <w:szCs w:val="20"/>
          <w:lang w:val="sr-Cyrl-CS"/>
        </w:rPr>
        <w:t>Величине и ознаке величина</w:t>
      </w:r>
    </w:p>
    <w:p w14:paraId="3D30C5B2" w14:textId="77777777" w:rsidR="00C57458" w:rsidRPr="00C57458" w:rsidRDefault="00C57458" w:rsidP="00C57458">
      <w:pPr>
        <w:widowControl w:val="0"/>
        <w:autoSpaceDE w:val="0"/>
        <w:autoSpaceDN w:val="0"/>
        <w:adjustRightInd w:val="0"/>
        <w:spacing w:before="0"/>
        <w:contextualSpacing/>
        <w:rPr>
          <w:rFonts w:cs="Arial"/>
          <w:sz w:val="24"/>
          <w:szCs w:val="20"/>
          <w:lang w:val="sr-Latn-CS"/>
        </w:rPr>
      </w:pPr>
      <w:r w:rsidRPr="00C57458">
        <w:rPr>
          <w:rFonts w:cs="Arial"/>
          <w:sz w:val="24"/>
          <w:szCs w:val="20"/>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C57458">
        <w:rPr>
          <w:rFonts w:cs="Arial"/>
          <w:sz w:val="24"/>
          <w:szCs w:val="20"/>
          <w:lang w:val="sr-Latn-CS"/>
        </w:rPr>
        <w:t xml:space="preserve"> и прорачуном по пиктограму</w:t>
      </w:r>
      <w:r w:rsidRPr="00C57458">
        <w:rPr>
          <w:rFonts w:cs="Arial"/>
          <w:sz w:val="24"/>
          <w:szCs w:val="20"/>
          <w:lang w:val="sr-Cyrl-CS"/>
        </w:rPr>
        <w:t xml:space="preserve">. </w:t>
      </w:r>
    </w:p>
    <w:p w14:paraId="131CFFAE" w14:textId="77777777" w:rsidR="00C57458" w:rsidRPr="00C57458" w:rsidRDefault="00C57458" w:rsidP="00C57458">
      <w:pPr>
        <w:widowControl w:val="0"/>
        <w:autoSpaceDE w:val="0"/>
        <w:autoSpaceDN w:val="0"/>
        <w:adjustRightInd w:val="0"/>
        <w:spacing w:before="0"/>
        <w:contextualSpacing/>
        <w:rPr>
          <w:rFonts w:cs="Arial"/>
          <w:sz w:val="24"/>
          <w:szCs w:val="20"/>
          <w:lang w:val="sr-Latn-CS"/>
        </w:rPr>
      </w:pPr>
      <w:r w:rsidRPr="00C57458">
        <w:rPr>
          <w:rFonts w:cs="Arial"/>
          <w:sz w:val="24"/>
          <w:szCs w:val="20"/>
          <w:lang w:val="sr-Cyrl-CS"/>
        </w:rPr>
        <w:t>Означавање и маркирање јакне се врши коришћењем примарних (основних) телесних мера</w:t>
      </w:r>
      <w:r w:rsidRPr="00C57458">
        <w:rPr>
          <w:rFonts w:cs="Arial"/>
          <w:sz w:val="24"/>
          <w:szCs w:val="20"/>
          <w:lang w:val="sr-Latn-CS"/>
        </w:rPr>
        <w:t xml:space="preserve"> за</w:t>
      </w:r>
      <w:r w:rsidRPr="00C57458">
        <w:rPr>
          <w:rFonts w:cs="Arial"/>
          <w:sz w:val="24"/>
          <w:szCs w:val="20"/>
          <w:lang w:val="sr-Cyrl-CS"/>
        </w:rPr>
        <w:t>: обим прса и висину тела</w:t>
      </w:r>
      <w:r w:rsidRPr="00C57458">
        <w:rPr>
          <w:rFonts w:cs="Arial"/>
          <w:sz w:val="24"/>
          <w:szCs w:val="20"/>
          <w:lang w:val="sr-Latn-CS"/>
        </w:rPr>
        <w:t xml:space="preserve">, </w:t>
      </w:r>
      <w:r w:rsidRPr="00C57458">
        <w:rPr>
          <w:rFonts w:cs="Arial"/>
          <w:sz w:val="24"/>
          <w:szCs w:val="20"/>
          <w:lang w:val="sr-Cyrl-CS"/>
        </w:rPr>
        <w:t>према (</w:t>
      </w:r>
      <w:r w:rsidRPr="00C57458">
        <w:rPr>
          <w:rFonts w:cs="Arial"/>
          <w:sz w:val="24"/>
          <w:szCs w:val="20"/>
          <w:lang w:val="sr-Latn-CS"/>
        </w:rPr>
        <w:t>SRPS ISO</w:t>
      </w:r>
      <w:r w:rsidRPr="00C57458">
        <w:rPr>
          <w:rFonts w:cs="Arial"/>
          <w:sz w:val="24"/>
          <w:szCs w:val="20"/>
          <w:lang w:val="sr-Cyrl-CS"/>
        </w:rPr>
        <w:t xml:space="preserve"> </w:t>
      </w:r>
      <w:r w:rsidRPr="00C57458">
        <w:rPr>
          <w:rFonts w:cs="Arial"/>
          <w:sz w:val="24"/>
          <w:szCs w:val="20"/>
          <w:lang w:val="sr-Latn-CS"/>
        </w:rPr>
        <w:t>3636</w:t>
      </w:r>
      <w:r w:rsidRPr="00C57458">
        <w:rPr>
          <w:rFonts w:cs="Arial"/>
          <w:sz w:val="24"/>
          <w:szCs w:val="20"/>
          <w:lang w:val="sr-Cyrl-CS"/>
        </w:rPr>
        <w:t>:2007</w:t>
      </w:r>
      <w:r w:rsidRPr="00C57458">
        <w:rPr>
          <w:rFonts w:cs="Arial"/>
          <w:sz w:val="24"/>
          <w:szCs w:val="20"/>
          <w:lang w:val="sr-Latn-CS"/>
        </w:rPr>
        <w:t>,</w:t>
      </w:r>
      <w:r w:rsidRPr="00C57458">
        <w:rPr>
          <w:rFonts w:cs="Arial"/>
          <w:sz w:val="24"/>
          <w:szCs w:val="20"/>
          <w:lang w:val="sr-Cyrl-CS"/>
        </w:rPr>
        <w:t xml:space="preserve"> </w:t>
      </w:r>
      <w:r w:rsidRPr="00C57458">
        <w:rPr>
          <w:rFonts w:cs="Arial"/>
          <w:sz w:val="24"/>
          <w:szCs w:val="20"/>
          <w:lang w:val="sr-Latn-CS"/>
        </w:rPr>
        <w:t>SRPS EN</w:t>
      </w:r>
      <w:r w:rsidRPr="00C57458">
        <w:rPr>
          <w:rFonts w:cs="Arial"/>
          <w:sz w:val="24"/>
          <w:szCs w:val="20"/>
          <w:lang w:val="sr-Cyrl-CS"/>
        </w:rPr>
        <w:t xml:space="preserve"> 13402-3:20</w:t>
      </w:r>
      <w:r w:rsidRPr="00C57458">
        <w:rPr>
          <w:rFonts w:cs="Arial"/>
          <w:sz w:val="24"/>
          <w:szCs w:val="20"/>
          <w:lang w:val="sr-Latn-CS"/>
        </w:rPr>
        <w:t>15</w:t>
      </w:r>
      <w:r w:rsidRPr="00C57458">
        <w:rPr>
          <w:rFonts w:cs="Arial"/>
          <w:sz w:val="24"/>
          <w:szCs w:val="20"/>
          <w:lang w:val="sr-Cyrl-CS"/>
        </w:rPr>
        <w:t>)</w:t>
      </w:r>
      <w:r w:rsidRPr="00C57458">
        <w:rPr>
          <w:rFonts w:cs="Arial"/>
          <w:sz w:val="24"/>
          <w:szCs w:val="20"/>
          <w:lang w:val="sr-Latn-CS"/>
        </w:rPr>
        <w:t xml:space="preserve">. </w:t>
      </w:r>
      <w:r w:rsidRPr="00C57458">
        <w:rPr>
          <w:rFonts w:cs="Arial"/>
          <w:sz w:val="24"/>
          <w:szCs w:val="20"/>
          <w:lang w:val="sr-Cyrl-CS"/>
        </w:rPr>
        <w:t>Примарне мере тела се изражавају у ц</w:t>
      </w:r>
      <w:r w:rsidRPr="00C57458">
        <w:rPr>
          <w:rFonts w:cs="Arial"/>
          <w:sz w:val="24"/>
          <w:szCs w:val="20"/>
        </w:rPr>
        <w:t>ентиметрима</w:t>
      </w:r>
      <w:r w:rsidRPr="00C57458">
        <w:rPr>
          <w:rFonts w:cs="Arial"/>
          <w:sz w:val="24"/>
          <w:szCs w:val="20"/>
          <w:lang w:val="sr-Cyrl-CS"/>
        </w:rPr>
        <w:t xml:space="preserve">, у интервалима према стандарду </w:t>
      </w:r>
      <w:r w:rsidRPr="00C57458">
        <w:rPr>
          <w:rFonts w:cs="Arial"/>
          <w:sz w:val="24"/>
          <w:szCs w:val="20"/>
          <w:lang w:val="sr-Latn-CS"/>
        </w:rPr>
        <w:t>SRPS EN</w:t>
      </w:r>
      <w:r w:rsidRPr="00C57458">
        <w:rPr>
          <w:rFonts w:cs="Arial"/>
          <w:sz w:val="24"/>
          <w:szCs w:val="20"/>
          <w:lang w:val="sr-Cyrl-CS"/>
        </w:rPr>
        <w:t xml:space="preserve"> 13402-3:20</w:t>
      </w:r>
      <w:r w:rsidRPr="00C57458">
        <w:rPr>
          <w:rFonts w:cs="Arial"/>
          <w:sz w:val="24"/>
          <w:szCs w:val="20"/>
          <w:lang w:val="sr-Latn-CS"/>
        </w:rPr>
        <w:t>15.</w:t>
      </w:r>
    </w:p>
    <w:p w14:paraId="5A896AA9" w14:textId="77777777" w:rsidR="00C57458" w:rsidRPr="00C57458" w:rsidRDefault="00C57458" w:rsidP="00C57458">
      <w:pPr>
        <w:widowControl w:val="0"/>
        <w:autoSpaceDE w:val="0"/>
        <w:autoSpaceDN w:val="0"/>
        <w:adjustRightInd w:val="0"/>
        <w:spacing w:before="0"/>
        <w:contextualSpacing/>
        <w:rPr>
          <w:rFonts w:cs="Arial"/>
          <w:b/>
          <w:sz w:val="24"/>
          <w:szCs w:val="20"/>
          <w:lang w:val="sr-Latn-CS"/>
        </w:rPr>
      </w:pPr>
    </w:p>
    <w:p w14:paraId="64CDB4ED" w14:textId="77777777" w:rsidR="00C57458" w:rsidRPr="00C57458" w:rsidRDefault="00C57458" w:rsidP="00C57458">
      <w:pPr>
        <w:widowControl w:val="0"/>
        <w:autoSpaceDE w:val="0"/>
        <w:autoSpaceDN w:val="0"/>
        <w:adjustRightInd w:val="0"/>
        <w:spacing w:before="0"/>
        <w:contextualSpacing/>
        <w:rPr>
          <w:rFonts w:cs="Arial"/>
          <w:sz w:val="24"/>
          <w:szCs w:val="20"/>
          <w:lang w:val="sr-Latn-CS"/>
        </w:rPr>
      </w:pPr>
      <w:r w:rsidRPr="00C57458">
        <w:rPr>
          <w:rFonts w:cs="Arial"/>
          <w:sz w:val="24"/>
          <w:szCs w:val="20"/>
          <w:lang w:val="sr-Cyrl-CS"/>
        </w:rPr>
        <w:lastRenderedPageBreak/>
        <w:t>Промен</w:t>
      </w:r>
      <w:r w:rsidRPr="00C57458">
        <w:rPr>
          <w:rFonts w:cs="Arial"/>
          <w:sz w:val="24"/>
          <w:szCs w:val="20"/>
          <w:lang w:val="sr-Latn-CS"/>
        </w:rPr>
        <w:t>e</w:t>
      </w:r>
      <w:r w:rsidRPr="00C57458">
        <w:rPr>
          <w:rFonts w:cs="Arial"/>
          <w:sz w:val="24"/>
          <w:szCs w:val="20"/>
          <w:lang w:val="sr-Cyrl-CS"/>
        </w:rPr>
        <w:t xml:space="preserve"> </w:t>
      </w:r>
      <w:r w:rsidRPr="00C57458">
        <w:rPr>
          <w:rFonts w:cs="Arial"/>
          <w:sz w:val="24"/>
          <w:szCs w:val="20"/>
          <w:lang w:val="sr-Latn-CS"/>
        </w:rPr>
        <w:t>димензија (</w:t>
      </w:r>
      <w:r w:rsidRPr="00C57458">
        <w:rPr>
          <w:rFonts w:cs="Arial"/>
          <w:sz w:val="24"/>
          <w:szCs w:val="20"/>
          <w:lang w:val="sr-Cyrl-CS"/>
        </w:rPr>
        <w:t>Скупљање</w:t>
      </w:r>
      <w:r w:rsidRPr="00C57458">
        <w:rPr>
          <w:rFonts w:cs="Arial"/>
          <w:sz w:val="24"/>
          <w:szCs w:val="20"/>
          <w:lang w:val="sr-Latn-CS"/>
        </w:rPr>
        <w:t xml:space="preserve">)  </w:t>
      </w:r>
    </w:p>
    <w:p w14:paraId="42A2D8A4" w14:textId="77777777" w:rsidR="00C57458" w:rsidRPr="00C57458" w:rsidRDefault="00C57458" w:rsidP="00C57458">
      <w:pPr>
        <w:widowControl w:val="0"/>
        <w:autoSpaceDE w:val="0"/>
        <w:autoSpaceDN w:val="0"/>
        <w:adjustRightInd w:val="0"/>
        <w:spacing w:before="0"/>
        <w:contextualSpacing/>
        <w:rPr>
          <w:rFonts w:cs="Arial"/>
          <w:sz w:val="24"/>
          <w:szCs w:val="20"/>
          <w:lang w:val="sr-Latn-CS"/>
        </w:rPr>
      </w:pPr>
      <w:r w:rsidRPr="00C57458">
        <w:rPr>
          <w:rFonts w:cs="Arial"/>
          <w:sz w:val="24"/>
          <w:szCs w:val="20"/>
          <w:lang w:val="sr-Cyrl-CS"/>
        </w:rPr>
        <w:t>Јакна је „Санфоризован</w:t>
      </w:r>
      <w:r w:rsidRPr="00C57458">
        <w:rPr>
          <w:rFonts w:cs="Arial"/>
          <w:sz w:val="24"/>
          <w:szCs w:val="20"/>
          <w:lang w:val="sr-Latn-CS"/>
        </w:rPr>
        <w:t>a</w:t>
      </w:r>
      <w:r w:rsidRPr="00C57458">
        <w:rPr>
          <w:rFonts w:cs="Arial"/>
          <w:sz w:val="24"/>
          <w:szCs w:val="20"/>
          <w:lang w:val="sr-Cyrl-CS"/>
        </w:rPr>
        <w:t>“</w:t>
      </w:r>
      <w:r>
        <w:rPr>
          <w:rFonts w:cs="Arial"/>
          <w:sz w:val="24"/>
          <w:szCs w:val="20"/>
          <w:lang w:val="sr-Latn-CS"/>
        </w:rPr>
        <w:t xml:space="preserve"> (</w:t>
      </w:r>
      <w:r w:rsidRPr="00C57458">
        <w:rPr>
          <w:rFonts w:cs="Arial"/>
          <w:sz w:val="24"/>
          <w:szCs w:val="20"/>
          <w:lang w:val="sr-Cyrl-CS"/>
        </w:rPr>
        <w:t>„Не скупља се“</w:t>
      </w:r>
      <w:r w:rsidRPr="00C57458">
        <w:rPr>
          <w:rFonts w:cs="Arial"/>
          <w:sz w:val="24"/>
          <w:szCs w:val="20"/>
          <w:lang w:val="sr-Latn-CS"/>
        </w:rPr>
        <w:t xml:space="preserve">), </w:t>
      </w:r>
      <w:r w:rsidRPr="00C57458">
        <w:rPr>
          <w:rFonts w:cs="Arial"/>
          <w:sz w:val="24"/>
          <w:szCs w:val="20"/>
          <w:lang w:val="sr-Cyrl-CS"/>
        </w:rPr>
        <w:t>утврђивањем</w:t>
      </w:r>
      <w:r w:rsidRPr="00C57458">
        <w:rPr>
          <w:rFonts w:cs="Arial"/>
          <w:sz w:val="24"/>
          <w:szCs w:val="20"/>
          <w:lang w:val="sr-Latn-CS"/>
        </w:rPr>
        <w:t xml:space="preserve"> </w:t>
      </w:r>
      <w:r w:rsidRPr="00C57458">
        <w:rPr>
          <w:rFonts w:cs="Arial"/>
          <w:sz w:val="24"/>
          <w:szCs w:val="20"/>
          <w:lang w:val="sr-Cyrl-CS"/>
        </w:rPr>
        <w:t xml:space="preserve">према </w:t>
      </w:r>
      <w:r w:rsidRPr="00C57458">
        <w:rPr>
          <w:rFonts w:cs="Arial"/>
          <w:sz w:val="24"/>
          <w:szCs w:val="20"/>
          <w:lang w:val="sr-Latn-CS"/>
        </w:rPr>
        <w:t xml:space="preserve"> SRPS EN ISO 6330:2015-</w:t>
      </w:r>
      <w:r w:rsidRPr="00C57458">
        <w:rPr>
          <w:rFonts w:cs="Arial"/>
          <w:i/>
          <w:sz w:val="24"/>
          <w:szCs w:val="20"/>
          <w:lang w:val="sr-Cyrl-CS"/>
        </w:rPr>
        <w:t>Поступци прања и сушења у домаћинству за потребе испитивања текстила</w:t>
      </w:r>
      <w:r w:rsidRPr="00C57458">
        <w:rPr>
          <w:rFonts w:cs="Arial"/>
          <w:sz w:val="24"/>
          <w:szCs w:val="20"/>
          <w:lang w:val="sr-Latn-CS"/>
        </w:rPr>
        <w:t xml:space="preserve"> ( 40°C)</w:t>
      </w:r>
      <w:r w:rsidRPr="00C57458">
        <w:rPr>
          <w:rFonts w:cs="Arial"/>
          <w:sz w:val="24"/>
          <w:szCs w:val="20"/>
          <w:lang w:val="sr-Cyrl-CS"/>
        </w:rPr>
        <w:t xml:space="preserve">, </w:t>
      </w:r>
      <w:r w:rsidRPr="00C57458">
        <w:rPr>
          <w:rFonts w:cs="Arial"/>
          <w:sz w:val="24"/>
          <w:szCs w:val="20"/>
          <w:lang w:val="sr-Latn-CS"/>
        </w:rPr>
        <w:t>SRPS EN ISO</w:t>
      </w:r>
      <w:r w:rsidRPr="00C57458">
        <w:rPr>
          <w:rFonts w:cs="Arial"/>
          <w:sz w:val="24"/>
          <w:szCs w:val="20"/>
          <w:lang w:val="sr-Cyrl-CS"/>
        </w:rPr>
        <w:t xml:space="preserve"> 5077:2010</w:t>
      </w:r>
      <w:r w:rsidRPr="00C57458">
        <w:rPr>
          <w:rFonts w:cs="Arial"/>
          <w:sz w:val="24"/>
          <w:szCs w:val="20"/>
          <w:lang w:val="sr-Latn-CS"/>
        </w:rPr>
        <w:t xml:space="preserve"> – </w:t>
      </w:r>
      <w:r w:rsidRPr="00C57458">
        <w:rPr>
          <w:rFonts w:cs="Arial"/>
          <w:i/>
          <w:sz w:val="24"/>
          <w:szCs w:val="20"/>
          <w:lang w:val="sr-Cyrl-CS"/>
        </w:rPr>
        <w:t>Одређивање промена мера при прању и сушењу</w:t>
      </w:r>
      <w:r w:rsidRPr="00C57458">
        <w:rPr>
          <w:rFonts w:cs="Arial"/>
          <w:sz w:val="24"/>
          <w:szCs w:val="20"/>
          <w:lang w:val="sr-Latn-CS"/>
        </w:rPr>
        <w:t>,</w:t>
      </w:r>
      <w:r w:rsidRPr="00C57458">
        <w:rPr>
          <w:rFonts w:cs="Arial"/>
          <w:sz w:val="24"/>
          <w:szCs w:val="20"/>
          <w:lang w:val="sr-Cyrl-CS"/>
        </w:rPr>
        <w:t xml:space="preserve"> и  према </w:t>
      </w:r>
      <w:r w:rsidRPr="00C57458">
        <w:rPr>
          <w:rFonts w:cs="Arial"/>
          <w:sz w:val="24"/>
          <w:szCs w:val="20"/>
          <w:lang w:val="sr-Latn-CS"/>
        </w:rPr>
        <w:t>SRPS EN ISO</w:t>
      </w:r>
      <w:r w:rsidRPr="00C57458">
        <w:rPr>
          <w:rFonts w:cs="Arial"/>
          <w:sz w:val="24"/>
          <w:szCs w:val="20"/>
          <w:lang w:val="sr-Cyrl-CS"/>
        </w:rPr>
        <w:t xml:space="preserve"> </w:t>
      </w:r>
      <w:r w:rsidRPr="00C57458">
        <w:rPr>
          <w:rFonts w:cs="Arial"/>
          <w:sz w:val="24"/>
          <w:szCs w:val="20"/>
          <w:lang w:val="sr-Latn-CS"/>
        </w:rPr>
        <w:t>3175-2</w:t>
      </w:r>
      <w:r w:rsidRPr="00C57458">
        <w:rPr>
          <w:rFonts w:cs="Arial"/>
          <w:sz w:val="24"/>
          <w:szCs w:val="20"/>
          <w:lang w:val="sr-Cyrl-CS"/>
        </w:rPr>
        <w:t>:201</w:t>
      </w:r>
      <w:r w:rsidRPr="00C57458">
        <w:rPr>
          <w:rFonts w:cs="Arial"/>
          <w:sz w:val="24"/>
          <w:szCs w:val="20"/>
          <w:lang w:val="sr-Latn-CS"/>
        </w:rPr>
        <w:t xml:space="preserve">2 – </w:t>
      </w:r>
      <w:r w:rsidRPr="00C57458">
        <w:rPr>
          <w:rFonts w:cs="Arial"/>
          <w:i/>
          <w:sz w:val="24"/>
          <w:szCs w:val="20"/>
          <w:lang w:val="sr-Cyrl-CS"/>
        </w:rPr>
        <w:t>Професионално одржавање, суво и мокро хемијско чишћење текстилних површина и одевних предмета.</w:t>
      </w:r>
    </w:p>
    <w:p w14:paraId="7C5DDEAC" w14:textId="77777777" w:rsidR="00C57458" w:rsidRPr="00C57458" w:rsidRDefault="00C57458" w:rsidP="00C57458">
      <w:pPr>
        <w:widowControl w:val="0"/>
        <w:autoSpaceDE w:val="0"/>
        <w:autoSpaceDN w:val="0"/>
        <w:adjustRightInd w:val="0"/>
        <w:spacing w:before="0"/>
        <w:contextualSpacing/>
        <w:rPr>
          <w:rFonts w:cs="Arial"/>
          <w:sz w:val="24"/>
          <w:szCs w:val="20"/>
          <w:lang w:val="sr-Cyrl-CS"/>
        </w:rPr>
      </w:pPr>
      <w:r w:rsidRPr="00C57458">
        <w:rPr>
          <w:rFonts w:cs="Arial"/>
          <w:sz w:val="24"/>
          <w:szCs w:val="20"/>
          <w:lang w:val="sr-Cyrl-CS"/>
        </w:rPr>
        <w:t xml:space="preserve">Постојаност обојења: Минимум висока; оцена: светлост мин 5, на остала дејства мин 4/4. </w:t>
      </w:r>
    </w:p>
    <w:p w14:paraId="3834572F" w14:textId="77777777" w:rsidR="00C57458" w:rsidRPr="00C57458" w:rsidRDefault="00C57458" w:rsidP="00C57458">
      <w:pPr>
        <w:widowControl w:val="0"/>
        <w:autoSpaceDE w:val="0"/>
        <w:autoSpaceDN w:val="0"/>
        <w:adjustRightInd w:val="0"/>
        <w:spacing w:before="0"/>
        <w:contextualSpacing/>
        <w:rPr>
          <w:rFonts w:cs="Arial"/>
          <w:sz w:val="24"/>
          <w:szCs w:val="20"/>
          <w:lang w:val="sr-Latn-CS"/>
        </w:rPr>
      </w:pPr>
      <w:r w:rsidRPr="00C57458">
        <w:rPr>
          <w:rFonts w:cs="Arial"/>
          <w:sz w:val="24"/>
          <w:szCs w:val="20"/>
          <w:lang w:val="sr-Latn-CS"/>
        </w:rPr>
        <w:t>(Примена т</w:t>
      </w:r>
      <w:r w:rsidRPr="00C57458">
        <w:rPr>
          <w:rFonts w:cs="Arial"/>
          <w:sz w:val="24"/>
          <w:szCs w:val="20"/>
          <w:lang w:val="sr-Cyrl-CS"/>
        </w:rPr>
        <w:t>естов</w:t>
      </w:r>
      <w:r w:rsidRPr="00C57458">
        <w:rPr>
          <w:rFonts w:cs="Arial"/>
          <w:sz w:val="24"/>
          <w:szCs w:val="20"/>
          <w:lang w:val="sr-Latn-CS"/>
        </w:rPr>
        <w:t xml:space="preserve">а SRPS EN ISO 105 који се директно односе на </w:t>
      </w:r>
      <w:r w:rsidRPr="00C57458">
        <w:rPr>
          <w:rFonts w:cs="Arial"/>
          <w:sz w:val="24"/>
          <w:szCs w:val="20"/>
          <w:lang w:val="sr-Cyrl-CS"/>
        </w:rPr>
        <w:t>предметну</w:t>
      </w:r>
      <w:r w:rsidRPr="00C57458">
        <w:rPr>
          <w:rFonts w:cs="Arial"/>
          <w:sz w:val="24"/>
          <w:szCs w:val="20"/>
          <w:lang w:val="sr-Latn-CS"/>
        </w:rPr>
        <w:t xml:space="preserve"> </w:t>
      </w:r>
      <w:r w:rsidRPr="00C57458">
        <w:rPr>
          <w:rFonts w:cs="Arial"/>
          <w:sz w:val="24"/>
          <w:szCs w:val="20"/>
          <w:lang w:val="sr-Cyrl-CS"/>
        </w:rPr>
        <w:t>одећу</w:t>
      </w:r>
      <w:r w:rsidRPr="00C57458">
        <w:rPr>
          <w:rFonts w:cs="Arial"/>
          <w:sz w:val="24"/>
          <w:szCs w:val="20"/>
          <w:lang w:val="sr-Latn-CS"/>
        </w:rPr>
        <w:t xml:space="preserve"> </w:t>
      </w:r>
      <w:r w:rsidRPr="00C57458">
        <w:rPr>
          <w:rFonts w:cs="Arial"/>
          <w:sz w:val="24"/>
          <w:szCs w:val="20"/>
          <w:lang w:val="sr-Cyrl-CS"/>
        </w:rPr>
        <w:t xml:space="preserve">у складу са захтевима стандарда </w:t>
      </w:r>
      <w:r w:rsidRPr="00C57458">
        <w:rPr>
          <w:rFonts w:cs="Arial"/>
          <w:sz w:val="24"/>
          <w:szCs w:val="20"/>
          <w:lang w:val="sr-Latn-CS"/>
        </w:rPr>
        <w:t xml:space="preserve">SRPS F.A1.011 </w:t>
      </w:r>
      <w:r w:rsidRPr="00C57458">
        <w:rPr>
          <w:rFonts w:cs="Arial"/>
          <w:sz w:val="24"/>
          <w:szCs w:val="20"/>
          <w:lang w:val="sr-Cyrl-CS"/>
        </w:rPr>
        <w:t>и</w:t>
      </w:r>
      <w:r w:rsidRPr="00C57458">
        <w:rPr>
          <w:rFonts w:cs="Arial"/>
          <w:sz w:val="24"/>
          <w:szCs w:val="20"/>
          <w:lang w:val="sr-Latn-CS"/>
        </w:rPr>
        <w:t xml:space="preserve">  SRPS F.A1.011/1</w:t>
      </w:r>
      <w:r w:rsidRPr="00C57458">
        <w:rPr>
          <w:rFonts w:cs="Arial"/>
          <w:sz w:val="24"/>
          <w:szCs w:val="20"/>
          <w:lang w:val="sr-Cyrl-CS"/>
        </w:rPr>
        <w:t>)</w:t>
      </w:r>
      <w:r w:rsidRPr="00C57458">
        <w:rPr>
          <w:rFonts w:cs="Arial"/>
          <w:sz w:val="24"/>
          <w:szCs w:val="20"/>
          <w:lang w:val="sr-Latn-CS"/>
        </w:rPr>
        <w:t xml:space="preserve"> </w:t>
      </w:r>
    </w:p>
    <w:p w14:paraId="4B0172BA" w14:textId="77777777" w:rsidR="00C57458" w:rsidRPr="00C57458" w:rsidRDefault="00C57458" w:rsidP="00C57458">
      <w:pPr>
        <w:widowControl w:val="0"/>
        <w:autoSpaceDE w:val="0"/>
        <w:autoSpaceDN w:val="0"/>
        <w:adjustRightInd w:val="0"/>
        <w:spacing w:before="0"/>
        <w:contextualSpacing/>
        <w:rPr>
          <w:rFonts w:cs="Arial"/>
          <w:b/>
          <w:sz w:val="24"/>
          <w:szCs w:val="20"/>
          <w:lang w:val="sr-Latn-CS"/>
        </w:rPr>
      </w:pPr>
    </w:p>
    <w:p w14:paraId="119B1C72" w14:textId="77777777" w:rsidR="00C57458" w:rsidRPr="00C57458" w:rsidRDefault="00C57458" w:rsidP="00C57458">
      <w:pPr>
        <w:widowControl w:val="0"/>
        <w:autoSpaceDE w:val="0"/>
        <w:autoSpaceDN w:val="0"/>
        <w:adjustRightInd w:val="0"/>
        <w:spacing w:before="0"/>
        <w:contextualSpacing/>
        <w:rPr>
          <w:rFonts w:cs="Arial"/>
          <w:sz w:val="24"/>
          <w:szCs w:val="20"/>
          <w:lang w:val="sr-Cyrl-CS"/>
        </w:rPr>
      </w:pPr>
      <w:r w:rsidRPr="00C57458">
        <w:rPr>
          <w:rFonts w:cs="Arial"/>
          <w:sz w:val="24"/>
          <w:szCs w:val="20"/>
          <w:lang w:val="sr-Cyrl-CS"/>
        </w:rPr>
        <w:t>Основни материјал</w:t>
      </w:r>
      <w:r w:rsidRPr="00C57458">
        <w:rPr>
          <w:rFonts w:cs="Arial"/>
          <w:b/>
          <w:sz w:val="24"/>
          <w:szCs w:val="20"/>
          <w:lang w:val="sr-Latn-CS"/>
        </w:rPr>
        <w:t xml:space="preserve"> </w:t>
      </w:r>
      <w:r w:rsidRPr="00C57458">
        <w:rPr>
          <w:rFonts w:cs="Arial"/>
          <w:sz w:val="24"/>
          <w:szCs w:val="20"/>
          <w:lang w:val="sr-Latn-CS"/>
        </w:rPr>
        <w:t xml:space="preserve">- </w:t>
      </w:r>
      <w:r w:rsidRPr="00C57458">
        <w:rPr>
          <w:rFonts w:cs="Arial"/>
          <w:sz w:val="24"/>
          <w:szCs w:val="20"/>
          <w:lang w:val="sr-Cyrl-CS"/>
        </w:rPr>
        <w:t>лице</w:t>
      </w:r>
    </w:p>
    <w:p w14:paraId="069EF0D9" w14:textId="77777777" w:rsidR="00C57458" w:rsidRPr="00C57458" w:rsidRDefault="00C57458" w:rsidP="00C57458">
      <w:pPr>
        <w:widowControl w:val="0"/>
        <w:autoSpaceDE w:val="0"/>
        <w:autoSpaceDN w:val="0"/>
        <w:adjustRightInd w:val="0"/>
        <w:spacing w:before="0"/>
        <w:contextualSpacing/>
        <w:rPr>
          <w:rFonts w:cs="Arial"/>
          <w:sz w:val="24"/>
          <w:szCs w:val="20"/>
          <w:lang w:val="sr-Cyrl-CS"/>
        </w:rPr>
      </w:pPr>
      <w:r w:rsidRPr="00C57458">
        <w:rPr>
          <w:rFonts w:cs="Arial"/>
          <w:sz w:val="24"/>
          <w:szCs w:val="20"/>
          <w:lang w:val="sr-Latn-CS"/>
        </w:rPr>
        <w:t xml:space="preserve">Водонепропусна-парапропусна текстилна тканина, сировински састав: полиестар 100% са клима мембраном, </w:t>
      </w:r>
      <w:r w:rsidRPr="00C57458">
        <w:rPr>
          <w:rFonts w:cs="Arial"/>
          <w:sz w:val="24"/>
          <w:szCs w:val="20"/>
          <w:lang w:val="sr-Cyrl-CS"/>
        </w:rPr>
        <w:t xml:space="preserve">површинска маса: </w:t>
      </w:r>
      <w:r w:rsidRPr="00C57458">
        <w:rPr>
          <w:rFonts w:cs="Arial"/>
          <w:sz w:val="24"/>
          <w:szCs w:val="20"/>
          <w:lang w:val="sr-Latn-CS"/>
        </w:rPr>
        <w:t>190-210</w:t>
      </w:r>
      <w:r w:rsidRPr="00C57458">
        <w:rPr>
          <w:rFonts w:cs="Arial"/>
          <w:sz w:val="24"/>
          <w:szCs w:val="20"/>
          <w:lang w:val="sr-Cyrl-CS"/>
        </w:rPr>
        <w:t xml:space="preserve"> </w:t>
      </w:r>
      <w:r w:rsidRPr="00C57458">
        <w:rPr>
          <w:rFonts w:cs="Arial"/>
          <w:sz w:val="24"/>
          <w:szCs w:val="20"/>
        </w:rPr>
        <w:t>g</w:t>
      </w:r>
      <w:r w:rsidRPr="00C57458">
        <w:rPr>
          <w:rFonts w:cs="Arial"/>
          <w:sz w:val="24"/>
          <w:szCs w:val="20"/>
          <w:lang w:val="sr-Cyrl-CS"/>
        </w:rPr>
        <w:t>/</w:t>
      </w:r>
      <w:r w:rsidRPr="00C57458">
        <w:rPr>
          <w:rFonts w:cs="Arial"/>
          <w:sz w:val="24"/>
          <w:szCs w:val="20"/>
        </w:rPr>
        <w:t>m</w:t>
      </w:r>
      <w:r w:rsidRPr="00C57458">
        <w:rPr>
          <w:rFonts w:cs="Arial"/>
          <w:sz w:val="24"/>
          <w:szCs w:val="20"/>
          <w:vertAlign w:val="superscript"/>
          <w:lang w:val="sr-Cyrl-CS"/>
        </w:rPr>
        <w:t>2</w:t>
      </w:r>
      <w:r w:rsidRPr="00C57458">
        <w:rPr>
          <w:rFonts w:cs="Arial"/>
          <w:sz w:val="24"/>
          <w:szCs w:val="20"/>
          <w:lang w:val="sr-Cyrl-CS"/>
        </w:rPr>
        <w:t>,Боја црна и ројал плава</w:t>
      </w:r>
    </w:p>
    <w:p w14:paraId="1A8A677C" w14:textId="77777777" w:rsidR="00C57458" w:rsidRPr="00C57458" w:rsidRDefault="00C57458" w:rsidP="00C57458">
      <w:pPr>
        <w:widowControl w:val="0"/>
        <w:autoSpaceDE w:val="0"/>
        <w:autoSpaceDN w:val="0"/>
        <w:adjustRightInd w:val="0"/>
        <w:spacing w:before="0"/>
        <w:contextualSpacing/>
        <w:rPr>
          <w:rFonts w:cs="Arial"/>
          <w:sz w:val="24"/>
          <w:szCs w:val="20"/>
          <w:lang w:val="sr-Latn-CS"/>
        </w:rPr>
      </w:pPr>
      <w:r w:rsidRPr="00C57458">
        <w:rPr>
          <w:rFonts w:cs="Arial"/>
          <w:sz w:val="24"/>
          <w:szCs w:val="20"/>
          <w:lang w:val="sr-Latn-CS"/>
        </w:rPr>
        <w:t xml:space="preserve">Прекидна сила: основа минимум 90 daN, потка минимум 90 daN. </w:t>
      </w:r>
    </w:p>
    <w:p w14:paraId="4AB0D1CB" w14:textId="77777777" w:rsidR="00C57458" w:rsidRPr="00C57458" w:rsidRDefault="00C57458" w:rsidP="00C57458">
      <w:pPr>
        <w:widowControl w:val="0"/>
        <w:autoSpaceDE w:val="0"/>
        <w:autoSpaceDN w:val="0"/>
        <w:adjustRightInd w:val="0"/>
        <w:spacing w:before="0"/>
        <w:contextualSpacing/>
        <w:rPr>
          <w:rFonts w:cs="Arial"/>
          <w:sz w:val="24"/>
          <w:szCs w:val="20"/>
          <w:lang w:val="sr-Latn-CS"/>
        </w:rPr>
      </w:pPr>
      <w:r w:rsidRPr="00C57458">
        <w:rPr>
          <w:rFonts w:cs="Arial"/>
          <w:sz w:val="24"/>
          <w:szCs w:val="20"/>
          <w:lang w:val="sr-Latn-CS"/>
        </w:rPr>
        <w:t xml:space="preserve">Отпорност на дејство воде: „Водоодбојност 90“, Ocena min 4 – Окишњавана горња површина врло слабо поквашена </w:t>
      </w:r>
      <w:r w:rsidRPr="00C57458">
        <w:rPr>
          <w:rFonts w:cs="Arial"/>
          <w:sz w:val="24"/>
          <w:szCs w:val="20"/>
          <w:lang w:val="sr-Cyrl-CS"/>
        </w:rPr>
        <w:t xml:space="preserve">према </w:t>
      </w:r>
      <w:r w:rsidRPr="00C57458">
        <w:rPr>
          <w:rFonts w:cs="Arial"/>
          <w:sz w:val="24"/>
          <w:szCs w:val="20"/>
          <w:lang w:val="sr-Latn-CS"/>
        </w:rPr>
        <w:t>SRPS F.A1.012:1981/ SRPS EN ISO 4920:2012.</w:t>
      </w:r>
    </w:p>
    <w:p w14:paraId="7C6D391A" w14:textId="77777777" w:rsidR="00C57458" w:rsidRPr="00C57458" w:rsidRDefault="00C57458" w:rsidP="00C57458">
      <w:pPr>
        <w:widowControl w:val="0"/>
        <w:autoSpaceDE w:val="0"/>
        <w:autoSpaceDN w:val="0"/>
        <w:adjustRightInd w:val="0"/>
        <w:spacing w:before="0"/>
        <w:contextualSpacing/>
        <w:rPr>
          <w:rFonts w:cs="Arial"/>
          <w:sz w:val="24"/>
          <w:szCs w:val="20"/>
          <w:lang w:val="sr-Latn-CS"/>
        </w:rPr>
      </w:pPr>
      <w:r w:rsidRPr="00C57458">
        <w:rPr>
          <w:rFonts w:cs="Arial"/>
          <w:sz w:val="24"/>
          <w:szCs w:val="20"/>
          <w:lang w:val="sr-Latn-CS"/>
        </w:rPr>
        <w:t xml:space="preserve">Отпорност </w:t>
      </w:r>
      <w:r w:rsidRPr="00C57458">
        <w:rPr>
          <w:rFonts w:cs="Arial"/>
          <w:sz w:val="24"/>
          <w:szCs w:val="20"/>
          <w:lang w:val="sr-Cyrl-CS"/>
        </w:rPr>
        <w:t xml:space="preserve">текстилне површине </w:t>
      </w:r>
      <w:r w:rsidRPr="00C57458">
        <w:rPr>
          <w:rFonts w:cs="Arial"/>
          <w:sz w:val="24"/>
          <w:szCs w:val="20"/>
          <w:lang w:val="sr-Latn-CS"/>
        </w:rPr>
        <w:t xml:space="preserve">према продору воде: Водонепропустљива, према хидростатичком притиску од 10.000 mm воде, </w:t>
      </w:r>
      <w:r w:rsidRPr="00C57458">
        <w:rPr>
          <w:rFonts w:cs="Arial"/>
          <w:sz w:val="24"/>
          <w:szCs w:val="20"/>
          <w:lang w:val="sr-Cyrl-CS"/>
        </w:rPr>
        <w:t xml:space="preserve">према </w:t>
      </w:r>
      <w:r w:rsidRPr="00C57458">
        <w:rPr>
          <w:rFonts w:cs="Arial"/>
          <w:sz w:val="24"/>
          <w:szCs w:val="20"/>
          <w:lang w:val="sr-Latn-CS"/>
        </w:rPr>
        <w:t>SRPS EN 20811:2010.</w:t>
      </w:r>
    </w:p>
    <w:p w14:paraId="05348AEB" w14:textId="77777777" w:rsidR="00C57458" w:rsidRPr="00C57458" w:rsidRDefault="00C57458" w:rsidP="00C57458">
      <w:pPr>
        <w:widowControl w:val="0"/>
        <w:autoSpaceDE w:val="0"/>
        <w:autoSpaceDN w:val="0"/>
        <w:adjustRightInd w:val="0"/>
        <w:spacing w:before="0"/>
        <w:contextualSpacing/>
        <w:rPr>
          <w:rFonts w:cs="Arial"/>
          <w:sz w:val="24"/>
          <w:szCs w:val="20"/>
          <w:lang w:val="sr-Latn-CS"/>
        </w:rPr>
      </w:pPr>
      <w:r w:rsidRPr="00C57458">
        <w:rPr>
          <w:rFonts w:cs="Arial"/>
          <w:sz w:val="24"/>
          <w:szCs w:val="20"/>
        </w:rPr>
        <w:t>PET</w:t>
      </w:r>
      <w:r w:rsidRPr="00C57458">
        <w:rPr>
          <w:rFonts w:cs="Arial"/>
          <w:sz w:val="24"/>
          <w:szCs w:val="20"/>
          <w:lang w:val="sr-Cyrl-CS"/>
        </w:rPr>
        <w:t xml:space="preserve">-Пропустљивост водене паре при устаљеним условима према </w:t>
      </w:r>
      <w:r w:rsidRPr="00C57458">
        <w:rPr>
          <w:rFonts w:cs="Arial"/>
          <w:sz w:val="24"/>
          <w:szCs w:val="20"/>
          <w:lang w:val="sr-Latn-CS"/>
        </w:rPr>
        <w:t>SRPS EN ISO 11092:2015  10 m</w:t>
      </w:r>
      <w:r w:rsidRPr="00C57458">
        <w:rPr>
          <w:rFonts w:cs="Arial"/>
          <w:sz w:val="24"/>
          <w:szCs w:val="20"/>
          <w:vertAlign w:val="superscript"/>
          <w:lang w:val="sr-Latn-CS"/>
        </w:rPr>
        <w:t xml:space="preserve">2 </w:t>
      </w:r>
      <w:r w:rsidRPr="00C57458">
        <w:rPr>
          <w:rFonts w:cs="Arial"/>
          <w:sz w:val="24"/>
          <w:szCs w:val="20"/>
          <w:lang w:val="sr-Latn-CS"/>
        </w:rPr>
        <w:t>x Pa/W;</w:t>
      </w:r>
    </w:p>
    <w:p w14:paraId="4BC1FF36" w14:textId="77777777" w:rsidR="00C57458" w:rsidRPr="00C57458" w:rsidRDefault="00C57458" w:rsidP="00C57458">
      <w:pPr>
        <w:widowControl w:val="0"/>
        <w:autoSpaceDE w:val="0"/>
        <w:autoSpaceDN w:val="0"/>
        <w:adjustRightInd w:val="0"/>
        <w:spacing w:before="0"/>
        <w:contextualSpacing/>
        <w:rPr>
          <w:rFonts w:cs="Arial"/>
          <w:sz w:val="24"/>
          <w:szCs w:val="20"/>
          <w:lang w:val="sr-Cyrl-CS"/>
        </w:rPr>
      </w:pPr>
      <w:r w:rsidRPr="00C57458">
        <w:rPr>
          <w:rFonts w:cs="Arial"/>
          <w:sz w:val="24"/>
          <w:szCs w:val="20"/>
          <w:lang w:val="sr-Cyrl-CS"/>
        </w:rPr>
        <w:t>Основни материјал</w:t>
      </w:r>
      <w:r w:rsidRPr="00C57458">
        <w:rPr>
          <w:rFonts w:cs="Arial"/>
          <w:b/>
          <w:sz w:val="24"/>
          <w:szCs w:val="20"/>
          <w:lang w:val="sr-Latn-CS"/>
        </w:rPr>
        <w:t xml:space="preserve"> - </w:t>
      </w:r>
      <w:r w:rsidRPr="00C57458">
        <w:rPr>
          <w:rFonts w:cs="Arial"/>
          <w:sz w:val="24"/>
          <w:szCs w:val="20"/>
          <w:lang w:val="sr-Cyrl-CS"/>
        </w:rPr>
        <w:t>подјакна</w:t>
      </w:r>
    </w:p>
    <w:p w14:paraId="6C688A0A" w14:textId="77777777" w:rsidR="00C57458" w:rsidRPr="00C57458" w:rsidRDefault="00C57458" w:rsidP="00C57458">
      <w:pPr>
        <w:widowControl w:val="0"/>
        <w:autoSpaceDE w:val="0"/>
        <w:autoSpaceDN w:val="0"/>
        <w:adjustRightInd w:val="0"/>
        <w:spacing w:before="0"/>
        <w:contextualSpacing/>
        <w:rPr>
          <w:rFonts w:cs="Arial"/>
          <w:sz w:val="24"/>
          <w:szCs w:val="20"/>
          <w:lang w:val="sr-Latn-CS"/>
        </w:rPr>
      </w:pPr>
      <w:r w:rsidRPr="00C57458">
        <w:rPr>
          <w:rFonts w:cs="Arial"/>
          <w:sz w:val="24"/>
          <w:szCs w:val="20"/>
          <w:lang w:val="sr-Cyrl-CS"/>
        </w:rPr>
        <w:t>Полар плетенина, сировински састав: Полиест</w:t>
      </w:r>
      <w:r w:rsidRPr="00C57458">
        <w:rPr>
          <w:rFonts w:cs="Arial"/>
          <w:sz w:val="24"/>
          <w:szCs w:val="20"/>
        </w:rPr>
        <w:t>e</w:t>
      </w:r>
      <w:r>
        <w:rPr>
          <w:rFonts w:cs="Arial"/>
          <w:sz w:val="24"/>
          <w:szCs w:val="20"/>
          <w:lang w:val="sr-Cyrl-CS"/>
        </w:rPr>
        <w:t>р 100</w:t>
      </w:r>
      <w:r w:rsidRPr="00C57458">
        <w:rPr>
          <w:rFonts w:cs="Arial"/>
          <w:sz w:val="24"/>
          <w:szCs w:val="20"/>
          <w:lang w:val="sr-Cyrl-CS"/>
        </w:rPr>
        <w:t xml:space="preserve">%, површинска маса 260 </w:t>
      </w:r>
      <w:r w:rsidRPr="00C57458">
        <w:rPr>
          <w:rFonts w:cs="Arial"/>
          <w:sz w:val="24"/>
          <w:szCs w:val="20"/>
        </w:rPr>
        <w:t>g</w:t>
      </w:r>
      <w:r w:rsidRPr="00C57458">
        <w:rPr>
          <w:rFonts w:cs="Arial"/>
          <w:sz w:val="24"/>
          <w:szCs w:val="20"/>
          <w:lang w:val="sr-Cyrl-CS"/>
        </w:rPr>
        <w:t>/</w:t>
      </w:r>
      <w:r w:rsidRPr="00C57458">
        <w:rPr>
          <w:rFonts w:cs="Arial"/>
          <w:sz w:val="24"/>
          <w:szCs w:val="20"/>
        </w:rPr>
        <w:t>m</w:t>
      </w:r>
      <w:r w:rsidRPr="00C57458">
        <w:rPr>
          <w:rFonts w:cs="Arial"/>
          <w:sz w:val="24"/>
          <w:szCs w:val="20"/>
          <w:vertAlign w:val="superscript"/>
          <w:lang w:val="sr-Cyrl-CS"/>
        </w:rPr>
        <w:t>2</w:t>
      </w:r>
      <w:r>
        <w:rPr>
          <w:rFonts w:cs="Arial"/>
          <w:sz w:val="24"/>
          <w:szCs w:val="20"/>
          <w:lang w:val="sr-Cyrl-CS"/>
        </w:rPr>
        <w:t xml:space="preserve"> (± 5</w:t>
      </w:r>
      <w:r w:rsidRPr="00C57458">
        <w:rPr>
          <w:rFonts w:cs="Arial"/>
          <w:sz w:val="24"/>
          <w:szCs w:val="20"/>
          <w:lang w:val="sr-Cyrl-CS"/>
        </w:rPr>
        <w:t>%)</w:t>
      </w:r>
    </w:p>
    <w:p w14:paraId="01849028" w14:textId="77777777" w:rsidR="00C57458" w:rsidRPr="00C57458" w:rsidRDefault="00C57458" w:rsidP="00C57458">
      <w:pPr>
        <w:widowControl w:val="0"/>
        <w:autoSpaceDE w:val="0"/>
        <w:autoSpaceDN w:val="0"/>
        <w:adjustRightInd w:val="0"/>
        <w:spacing w:before="0"/>
        <w:contextualSpacing/>
        <w:rPr>
          <w:rFonts w:cs="Arial"/>
          <w:sz w:val="24"/>
          <w:szCs w:val="20"/>
          <w:lang w:val="sr-Latn-CS"/>
        </w:rPr>
      </w:pPr>
    </w:p>
    <w:p w14:paraId="559AFF02" w14:textId="77777777" w:rsidR="00C57458" w:rsidRPr="00C57458" w:rsidRDefault="00C57458" w:rsidP="00C57458">
      <w:pPr>
        <w:widowControl w:val="0"/>
        <w:autoSpaceDE w:val="0"/>
        <w:autoSpaceDN w:val="0"/>
        <w:adjustRightInd w:val="0"/>
        <w:spacing w:before="0"/>
        <w:contextualSpacing/>
        <w:rPr>
          <w:rFonts w:cs="Arial"/>
          <w:b/>
          <w:sz w:val="24"/>
          <w:szCs w:val="20"/>
          <w:lang w:val="sr-Cyrl-CS"/>
        </w:rPr>
      </w:pPr>
      <w:r w:rsidRPr="00C57458">
        <w:rPr>
          <w:rFonts w:cs="Arial"/>
          <w:sz w:val="24"/>
          <w:szCs w:val="20"/>
          <w:lang w:val="sr-Cyrl-CS"/>
        </w:rPr>
        <w:t>Помоћни материјал</w:t>
      </w:r>
    </w:p>
    <w:p w14:paraId="3635DD93" w14:textId="77777777" w:rsidR="00C57458" w:rsidRPr="00C57458" w:rsidRDefault="00C57458" w:rsidP="00C57458">
      <w:pPr>
        <w:widowControl w:val="0"/>
        <w:autoSpaceDE w:val="0"/>
        <w:autoSpaceDN w:val="0"/>
        <w:adjustRightInd w:val="0"/>
        <w:spacing w:before="0"/>
        <w:contextualSpacing/>
        <w:rPr>
          <w:rFonts w:cs="Arial"/>
          <w:sz w:val="24"/>
          <w:szCs w:val="20"/>
          <w:lang w:val="sr-Latn-CS"/>
        </w:rPr>
      </w:pPr>
      <w:r w:rsidRPr="00C57458">
        <w:rPr>
          <w:rFonts w:cs="Arial"/>
          <w:sz w:val="24"/>
          <w:szCs w:val="20"/>
          <w:lang w:val="sr-Cyrl-CS"/>
        </w:rPr>
        <w:t xml:space="preserve">Машински конац за шивење употребљава у боји која одговара боји материјала од кога је израђен производ.  Квалитет је дефинисан стандардом </w:t>
      </w:r>
      <w:r w:rsidRPr="00C57458">
        <w:rPr>
          <w:rFonts w:cs="Arial"/>
          <w:sz w:val="24"/>
          <w:szCs w:val="20"/>
          <w:lang w:val="sr-Latn-CS"/>
        </w:rPr>
        <w:t>SRPS EN</w:t>
      </w:r>
      <w:r w:rsidRPr="00C57458">
        <w:rPr>
          <w:rFonts w:cs="Arial"/>
          <w:sz w:val="24"/>
          <w:szCs w:val="20"/>
          <w:lang w:val="sr-Cyrl-CS"/>
        </w:rPr>
        <w:t xml:space="preserve"> 12590:2008  </w:t>
      </w:r>
    </w:p>
    <w:p w14:paraId="4B821A48" w14:textId="77777777" w:rsidR="00C57458" w:rsidRPr="00C57458" w:rsidRDefault="00C57458" w:rsidP="00C57458">
      <w:pPr>
        <w:widowControl w:val="0"/>
        <w:autoSpaceDE w:val="0"/>
        <w:autoSpaceDN w:val="0"/>
        <w:adjustRightInd w:val="0"/>
        <w:spacing w:before="0"/>
        <w:contextualSpacing/>
        <w:rPr>
          <w:rFonts w:cs="Arial"/>
          <w:sz w:val="24"/>
          <w:szCs w:val="20"/>
          <w:lang w:val="sr-Latn-CS"/>
        </w:rPr>
      </w:pPr>
      <w:r w:rsidRPr="00C57458">
        <w:rPr>
          <w:rFonts w:cs="Arial"/>
          <w:sz w:val="24"/>
          <w:szCs w:val="20"/>
          <w:lang w:val="sr-Cyrl-CS"/>
        </w:rPr>
        <w:t>Рајсфершлус: Пластични, спирални</w:t>
      </w:r>
    </w:p>
    <w:p w14:paraId="593719BE" w14:textId="77777777" w:rsidR="00C57458" w:rsidRPr="00C57458" w:rsidRDefault="00C57458" w:rsidP="00C57458">
      <w:pPr>
        <w:widowControl w:val="0"/>
        <w:autoSpaceDE w:val="0"/>
        <w:autoSpaceDN w:val="0"/>
        <w:adjustRightInd w:val="0"/>
        <w:spacing w:before="0"/>
        <w:contextualSpacing/>
        <w:rPr>
          <w:rFonts w:cs="Arial"/>
          <w:sz w:val="24"/>
          <w:szCs w:val="20"/>
        </w:rPr>
      </w:pPr>
      <w:r w:rsidRPr="00C57458">
        <w:rPr>
          <w:rFonts w:cs="Arial"/>
          <w:sz w:val="24"/>
          <w:szCs w:val="20"/>
          <w:lang w:val="sr-Cyrl-CS"/>
        </w:rPr>
        <w:t>Чичак трака:</w:t>
      </w:r>
      <w:r w:rsidRPr="00C57458">
        <w:rPr>
          <w:rFonts w:cs="Arial"/>
          <w:sz w:val="24"/>
          <w:szCs w:val="20"/>
          <w:lang w:val="sr-Latn-CS"/>
        </w:rPr>
        <w:t xml:space="preserve"> </w:t>
      </w:r>
      <w:r w:rsidRPr="00C57458">
        <w:rPr>
          <w:rFonts w:cs="Arial"/>
          <w:sz w:val="24"/>
          <w:szCs w:val="20"/>
          <w:lang w:val="sr-Cyrl-CS"/>
        </w:rPr>
        <w:t xml:space="preserve">Ширине 2,5 </w:t>
      </w:r>
      <w:r w:rsidRPr="00C57458">
        <w:rPr>
          <w:rFonts w:cs="Arial"/>
          <w:sz w:val="24"/>
          <w:szCs w:val="20"/>
        </w:rPr>
        <w:t>cm</w:t>
      </w:r>
      <w:r w:rsidRPr="00C57458">
        <w:rPr>
          <w:rFonts w:cs="Arial"/>
          <w:sz w:val="24"/>
          <w:szCs w:val="20"/>
          <w:lang w:val="sr-Cyrl-CS"/>
        </w:rPr>
        <w:t>; Јачина у споју мин 5</w:t>
      </w:r>
      <w:r w:rsidRPr="00C57458">
        <w:rPr>
          <w:rFonts w:cs="Arial"/>
          <w:sz w:val="24"/>
          <w:szCs w:val="20"/>
          <w:lang w:val="sr-Latn-CS"/>
        </w:rPr>
        <w:t>N</w:t>
      </w:r>
      <w:r w:rsidRPr="00C57458">
        <w:rPr>
          <w:rFonts w:cs="Arial"/>
          <w:sz w:val="24"/>
          <w:szCs w:val="20"/>
          <w:lang w:val="sr-Cyrl-CS"/>
        </w:rPr>
        <w:t xml:space="preserve">/2,5 </w:t>
      </w:r>
      <w:r w:rsidRPr="00C57458">
        <w:rPr>
          <w:rFonts w:cs="Arial"/>
          <w:sz w:val="24"/>
          <w:szCs w:val="20"/>
        </w:rPr>
        <w:t>cm.</w:t>
      </w:r>
    </w:p>
    <w:p w14:paraId="31E362D8" w14:textId="77777777" w:rsidR="00C57458" w:rsidRPr="00C57458" w:rsidRDefault="00C57458" w:rsidP="00C57458">
      <w:pPr>
        <w:widowControl w:val="0"/>
        <w:autoSpaceDE w:val="0"/>
        <w:autoSpaceDN w:val="0"/>
        <w:adjustRightInd w:val="0"/>
        <w:spacing w:before="0"/>
        <w:contextualSpacing/>
        <w:rPr>
          <w:rFonts w:cs="Arial"/>
          <w:sz w:val="24"/>
          <w:szCs w:val="20"/>
          <w:lang w:val="sr-Latn-CS"/>
        </w:rPr>
      </w:pPr>
      <w:r w:rsidRPr="00C57458">
        <w:rPr>
          <w:rFonts w:cs="Arial"/>
          <w:sz w:val="24"/>
          <w:szCs w:val="20"/>
          <w:lang w:val="sr-Cyrl-CS"/>
        </w:rPr>
        <w:t>Учкур, стопери су у боји</w:t>
      </w:r>
      <w:r w:rsidRPr="00C57458">
        <w:rPr>
          <w:rFonts w:cs="Arial"/>
          <w:sz w:val="24"/>
          <w:szCs w:val="20"/>
          <w:lang w:val="sr-Latn-CS"/>
        </w:rPr>
        <w:t xml:space="preserve">/нијанси </w:t>
      </w:r>
      <w:r w:rsidRPr="00C57458">
        <w:rPr>
          <w:rFonts w:cs="Arial"/>
          <w:sz w:val="24"/>
          <w:szCs w:val="20"/>
          <w:lang w:val="sr-Cyrl-CS"/>
        </w:rPr>
        <w:t xml:space="preserve"> тканине </w:t>
      </w:r>
      <w:r w:rsidRPr="00C57458">
        <w:rPr>
          <w:rFonts w:cs="Arial"/>
          <w:sz w:val="24"/>
          <w:szCs w:val="20"/>
          <w:lang w:val="sr-Latn-CS"/>
        </w:rPr>
        <w:t xml:space="preserve">лица </w:t>
      </w:r>
      <w:r w:rsidRPr="00C57458">
        <w:rPr>
          <w:rFonts w:cs="Arial"/>
          <w:sz w:val="24"/>
          <w:szCs w:val="20"/>
          <w:lang w:val="sr-Cyrl-CS"/>
        </w:rPr>
        <w:t xml:space="preserve">и осталог помоћног материјала, </w:t>
      </w:r>
    </w:p>
    <w:p w14:paraId="7B53C39E" w14:textId="77777777" w:rsidR="00C57458" w:rsidRPr="00C57458" w:rsidRDefault="00C57458" w:rsidP="00C57458">
      <w:pPr>
        <w:widowControl w:val="0"/>
        <w:autoSpaceDE w:val="0"/>
        <w:autoSpaceDN w:val="0"/>
        <w:adjustRightInd w:val="0"/>
        <w:spacing w:before="0"/>
        <w:contextualSpacing/>
        <w:rPr>
          <w:rFonts w:cs="Arial"/>
          <w:sz w:val="24"/>
          <w:szCs w:val="20"/>
          <w:lang w:val="sr-Cyrl-CS"/>
        </w:rPr>
      </w:pPr>
      <w:r w:rsidRPr="00C57458">
        <w:rPr>
          <w:rFonts w:cs="Arial"/>
          <w:sz w:val="24"/>
          <w:szCs w:val="20"/>
          <w:lang w:val="sr-Cyrl-CS"/>
        </w:rPr>
        <w:t xml:space="preserve">Рефлектујуће траке: Светло сиве боје, у складу са стандардом </w:t>
      </w:r>
      <w:r w:rsidRPr="00C57458">
        <w:rPr>
          <w:rFonts w:cs="Arial"/>
          <w:sz w:val="24"/>
          <w:szCs w:val="20"/>
          <w:lang w:val="sr-Latn-CS"/>
        </w:rPr>
        <w:t xml:space="preserve">SRPS EN ISO 20471:2015, </w:t>
      </w:r>
      <w:r w:rsidRPr="00C57458">
        <w:rPr>
          <w:rFonts w:cs="Arial"/>
          <w:sz w:val="24"/>
          <w:szCs w:val="20"/>
          <w:lang w:val="sr-Cyrl-CS"/>
        </w:rPr>
        <w:t xml:space="preserve">ширине 50 </w:t>
      </w:r>
      <w:r w:rsidRPr="00C57458">
        <w:rPr>
          <w:rFonts w:cs="Arial"/>
          <w:sz w:val="24"/>
          <w:szCs w:val="20"/>
        </w:rPr>
        <w:t>mm</w:t>
      </w:r>
      <w:r w:rsidRPr="00C57458">
        <w:rPr>
          <w:rFonts w:cs="Arial"/>
          <w:sz w:val="24"/>
          <w:szCs w:val="20"/>
          <w:lang w:val="sr-Cyrl-CS"/>
        </w:rPr>
        <w:t>, тестиран степен рефлексије након прања;</w:t>
      </w:r>
      <w:r w:rsidRPr="00C57458">
        <w:rPr>
          <w:rFonts w:cs="Arial"/>
          <w:sz w:val="24"/>
          <w:szCs w:val="20"/>
          <w:lang w:val="sr-Latn-CS"/>
        </w:rPr>
        <w:t xml:space="preserve"> </w:t>
      </w:r>
      <w:r w:rsidRPr="00C57458">
        <w:rPr>
          <w:rFonts w:cs="Arial"/>
          <w:sz w:val="24"/>
          <w:szCs w:val="20"/>
        </w:rPr>
        <w:t xml:space="preserve">Причвршћивање рефлектујућих тракатрака за основни материјал се врши тако да приликом одржавања производа у примени не долази до оштећења и одвајања трака. </w:t>
      </w:r>
    </w:p>
    <w:p w14:paraId="57848BB8" w14:textId="77777777" w:rsidR="00C57458" w:rsidRPr="00C57458" w:rsidRDefault="00C57458" w:rsidP="00C57458">
      <w:pPr>
        <w:widowControl w:val="0"/>
        <w:autoSpaceDE w:val="0"/>
        <w:autoSpaceDN w:val="0"/>
        <w:adjustRightInd w:val="0"/>
        <w:spacing w:before="0"/>
        <w:contextualSpacing/>
        <w:rPr>
          <w:rFonts w:cs="Arial"/>
          <w:sz w:val="24"/>
          <w:szCs w:val="20"/>
          <w:lang w:val="sr-Latn-CS"/>
        </w:rPr>
      </w:pPr>
    </w:p>
    <w:p w14:paraId="12F0ED7C" w14:textId="77777777" w:rsidR="00C57458" w:rsidRPr="00C57458" w:rsidRDefault="00C57458" w:rsidP="00C57458">
      <w:pPr>
        <w:widowControl w:val="0"/>
        <w:autoSpaceDE w:val="0"/>
        <w:autoSpaceDN w:val="0"/>
        <w:adjustRightInd w:val="0"/>
        <w:spacing w:before="0"/>
        <w:contextualSpacing/>
        <w:rPr>
          <w:rFonts w:cs="Arial"/>
          <w:sz w:val="24"/>
          <w:szCs w:val="20"/>
          <w:lang w:val="sr-Latn-CS"/>
        </w:rPr>
      </w:pPr>
      <w:r w:rsidRPr="00C57458">
        <w:rPr>
          <w:rFonts w:cs="Arial"/>
          <w:sz w:val="24"/>
          <w:szCs w:val="20"/>
          <w:lang w:val="sr-Cyrl-CS"/>
        </w:rPr>
        <w:t>Означавање и обележавање</w:t>
      </w:r>
    </w:p>
    <w:p w14:paraId="3FD36724" w14:textId="77777777" w:rsidR="00C57458" w:rsidRPr="00C57458" w:rsidRDefault="00C57458" w:rsidP="00C57458">
      <w:pPr>
        <w:widowControl w:val="0"/>
        <w:autoSpaceDE w:val="0"/>
        <w:autoSpaceDN w:val="0"/>
        <w:adjustRightInd w:val="0"/>
        <w:spacing w:before="0"/>
        <w:contextualSpacing/>
        <w:rPr>
          <w:rFonts w:cs="Arial"/>
          <w:sz w:val="24"/>
          <w:szCs w:val="20"/>
          <w:lang w:val="sr-Latn-CS"/>
        </w:rPr>
      </w:pPr>
      <w:r w:rsidRPr="00C57458">
        <w:rPr>
          <w:rFonts w:cs="Arial"/>
          <w:sz w:val="24"/>
          <w:szCs w:val="20"/>
          <w:lang w:val="sr-Cyrl-CS"/>
        </w:rPr>
        <w:t>Према Правилнику о ЛЗО</w:t>
      </w:r>
      <w:r w:rsidRPr="00C57458">
        <w:rPr>
          <w:rFonts w:cs="Arial"/>
          <w:sz w:val="24"/>
          <w:szCs w:val="20"/>
          <w:lang w:val="sr-Latn-CS"/>
        </w:rPr>
        <w:t xml:space="preserve"> с</w:t>
      </w:r>
      <w:r w:rsidRPr="00C57458">
        <w:rPr>
          <w:rFonts w:cs="Arial"/>
          <w:sz w:val="24"/>
          <w:szCs w:val="20"/>
          <w:lang w:val="sr-Cyrl-CS"/>
        </w:rPr>
        <w:t>вак</w:t>
      </w:r>
      <w:r w:rsidRPr="00C57458">
        <w:rPr>
          <w:rFonts w:cs="Arial"/>
          <w:sz w:val="24"/>
          <w:szCs w:val="20"/>
          <w:lang w:val="sr-Latn-CS"/>
        </w:rPr>
        <w:t>и комад јакне</w:t>
      </w:r>
      <w:r w:rsidRPr="00C57458">
        <w:rPr>
          <w:rFonts w:cs="Arial"/>
          <w:sz w:val="24"/>
          <w:szCs w:val="20"/>
          <w:lang w:val="sr-Cyrl-CS"/>
        </w:rPr>
        <w:t xml:space="preserve">  мора бити </w:t>
      </w:r>
      <w:r w:rsidRPr="00C57458">
        <w:rPr>
          <w:rFonts w:cs="Arial"/>
          <w:sz w:val="24"/>
          <w:szCs w:val="20"/>
          <w:lang w:val="sr-Latn-CS"/>
        </w:rPr>
        <w:t xml:space="preserve">означен </w:t>
      </w:r>
      <w:r w:rsidRPr="00C57458">
        <w:rPr>
          <w:rFonts w:cs="Arial"/>
          <w:sz w:val="24"/>
          <w:szCs w:val="20"/>
          <w:lang w:val="sr-Cyrl-CS"/>
        </w:rPr>
        <w:t>припадајућом категоријом и знак</w:t>
      </w:r>
      <w:r w:rsidRPr="00C57458">
        <w:rPr>
          <w:rFonts w:cs="Arial"/>
          <w:sz w:val="24"/>
          <w:szCs w:val="20"/>
          <w:lang w:val="sr-Latn-CS"/>
        </w:rPr>
        <w:t>ом</w:t>
      </w:r>
      <w:r w:rsidRPr="00C57458">
        <w:rPr>
          <w:rFonts w:cs="Arial"/>
          <w:sz w:val="24"/>
          <w:szCs w:val="20"/>
          <w:lang w:val="sr-Cyrl-CS"/>
        </w:rPr>
        <w:t xml:space="preserve"> усаглашености </w:t>
      </w:r>
      <w:r w:rsidRPr="00C57458">
        <w:rPr>
          <w:rFonts w:cs="Arial"/>
          <w:sz w:val="24"/>
          <w:szCs w:val="20"/>
          <w:lang w:val="sr-Latn-CS"/>
        </w:rPr>
        <w:t xml:space="preserve">у складу са  Правилником о ЛЗО ( Прилог 4), </w:t>
      </w:r>
      <w:r w:rsidRPr="00C57458">
        <w:rPr>
          <w:rFonts w:cs="Arial"/>
          <w:sz w:val="24"/>
          <w:szCs w:val="20"/>
          <w:lang w:val="sr-Cyrl-CS"/>
        </w:rPr>
        <w:t xml:space="preserve"> </w:t>
      </w:r>
      <w:r w:rsidRPr="00C57458">
        <w:rPr>
          <w:rFonts w:cs="Arial"/>
          <w:sz w:val="24"/>
          <w:szCs w:val="20"/>
          <w:lang w:val="sr-Latn-CS"/>
        </w:rPr>
        <w:t xml:space="preserve">и означен и обележен </w:t>
      </w:r>
      <w:r w:rsidRPr="00C57458">
        <w:rPr>
          <w:rFonts w:cs="Arial"/>
          <w:sz w:val="24"/>
          <w:szCs w:val="20"/>
          <w:lang w:val="sr-Cyrl-CS"/>
        </w:rPr>
        <w:t xml:space="preserve"> у складу са </w:t>
      </w:r>
      <w:r w:rsidRPr="00C57458">
        <w:rPr>
          <w:rFonts w:cs="Arial"/>
          <w:sz w:val="24"/>
          <w:szCs w:val="20"/>
          <w:lang w:val="sr-Latn-CS"/>
        </w:rPr>
        <w:t xml:space="preserve">SRPS EN ISO 13688:2015 у склопу стандарда за посебне перформансе, </w:t>
      </w:r>
      <w:r w:rsidRPr="00C57458">
        <w:rPr>
          <w:rFonts w:cs="Arial"/>
          <w:sz w:val="24"/>
          <w:szCs w:val="20"/>
          <w:lang w:val="sr-Cyrl-CS"/>
        </w:rPr>
        <w:t xml:space="preserve">као и према </w:t>
      </w:r>
      <w:r w:rsidRPr="00C57458">
        <w:rPr>
          <w:rFonts w:cs="Arial"/>
          <w:sz w:val="24"/>
          <w:szCs w:val="20"/>
          <w:lang w:val="sr-Latn-CS"/>
        </w:rPr>
        <w:t>SRPS</w:t>
      </w:r>
      <w:r w:rsidRPr="00C57458">
        <w:rPr>
          <w:rFonts w:cs="Arial"/>
          <w:sz w:val="24"/>
          <w:szCs w:val="20"/>
          <w:lang w:val="sr-Cyrl-CS"/>
        </w:rPr>
        <w:t xml:space="preserve"> </w:t>
      </w:r>
      <w:r w:rsidRPr="00C57458">
        <w:rPr>
          <w:rFonts w:cs="Arial"/>
          <w:sz w:val="24"/>
          <w:szCs w:val="20"/>
          <w:lang w:val="sr-Latn-CS"/>
        </w:rPr>
        <w:t>F</w:t>
      </w:r>
      <w:r w:rsidRPr="00C57458">
        <w:rPr>
          <w:rFonts w:cs="Arial"/>
          <w:sz w:val="24"/>
          <w:szCs w:val="20"/>
          <w:lang w:val="sr-Cyrl-CS"/>
        </w:rPr>
        <w:t xml:space="preserve">.А0.011:2010,  </w:t>
      </w:r>
      <w:r w:rsidRPr="00C57458">
        <w:rPr>
          <w:rFonts w:cs="Arial"/>
          <w:sz w:val="24"/>
          <w:szCs w:val="20"/>
          <w:lang w:val="sr-Latn-CS"/>
        </w:rPr>
        <w:t>SRPS EN ISO</w:t>
      </w:r>
      <w:r w:rsidRPr="00C57458">
        <w:rPr>
          <w:rFonts w:cs="Arial"/>
          <w:sz w:val="24"/>
          <w:szCs w:val="20"/>
          <w:lang w:val="sr-Cyrl-CS"/>
        </w:rPr>
        <w:t xml:space="preserve"> 3758:20</w:t>
      </w:r>
      <w:r w:rsidRPr="00C57458">
        <w:rPr>
          <w:rFonts w:cs="Arial"/>
          <w:sz w:val="24"/>
          <w:szCs w:val="20"/>
          <w:lang w:val="sr-Latn-CS"/>
        </w:rPr>
        <w:t>14</w:t>
      </w:r>
      <w:r w:rsidRPr="00C57458">
        <w:rPr>
          <w:rFonts w:cs="Arial"/>
          <w:sz w:val="24"/>
          <w:szCs w:val="20"/>
          <w:lang w:val="sr-Cyrl-CS"/>
        </w:rPr>
        <w:t xml:space="preserve">, </w:t>
      </w:r>
      <w:r w:rsidRPr="00C57458">
        <w:rPr>
          <w:rFonts w:cs="Arial"/>
          <w:sz w:val="24"/>
          <w:szCs w:val="20"/>
          <w:lang w:val="sr-Latn-CS"/>
        </w:rPr>
        <w:t>SRPS ISO</w:t>
      </w:r>
      <w:r w:rsidRPr="00C57458">
        <w:rPr>
          <w:rFonts w:cs="Arial"/>
          <w:sz w:val="24"/>
          <w:szCs w:val="20"/>
          <w:lang w:val="sr-Cyrl-CS"/>
        </w:rPr>
        <w:t xml:space="preserve"> 363</w:t>
      </w:r>
      <w:r w:rsidRPr="00C57458">
        <w:rPr>
          <w:rFonts w:cs="Arial"/>
          <w:sz w:val="24"/>
          <w:szCs w:val="20"/>
          <w:lang w:val="sr-Latn-CS"/>
        </w:rPr>
        <w:t>6</w:t>
      </w:r>
      <w:r w:rsidRPr="00C57458">
        <w:rPr>
          <w:rFonts w:cs="Arial"/>
          <w:sz w:val="24"/>
          <w:szCs w:val="20"/>
          <w:lang w:val="sr-Cyrl-CS"/>
        </w:rPr>
        <w:t>:2007</w:t>
      </w:r>
      <w:r w:rsidRPr="00C57458">
        <w:rPr>
          <w:rFonts w:cs="Arial"/>
          <w:sz w:val="24"/>
          <w:szCs w:val="20"/>
          <w:lang w:val="sr-Latn-CS"/>
        </w:rPr>
        <w:t xml:space="preserve"> </w:t>
      </w:r>
      <w:r w:rsidRPr="00C57458">
        <w:rPr>
          <w:rFonts w:cs="Arial"/>
          <w:sz w:val="24"/>
          <w:szCs w:val="20"/>
          <w:lang w:val="sr-Cyrl-CS"/>
        </w:rPr>
        <w:t xml:space="preserve"> и </w:t>
      </w:r>
      <w:r w:rsidRPr="00C57458">
        <w:rPr>
          <w:rFonts w:cs="Arial"/>
          <w:sz w:val="24"/>
          <w:szCs w:val="20"/>
          <w:lang w:val="sr-Latn-CS"/>
        </w:rPr>
        <w:t>SRPS EN</w:t>
      </w:r>
      <w:r w:rsidRPr="00C57458">
        <w:rPr>
          <w:rFonts w:cs="Arial"/>
          <w:sz w:val="24"/>
          <w:szCs w:val="20"/>
          <w:lang w:val="sr-Cyrl-CS"/>
        </w:rPr>
        <w:t xml:space="preserve"> 13402-3:20</w:t>
      </w:r>
      <w:r w:rsidRPr="00C57458">
        <w:rPr>
          <w:rFonts w:cs="Arial"/>
          <w:sz w:val="24"/>
          <w:szCs w:val="20"/>
          <w:lang w:val="sr-Latn-CS"/>
        </w:rPr>
        <w:t xml:space="preserve">15 на трајно ушивеним и висећим етикетама. </w:t>
      </w:r>
      <w:r w:rsidRPr="00C57458">
        <w:rPr>
          <w:rFonts w:cs="Arial"/>
          <w:sz w:val="24"/>
          <w:szCs w:val="20"/>
          <w:lang w:val="sr-Cyrl-CS"/>
        </w:rPr>
        <w:t xml:space="preserve"> </w:t>
      </w:r>
      <w:r w:rsidRPr="00C57458">
        <w:rPr>
          <w:rFonts w:cs="Arial"/>
          <w:sz w:val="24"/>
          <w:szCs w:val="20"/>
          <w:lang w:val="sr-Latn-CS"/>
        </w:rPr>
        <w:t>Подаци на у</w:t>
      </w:r>
      <w:r w:rsidRPr="00C57458">
        <w:rPr>
          <w:rFonts w:cs="Arial"/>
          <w:sz w:val="24"/>
          <w:szCs w:val="20"/>
          <w:lang w:val="sr-Cyrl-CS"/>
        </w:rPr>
        <w:t>шивн</w:t>
      </w:r>
      <w:r w:rsidRPr="00C57458">
        <w:rPr>
          <w:rFonts w:cs="Arial"/>
          <w:sz w:val="24"/>
          <w:szCs w:val="20"/>
          <w:lang w:val="sr-Latn-CS"/>
        </w:rPr>
        <w:t>им</w:t>
      </w:r>
      <w:r w:rsidRPr="00C57458">
        <w:rPr>
          <w:rFonts w:cs="Arial"/>
          <w:sz w:val="24"/>
          <w:szCs w:val="20"/>
          <w:lang w:val="sr-Cyrl-CS"/>
        </w:rPr>
        <w:t xml:space="preserve"> етикет</w:t>
      </w:r>
      <w:r w:rsidRPr="00C57458">
        <w:rPr>
          <w:rFonts w:cs="Arial"/>
          <w:sz w:val="24"/>
          <w:szCs w:val="20"/>
          <w:lang w:val="sr-Latn-CS"/>
        </w:rPr>
        <w:t>ама</w:t>
      </w:r>
      <w:r w:rsidRPr="00C57458">
        <w:rPr>
          <w:rFonts w:cs="Arial"/>
          <w:sz w:val="24"/>
          <w:szCs w:val="20"/>
          <w:lang w:val="sr-Cyrl-CS"/>
        </w:rPr>
        <w:t xml:space="preserve"> су компатибилн</w:t>
      </w:r>
      <w:r w:rsidRPr="00C57458">
        <w:rPr>
          <w:rFonts w:cs="Arial"/>
          <w:sz w:val="24"/>
          <w:szCs w:val="20"/>
          <w:lang w:val="sr-Latn-CS"/>
        </w:rPr>
        <w:t>и са подацима на</w:t>
      </w:r>
      <w:r w:rsidRPr="00C57458">
        <w:rPr>
          <w:rFonts w:cs="Arial"/>
          <w:sz w:val="24"/>
          <w:szCs w:val="20"/>
          <w:lang w:val="sr-Cyrl-CS"/>
        </w:rPr>
        <w:t xml:space="preserve"> висећим етикетама</w:t>
      </w:r>
    </w:p>
    <w:p w14:paraId="2C28B9A7" w14:textId="77777777" w:rsidR="00C57458" w:rsidRPr="00C57458" w:rsidRDefault="00C57458" w:rsidP="00C57458">
      <w:pPr>
        <w:widowControl w:val="0"/>
        <w:autoSpaceDE w:val="0"/>
        <w:autoSpaceDN w:val="0"/>
        <w:adjustRightInd w:val="0"/>
        <w:spacing w:before="0"/>
        <w:contextualSpacing/>
        <w:rPr>
          <w:rFonts w:cs="Arial"/>
          <w:sz w:val="24"/>
          <w:szCs w:val="20"/>
          <w:lang w:val="sr-Cyrl-CS"/>
        </w:rPr>
      </w:pPr>
    </w:p>
    <w:p w14:paraId="316712E3" w14:textId="77777777" w:rsidR="00C57458" w:rsidRPr="00C57458" w:rsidRDefault="00C57458" w:rsidP="00C57458">
      <w:pPr>
        <w:widowControl w:val="0"/>
        <w:autoSpaceDE w:val="0"/>
        <w:autoSpaceDN w:val="0"/>
        <w:adjustRightInd w:val="0"/>
        <w:spacing w:before="0"/>
        <w:contextualSpacing/>
        <w:rPr>
          <w:rFonts w:cs="Arial"/>
          <w:sz w:val="24"/>
          <w:szCs w:val="20"/>
          <w:lang w:val="sr-Latn-CS"/>
        </w:rPr>
      </w:pPr>
      <w:r w:rsidRPr="00C57458">
        <w:rPr>
          <w:rFonts w:cs="Arial"/>
          <w:sz w:val="24"/>
          <w:szCs w:val="20"/>
          <w:lang w:val="sr-Cyrl-CS"/>
        </w:rPr>
        <w:t xml:space="preserve">Прописани начин одржавања </w:t>
      </w:r>
      <w:r w:rsidRPr="00C57458">
        <w:rPr>
          <w:rFonts w:cs="Arial"/>
          <w:sz w:val="24"/>
          <w:szCs w:val="20"/>
          <w:lang w:val="sr-Latn-CS"/>
        </w:rPr>
        <w:t>у поступку</w:t>
      </w:r>
      <w:r w:rsidRPr="00C57458">
        <w:rPr>
          <w:rFonts w:cs="Arial"/>
          <w:sz w:val="24"/>
          <w:szCs w:val="20"/>
          <w:lang w:val="sr-Cyrl-CS"/>
        </w:rPr>
        <w:t xml:space="preserve"> прања и хемијског чишћења </w:t>
      </w:r>
      <w:r w:rsidRPr="00C57458">
        <w:rPr>
          <w:rFonts w:cs="Arial"/>
          <w:sz w:val="24"/>
          <w:szCs w:val="20"/>
          <w:lang w:val="sr-Latn-CS"/>
        </w:rPr>
        <w:t>мора бити реално усклађен према сировинском саставу најосетљивије компоненте уграђене у финални производ.</w:t>
      </w:r>
      <w:r w:rsidRPr="00C57458">
        <w:rPr>
          <w:rFonts w:cs="Arial"/>
          <w:sz w:val="24"/>
          <w:szCs w:val="20"/>
          <w:lang w:val="sr-Cyrl-CS"/>
        </w:rPr>
        <w:t xml:space="preserve"> </w:t>
      </w:r>
    </w:p>
    <w:p w14:paraId="5A4C526C" w14:textId="77777777" w:rsidR="00C57458" w:rsidRPr="00C57458" w:rsidRDefault="00C57458" w:rsidP="00C57458">
      <w:pPr>
        <w:widowControl w:val="0"/>
        <w:autoSpaceDE w:val="0"/>
        <w:autoSpaceDN w:val="0"/>
        <w:adjustRightInd w:val="0"/>
        <w:spacing w:before="0"/>
        <w:contextualSpacing/>
        <w:rPr>
          <w:rFonts w:cs="Arial"/>
          <w:b/>
          <w:sz w:val="24"/>
          <w:szCs w:val="20"/>
          <w:lang w:val="sr-Latn-CS"/>
        </w:rPr>
      </w:pPr>
      <w:r w:rsidRPr="00C57458">
        <w:rPr>
          <w:rFonts w:cs="Arial"/>
          <w:sz w:val="24"/>
          <w:szCs w:val="20"/>
          <w:lang w:val="sr-Cyrl-CS"/>
        </w:rPr>
        <w:t>Информације</w:t>
      </w:r>
      <w:r w:rsidRPr="00C57458">
        <w:rPr>
          <w:rFonts w:cs="Arial"/>
          <w:sz w:val="24"/>
          <w:szCs w:val="20"/>
          <w:lang w:val="sr-Latn-CS"/>
        </w:rPr>
        <w:t xml:space="preserve"> које даје </w:t>
      </w:r>
      <w:r w:rsidRPr="00C57458">
        <w:rPr>
          <w:rFonts w:cs="Arial"/>
          <w:sz w:val="24"/>
          <w:szCs w:val="20"/>
          <w:lang w:val="sr-Cyrl-CS"/>
        </w:rPr>
        <w:t>произвођач:</w:t>
      </w:r>
      <w:r w:rsidRPr="00C57458">
        <w:rPr>
          <w:rFonts w:cs="Arial"/>
          <w:b/>
          <w:sz w:val="24"/>
          <w:szCs w:val="20"/>
          <w:lang w:val="sr-Latn-CS"/>
        </w:rPr>
        <w:t xml:space="preserve">  </w:t>
      </w:r>
      <w:r w:rsidRPr="00C57458">
        <w:rPr>
          <w:rFonts w:cs="Arial"/>
          <w:sz w:val="24"/>
          <w:szCs w:val="20"/>
          <w:lang w:val="sr-Cyrl-CS"/>
        </w:rPr>
        <w:t xml:space="preserve">Према </w:t>
      </w:r>
      <w:r w:rsidRPr="00C57458">
        <w:rPr>
          <w:rFonts w:cs="Arial"/>
          <w:sz w:val="24"/>
          <w:szCs w:val="20"/>
          <w:lang w:val="sr-Latn-CS"/>
        </w:rPr>
        <w:t xml:space="preserve">Правилнику о ЛЗО </w:t>
      </w:r>
      <w:r w:rsidRPr="00C57458">
        <w:rPr>
          <w:rFonts w:cs="Arial"/>
          <w:sz w:val="24"/>
          <w:szCs w:val="20"/>
          <w:lang w:val="sr-Cyrl-CS"/>
        </w:rPr>
        <w:t xml:space="preserve">уз </w:t>
      </w:r>
      <w:r w:rsidRPr="00C57458">
        <w:rPr>
          <w:rFonts w:cs="Arial"/>
          <w:sz w:val="24"/>
          <w:szCs w:val="20"/>
          <w:lang w:val="sr-Latn-CS"/>
        </w:rPr>
        <w:t>с</w:t>
      </w:r>
      <w:r w:rsidRPr="00C57458">
        <w:rPr>
          <w:rFonts w:cs="Arial"/>
          <w:sz w:val="24"/>
          <w:szCs w:val="20"/>
          <w:lang w:val="sr-Cyrl-CS"/>
        </w:rPr>
        <w:t>вак</w:t>
      </w:r>
      <w:r w:rsidRPr="00C57458">
        <w:rPr>
          <w:rFonts w:cs="Arial"/>
          <w:sz w:val="24"/>
          <w:szCs w:val="20"/>
          <w:lang w:val="sr-Latn-CS"/>
        </w:rPr>
        <w:t>и комад јакне</w:t>
      </w:r>
      <w:r w:rsidRPr="00C57458">
        <w:rPr>
          <w:rFonts w:cs="Arial"/>
          <w:sz w:val="24"/>
          <w:szCs w:val="20"/>
          <w:lang w:val="sr-Cyrl-CS"/>
        </w:rPr>
        <w:t>.</w:t>
      </w:r>
    </w:p>
    <w:p w14:paraId="3D02EFC5" w14:textId="77777777" w:rsidR="00C57458" w:rsidRPr="00C57458" w:rsidRDefault="00C57458" w:rsidP="00C57458">
      <w:pPr>
        <w:widowControl w:val="0"/>
        <w:autoSpaceDE w:val="0"/>
        <w:autoSpaceDN w:val="0"/>
        <w:adjustRightInd w:val="0"/>
        <w:spacing w:before="0"/>
        <w:contextualSpacing/>
        <w:rPr>
          <w:rFonts w:cs="Arial"/>
          <w:sz w:val="24"/>
          <w:szCs w:val="20"/>
          <w:lang w:val="sr-Latn-CS"/>
        </w:rPr>
      </w:pPr>
      <w:r w:rsidRPr="00C57458">
        <w:rPr>
          <w:rFonts w:cs="Arial"/>
          <w:sz w:val="24"/>
          <w:szCs w:val="20"/>
          <w:lang w:val="sr-Cyrl-CS"/>
        </w:rPr>
        <w:t>Паковање: Производ се пакује у полиестиленске врећице</w:t>
      </w:r>
      <w:r w:rsidRPr="00C57458">
        <w:rPr>
          <w:rFonts w:cs="Arial"/>
          <w:sz w:val="24"/>
          <w:szCs w:val="20"/>
          <w:lang w:val="sr-Latn-CS"/>
        </w:rPr>
        <w:t xml:space="preserve"> </w:t>
      </w:r>
      <w:r w:rsidRPr="00C57458">
        <w:rPr>
          <w:rFonts w:cs="Arial"/>
          <w:sz w:val="24"/>
          <w:szCs w:val="20"/>
          <w:lang w:val="sr-Cyrl-CS"/>
        </w:rPr>
        <w:t xml:space="preserve">прилагођене величини </w:t>
      </w:r>
      <w:r w:rsidRPr="00C57458">
        <w:rPr>
          <w:rFonts w:cs="Arial"/>
          <w:sz w:val="24"/>
          <w:szCs w:val="20"/>
          <w:lang w:val="sr-Latn-CS"/>
        </w:rPr>
        <w:t>јакне</w:t>
      </w:r>
    </w:p>
    <w:p w14:paraId="34B5400B" w14:textId="77777777" w:rsidR="00C57458" w:rsidRPr="00C57458" w:rsidRDefault="00C57458" w:rsidP="00D810CE">
      <w:pPr>
        <w:spacing w:before="0"/>
        <w:contextualSpacing/>
        <w:rPr>
          <w:rFonts w:cs="Arial"/>
          <w:sz w:val="24"/>
          <w:szCs w:val="20"/>
        </w:rPr>
      </w:pPr>
    </w:p>
    <w:p w14:paraId="2866B9EB" w14:textId="77777777" w:rsidR="00C57458" w:rsidRPr="00C57458" w:rsidRDefault="00C57458" w:rsidP="00C57458">
      <w:pPr>
        <w:spacing w:before="0"/>
        <w:rPr>
          <w:rFonts w:eastAsia="Calibri" w:cs="Arial"/>
          <w:sz w:val="24"/>
          <w:szCs w:val="20"/>
          <w:u w:val="single"/>
        </w:rPr>
      </w:pPr>
      <w:r w:rsidRPr="00C57458">
        <w:rPr>
          <w:rFonts w:eastAsia="Calibri" w:cs="Arial"/>
          <w:sz w:val="24"/>
          <w:szCs w:val="20"/>
          <w:u w:val="single"/>
        </w:rPr>
        <w:lastRenderedPageBreak/>
        <w:t>Позиција  9 – Прслук од рефлектујућих материја</w:t>
      </w:r>
    </w:p>
    <w:p w14:paraId="07F730A2" w14:textId="77777777" w:rsidR="00C57458" w:rsidRPr="00C57458" w:rsidRDefault="00C57458" w:rsidP="00C57458">
      <w:pPr>
        <w:spacing w:before="0"/>
        <w:rPr>
          <w:rFonts w:eastAsia="Calibri" w:cs="Arial"/>
          <w:b/>
          <w:sz w:val="20"/>
          <w:szCs w:val="20"/>
        </w:rPr>
      </w:pPr>
    </w:p>
    <w:p w14:paraId="31117C89" w14:textId="77777777" w:rsidR="00C57458" w:rsidRPr="00C57458" w:rsidRDefault="00C57458" w:rsidP="00C57458">
      <w:pPr>
        <w:spacing w:before="0"/>
        <w:rPr>
          <w:rFonts w:eastAsia="Calibri" w:cs="Arial"/>
          <w:b/>
          <w:sz w:val="20"/>
          <w:szCs w:val="20"/>
        </w:rPr>
      </w:pPr>
    </w:p>
    <w:tbl>
      <w:tblPr>
        <w:tblStyle w:val="TableGrid1015"/>
        <w:tblW w:w="9750" w:type="dxa"/>
        <w:tblLayout w:type="fixed"/>
        <w:tblLook w:val="04A0" w:firstRow="1" w:lastRow="0" w:firstColumn="1" w:lastColumn="0" w:noHBand="0" w:noVBand="1"/>
      </w:tblPr>
      <w:tblGrid>
        <w:gridCol w:w="1882"/>
        <w:gridCol w:w="724"/>
        <w:gridCol w:w="1592"/>
        <w:gridCol w:w="1676"/>
        <w:gridCol w:w="2281"/>
        <w:gridCol w:w="1595"/>
      </w:tblGrid>
      <w:tr w:rsidR="00C57458" w:rsidRPr="00C57458" w14:paraId="1E0EF69D" w14:textId="77777777" w:rsidTr="00015643">
        <w:trPr>
          <w:cantSplit/>
          <w:trHeight w:val="876"/>
        </w:trPr>
        <w:tc>
          <w:tcPr>
            <w:tcW w:w="2606" w:type="dxa"/>
            <w:gridSpan w:val="2"/>
            <w:shd w:val="clear" w:color="auto" w:fill="F2F2F2" w:themeFill="background1" w:themeFillShade="F2"/>
            <w:vAlign w:val="center"/>
          </w:tcPr>
          <w:p w14:paraId="06E36AC4" w14:textId="77777777" w:rsidR="00C57458" w:rsidRPr="00C57458" w:rsidRDefault="00C57458" w:rsidP="00C57458">
            <w:pPr>
              <w:suppressAutoHyphens/>
              <w:spacing w:before="0"/>
              <w:jc w:val="center"/>
              <w:rPr>
                <w:rFonts w:ascii="Arial" w:hAnsi="Arial" w:cs="Arial"/>
              </w:rPr>
            </w:pPr>
            <w:r w:rsidRPr="00C57458">
              <w:rPr>
                <w:rFonts w:ascii="Arial" w:hAnsi="Arial" w:cs="Arial"/>
              </w:rPr>
              <w:t>Назив Огранка/</w:t>
            </w:r>
          </w:p>
          <w:p w14:paraId="5D839042" w14:textId="77777777" w:rsidR="00C57458" w:rsidRPr="00C57458" w:rsidRDefault="00C57458" w:rsidP="00C57458">
            <w:pPr>
              <w:suppressAutoHyphens/>
              <w:spacing w:before="0"/>
              <w:jc w:val="center"/>
              <w:rPr>
                <w:rFonts w:ascii="Arial" w:hAnsi="Arial" w:cs="Arial"/>
              </w:rPr>
            </w:pPr>
            <w:r w:rsidRPr="00C57458">
              <w:rPr>
                <w:rFonts w:ascii="Arial" w:hAnsi="Arial" w:cs="Arial"/>
              </w:rPr>
              <w:t>Артикал</w:t>
            </w:r>
          </w:p>
        </w:tc>
        <w:tc>
          <w:tcPr>
            <w:tcW w:w="1592" w:type="dxa"/>
            <w:shd w:val="clear" w:color="auto" w:fill="F2F2F2" w:themeFill="background1" w:themeFillShade="F2"/>
            <w:vAlign w:val="center"/>
          </w:tcPr>
          <w:p w14:paraId="1B421084" w14:textId="77777777" w:rsidR="00C57458" w:rsidRPr="00C57458" w:rsidRDefault="00C57458" w:rsidP="00C57458">
            <w:pPr>
              <w:suppressAutoHyphens/>
              <w:spacing w:before="0"/>
              <w:jc w:val="center"/>
              <w:rPr>
                <w:rFonts w:ascii="Arial" w:hAnsi="Arial" w:cs="Arial"/>
                <w:bCs/>
                <w:lang w:val="sr-Cyrl-CS" w:eastAsia="ar-SA"/>
              </w:rPr>
            </w:pPr>
            <w:r w:rsidRPr="00C57458">
              <w:rPr>
                <w:rFonts w:ascii="Arial" w:hAnsi="Arial" w:cs="Arial"/>
              </w:rPr>
              <w:t>ТЕ-ТО Нови Сад оквирне количине</w:t>
            </w:r>
          </w:p>
        </w:tc>
        <w:tc>
          <w:tcPr>
            <w:tcW w:w="1676" w:type="dxa"/>
            <w:shd w:val="clear" w:color="auto" w:fill="F2F2F2" w:themeFill="background1" w:themeFillShade="F2"/>
            <w:vAlign w:val="center"/>
          </w:tcPr>
          <w:p w14:paraId="508057F1" w14:textId="77777777" w:rsidR="00C57458" w:rsidRPr="00C57458" w:rsidRDefault="00C57458" w:rsidP="00C57458">
            <w:pPr>
              <w:suppressAutoHyphens/>
              <w:spacing w:before="0"/>
              <w:jc w:val="center"/>
              <w:rPr>
                <w:rFonts w:ascii="Arial" w:hAnsi="Arial" w:cs="Arial"/>
                <w:bCs/>
                <w:lang w:val="sr-Cyrl-CS" w:eastAsia="ar-SA"/>
              </w:rPr>
            </w:pPr>
            <w:r w:rsidRPr="00C57458">
              <w:rPr>
                <w:rFonts w:ascii="Arial" w:hAnsi="Arial" w:cs="Arial"/>
              </w:rPr>
              <w:t>ТЕ-ТО Зрењанин оквирне количине</w:t>
            </w:r>
          </w:p>
        </w:tc>
        <w:tc>
          <w:tcPr>
            <w:tcW w:w="2281" w:type="dxa"/>
            <w:shd w:val="clear" w:color="auto" w:fill="F2F2F2" w:themeFill="background1" w:themeFillShade="F2"/>
            <w:vAlign w:val="center"/>
          </w:tcPr>
          <w:p w14:paraId="66BA9709" w14:textId="77777777" w:rsidR="00C57458" w:rsidRPr="00C57458" w:rsidRDefault="00C57458" w:rsidP="00C57458">
            <w:pPr>
              <w:suppressAutoHyphens/>
              <w:spacing w:before="0"/>
              <w:jc w:val="center"/>
              <w:rPr>
                <w:rFonts w:ascii="Arial" w:hAnsi="Arial" w:cs="Arial"/>
                <w:bCs/>
                <w:lang w:val="sr-Cyrl-CS" w:eastAsia="ar-SA"/>
              </w:rPr>
            </w:pPr>
            <w:r w:rsidRPr="00C57458">
              <w:rPr>
                <w:rFonts w:ascii="Arial" w:hAnsi="Arial" w:cs="Arial"/>
              </w:rPr>
              <w:t>ТЕ-ТО Ср.Митровица оквирне количине</w:t>
            </w:r>
          </w:p>
        </w:tc>
        <w:tc>
          <w:tcPr>
            <w:tcW w:w="1595" w:type="dxa"/>
            <w:shd w:val="clear" w:color="auto" w:fill="F2F2F2" w:themeFill="background1" w:themeFillShade="F2"/>
            <w:vAlign w:val="center"/>
          </w:tcPr>
          <w:p w14:paraId="1F410FFC" w14:textId="77777777" w:rsidR="00C57458" w:rsidRPr="00C57458" w:rsidRDefault="00C57458" w:rsidP="00C57458">
            <w:pPr>
              <w:suppressAutoHyphens/>
              <w:spacing w:before="0"/>
              <w:jc w:val="center"/>
              <w:rPr>
                <w:rFonts w:ascii="Arial" w:hAnsi="Arial" w:cs="Arial"/>
                <w:bCs/>
                <w:lang w:val="sr-Cyrl-CS" w:eastAsia="ar-SA"/>
              </w:rPr>
            </w:pPr>
            <w:r w:rsidRPr="00C57458">
              <w:rPr>
                <w:rFonts w:ascii="Arial" w:hAnsi="Arial" w:cs="Arial"/>
                <w:bCs/>
                <w:lang w:val="sr-Cyrl-CS" w:eastAsia="ar-SA"/>
              </w:rPr>
              <w:t>Укупно - о</w:t>
            </w:r>
            <w:r w:rsidRPr="00C57458">
              <w:rPr>
                <w:rFonts w:ascii="Arial" w:hAnsi="Arial" w:cs="Arial"/>
              </w:rPr>
              <w:t>квирне количине</w:t>
            </w:r>
          </w:p>
        </w:tc>
      </w:tr>
      <w:tr w:rsidR="00C57458" w:rsidRPr="00C57458" w14:paraId="26AAB4FB" w14:textId="77777777" w:rsidTr="00C57458">
        <w:trPr>
          <w:trHeight w:val="399"/>
        </w:trPr>
        <w:tc>
          <w:tcPr>
            <w:tcW w:w="1882" w:type="dxa"/>
            <w:vMerge w:val="restart"/>
            <w:vAlign w:val="center"/>
          </w:tcPr>
          <w:p w14:paraId="3F17A420" w14:textId="77777777" w:rsidR="00C57458" w:rsidRPr="00C57458" w:rsidRDefault="00C57458" w:rsidP="00C57458">
            <w:pPr>
              <w:spacing w:before="0" w:after="200"/>
              <w:jc w:val="center"/>
              <w:rPr>
                <w:rFonts w:ascii="Arial" w:hAnsi="Arial" w:cs="Arial"/>
              </w:rPr>
            </w:pPr>
            <w:r w:rsidRPr="00C57458">
              <w:rPr>
                <w:rFonts w:ascii="Arial" w:hAnsi="Arial" w:cs="Arial"/>
              </w:rPr>
              <w:t>Прслук од рефлектујућих материја</w:t>
            </w:r>
          </w:p>
        </w:tc>
        <w:tc>
          <w:tcPr>
            <w:tcW w:w="723" w:type="dxa"/>
            <w:vAlign w:val="center"/>
          </w:tcPr>
          <w:p w14:paraId="09003738" w14:textId="77777777" w:rsidR="00C57458" w:rsidRPr="00C57458" w:rsidRDefault="00C57458" w:rsidP="00C57458">
            <w:pPr>
              <w:suppressAutoHyphens/>
              <w:spacing w:before="0"/>
              <w:jc w:val="center"/>
              <w:rPr>
                <w:rFonts w:ascii="Arial" w:hAnsi="Arial" w:cs="Arial"/>
                <w:color w:val="000000"/>
              </w:rPr>
            </w:pPr>
            <w:r w:rsidRPr="00C57458">
              <w:rPr>
                <w:rFonts w:ascii="Arial" w:hAnsi="Arial" w:cs="Arial"/>
                <w:color w:val="000000"/>
              </w:rPr>
              <w:t>46</w:t>
            </w:r>
          </w:p>
        </w:tc>
        <w:tc>
          <w:tcPr>
            <w:tcW w:w="1592" w:type="dxa"/>
            <w:vAlign w:val="center"/>
          </w:tcPr>
          <w:p w14:paraId="68531FC8" w14:textId="77777777" w:rsidR="00C57458" w:rsidRPr="00C57458" w:rsidRDefault="00C57458" w:rsidP="00C57458">
            <w:pPr>
              <w:suppressAutoHyphens/>
              <w:spacing w:before="0"/>
              <w:jc w:val="center"/>
              <w:rPr>
                <w:rFonts w:ascii="Arial" w:hAnsi="Arial" w:cs="Arial"/>
                <w:bCs/>
                <w:lang w:eastAsia="ar-SA"/>
              </w:rPr>
            </w:pPr>
            <w:r w:rsidRPr="00C57458">
              <w:rPr>
                <w:rFonts w:ascii="Arial" w:hAnsi="Arial" w:cs="Arial"/>
                <w:bCs/>
                <w:lang w:eastAsia="ar-SA"/>
              </w:rPr>
              <w:t>-</w:t>
            </w:r>
          </w:p>
        </w:tc>
        <w:tc>
          <w:tcPr>
            <w:tcW w:w="1676" w:type="dxa"/>
            <w:vAlign w:val="center"/>
          </w:tcPr>
          <w:p w14:paraId="57F71D96" w14:textId="77777777" w:rsidR="00C57458" w:rsidRPr="00C57458" w:rsidRDefault="00C57458" w:rsidP="00C57458">
            <w:pPr>
              <w:suppressAutoHyphens/>
              <w:spacing w:before="0"/>
              <w:jc w:val="center"/>
              <w:rPr>
                <w:rFonts w:ascii="Arial" w:hAnsi="Arial" w:cs="Arial"/>
                <w:bCs/>
                <w:lang w:val="sr-Latn-RS" w:eastAsia="ar-SA"/>
              </w:rPr>
            </w:pPr>
            <w:r w:rsidRPr="00C57458">
              <w:rPr>
                <w:rFonts w:ascii="Arial" w:hAnsi="Arial" w:cs="Arial"/>
                <w:bCs/>
                <w:lang w:val="sr-Latn-RS" w:eastAsia="ar-SA"/>
              </w:rPr>
              <w:t>-</w:t>
            </w:r>
          </w:p>
        </w:tc>
        <w:tc>
          <w:tcPr>
            <w:tcW w:w="2281" w:type="dxa"/>
            <w:vAlign w:val="center"/>
          </w:tcPr>
          <w:p w14:paraId="3E36ECD8" w14:textId="77777777" w:rsidR="00C57458" w:rsidRPr="00C57458" w:rsidRDefault="00C57458" w:rsidP="00C57458">
            <w:pPr>
              <w:suppressAutoHyphens/>
              <w:spacing w:before="0"/>
              <w:jc w:val="center"/>
              <w:rPr>
                <w:rFonts w:ascii="Arial" w:hAnsi="Arial" w:cs="Arial"/>
                <w:bCs/>
                <w:lang w:val="sr-Cyrl-CS" w:eastAsia="ar-SA"/>
              </w:rPr>
            </w:pPr>
            <w:r w:rsidRPr="00C57458">
              <w:rPr>
                <w:rFonts w:ascii="Arial" w:hAnsi="Arial" w:cs="Arial"/>
                <w:bCs/>
                <w:lang w:val="sr-Cyrl-CS" w:eastAsia="ar-SA"/>
              </w:rPr>
              <w:t>-</w:t>
            </w:r>
          </w:p>
        </w:tc>
        <w:tc>
          <w:tcPr>
            <w:tcW w:w="1595" w:type="dxa"/>
            <w:vAlign w:val="center"/>
          </w:tcPr>
          <w:p w14:paraId="5C28DCC7" w14:textId="77777777" w:rsidR="00C57458" w:rsidRPr="00C57458" w:rsidRDefault="00C57458" w:rsidP="00C57458">
            <w:pPr>
              <w:suppressAutoHyphens/>
              <w:spacing w:before="0"/>
              <w:jc w:val="center"/>
              <w:rPr>
                <w:rFonts w:ascii="Arial" w:hAnsi="Arial" w:cs="Arial"/>
                <w:bCs/>
                <w:lang w:val="sr-Latn-RS" w:eastAsia="ar-SA"/>
              </w:rPr>
            </w:pPr>
            <w:r w:rsidRPr="00C57458">
              <w:rPr>
                <w:rFonts w:ascii="Arial" w:hAnsi="Arial" w:cs="Arial"/>
                <w:bCs/>
                <w:lang w:val="sr-Latn-RS" w:eastAsia="ar-SA"/>
              </w:rPr>
              <w:t>0</w:t>
            </w:r>
          </w:p>
        </w:tc>
      </w:tr>
      <w:tr w:rsidR="00C57458" w:rsidRPr="00C57458" w14:paraId="1DB5E455" w14:textId="77777777" w:rsidTr="00C57458">
        <w:trPr>
          <w:trHeight w:val="406"/>
        </w:trPr>
        <w:tc>
          <w:tcPr>
            <w:tcW w:w="1882" w:type="dxa"/>
            <w:vMerge/>
            <w:vAlign w:val="center"/>
          </w:tcPr>
          <w:p w14:paraId="7DEDD03B" w14:textId="77777777" w:rsidR="00C57458" w:rsidRPr="00C57458" w:rsidRDefault="00C57458" w:rsidP="00C57458">
            <w:pPr>
              <w:spacing w:before="0" w:after="200"/>
              <w:jc w:val="center"/>
              <w:rPr>
                <w:rFonts w:ascii="Arial" w:hAnsi="Arial" w:cs="Arial"/>
              </w:rPr>
            </w:pPr>
          </w:p>
        </w:tc>
        <w:tc>
          <w:tcPr>
            <w:tcW w:w="723" w:type="dxa"/>
            <w:vAlign w:val="center"/>
          </w:tcPr>
          <w:p w14:paraId="275A597A" w14:textId="77777777" w:rsidR="00C57458" w:rsidRPr="00C57458" w:rsidRDefault="00C57458" w:rsidP="00C57458">
            <w:pPr>
              <w:suppressAutoHyphens/>
              <w:spacing w:before="0"/>
              <w:jc w:val="center"/>
              <w:rPr>
                <w:rFonts w:ascii="Arial" w:hAnsi="Arial" w:cs="Arial"/>
                <w:color w:val="000000"/>
              </w:rPr>
            </w:pPr>
            <w:r w:rsidRPr="00C57458">
              <w:rPr>
                <w:rFonts w:ascii="Arial" w:hAnsi="Arial" w:cs="Arial"/>
                <w:color w:val="000000"/>
              </w:rPr>
              <w:t>48</w:t>
            </w:r>
          </w:p>
        </w:tc>
        <w:tc>
          <w:tcPr>
            <w:tcW w:w="1592" w:type="dxa"/>
            <w:vAlign w:val="center"/>
          </w:tcPr>
          <w:p w14:paraId="5027627A" w14:textId="77777777" w:rsidR="00C57458" w:rsidRPr="00C57458" w:rsidRDefault="00C57458" w:rsidP="00C57458">
            <w:pPr>
              <w:jc w:val="center"/>
              <w:rPr>
                <w:rFonts w:ascii="Arial" w:hAnsi="Arial" w:cs="Arial"/>
              </w:rPr>
            </w:pPr>
            <w:r w:rsidRPr="00C57458">
              <w:rPr>
                <w:rFonts w:ascii="Arial" w:hAnsi="Arial" w:cs="Arial"/>
              </w:rPr>
              <w:t>-</w:t>
            </w:r>
          </w:p>
        </w:tc>
        <w:tc>
          <w:tcPr>
            <w:tcW w:w="1676" w:type="dxa"/>
            <w:vAlign w:val="center"/>
          </w:tcPr>
          <w:p w14:paraId="11F9D543"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w:t>
            </w:r>
          </w:p>
        </w:tc>
        <w:tc>
          <w:tcPr>
            <w:tcW w:w="2281" w:type="dxa"/>
            <w:vAlign w:val="center"/>
          </w:tcPr>
          <w:p w14:paraId="3877373E"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w:t>
            </w:r>
          </w:p>
        </w:tc>
        <w:tc>
          <w:tcPr>
            <w:tcW w:w="1595" w:type="dxa"/>
            <w:vAlign w:val="center"/>
          </w:tcPr>
          <w:p w14:paraId="508F1F70"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0</w:t>
            </w:r>
          </w:p>
        </w:tc>
      </w:tr>
      <w:tr w:rsidR="00C57458" w:rsidRPr="00C57458" w14:paraId="1D35DBB6" w14:textId="77777777" w:rsidTr="00C57458">
        <w:trPr>
          <w:trHeight w:val="406"/>
        </w:trPr>
        <w:tc>
          <w:tcPr>
            <w:tcW w:w="1882" w:type="dxa"/>
            <w:vMerge/>
            <w:vAlign w:val="center"/>
          </w:tcPr>
          <w:p w14:paraId="66053FC8" w14:textId="77777777" w:rsidR="00C57458" w:rsidRPr="00C57458" w:rsidRDefault="00C57458" w:rsidP="00C57458">
            <w:pPr>
              <w:spacing w:before="0" w:after="200"/>
              <w:jc w:val="center"/>
              <w:rPr>
                <w:rFonts w:ascii="Arial" w:hAnsi="Arial" w:cs="Arial"/>
              </w:rPr>
            </w:pPr>
          </w:p>
        </w:tc>
        <w:tc>
          <w:tcPr>
            <w:tcW w:w="723" w:type="dxa"/>
            <w:vAlign w:val="center"/>
          </w:tcPr>
          <w:p w14:paraId="726CD09E" w14:textId="77777777" w:rsidR="00C57458" w:rsidRPr="00C57458" w:rsidRDefault="00C57458" w:rsidP="00C57458">
            <w:pPr>
              <w:suppressAutoHyphens/>
              <w:spacing w:before="0"/>
              <w:jc w:val="center"/>
              <w:rPr>
                <w:rFonts w:ascii="Arial" w:hAnsi="Arial" w:cs="Arial"/>
                <w:color w:val="000000"/>
              </w:rPr>
            </w:pPr>
            <w:r w:rsidRPr="00C57458">
              <w:rPr>
                <w:rFonts w:ascii="Arial" w:hAnsi="Arial" w:cs="Arial"/>
                <w:color w:val="000000"/>
              </w:rPr>
              <w:t>50</w:t>
            </w:r>
          </w:p>
        </w:tc>
        <w:tc>
          <w:tcPr>
            <w:tcW w:w="1592" w:type="dxa"/>
            <w:vAlign w:val="center"/>
          </w:tcPr>
          <w:p w14:paraId="538C2BFE" w14:textId="77777777" w:rsidR="00C57458" w:rsidRPr="00C57458" w:rsidRDefault="00C57458" w:rsidP="00C57458">
            <w:pPr>
              <w:jc w:val="center"/>
              <w:rPr>
                <w:rFonts w:ascii="Arial" w:hAnsi="Arial" w:cs="Arial"/>
              </w:rPr>
            </w:pPr>
            <w:r w:rsidRPr="00C57458">
              <w:rPr>
                <w:rFonts w:ascii="Arial" w:hAnsi="Arial" w:cs="Arial"/>
              </w:rPr>
              <w:t>-</w:t>
            </w:r>
          </w:p>
        </w:tc>
        <w:tc>
          <w:tcPr>
            <w:tcW w:w="1676" w:type="dxa"/>
            <w:vAlign w:val="center"/>
          </w:tcPr>
          <w:p w14:paraId="43808D02"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4</w:t>
            </w:r>
          </w:p>
        </w:tc>
        <w:tc>
          <w:tcPr>
            <w:tcW w:w="2281" w:type="dxa"/>
            <w:vAlign w:val="center"/>
          </w:tcPr>
          <w:p w14:paraId="35AE687C"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w:t>
            </w:r>
          </w:p>
        </w:tc>
        <w:tc>
          <w:tcPr>
            <w:tcW w:w="1595" w:type="dxa"/>
            <w:vAlign w:val="center"/>
          </w:tcPr>
          <w:p w14:paraId="7EEB1FF4"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4</w:t>
            </w:r>
          </w:p>
        </w:tc>
      </w:tr>
      <w:tr w:rsidR="00C57458" w:rsidRPr="00C57458" w14:paraId="29282E97" w14:textId="77777777" w:rsidTr="00C57458">
        <w:trPr>
          <w:trHeight w:val="406"/>
        </w:trPr>
        <w:tc>
          <w:tcPr>
            <w:tcW w:w="1882" w:type="dxa"/>
            <w:vMerge/>
            <w:vAlign w:val="center"/>
          </w:tcPr>
          <w:p w14:paraId="363AA990" w14:textId="77777777" w:rsidR="00C57458" w:rsidRPr="00C57458" w:rsidRDefault="00C57458" w:rsidP="00C57458">
            <w:pPr>
              <w:spacing w:before="0" w:after="200"/>
              <w:jc w:val="center"/>
              <w:rPr>
                <w:rFonts w:ascii="Arial" w:hAnsi="Arial" w:cs="Arial"/>
              </w:rPr>
            </w:pPr>
          </w:p>
        </w:tc>
        <w:tc>
          <w:tcPr>
            <w:tcW w:w="723" w:type="dxa"/>
            <w:vAlign w:val="center"/>
          </w:tcPr>
          <w:p w14:paraId="0387C7FE" w14:textId="77777777" w:rsidR="00C57458" w:rsidRPr="00C57458" w:rsidRDefault="00C57458" w:rsidP="00C57458">
            <w:pPr>
              <w:suppressAutoHyphens/>
              <w:spacing w:before="0"/>
              <w:jc w:val="center"/>
              <w:rPr>
                <w:rFonts w:ascii="Arial" w:hAnsi="Arial" w:cs="Arial"/>
                <w:color w:val="000000"/>
              </w:rPr>
            </w:pPr>
            <w:r w:rsidRPr="00C57458">
              <w:rPr>
                <w:rFonts w:ascii="Arial" w:hAnsi="Arial" w:cs="Arial"/>
                <w:color w:val="000000"/>
              </w:rPr>
              <w:t>52</w:t>
            </w:r>
          </w:p>
        </w:tc>
        <w:tc>
          <w:tcPr>
            <w:tcW w:w="1592" w:type="dxa"/>
            <w:vAlign w:val="center"/>
          </w:tcPr>
          <w:p w14:paraId="0B10041D" w14:textId="77777777" w:rsidR="00C57458" w:rsidRPr="00C57458" w:rsidRDefault="00C57458" w:rsidP="00C57458">
            <w:pPr>
              <w:jc w:val="center"/>
              <w:rPr>
                <w:rFonts w:ascii="Arial" w:hAnsi="Arial" w:cs="Arial"/>
              </w:rPr>
            </w:pPr>
            <w:r w:rsidRPr="00C57458">
              <w:rPr>
                <w:rFonts w:ascii="Arial" w:hAnsi="Arial" w:cs="Arial"/>
              </w:rPr>
              <w:t>-</w:t>
            </w:r>
          </w:p>
        </w:tc>
        <w:tc>
          <w:tcPr>
            <w:tcW w:w="1676" w:type="dxa"/>
            <w:vAlign w:val="center"/>
          </w:tcPr>
          <w:p w14:paraId="007A7FCA"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4</w:t>
            </w:r>
          </w:p>
        </w:tc>
        <w:tc>
          <w:tcPr>
            <w:tcW w:w="2281" w:type="dxa"/>
            <w:vAlign w:val="center"/>
          </w:tcPr>
          <w:p w14:paraId="76852526"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5</w:t>
            </w:r>
          </w:p>
        </w:tc>
        <w:tc>
          <w:tcPr>
            <w:tcW w:w="1595" w:type="dxa"/>
            <w:vAlign w:val="center"/>
          </w:tcPr>
          <w:p w14:paraId="6CEF088E"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9</w:t>
            </w:r>
          </w:p>
        </w:tc>
      </w:tr>
      <w:tr w:rsidR="00C57458" w:rsidRPr="00C57458" w14:paraId="2A15605D" w14:textId="77777777" w:rsidTr="00C57458">
        <w:trPr>
          <w:trHeight w:val="390"/>
        </w:trPr>
        <w:tc>
          <w:tcPr>
            <w:tcW w:w="1882" w:type="dxa"/>
            <w:vMerge/>
            <w:vAlign w:val="center"/>
          </w:tcPr>
          <w:p w14:paraId="05902C34" w14:textId="77777777" w:rsidR="00C57458" w:rsidRPr="00C57458" w:rsidRDefault="00C57458" w:rsidP="00C57458">
            <w:pPr>
              <w:spacing w:before="0" w:after="200"/>
              <w:jc w:val="center"/>
              <w:rPr>
                <w:rFonts w:ascii="Arial" w:hAnsi="Arial" w:cs="Arial"/>
              </w:rPr>
            </w:pPr>
          </w:p>
        </w:tc>
        <w:tc>
          <w:tcPr>
            <w:tcW w:w="723" w:type="dxa"/>
            <w:vAlign w:val="center"/>
          </w:tcPr>
          <w:p w14:paraId="06FC7619" w14:textId="77777777" w:rsidR="00C57458" w:rsidRPr="00C57458" w:rsidRDefault="00C57458" w:rsidP="00C57458">
            <w:pPr>
              <w:suppressAutoHyphens/>
              <w:spacing w:before="0"/>
              <w:jc w:val="center"/>
              <w:rPr>
                <w:rFonts w:ascii="Arial" w:hAnsi="Arial" w:cs="Arial"/>
                <w:color w:val="000000"/>
              </w:rPr>
            </w:pPr>
            <w:r w:rsidRPr="00C57458">
              <w:rPr>
                <w:rFonts w:ascii="Arial" w:hAnsi="Arial" w:cs="Arial"/>
                <w:color w:val="000000"/>
              </w:rPr>
              <w:t>54</w:t>
            </w:r>
          </w:p>
        </w:tc>
        <w:tc>
          <w:tcPr>
            <w:tcW w:w="1592" w:type="dxa"/>
            <w:vAlign w:val="center"/>
          </w:tcPr>
          <w:p w14:paraId="1E4B6132" w14:textId="77777777" w:rsidR="00C57458" w:rsidRPr="00C57458" w:rsidRDefault="00C57458" w:rsidP="00C57458">
            <w:pPr>
              <w:jc w:val="center"/>
              <w:rPr>
                <w:rFonts w:ascii="Arial" w:hAnsi="Arial" w:cs="Arial"/>
              </w:rPr>
            </w:pPr>
            <w:r w:rsidRPr="00C57458">
              <w:rPr>
                <w:rFonts w:ascii="Arial" w:hAnsi="Arial" w:cs="Arial"/>
              </w:rPr>
              <w:t>-</w:t>
            </w:r>
          </w:p>
        </w:tc>
        <w:tc>
          <w:tcPr>
            <w:tcW w:w="1676" w:type="dxa"/>
            <w:vAlign w:val="center"/>
          </w:tcPr>
          <w:p w14:paraId="4CDC72E9"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4</w:t>
            </w:r>
          </w:p>
        </w:tc>
        <w:tc>
          <w:tcPr>
            <w:tcW w:w="2281" w:type="dxa"/>
            <w:vAlign w:val="center"/>
          </w:tcPr>
          <w:p w14:paraId="403133E1"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5</w:t>
            </w:r>
          </w:p>
        </w:tc>
        <w:tc>
          <w:tcPr>
            <w:tcW w:w="1595" w:type="dxa"/>
            <w:vAlign w:val="center"/>
          </w:tcPr>
          <w:p w14:paraId="3AA01368"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9</w:t>
            </w:r>
          </w:p>
        </w:tc>
      </w:tr>
      <w:tr w:rsidR="00C57458" w:rsidRPr="00C57458" w14:paraId="47E12974" w14:textId="77777777" w:rsidTr="00C57458">
        <w:trPr>
          <w:trHeight w:val="406"/>
        </w:trPr>
        <w:tc>
          <w:tcPr>
            <w:tcW w:w="1882" w:type="dxa"/>
            <w:vMerge/>
            <w:vAlign w:val="center"/>
          </w:tcPr>
          <w:p w14:paraId="111E92A0" w14:textId="77777777" w:rsidR="00C57458" w:rsidRPr="00C57458" w:rsidRDefault="00C57458" w:rsidP="00C57458">
            <w:pPr>
              <w:spacing w:before="0" w:after="200"/>
              <w:jc w:val="center"/>
              <w:rPr>
                <w:rFonts w:ascii="Arial" w:hAnsi="Arial" w:cs="Arial"/>
              </w:rPr>
            </w:pPr>
          </w:p>
        </w:tc>
        <w:tc>
          <w:tcPr>
            <w:tcW w:w="723" w:type="dxa"/>
            <w:vAlign w:val="center"/>
          </w:tcPr>
          <w:p w14:paraId="5CEBB880" w14:textId="77777777" w:rsidR="00C57458" w:rsidRPr="00C57458" w:rsidRDefault="00C57458" w:rsidP="00C57458">
            <w:pPr>
              <w:suppressAutoHyphens/>
              <w:spacing w:before="0"/>
              <w:jc w:val="center"/>
              <w:rPr>
                <w:rFonts w:ascii="Arial" w:hAnsi="Arial" w:cs="Arial"/>
                <w:color w:val="000000"/>
              </w:rPr>
            </w:pPr>
            <w:r w:rsidRPr="00C57458">
              <w:rPr>
                <w:rFonts w:ascii="Arial" w:hAnsi="Arial" w:cs="Arial"/>
                <w:color w:val="000000"/>
              </w:rPr>
              <w:t>56</w:t>
            </w:r>
          </w:p>
        </w:tc>
        <w:tc>
          <w:tcPr>
            <w:tcW w:w="1592" w:type="dxa"/>
            <w:vAlign w:val="center"/>
          </w:tcPr>
          <w:p w14:paraId="5A11DF10" w14:textId="77777777" w:rsidR="00C57458" w:rsidRPr="00C57458" w:rsidRDefault="00C57458" w:rsidP="00C57458">
            <w:pPr>
              <w:jc w:val="center"/>
              <w:rPr>
                <w:rFonts w:ascii="Arial" w:hAnsi="Arial" w:cs="Arial"/>
              </w:rPr>
            </w:pPr>
            <w:r w:rsidRPr="00C57458">
              <w:rPr>
                <w:rFonts w:ascii="Arial" w:hAnsi="Arial" w:cs="Arial"/>
              </w:rPr>
              <w:t>-</w:t>
            </w:r>
          </w:p>
        </w:tc>
        <w:tc>
          <w:tcPr>
            <w:tcW w:w="1676" w:type="dxa"/>
            <w:vAlign w:val="center"/>
          </w:tcPr>
          <w:p w14:paraId="7AA75D79"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4</w:t>
            </w:r>
          </w:p>
        </w:tc>
        <w:tc>
          <w:tcPr>
            <w:tcW w:w="2281" w:type="dxa"/>
            <w:vAlign w:val="center"/>
          </w:tcPr>
          <w:p w14:paraId="01B9E40C"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5</w:t>
            </w:r>
          </w:p>
        </w:tc>
        <w:tc>
          <w:tcPr>
            <w:tcW w:w="1595" w:type="dxa"/>
            <w:vAlign w:val="center"/>
          </w:tcPr>
          <w:p w14:paraId="536E41DA"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9</w:t>
            </w:r>
          </w:p>
        </w:tc>
      </w:tr>
      <w:tr w:rsidR="00C57458" w:rsidRPr="00C57458" w14:paraId="4F5B0DF3" w14:textId="77777777" w:rsidTr="00C57458">
        <w:trPr>
          <w:trHeight w:val="406"/>
        </w:trPr>
        <w:tc>
          <w:tcPr>
            <w:tcW w:w="1882" w:type="dxa"/>
            <w:vMerge/>
            <w:vAlign w:val="center"/>
          </w:tcPr>
          <w:p w14:paraId="24002F25" w14:textId="77777777" w:rsidR="00C57458" w:rsidRPr="00C57458" w:rsidRDefault="00C57458" w:rsidP="00C57458">
            <w:pPr>
              <w:spacing w:before="0" w:after="200"/>
              <w:jc w:val="center"/>
              <w:rPr>
                <w:rFonts w:ascii="Arial" w:hAnsi="Arial" w:cs="Arial"/>
              </w:rPr>
            </w:pPr>
          </w:p>
        </w:tc>
        <w:tc>
          <w:tcPr>
            <w:tcW w:w="723" w:type="dxa"/>
            <w:vAlign w:val="center"/>
          </w:tcPr>
          <w:p w14:paraId="361D566A" w14:textId="77777777" w:rsidR="00C57458" w:rsidRPr="00C57458" w:rsidRDefault="00C57458" w:rsidP="00C57458">
            <w:pPr>
              <w:suppressAutoHyphens/>
              <w:spacing w:before="0"/>
              <w:jc w:val="center"/>
              <w:rPr>
                <w:rFonts w:ascii="Arial" w:hAnsi="Arial" w:cs="Arial"/>
                <w:color w:val="000000"/>
              </w:rPr>
            </w:pPr>
            <w:r w:rsidRPr="00C57458">
              <w:rPr>
                <w:rFonts w:ascii="Arial" w:hAnsi="Arial" w:cs="Arial"/>
                <w:color w:val="000000"/>
              </w:rPr>
              <w:t>58</w:t>
            </w:r>
          </w:p>
        </w:tc>
        <w:tc>
          <w:tcPr>
            <w:tcW w:w="1592" w:type="dxa"/>
            <w:vAlign w:val="center"/>
          </w:tcPr>
          <w:p w14:paraId="1E88EE49" w14:textId="77777777" w:rsidR="00C57458" w:rsidRPr="00C57458" w:rsidRDefault="00C57458" w:rsidP="00C57458">
            <w:pPr>
              <w:jc w:val="center"/>
              <w:rPr>
                <w:rFonts w:ascii="Arial" w:hAnsi="Arial" w:cs="Arial"/>
              </w:rPr>
            </w:pPr>
            <w:r w:rsidRPr="00C57458">
              <w:rPr>
                <w:rFonts w:ascii="Arial" w:hAnsi="Arial" w:cs="Arial"/>
              </w:rPr>
              <w:t>-</w:t>
            </w:r>
          </w:p>
        </w:tc>
        <w:tc>
          <w:tcPr>
            <w:tcW w:w="1676" w:type="dxa"/>
            <w:vAlign w:val="center"/>
          </w:tcPr>
          <w:p w14:paraId="062A2ED4"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4</w:t>
            </w:r>
          </w:p>
        </w:tc>
        <w:tc>
          <w:tcPr>
            <w:tcW w:w="2281" w:type="dxa"/>
            <w:vAlign w:val="center"/>
          </w:tcPr>
          <w:p w14:paraId="1B53395C"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5</w:t>
            </w:r>
          </w:p>
        </w:tc>
        <w:tc>
          <w:tcPr>
            <w:tcW w:w="1595" w:type="dxa"/>
            <w:vAlign w:val="center"/>
          </w:tcPr>
          <w:p w14:paraId="62CC36B1"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9</w:t>
            </w:r>
          </w:p>
        </w:tc>
      </w:tr>
      <w:tr w:rsidR="00C57458" w:rsidRPr="00C57458" w14:paraId="24BFA923" w14:textId="77777777" w:rsidTr="00C57458">
        <w:trPr>
          <w:trHeight w:val="406"/>
        </w:trPr>
        <w:tc>
          <w:tcPr>
            <w:tcW w:w="1882" w:type="dxa"/>
            <w:vMerge/>
            <w:vAlign w:val="center"/>
          </w:tcPr>
          <w:p w14:paraId="73330176" w14:textId="77777777" w:rsidR="00C57458" w:rsidRPr="00C57458" w:rsidRDefault="00C57458" w:rsidP="00C57458">
            <w:pPr>
              <w:spacing w:before="0" w:after="200"/>
              <w:jc w:val="center"/>
              <w:rPr>
                <w:rFonts w:ascii="Arial" w:hAnsi="Arial" w:cs="Arial"/>
              </w:rPr>
            </w:pPr>
          </w:p>
        </w:tc>
        <w:tc>
          <w:tcPr>
            <w:tcW w:w="723" w:type="dxa"/>
            <w:vAlign w:val="center"/>
          </w:tcPr>
          <w:p w14:paraId="06CBF213" w14:textId="77777777" w:rsidR="00C57458" w:rsidRPr="00C57458" w:rsidRDefault="00C57458" w:rsidP="00C57458">
            <w:pPr>
              <w:suppressAutoHyphens/>
              <w:spacing w:before="0"/>
              <w:jc w:val="center"/>
              <w:rPr>
                <w:rFonts w:ascii="Arial" w:hAnsi="Arial" w:cs="Arial"/>
                <w:color w:val="000000"/>
              </w:rPr>
            </w:pPr>
            <w:r w:rsidRPr="00C57458">
              <w:rPr>
                <w:rFonts w:ascii="Arial" w:hAnsi="Arial" w:cs="Arial"/>
                <w:color w:val="000000"/>
              </w:rPr>
              <w:t>60</w:t>
            </w:r>
          </w:p>
        </w:tc>
        <w:tc>
          <w:tcPr>
            <w:tcW w:w="1592" w:type="dxa"/>
            <w:vAlign w:val="center"/>
          </w:tcPr>
          <w:p w14:paraId="59126D16" w14:textId="77777777" w:rsidR="00C57458" w:rsidRPr="00C57458" w:rsidRDefault="00C57458" w:rsidP="00C57458">
            <w:pPr>
              <w:jc w:val="center"/>
              <w:rPr>
                <w:rFonts w:ascii="Arial" w:hAnsi="Arial" w:cs="Arial"/>
              </w:rPr>
            </w:pPr>
            <w:r w:rsidRPr="00C57458">
              <w:rPr>
                <w:rFonts w:ascii="Arial" w:hAnsi="Arial" w:cs="Arial"/>
              </w:rPr>
              <w:t>-</w:t>
            </w:r>
          </w:p>
        </w:tc>
        <w:tc>
          <w:tcPr>
            <w:tcW w:w="1676" w:type="dxa"/>
            <w:vAlign w:val="center"/>
          </w:tcPr>
          <w:p w14:paraId="32EFC8F3" w14:textId="77777777" w:rsidR="00C57458" w:rsidRPr="00C57458" w:rsidRDefault="00C57458" w:rsidP="00C57458">
            <w:pPr>
              <w:suppressAutoHyphens/>
              <w:spacing w:before="0"/>
              <w:jc w:val="center"/>
              <w:rPr>
                <w:rFonts w:ascii="Arial" w:hAnsi="Arial" w:cs="Arial"/>
                <w:bCs/>
                <w:lang w:eastAsia="ar-SA"/>
              </w:rPr>
            </w:pPr>
            <w:r w:rsidRPr="00C57458">
              <w:rPr>
                <w:rFonts w:ascii="Arial" w:hAnsi="Arial" w:cs="Arial"/>
                <w:bCs/>
                <w:lang w:eastAsia="ar-SA"/>
              </w:rPr>
              <w:t>4</w:t>
            </w:r>
          </w:p>
        </w:tc>
        <w:tc>
          <w:tcPr>
            <w:tcW w:w="2281" w:type="dxa"/>
            <w:vAlign w:val="center"/>
          </w:tcPr>
          <w:p w14:paraId="33FCD198"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1</w:t>
            </w:r>
          </w:p>
        </w:tc>
        <w:tc>
          <w:tcPr>
            <w:tcW w:w="1595" w:type="dxa"/>
            <w:vAlign w:val="center"/>
          </w:tcPr>
          <w:p w14:paraId="05017A5B"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5</w:t>
            </w:r>
          </w:p>
        </w:tc>
      </w:tr>
      <w:tr w:rsidR="00C57458" w:rsidRPr="00C57458" w14:paraId="10A8AF08" w14:textId="77777777" w:rsidTr="00C57458">
        <w:trPr>
          <w:trHeight w:val="406"/>
        </w:trPr>
        <w:tc>
          <w:tcPr>
            <w:tcW w:w="1882" w:type="dxa"/>
            <w:vMerge/>
            <w:vAlign w:val="center"/>
          </w:tcPr>
          <w:p w14:paraId="67C86068" w14:textId="77777777" w:rsidR="00C57458" w:rsidRPr="00C57458" w:rsidRDefault="00C57458" w:rsidP="00C57458">
            <w:pPr>
              <w:spacing w:before="0" w:after="200"/>
              <w:jc w:val="center"/>
              <w:rPr>
                <w:rFonts w:ascii="Arial" w:hAnsi="Arial" w:cs="Arial"/>
              </w:rPr>
            </w:pPr>
          </w:p>
        </w:tc>
        <w:tc>
          <w:tcPr>
            <w:tcW w:w="723" w:type="dxa"/>
            <w:vAlign w:val="center"/>
          </w:tcPr>
          <w:p w14:paraId="0D275492" w14:textId="77777777" w:rsidR="00C57458" w:rsidRPr="00C57458" w:rsidRDefault="00C57458" w:rsidP="00C57458">
            <w:pPr>
              <w:suppressAutoHyphens/>
              <w:spacing w:before="0"/>
              <w:jc w:val="center"/>
              <w:rPr>
                <w:rFonts w:ascii="Arial" w:hAnsi="Arial" w:cs="Arial"/>
                <w:color w:val="000000"/>
              </w:rPr>
            </w:pPr>
            <w:r w:rsidRPr="00C57458">
              <w:rPr>
                <w:rFonts w:ascii="Arial" w:hAnsi="Arial" w:cs="Arial"/>
                <w:color w:val="000000"/>
              </w:rPr>
              <w:t>62</w:t>
            </w:r>
          </w:p>
        </w:tc>
        <w:tc>
          <w:tcPr>
            <w:tcW w:w="1592" w:type="dxa"/>
            <w:vAlign w:val="center"/>
          </w:tcPr>
          <w:p w14:paraId="38E40FE6" w14:textId="77777777" w:rsidR="00C57458" w:rsidRPr="00C57458" w:rsidRDefault="00C57458" w:rsidP="00C57458">
            <w:pPr>
              <w:jc w:val="center"/>
              <w:rPr>
                <w:rFonts w:ascii="Arial" w:hAnsi="Arial" w:cs="Arial"/>
              </w:rPr>
            </w:pPr>
            <w:r w:rsidRPr="00C57458">
              <w:rPr>
                <w:rFonts w:ascii="Arial" w:hAnsi="Arial" w:cs="Arial"/>
              </w:rPr>
              <w:t>-</w:t>
            </w:r>
          </w:p>
        </w:tc>
        <w:tc>
          <w:tcPr>
            <w:tcW w:w="1676" w:type="dxa"/>
            <w:vAlign w:val="center"/>
          </w:tcPr>
          <w:p w14:paraId="2042C080" w14:textId="77777777" w:rsidR="00C57458" w:rsidRPr="00C57458" w:rsidRDefault="00C57458" w:rsidP="00C57458">
            <w:pPr>
              <w:suppressAutoHyphens/>
              <w:spacing w:before="0"/>
              <w:jc w:val="center"/>
              <w:rPr>
                <w:rFonts w:ascii="Arial" w:hAnsi="Arial" w:cs="Arial"/>
                <w:bCs/>
                <w:lang w:val="sr-Latn-RS" w:eastAsia="ar-SA"/>
              </w:rPr>
            </w:pPr>
            <w:r w:rsidRPr="00C57458">
              <w:rPr>
                <w:rFonts w:ascii="Arial" w:hAnsi="Arial" w:cs="Arial"/>
                <w:bCs/>
                <w:lang w:val="sr-Latn-RS" w:eastAsia="ar-SA"/>
              </w:rPr>
              <w:t>-</w:t>
            </w:r>
          </w:p>
        </w:tc>
        <w:tc>
          <w:tcPr>
            <w:tcW w:w="2281" w:type="dxa"/>
            <w:vAlign w:val="center"/>
          </w:tcPr>
          <w:p w14:paraId="3BDFAF17"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w:t>
            </w:r>
          </w:p>
        </w:tc>
        <w:tc>
          <w:tcPr>
            <w:tcW w:w="1595" w:type="dxa"/>
            <w:vAlign w:val="center"/>
          </w:tcPr>
          <w:p w14:paraId="0F4CCEDD"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0</w:t>
            </w:r>
          </w:p>
        </w:tc>
      </w:tr>
      <w:tr w:rsidR="00C57458" w:rsidRPr="00C57458" w14:paraId="50FBA2F1" w14:textId="77777777" w:rsidTr="00C57458">
        <w:trPr>
          <w:trHeight w:val="406"/>
        </w:trPr>
        <w:tc>
          <w:tcPr>
            <w:tcW w:w="1882" w:type="dxa"/>
            <w:vMerge/>
            <w:vAlign w:val="center"/>
          </w:tcPr>
          <w:p w14:paraId="324F88F8" w14:textId="77777777" w:rsidR="00C57458" w:rsidRPr="00C57458" w:rsidRDefault="00C57458" w:rsidP="00C57458">
            <w:pPr>
              <w:spacing w:before="0" w:after="200"/>
              <w:jc w:val="center"/>
              <w:rPr>
                <w:rFonts w:ascii="Arial" w:hAnsi="Arial" w:cs="Arial"/>
              </w:rPr>
            </w:pPr>
          </w:p>
        </w:tc>
        <w:tc>
          <w:tcPr>
            <w:tcW w:w="723" w:type="dxa"/>
            <w:vAlign w:val="center"/>
          </w:tcPr>
          <w:p w14:paraId="30465B60" w14:textId="77777777" w:rsidR="00C57458" w:rsidRPr="00C57458" w:rsidRDefault="00C57458" w:rsidP="00C57458">
            <w:pPr>
              <w:suppressAutoHyphens/>
              <w:spacing w:before="0"/>
              <w:jc w:val="center"/>
              <w:rPr>
                <w:rFonts w:ascii="Arial" w:hAnsi="Arial" w:cs="Arial"/>
                <w:color w:val="000000"/>
              </w:rPr>
            </w:pPr>
            <w:r w:rsidRPr="00C57458">
              <w:rPr>
                <w:rFonts w:ascii="Arial" w:hAnsi="Arial" w:cs="Arial"/>
                <w:color w:val="000000"/>
              </w:rPr>
              <w:t>64</w:t>
            </w:r>
          </w:p>
        </w:tc>
        <w:tc>
          <w:tcPr>
            <w:tcW w:w="1592" w:type="dxa"/>
            <w:vAlign w:val="center"/>
          </w:tcPr>
          <w:p w14:paraId="162C3E14" w14:textId="77777777" w:rsidR="00C57458" w:rsidRPr="00C57458" w:rsidRDefault="00C57458" w:rsidP="00C57458">
            <w:pPr>
              <w:jc w:val="center"/>
              <w:rPr>
                <w:rFonts w:ascii="Arial" w:hAnsi="Arial" w:cs="Arial"/>
              </w:rPr>
            </w:pPr>
            <w:r w:rsidRPr="00C57458">
              <w:rPr>
                <w:rFonts w:ascii="Arial" w:hAnsi="Arial" w:cs="Arial"/>
              </w:rPr>
              <w:t>-</w:t>
            </w:r>
          </w:p>
        </w:tc>
        <w:tc>
          <w:tcPr>
            <w:tcW w:w="1676" w:type="dxa"/>
            <w:vAlign w:val="center"/>
          </w:tcPr>
          <w:p w14:paraId="3A5654B1" w14:textId="77777777" w:rsidR="00C57458" w:rsidRPr="00C57458" w:rsidRDefault="00C57458" w:rsidP="00C57458">
            <w:pPr>
              <w:suppressAutoHyphens/>
              <w:spacing w:before="0"/>
              <w:jc w:val="center"/>
              <w:rPr>
                <w:rFonts w:ascii="Arial" w:hAnsi="Arial" w:cs="Arial"/>
                <w:bCs/>
                <w:lang w:val="sr-Latn-RS" w:eastAsia="ar-SA"/>
              </w:rPr>
            </w:pPr>
            <w:r w:rsidRPr="00C57458">
              <w:rPr>
                <w:rFonts w:ascii="Arial" w:hAnsi="Arial" w:cs="Arial"/>
                <w:bCs/>
                <w:lang w:val="sr-Latn-RS" w:eastAsia="ar-SA"/>
              </w:rPr>
              <w:t>-</w:t>
            </w:r>
          </w:p>
        </w:tc>
        <w:tc>
          <w:tcPr>
            <w:tcW w:w="2281" w:type="dxa"/>
            <w:vAlign w:val="center"/>
          </w:tcPr>
          <w:p w14:paraId="1CFBD276"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w:t>
            </w:r>
          </w:p>
        </w:tc>
        <w:tc>
          <w:tcPr>
            <w:tcW w:w="1595" w:type="dxa"/>
            <w:vAlign w:val="center"/>
          </w:tcPr>
          <w:p w14:paraId="03C5A946" w14:textId="77777777" w:rsidR="00C57458" w:rsidRPr="00C57458" w:rsidRDefault="00C57458" w:rsidP="00C57458">
            <w:pPr>
              <w:spacing w:before="0"/>
              <w:jc w:val="center"/>
              <w:rPr>
                <w:rFonts w:ascii="Arial" w:hAnsi="Arial" w:cs="Arial"/>
                <w:color w:val="000000"/>
              </w:rPr>
            </w:pPr>
            <w:r w:rsidRPr="00C57458">
              <w:rPr>
                <w:rFonts w:ascii="Arial" w:hAnsi="Arial" w:cs="Arial"/>
                <w:color w:val="000000"/>
              </w:rPr>
              <w:t>0</w:t>
            </w:r>
          </w:p>
        </w:tc>
      </w:tr>
      <w:tr w:rsidR="00C57458" w:rsidRPr="00C57458" w14:paraId="44609A8F" w14:textId="77777777" w:rsidTr="00C57458">
        <w:trPr>
          <w:trHeight w:val="399"/>
        </w:trPr>
        <w:tc>
          <w:tcPr>
            <w:tcW w:w="2606" w:type="dxa"/>
            <w:gridSpan w:val="2"/>
            <w:vAlign w:val="center"/>
          </w:tcPr>
          <w:p w14:paraId="60A6E073" w14:textId="77777777" w:rsidR="00C57458" w:rsidRPr="00C57458" w:rsidRDefault="00C57458" w:rsidP="00C57458">
            <w:pPr>
              <w:suppressAutoHyphens/>
              <w:spacing w:before="0"/>
              <w:jc w:val="center"/>
              <w:rPr>
                <w:rFonts w:ascii="Arial" w:hAnsi="Arial" w:cs="Arial"/>
                <w:color w:val="000000"/>
              </w:rPr>
            </w:pPr>
            <w:r w:rsidRPr="00C57458">
              <w:rPr>
                <w:rFonts w:ascii="Arial" w:hAnsi="Arial" w:cs="Arial"/>
                <w:color w:val="000000"/>
              </w:rPr>
              <w:t>Укупно:</w:t>
            </w:r>
          </w:p>
        </w:tc>
        <w:tc>
          <w:tcPr>
            <w:tcW w:w="1592" w:type="dxa"/>
            <w:vAlign w:val="center"/>
          </w:tcPr>
          <w:p w14:paraId="7CFD8101" w14:textId="77777777" w:rsidR="00C57458" w:rsidRPr="00C57458" w:rsidRDefault="00C57458" w:rsidP="00C57458">
            <w:pPr>
              <w:suppressAutoHyphens/>
              <w:spacing w:before="0"/>
              <w:jc w:val="center"/>
              <w:rPr>
                <w:rFonts w:ascii="Arial" w:hAnsi="Arial" w:cs="Arial"/>
                <w:bCs/>
                <w:lang w:val="sr-Cyrl-CS" w:eastAsia="ar-SA"/>
              </w:rPr>
            </w:pPr>
            <w:r w:rsidRPr="00C57458">
              <w:rPr>
                <w:rFonts w:ascii="Arial" w:hAnsi="Arial" w:cs="Arial"/>
                <w:bCs/>
                <w:lang w:eastAsia="ar-SA"/>
              </w:rPr>
              <w:t>0</w:t>
            </w:r>
          </w:p>
        </w:tc>
        <w:tc>
          <w:tcPr>
            <w:tcW w:w="1676" w:type="dxa"/>
            <w:vAlign w:val="center"/>
          </w:tcPr>
          <w:p w14:paraId="244AEC6A" w14:textId="77777777" w:rsidR="00C57458" w:rsidRPr="00C57458" w:rsidRDefault="00C57458" w:rsidP="00C57458">
            <w:pPr>
              <w:suppressAutoHyphens/>
              <w:spacing w:before="0"/>
              <w:jc w:val="center"/>
              <w:rPr>
                <w:rFonts w:ascii="Arial" w:hAnsi="Arial" w:cs="Arial"/>
                <w:bCs/>
                <w:lang w:eastAsia="ar-SA"/>
              </w:rPr>
            </w:pPr>
            <w:r w:rsidRPr="00C57458">
              <w:rPr>
                <w:rFonts w:ascii="Arial" w:hAnsi="Arial" w:cs="Arial"/>
                <w:bCs/>
                <w:lang w:eastAsia="ar-SA"/>
              </w:rPr>
              <w:t>24</w:t>
            </w:r>
          </w:p>
        </w:tc>
        <w:tc>
          <w:tcPr>
            <w:tcW w:w="2281" w:type="dxa"/>
            <w:vAlign w:val="center"/>
          </w:tcPr>
          <w:p w14:paraId="695C6B75" w14:textId="77777777" w:rsidR="00C57458" w:rsidRPr="00C57458" w:rsidRDefault="00C57458" w:rsidP="00C57458">
            <w:pPr>
              <w:suppressAutoHyphens/>
              <w:spacing w:before="0"/>
              <w:jc w:val="center"/>
              <w:rPr>
                <w:rFonts w:ascii="Arial" w:hAnsi="Arial" w:cs="Arial"/>
                <w:bCs/>
                <w:lang w:val="sr-Cyrl-CS" w:eastAsia="ar-SA"/>
              </w:rPr>
            </w:pPr>
            <w:r w:rsidRPr="00C57458">
              <w:rPr>
                <w:rFonts w:ascii="Arial" w:hAnsi="Arial" w:cs="Arial"/>
                <w:bCs/>
                <w:lang w:val="sr-Cyrl-CS" w:eastAsia="ar-SA"/>
              </w:rPr>
              <w:t>21</w:t>
            </w:r>
          </w:p>
        </w:tc>
        <w:tc>
          <w:tcPr>
            <w:tcW w:w="1595" w:type="dxa"/>
            <w:vAlign w:val="center"/>
          </w:tcPr>
          <w:p w14:paraId="19935640" w14:textId="77777777" w:rsidR="00C57458" w:rsidRPr="00C57458" w:rsidRDefault="00C57458" w:rsidP="00C57458">
            <w:pPr>
              <w:suppressAutoHyphens/>
              <w:spacing w:before="0"/>
              <w:jc w:val="center"/>
              <w:rPr>
                <w:rFonts w:ascii="Arial" w:hAnsi="Arial" w:cs="Arial"/>
                <w:bCs/>
                <w:lang w:eastAsia="ar-SA"/>
              </w:rPr>
            </w:pPr>
            <w:r w:rsidRPr="00C57458">
              <w:rPr>
                <w:rFonts w:ascii="Arial" w:hAnsi="Arial" w:cs="Arial"/>
                <w:bCs/>
                <w:lang w:eastAsia="ar-SA"/>
              </w:rPr>
              <w:t>45</w:t>
            </w:r>
          </w:p>
        </w:tc>
      </w:tr>
    </w:tbl>
    <w:p w14:paraId="49163A76" w14:textId="77777777" w:rsidR="00C57458" w:rsidRPr="00C57458" w:rsidRDefault="00C57458" w:rsidP="00C57458">
      <w:pPr>
        <w:tabs>
          <w:tab w:val="left" w:pos="1380"/>
        </w:tabs>
        <w:suppressAutoHyphens/>
        <w:spacing w:before="0"/>
        <w:jc w:val="left"/>
        <w:rPr>
          <w:rFonts w:cs="Arial"/>
          <w:b/>
          <w:bCs/>
          <w:sz w:val="20"/>
          <w:szCs w:val="20"/>
          <w:lang w:eastAsia="ar-SA"/>
        </w:rPr>
      </w:pPr>
    </w:p>
    <w:p w14:paraId="74CDAAE3" w14:textId="77777777" w:rsidR="00C57458" w:rsidRPr="00C57458" w:rsidRDefault="00C57458" w:rsidP="00C57458">
      <w:pPr>
        <w:spacing w:before="0"/>
        <w:contextualSpacing/>
        <w:rPr>
          <w:rFonts w:cs="Arial"/>
          <w:sz w:val="24"/>
          <w:szCs w:val="20"/>
          <w:lang w:val="sr-Latn-CS"/>
        </w:rPr>
      </w:pPr>
      <w:r w:rsidRPr="00C57458">
        <w:rPr>
          <w:rFonts w:cs="Arial"/>
          <w:sz w:val="24"/>
          <w:szCs w:val="20"/>
          <w:lang w:val="sr-Cyrl-CS"/>
        </w:rPr>
        <w:t>Користи се за заштиту при раду као упозоравајућа одећа која обезбеђује уочљивост у условима смањене видљ</w:t>
      </w:r>
      <w:r w:rsidRPr="00C57458">
        <w:rPr>
          <w:rFonts w:cs="Arial"/>
          <w:sz w:val="24"/>
          <w:szCs w:val="20"/>
          <w:lang w:val="sr-Latn-CS"/>
        </w:rPr>
        <w:t>и</w:t>
      </w:r>
      <w:r w:rsidRPr="00C57458">
        <w:rPr>
          <w:rFonts w:cs="Arial"/>
          <w:sz w:val="24"/>
          <w:szCs w:val="20"/>
          <w:lang w:val="sr-Cyrl-CS"/>
        </w:rPr>
        <w:t>вости. Боја: Флуоросцентна жута</w:t>
      </w:r>
      <w:r w:rsidRPr="00C57458">
        <w:rPr>
          <w:rFonts w:cs="Arial"/>
          <w:sz w:val="24"/>
          <w:szCs w:val="20"/>
          <w:lang w:val="sr-Latn-CS"/>
        </w:rPr>
        <w:t>.</w:t>
      </w:r>
    </w:p>
    <w:p w14:paraId="1121C77F" w14:textId="77777777" w:rsidR="00C57458" w:rsidRPr="00C57458" w:rsidRDefault="00C57458" w:rsidP="00C57458">
      <w:pPr>
        <w:suppressAutoHyphens/>
        <w:spacing w:before="0"/>
        <w:contextualSpacing/>
        <w:rPr>
          <w:rFonts w:cs="Arial"/>
          <w:bCs/>
          <w:kern w:val="1"/>
          <w:sz w:val="24"/>
          <w:szCs w:val="20"/>
          <w:lang w:val="sr-Cyrl-CS" w:eastAsia="zh-CN"/>
        </w:rPr>
      </w:pPr>
      <w:r w:rsidRPr="00C57458">
        <w:rPr>
          <w:rFonts w:cs="Arial"/>
          <w:bCs/>
          <w:kern w:val="1"/>
          <w:sz w:val="24"/>
          <w:szCs w:val="20"/>
          <w:lang w:val="sr-Cyrl-CS" w:eastAsia="zh-CN"/>
        </w:rPr>
        <w:t>Заштитни прслук треба да испуни:</w:t>
      </w:r>
    </w:p>
    <w:p w14:paraId="57EEFE85" w14:textId="77777777" w:rsidR="00C57458" w:rsidRPr="00C57458" w:rsidRDefault="00C57458" w:rsidP="00C57458">
      <w:pPr>
        <w:suppressAutoHyphens/>
        <w:spacing w:before="0"/>
        <w:contextualSpacing/>
        <w:rPr>
          <w:rFonts w:cs="Arial"/>
          <w:bCs/>
          <w:kern w:val="1"/>
          <w:sz w:val="24"/>
          <w:szCs w:val="20"/>
          <w:lang w:val="sr-Latn-CS" w:eastAsia="zh-CN"/>
        </w:rPr>
      </w:pPr>
      <w:r w:rsidRPr="00C57458">
        <w:rPr>
          <w:rFonts w:cs="Arial"/>
          <w:bCs/>
          <w:kern w:val="1"/>
          <w:sz w:val="24"/>
          <w:szCs w:val="20"/>
          <w:lang w:val="sr-Cyrl-CS" w:eastAsia="zh-CN"/>
        </w:rPr>
        <w:t xml:space="preserve">Опште захтеве дефинисане  стандардом </w:t>
      </w:r>
      <w:r w:rsidRPr="00C57458">
        <w:rPr>
          <w:rFonts w:cs="Arial"/>
          <w:bCs/>
          <w:kern w:val="1"/>
          <w:sz w:val="24"/>
          <w:szCs w:val="20"/>
          <w:lang w:val="sr-Latn-CS" w:eastAsia="zh-CN"/>
        </w:rPr>
        <w:t>SRPS EN ISO 13688:2015</w:t>
      </w:r>
      <w:r w:rsidRPr="00C57458">
        <w:rPr>
          <w:rFonts w:cs="Arial"/>
          <w:bCs/>
          <w:kern w:val="1"/>
          <w:sz w:val="24"/>
          <w:szCs w:val="20"/>
          <w:lang w:val="sr-Cyrl-CS" w:eastAsia="zh-CN"/>
        </w:rPr>
        <w:t xml:space="preserve"> – Заштитна одећа</w:t>
      </w:r>
      <w:r w:rsidRPr="00C57458">
        <w:rPr>
          <w:rFonts w:cs="Arial"/>
          <w:bCs/>
          <w:kern w:val="1"/>
          <w:sz w:val="24"/>
          <w:szCs w:val="20"/>
          <w:lang w:val="sr-Latn-CS" w:eastAsia="zh-CN"/>
        </w:rPr>
        <w:t xml:space="preserve"> –</w:t>
      </w:r>
      <w:r w:rsidRPr="00C57458">
        <w:rPr>
          <w:rFonts w:cs="Arial"/>
          <w:bCs/>
          <w:kern w:val="1"/>
          <w:sz w:val="24"/>
          <w:szCs w:val="20"/>
          <w:lang w:val="sr-Cyrl-CS" w:eastAsia="zh-CN"/>
        </w:rPr>
        <w:t>Општи услови, и</w:t>
      </w:r>
      <w:r w:rsidRPr="00C57458">
        <w:rPr>
          <w:rFonts w:cs="Arial"/>
          <w:bCs/>
          <w:kern w:val="1"/>
          <w:sz w:val="24"/>
          <w:szCs w:val="20"/>
          <w:lang w:val="sr-Latn-CS" w:eastAsia="zh-CN"/>
        </w:rPr>
        <w:t xml:space="preserve"> </w:t>
      </w:r>
      <w:r w:rsidRPr="00C57458">
        <w:rPr>
          <w:rFonts w:cs="Arial"/>
          <w:bCs/>
          <w:kern w:val="1"/>
          <w:sz w:val="24"/>
          <w:szCs w:val="20"/>
          <w:lang w:val="sr-Cyrl-CS" w:eastAsia="zh-CN"/>
        </w:rPr>
        <w:t>захтеве стандарда</w:t>
      </w:r>
      <w:r w:rsidRPr="00C57458">
        <w:rPr>
          <w:rFonts w:cs="Arial"/>
          <w:bCs/>
          <w:kern w:val="1"/>
          <w:sz w:val="24"/>
          <w:szCs w:val="20"/>
          <w:lang w:val="sr-Latn-CS" w:eastAsia="zh-CN"/>
        </w:rPr>
        <w:t xml:space="preserve"> SRPS EN ISO 20471:2015</w:t>
      </w:r>
      <w:r w:rsidRPr="00C57458">
        <w:rPr>
          <w:rFonts w:cs="Arial"/>
          <w:bCs/>
          <w:kern w:val="1"/>
          <w:sz w:val="24"/>
          <w:szCs w:val="20"/>
          <w:lang w:val="sr-Cyrl-CS" w:eastAsia="zh-CN"/>
        </w:rPr>
        <w:t xml:space="preserve">– Веома уочљива упозоравајућа одећа за професионалну употребу, које мора да задовољи захтеване површине основног флуоресцентног материјала и рефлектујућег материјала. </w:t>
      </w:r>
    </w:p>
    <w:p w14:paraId="06A714AE" w14:textId="77777777" w:rsidR="00C57458" w:rsidRPr="00C57458" w:rsidRDefault="00C57458" w:rsidP="00C57458">
      <w:pPr>
        <w:suppressAutoHyphens/>
        <w:spacing w:before="0"/>
        <w:contextualSpacing/>
        <w:jc w:val="left"/>
        <w:rPr>
          <w:rFonts w:cs="Arial"/>
          <w:bCs/>
          <w:kern w:val="1"/>
          <w:sz w:val="24"/>
          <w:szCs w:val="20"/>
          <w:lang w:val="sr-Latn-CS" w:eastAsia="zh-CN"/>
        </w:rPr>
      </w:pPr>
      <w:r w:rsidRPr="00C57458">
        <w:rPr>
          <w:rFonts w:cs="Arial"/>
          <w:bCs/>
          <w:kern w:val="1"/>
          <w:sz w:val="24"/>
          <w:szCs w:val="20"/>
          <w:lang w:val="sr-Cyrl-CS" w:eastAsia="zh-CN"/>
        </w:rPr>
        <w:t xml:space="preserve">Посебни захтеви за тип конструкције упозоравајуће заштитне одеће према </w:t>
      </w:r>
      <w:r w:rsidRPr="00C57458">
        <w:rPr>
          <w:rFonts w:cs="Arial"/>
          <w:bCs/>
          <w:kern w:val="1"/>
          <w:sz w:val="24"/>
          <w:szCs w:val="20"/>
          <w:lang w:val="sr-Latn-CS" w:eastAsia="zh-CN"/>
        </w:rPr>
        <w:t xml:space="preserve">SRPS EN ISO 20471:2015 </w:t>
      </w:r>
    </w:p>
    <w:p w14:paraId="52D0FAF3" w14:textId="77777777" w:rsidR="00C57458" w:rsidRPr="00C57458" w:rsidRDefault="00C57458" w:rsidP="00C57458">
      <w:pPr>
        <w:suppressAutoHyphens/>
        <w:spacing w:before="0"/>
        <w:contextualSpacing/>
        <w:jc w:val="left"/>
        <w:rPr>
          <w:rFonts w:cs="Arial"/>
          <w:bCs/>
          <w:kern w:val="1"/>
          <w:sz w:val="24"/>
          <w:szCs w:val="20"/>
          <w:lang w:val="sr-Cyrl-CS" w:eastAsia="zh-CN"/>
        </w:rPr>
      </w:pPr>
      <w:r w:rsidRPr="00C57458">
        <w:rPr>
          <w:rFonts w:cs="Arial"/>
          <w:bCs/>
          <w:kern w:val="1"/>
          <w:sz w:val="24"/>
          <w:szCs w:val="20"/>
          <w:lang w:val="sr-Cyrl-CS" w:eastAsia="zh-CN"/>
        </w:rPr>
        <w:t xml:space="preserve">подразумева да основни материјал окружује торзо. </w:t>
      </w:r>
    </w:p>
    <w:p w14:paraId="36382EC5" w14:textId="77777777" w:rsidR="00C57458" w:rsidRPr="00C57458" w:rsidRDefault="00C57458" w:rsidP="00C57458">
      <w:pPr>
        <w:widowControl w:val="0"/>
        <w:autoSpaceDE w:val="0"/>
        <w:autoSpaceDN w:val="0"/>
        <w:adjustRightInd w:val="0"/>
        <w:spacing w:before="0"/>
        <w:contextualSpacing/>
        <w:rPr>
          <w:rFonts w:cs="Arial"/>
          <w:sz w:val="24"/>
          <w:szCs w:val="20"/>
          <w:lang w:val="sr-Latn-CS"/>
        </w:rPr>
      </w:pPr>
      <w:r w:rsidRPr="00C57458">
        <w:rPr>
          <w:rFonts w:cs="Arial"/>
          <w:sz w:val="24"/>
          <w:szCs w:val="20"/>
          <w:lang w:val="sr-Cyrl-CS"/>
        </w:rPr>
        <w:t xml:space="preserve">На заштитни флуоросцентни прслук су постављене рефлектујуће траке које чине саставни део прслука, постављене у складу са </w:t>
      </w:r>
      <w:r w:rsidRPr="00C57458">
        <w:rPr>
          <w:rFonts w:cs="Arial"/>
          <w:sz w:val="24"/>
          <w:szCs w:val="20"/>
          <w:lang w:val="sr-Latn-CS"/>
        </w:rPr>
        <w:t xml:space="preserve">SRPS EN ISO </w:t>
      </w:r>
      <w:r w:rsidRPr="00C57458">
        <w:rPr>
          <w:rFonts w:cs="Arial"/>
          <w:sz w:val="24"/>
          <w:szCs w:val="20"/>
          <w:lang w:val="sr-Cyrl-CS"/>
        </w:rPr>
        <w:t>20471:2015, Класа 2</w:t>
      </w:r>
    </w:p>
    <w:p w14:paraId="24670406" w14:textId="77777777" w:rsidR="00C57458" w:rsidRPr="00C57458" w:rsidRDefault="00C57458" w:rsidP="00C57458">
      <w:pPr>
        <w:widowControl w:val="0"/>
        <w:autoSpaceDE w:val="0"/>
        <w:autoSpaceDN w:val="0"/>
        <w:adjustRightInd w:val="0"/>
        <w:spacing w:before="0"/>
        <w:contextualSpacing/>
        <w:rPr>
          <w:rFonts w:cs="Arial"/>
          <w:sz w:val="24"/>
          <w:szCs w:val="20"/>
          <w:u w:val="single"/>
          <w:lang w:val="sr-Latn-CS"/>
        </w:rPr>
      </w:pPr>
    </w:p>
    <w:p w14:paraId="1F122676" w14:textId="77777777" w:rsidR="00C57458" w:rsidRPr="00C57458" w:rsidRDefault="00C57458" w:rsidP="00C57458">
      <w:pPr>
        <w:widowControl w:val="0"/>
        <w:autoSpaceDE w:val="0"/>
        <w:autoSpaceDN w:val="0"/>
        <w:adjustRightInd w:val="0"/>
        <w:spacing w:before="0"/>
        <w:contextualSpacing/>
        <w:rPr>
          <w:rFonts w:cs="Arial"/>
          <w:sz w:val="24"/>
          <w:szCs w:val="20"/>
          <w:lang w:val="sr-Latn-CS"/>
        </w:rPr>
      </w:pPr>
      <w:r w:rsidRPr="00C57458">
        <w:rPr>
          <w:rFonts w:cs="Arial"/>
          <w:sz w:val="24"/>
          <w:szCs w:val="20"/>
          <w:lang w:val="sr-Cyrl-CS"/>
        </w:rPr>
        <w:t>Величине и ознаке величина</w:t>
      </w:r>
    </w:p>
    <w:p w14:paraId="165A2CE6" w14:textId="77777777" w:rsidR="00C57458" w:rsidRPr="00C57458" w:rsidRDefault="00C57458" w:rsidP="00C57458">
      <w:pPr>
        <w:widowControl w:val="0"/>
        <w:autoSpaceDE w:val="0"/>
        <w:autoSpaceDN w:val="0"/>
        <w:adjustRightInd w:val="0"/>
        <w:spacing w:before="0"/>
        <w:contextualSpacing/>
        <w:rPr>
          <w:rFonts w:cs="Arial"/>
          <w:sz w:val="24"/>
          <w:szCs w:val="20"/>
          <w:lang w:val="sr-Latn-CS"/>
        </w:rPr>
      </w:pPr>
      <w:r w:rsidRPr="00C57458">
        <w:rPr>
          <w:rFonts w:cs="Arial"/>
          <w:sz w:val="24"/>
          <w:szCs w:val="20"/>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C57458">
        <w:rPr>
          <w:rFonts w:cs="Arial"/>
          <w:sz w:val="24"/>
          <w:szCs w:val="20"/>
          <w:lang w:val="sr-Latn-CS"/>
        </w:rPr>
        <w:t xml:space="preserve"> и прорачуном по пиктограму</w:t>
      </w:r>
      <w:r w:rsidRPr="00C57458">
        <w:rPr>
          <w:rFonts w:cs="Arial"/>
          <w:sz w:val="24"/>
          <w:szCs w:val="20"/>
          <w:lang w:val="sr-Cyrl-CS"/>
        </w:rPr>
        <w:t>.</w:t>
      </w:r>
    </w:p>
    <w:p w14:paraId="715672FF" w14:textId="19E50B6A" w:rsidR="00C57458" w:rsidRDefault="00C6327F" w:rsidP="00C57458">
      <w:pPr>
        <w:suppressAutoHyphens/>
        <w:spacing w:before="0"/>
        <w:contextualSpacing/>
        <w:jc w:val="left"/>
        <w:rPr>
          <w:rFonts w:cs="Arial"/>
          <w:sz w:val="24"/>
          <w:szCs w:val="20"/>
        </w:rPr>
      </w:pPr>
      <w:r w:rsidRPr="00C6327F">
        <w:rPr>
          <w:rFonts w:cs="Arial"/>
          <w:sz w:val="24"/>
          <w:szCs w:val="20"/>
        </w:rPr>
        <w:t xml:space="preserve">Означавање  и маркирање прслука врши se коришћењем примарних (основних) телесних мера:  обим прса и висинa тела (ознака величине наведена словном ознаком зa дефинисани обим прса: S , M, L, XL, XXL, XXXL), према SRPS EN 13402-3:2015.  </w:t>
      </w:r>
    </w:p>
    <w:p w14:paraId="02F3A925" w14:textId="77777777" w:rsidR="00C6327F" w:rsidRPr="00C57458" w:rsidRDefault="00C6327F" w:rsidP="00C57458">
      <w:pPr>
        <w:suppressAutoHyphens/>
        <w:spacing w:before="0"/>
        <w:contextualSpacing/>
        <w:jc w:val="left"/>
        <w:rPr>
          <w:rFonts w:cs="Arial"/>
          <w:bCs/>
          <w:color w:val="FF0000"/>
          <w:kern w:val="1"/>
          <w:sz w:val="24"/>
          <w:szCs w:val="20"/>
          <w:lang w:val="sr-Latn-CS" w:eastAsia="zh-CN"/>
        </w:rPr>
      </w:pPr>
    </w:p>
    <w:p w14:paraId="1C8683FE" w14:textId="77777777" w:rsidR="00C57458" w:rsidRPr="00C57458" w:rsidRDefault="00C57458" w:rsidP="00C57458">
      <w:pPr>
        <w:widowControl w:val="0"/>
        <w:autoSpaceDE w:val="0"/>
        <w:autoSpaceDN w:val="0"/>
        <w:adjustRightInd w:val="0"/>
        <w:spacing w:before="0"/>
        <w:contextualSpacing/>
        <w:rPr>
          <w:rFonts w:cs="Arial"/>
          <w:sz w:val="24"/>
          <w:szCs w:val="20"/>
          <w:lang w:val="sr-Latn-CS"/>
        </w:rPr>
      </w:pPr>
      <w:r w:rsidRPr="00C57458">
        <w:rPr>
          <w:rFonts w:cs="Arial"/>
          <w:sz w:val="24"/>
          <w:szCs w:val="20"/>
          <w:lang w:val="sr-Cyrl-CS"/>
        </w:rPr>
        <w:t>Означавање и обележавање</w:t>
      </w:r>
    </w:p>
    <w:p w14:paraId="6F827BB7" w14:textId="77777777" w:rsidR="00C57458" w:rsidRPr="00C57458" w:rsidRDefault="00C57458" w:rsidP="00C57458">
      <w:pPr>
        <w:widowControl w:val="0"/>
        <w:autoSpaceDE w:val="0"/>
        <w:autoSpaceDN w:val="0"/>
        <w:adjustRightInd w:val="0"/>
        <w:spacing w:before="0"/>
        <w:contextualSpacing/>
        <w:rPr>
          <w:rFonts w:cs="Arial"/>
          <w:b/>
          <w:sz w:val="24"/>
          <w:szCs w:val="20"/>
          <w:lang w:val="sr-Latn-CS"/>
        </w:rPr>
      </w:pPr>
      <w:r w:rsidRPr="00C57458">
        <w:rPr>
          <w:rFonts w:cs="Arial"/>
          <w:sz w:val="24"/>
          <w:szCs w:val="20"/>
          <w:lang w:val="sr-Cyrl-CS"/>
        </w:rPr>
        <w:t>Према Правилнику о ЛЗО</w:t>
      </w:r>
      <w:r w:rsidRPr="00C57458">
        <w:rPr>
          <w:rFonts w:cs="Arial"/>
          <w:sz w:val="24"/>
          <w:szCs w:val="20"/>
          <w:lang w:val="sr-Latn-CS"/>
        </w:rPr>
        <w:t xml:space="preserve"> с</w:t>
      </w:r>
      <w:r w:rsidRPr="00C57458">
        <w:rPr>
          <w:rFonts w:cs="Arial"/>
          <w:sz w:val="24"/>
          <w:szCs w:val="20"/>
          <w:lang w:val="sr-Cyrl-CS"/>
        </w:rPr>
        <w:t xml:space="preserve">ваки прслук мора бити </w:t>
      </w:r>
      <w:r w:rsidRPr="00C57458">
        <w:rPr>
          <w:rFonts w:cs="Arial"/>
          <w:sz w:val="24"/>
          <w:szCs w:val="20"/>
          <w:lang w:val="sr-Latn-CS"/>
        </w:rPr>
        <w:t xml:space="preserve">означен </w:t>
      </w:r>
      <w:r w:rsidRPr="00C57458">
        <w:rPr>
          <w:rFonts w:cs="Arial"/>
          <w:sz w:val="24"/>
          <w:szCs w:val="20"/>
          <w:lang w:val="sr-Cyrl-CS"/>
        </w:rPr>
        <w:t>припадајућом категоријом и знак</w:t>
      </w:r>
      <w:r w:rsidRPr="00C57458">
        <w:rPr>
          <w:rFonts w:cs="Arial"/>
          <w:sz w:val="24"/>
          <w:szCs w:val="20"/>
          <w:lang w:val="sr-Latn-CS"/>
        </w:rPr>
        <w:t>ом</w:t>
      </w:r>
      <w:r w:rsidRPr="00C57458">
        <w:rPr>
          <w:rFonts w:cs="Arial"/>
          <w:sz w:val="24"/>
          <w:szCs w:val="20"/>
          <w:lang w:val="sr-Cyrl-CS"/>
        </w:rPr>
        <w:t xml:space="preserve"> усаглашености </w:t>
      </w:r>
      <w:r w:rsidRPr="00C57458">
        <w:rPr>
          <w:rFonts w:cs="Arial"/>
          <w:sz w:val="24"/>
          <w:szCs w:val="20"/>
          <w:lang w:val="sr-Latn-CS"/>
        </w:rPr>
        <w:t xml:space="preserve">у складу са  Правилником о ЛЗО ( Прилог 4), </w:t>
      </w:r>
      <w:r w:rsidRPr="00C57458">
        <w:rPr>
          <w:rFonts w:cs="Arial"/>
          <w:sz w:val="24"/>
          <w:szCs w:val="20"/>
          <w:lang w:val="sr-Cyrl-CS"/>
        </w:rPr>
        <w:t xml:space="preserve"> </w:t>
      </w:r>
      <w:r w:rsidRPr="00C57458">
        <w:rPr>
          <w:rFonts w:cs="Arial"/>
          <w:sz w:val="24"/>
          <w:szCs w:val="20"/>
          <w:lang w:val="sr-Latn-CS"/>
        </w:rPr>
        <w:t xml:space="preserve">и означен и обележен </w:t>
      </w:r>
      <w:r w:rsidRPr="00C57458">
        <w:rPr>
          <w:rFonts w:cs="Arial"/>
          <w:sz w:val="24"/>
          <w:szCs w:val="20"/>
          <w:lang w:val="sr-Cyrl-CS"/>
        </w:rPr>
        <w:t xml:space="preserve"> у складу  са  </w:t>
      </w:r>
      <w:r w:rsidRPr="00C57458">
        <w:rPr>
          <w:rFonts w:cs="Arial"/>
          <w:sz w:val="24"/>
          <w:szCs w:val="20"/>
          <w:lang w:val="sr-Latn-CS"/>
        </w:rPr>
        <w:t xml:space="preserve">SRPS EN ISO 13688:2015, у склопу стандарда за посебне перформансе SRPS EN ISO 20471:2015 </w:t>
      </w:r>
      <w:r w:rsidRPr="00C57458">
        <w:rPr>
          <w:rFonts w:cs="Arial"/>
          <w:sz w:val="24"/>
          <w:szCs w:val="20"/>
          <w:lang w:val="sr-Cyrl-CS"/>
        </w:rPr>
        <w:t>(пиктограм</w:t>
      </w:r>
      <w:r w:rsidRPr="00C57458">
        <w:rPr>
          <w:rFonts w:cs="Arial"/>
          <w:b/>
          <w:sz w:val="24"/>
          <w:szCs w:val="20"/>
          <w:lang w:val="sr-Latn-CS"/>
        </w:rPr>
        <w:t xml:space="preserve"> –</w:t>
      </w:r>
      <w:r w:rsidRPr="00C57458">
        <w:rPr>
          <w:rFonts w:cs="Arial"/>
          <w:sz w:val="24"/>
          <w:szCs w:val="20"/>
          <w:lang w:val="sr-Latn-CS"/>
        </w:rPr>
        <w:t xml:space="preserve"> </w:t>
      </w:r>
      <w:r w:rsidRPr="00C57458">
        <w:rPr>
          <w:rFonts w:cs="Arial"/>
          <w:sz w:val="24"/>
          <w:szCs w:val="20"/>
          <w:lang w:val="sr-Cyrl-CS"/>
        </w:rPr>
        <w:t xml:space="preserve">Лако уочљива заштитна одећа), као и према </w:t>
      </w:r>
      <w:r w:rsidRPr="00C57458">
        <w:rPr>
          <w:rFonts w:cs="Arial"/>
          <w:sz w:val="24"/>
          <w:szCs w:val="20"/>
          <w:lang w:val="sr-Latn-CS"/>
        </w:rPr>
        <w:t>SRPS</w:t>
      </w:r>
      <w:r w:rsidRPr="00C57458">
        <w:rPr>
          <w:rFonts w:cs="Arial"/>
          <w:sz w:val="24"/>
          <w:szCs w:val="20"/>
          <w:lang w:val="sr-Cyrl-CS"/>
        </w:rPr>
        <w:t xml:space="preserve"> </w:t>
      </w:r>
      <w:r w:rsidRPr="00C57458">
        <w:rPr>
          <w:rFonts w:cs="Arial"/>
          <w:sz w:val="24"/>
          <w:szCs w:val="20"/>
          <w:lang w:val="sr-Latn-CS"/>
        </w:rPr>
        <w:t>F</w:t>
      </w:r>
      <w:r w:rsidRPr="00C57458">
        <w:rPr>
          <w:rFonts w:cs="Arial"/>
          <w:sz w:val="24"/>
          <w:szCs w:val="20"/>
          <w:lang w:val="sr-Cyrl-CS"/>
        </w:rPr>
        <w:t xml:space="preserve">.А0.011:2010,  </w:t>
      </w:r>
      <w:r w:rsidRPr="00C57458">
        <w:rPr>
          <w:rFonts w:cs="Arial"/>
          <w:sz w:val="24"/>
          <w:szCs w:val="20"/>
          <w:lang w:val="sr-Latn-CS"/>
        </w:rPr>
        <w:t>SRPS EN ISO</w:t>
      </w:r>
      <w:r w:rsidRPr="00C57458">
        <w:rPr>
          <w:rFonts w:cs="Arial"/>
          <w:sz w:val="24"/>
          <w:szCs w:val="20"/>
          <w:lang w:val="sr-Cyrl-CS"/>
        </w:rPr>
        <w:t xml:space="preserve"> 3758:20</w:t>
      </w:r>
      <w:r w:rsidRPr="00C57458">
        <w:rPr>
          <w:rFonts w:cs="Arial"/>
          <w:sz w:val="24"/>
          <w:szCs w:val="20"/>
          <w:lang w:val="sr-Latn-CS"/>
        </w:rPr>
        <w:t>14</w:t>
      </w:r>
      <w:r w:rsidRPr="00C57458">
        <w:rPr>
          <w:rFonts w:cs="Arial"/>
          <w:sz w:val="24"/>
          <w:szCs w:val="20"/>
          <w:lang w:val="sr-Cyrl-CS"/>
        </w:rPr>
        <w:t xml:space="preserve">, </w:t>
      </w:r>
      <w:r w:rsidRPr="00C57458">
        <w:rPr>
          <w:rFonts w:cs="Arial"/>
          <w:sz w:val="24"/>
          <w:szCs w:val="20"/>
          <w:lang w:val="sr-Latn-CS"/>
        </w:rPr>
        <w:t>SRPS ISO</w:t>
      </w:r>
      <w:r w:rsidRPr="00C57458">
        <w:rPr>
          <w:rFonts w:cs="Arial"/>
          <w:sz w:val="24"/>
          <w:szCs w:val="20"/>
          <w:lang w:val="sr-Cyrl-CS"/>
        </w:rPr>
        <w:t xml:space="preserve"> 3636:2007</w:t>
      </w:r>
      <w:r w:rsidRPr="00C57458">
        <w:rPr>
          <w:rFonts w:cs="Arial"/>
          <w:sz w:val="24"/>
          <w:szCs w:val="20"/>
          <w:lang w:val="sr-Latn-CS"/>
        </w:rPr>
        <w:t xml:space="preserve"> </w:t>
      </w:r>
      <w:r w:rsidRPr="00C57458">
        <w:rPr>
          <w:rFonts w:cs="Arial"/>
          <w:sz w:val="24"/>
          <w:szCs w:val="20"/>
          <w:lang w:val="sr-Cyrl-CS"/>
        </w:rPr>
        <w:t xml:space="preserve"> и </w:t>
      </w:r>
      <w:r w:rsidRPr="00C57458">
        <w:rPr>
          <w:rFonts w:cs="Arial"/>
          <w:sz w:val="24"/>
          <w:szCs w:val="20"/>
          <w:lang w:val="sr-Latn-CS"/>
        </w:rPr>
        <w:lastRenderedPageBreak/>
        <w:t>SRPS EN</w:t>
      </w:r>
      <w:r w:rsidRPr="00C57458">
        <w:rPr>
          <w:rFonts w:cs="Arial"/>
          <w:sz w:val="24"/>
          <w:szCs w:val="20"/>
          <w:lang w:val="sr-Cyrl-CS"/>
        </w:rPr>
        <w:t xml:space="preserve"> 13402-3:20</w:t>
      </w:r>
      <w:r w:rsidRPr="00C57458">
        <w:rPr>
          <w:rFonts w:cs="Arial"/>
          <w:sz w:val="24"/>
          <w:szCs w:val="20"/>
          <w:lang w:val="sr-Latn-CS"/>
        </w:rPr>
        <w:t xml:space="preserve">15 на трајно ушивеним и висећим етикетама. </w:t>
      </w:r>
      <w:r w:rsidRPr="00C57458">
        <w:rPr>
          <w:rFonts w:cs="Arial"/>
          <w:sz w:val="24"/>
          <w:szCs w:val="20"/>
          <w:lang w:val="sr-Cyrl-CS"/>
        </w:rPr>
        <w:t xml:space="preserve"> </w:t>
      </w:r>
    </w:p>
    <w:p w14:paraId="7BD11084" w14:textId="77777777" w:rsidR="00C57458" w:rsidRPr="00C57458" w:rsidRDefault="00C57458" w:rsidP="00C57458">
      <w:pPr>
        <w:widowControl w:val="0"/>
        <w:autoSpaceDE w:val="0"/>
        <w:autoSpaceDN w:val="0"/>
        <w:adjustRightInd w:val="0"/>
        <w:spacing w:before="0"/>
        <w:contextualSpacing/>
        <w:rPr>
          <w:rFonts w:cs="Arial"/>
          <w:sz w:val="24"/>
          <w:szCs w:val="20"/>
          <w:lang w:val="sr-Latn-CS"/>
        </w:rPr>
      </w:pPr>
      <w:r w:rsidRPr="00C57458">
        <w:rPr>
          <w:rFonts w:cs="Arial"/>
          <w:sz w:val="24"/>
          <w:szCs w:val="20"/>
          <w:lang w:val="sr-Cyrl-CS"/>
        </w:rPr>
        <w:t xml:space="preserve">Прописани начин одржавања </w:t>
      </w:r>
      <w:r w:rsidRPr="00C57458">
        <w:rPr>
          <w:rFonts w:cs="Arial"/>
          <w:sz w:val="24"/>
          <w:szCs w:val="20"/>
          <w:lang w:val="sr-Latn-CS"/>
        </w:rPr>
        <w:t>у поступку</w:t>
      </w:r>
      <w:r w:rsidRPr="00C57458">
        <w:rPr>
          <w:rFonts w:cs="Arial"/>
          <w:sz w:val="24"/>
          <w:szCs w:val="20"/>
          <w:lang w:val="sr-Cyrl-CS"/>
        </w:rPr>
        <w:t xml:space="preserve"> прања и хемијског чишћења </w:t>
      </w:r>
      <w:r w:rsidRPr="00C57458">
        <w:rPr>
          <w:rFonts w:cs="Arial"/>
          <w:sz w:val="24"/>
          <w:szCs w:val="20"/>
          <w:lang w:val="sr-Latn-CS"/>
        </w:rPr>
        <w:t>мора бити реално усклађен према сировинском саставу најосетљивије компоненте уграђене у финални производ.</w:t>
      </w:r>
      <w:r w:rsidRPr="00C57458">
        <w:rPr>
          <w:rFonts w:cs="Arial"/>
          <w:sz w:val="24"/>
          <w:szCs w:val="20"/>
          <w:lang w:val="sr-Cyrl-CS"/>
        </w:rPr>
        <w:t xml:space="preserve"> </w:t>
      </w:r>
    </w:p>
    <w:p w14:paraId="1E738DAB" w14:textId="77777777" w:rsidR="00C57458" w:rsidRPr="00C57458" w:rsidRDefault="00C57458" w:rsidP="00C57458">
      <w:pPr>
        <w:widowControl w:val="0"/>
        <w:autoSpaceDE w:val="0"/>
        <w:autoSpaceDN w:val="0"/>
        <w:adjustRightInd w:val="0"/>
        <w:spacing w:before="0"/>
        <w:contextualSpacing/>
        <w:rPr>
          <w:rFonts w:cs="Arial"/>
          <w:sz w:val="24"/>
          <w:szCs w:val="20"/>
          <w:lang w:val="sr-Latn-CS"/>
        </w:rPr>
      </w:pPr>
    </w:p>
    <w:p w14:paraId="520E9A62" w14:textId="77777777" w:rsidR="00C57458" w:rsidRPr="00C57458" w:rsidRDefault="00C57458" w:rsidP="00C57458">
      <w:pPr>
        <w:widowControl w:val="0"/>
        <w:autoSpaceDE w:val="0"/>
        <w:autoSpaceDN w:val="0"/>
        <w:adjustRightInd w:val="0"/>
        <w:spacing w:before="0"/>
        <w:contextualSpacing/>
        <w:rPr>
          <w:rFonts w:cs="Arial"/>
          <w:b/>
          <w:sz w:val="24"/>
          <w:szCs w:val="20"/>
          <w:lang w:val="sr-Latn-CS"/>
        </w:rPr>
      </w:pPr>
      <w:r w:rsidRPr="00C57458">
        <w:rPr>
          <w:rFonts w:cs="Arial"/>
          <w:sz w:val="24"/>
          <w:szCs w:val="20"/>
          <w:lang w:val="sr-Cyrl-CS"/>
        </w:rPr>
        <w:t>Информације</w:t>
      </w:r>
      <w:r w:rsidRPr="00C57458">
        <w:rPr>
          <w:rFonts w:cs="Arial"/>
          <w:sz w:val="24"/>
          <w:szCs w:val="20"/>
          <w:lang w:val="sr-Latn-CS"/>
        </w:rPr>
        <w:t xml:space="preserve"> које даје </w:t>
      </w:r>
      <w:r w:rsidRPr="00C57458">
        <w:rPr>
          <w:rFonts w:cs="Arial"/>
          <w:sz w:val="24"/>
          <w:szCs w:val="20"/>
          <w:lang w:val="sr-Cyrl-CS"/>
        </w:rPr>
        <w:t>произвођач:</w:t>
      </w:r>
      <w:r w:rsidRPr="00C57458">
        <w:rPr>
          <w:rFonts w:cs="Arial"/>
          <w:b/>
          <w:sz w:val="24"/>
          <w:szCs w:val="20"/>
          <w:lang w:val="sr-Latn-CS"/>
        </w:rPr>
        <w:t xml:space="preserve">  </w:t>
      </w:r>
      <w:r w:rsidRPr="00C57458">
        <w:rPr>
          <w:rFonts w:cs="Arial"/>
          <w:sz w:val="24"/>
          <w:szCs w:val="20"/>
          <w:lang w:val="sr-Cyrl-CS"/>
        </w:rPr>
        <w:t xml:space="preserve">Према </w:t>
      </w:r>
      <w:r w:rsidRPr="00C57458">
        <w:rPr>
          <w:rFonts w:cs="Arial"/>
          <w:sz w:val="24"/>
          <w:szCs w:val="20"/>
          <w:lang w:val="sr-Latn-CS"/>
        </w:rPr>
        <w:t xml:space="preserve">Правилнику о ЛЗО </w:t>
      </w:r>
      <w:r w:rsidRPr="00C57458">
        <w:rPr>
          <w:rFonts w:cs="Arial"/>
          <w:sz w:val="24"/>
          <w:szCs w:val="20"/>
          <w:lang w:val="sr-Cyrl-CS"/>
        </w:rPr>
        <w:t>уз сваки ком</w:t>
      </w:r>
      <w:r w:rsidRPr="00C57458">
        <w:rPr>
          <w:rFonts w:cs="Arial"/>
          <w:sz w:val="24"/>
          <w:szCs w:val="20"/>
          <w:lang w:val="sr-Latn-CS"/>
        </w:rPr>
        <w:t>ад прслука од рефлектујућих материјала</w:t>
      </w:r>
      <w:r w:rsidRPr="00C57458">
        <w:rPr>
          <w:rFonts w:cs="Arial"/>
          <w:sz w:val="24"/>
          <w:szCs w:val="20"/>
          <w:lang w:val="sr-Cyrl-CS"/>
        </w:rPr>
        <w:t>.</w:t>
      </w:r>
    </w:p>
    <w:p w14:paraId="15458376" w14:textId="77777777" w:rsidR="00C57458" w:rsidRPr="00C57458" w:rsidRDefault="00C57458" w:rsidP="00C57458">
      <w:pPr>
        <w:widowControl w:val="0"/>
        <w:autoSpaceDE w:val="0"/>
        <w:autoSpaceDN w:val="0"/>
        <w:adjustRightInd w:val="0"/>
        <w:spacing w:before="0"/>
        <w:contextualSpacing/>
        <w:rPr>
          <w:rFonts w:cs="Arial"/>
          <w:sz w:val="24"/>
          <w:szCs w:val="20"/>
          <w:lang w:val="sr-Latn-CS"/>
        </w:rPr>
      </w:pPr>
      <w:r w:rsidRPr="00C57458">
        <w:rPr>
          <w:rFonts w:cs="Arial"/>
          <w:sz w:val="24"/>
          <w:szCs w:val="20"/>
          <w:lang w:val="sr-Cyrl-CS"/>
        </w:rPr>
        <w:t>Паковање: Производ се пакује у полиестиленске врећице</w:t>
      </w:r>
      <w:r w:rsidRPr="00C57458">
        <w:rPr>
          <w:rFonts w:cs="Arial"/>
          <w:sz w:val="24"/>
          <w:szCs w:val="20"/>
          <w:lang w:val="sr-Latn-CS"/>
        </w:rPr>
        <w:t xml:space="preserve"> </w:t>
      </w:r>
      <w:r w:rsidRPr="00C57458">
        <w:rPr>
          <w:rFonts w:cs="Arial"/>
          <w:sz w:val="24"/>
          <w:szCs w:val="20"/>
          <w:lang w:val="sr-Cyrl-CS"/>
        </w:rPr>
        <w:t>прилагођене величини заштитне одеће</w:t>
      </w:r>
    </w:p>
    <w:p w14:paraId="26D101E3" w14:textId="77777777" w:rsidR="00C57458" w:rsidRPr="00C57458" w:rsidRDefault="00C57458" w:rsidP="00D810CE">
      <w:pPr>
        <w:spacing w:before="0"/>
        <w:contextualSpacing/>
        <w:rPr>
          <w:rFonts w:cs="Arial"/>
          <w:sz w:val="24"/>
          <w:szCs w:val="20"/>
        </w:rPr>
      </w:pPr>
    </w:p>
    <w:p w14:paraId="3B4227E6" w14:textId="77777777" w:rsidR="00015643" w:rsidRPr="00015643" w:rsidRDefault="00015643" w:rsidP="00015643">
      <w:pPr>
        <w:spacing w:before="0"/>
        <w:rPr>
          <w:rFonts w:eastAsia="Calibri" w:cs="Arial"/>
          <w:sz w:val="24"/>
          <w:szCs w:val="20"/>
          <w:u w:val="single"/>
        </w:rPr>
      </w:pPr>
      <w:r w:rsidRPr="00015643">
        <w:rPr>
          <w:rFonts w:eastAsia="Calibri" w:cs="Arial"/>
          <w:sz w:val="24"/>
          <w:szCs w:val="20"/>
          <w:u w:val="single"/>
        </w:rPr>
        <w:t>Позиција 10 – Заштитни мантил-мушки</w:t>
      </w:r>
    </w:p>
    <w:p w14:paraId="74017280" w14:textId="77777777" w:rsidR="00015643" w:rsidRPr="00015643" w:rsidRDefault="00015643" w:rsidP="00015643">
      <w:pPr>
        <w:spacing w:before="0"/>
        <w:rPr>
          <w:rFonts w:eastAsia="Calibri" w:cs="Arial"/>
          <w:sz w:val="20"/>
          <w:szCs w:val="20"/>
          <w:u w:val="single"/>
        </w:rPr>
      </w:pPr>
      <w:r w:rsidRPr="00015643">
        <w:rPr>
          <w:rFonts w:eastAsia="Calibri" w:cs="Arial"/>
          <w:b/>
          <w:bCs/>
          <w:color w:val="000000"/>
          <w:sz w:val="20"/>
          <w:szCs w:val="20"/>
        </w:rPr>
        <w:t xml:space="preserve">  </w:t>
      </w:r>
    </w:p>
    <w:tbl>
      <w:tblPr>
        <w:tblStyle w:val="TableGrid1016"/>
        <w:tblW w:w="9697" w:type="dxa"/>
        <w:tblInd w:w="-5" w:type="dxa"/>
        <w:tblLayout w:type="fixed"/>
        <w:tblLook w:val="04A0" w:firstRow="1" w:lastRow="0" w:firstColumn="1" w:lastColumn="0" w:noHBand="0" w:noVBand="1"/>
      </w:tblPr>
      <w:tblGrid>
        <w:gridCol w:w="2007"/>
        <w:gridCol w:w="700"/>
        <w:gridCol w:w="1539"/>
        <w:gridCol w:w="1706"/>
        <w:gridCol w:w="2203"/>
        <w:gridCol w:w="1542"/>
      </w:tblGrid>
      <w:tr w:rsidR="00015643" w:rsidRPr="00015643" w14:paraId="1997103B" w14:textId="77777777" w:rsidTr="00015643">
        <w:trPr>
          <w:cantSplit/>
          <w:trHeight w:val="465"/>
        </w:trPr>
        <w:tc>
          <w:tcPr>
            <w:tcW w:w="2707" w:type="dxa"/>
            <w:gridSpan w:val="2"/>
            <w:shd w:val="clear" w:color="auto" w:fill="F2F2F2" w:themeFill="background1" w:themeFillShade="F2"/>
            <w:vAlign w:val="center"/>
          </w:tcPr>
          <w:p w14:paraId="7692916E" w14:textId="77777777" w:rsidR="00015643" w:rsidRPr="00015643" w:rsidRDefault="00015643" w:rsidP="00015643">
            <w:pPr>
              <w:suppressAutoHyphens/>
              <w:spacing w:before="0"/>
              <w:jc w:val="center"/>
              <w:rPr>
                <w:rFonts w:ascii="Arial" w:hAnsi="Arial" w:cs="Arial"/>
              </w:rPr>
            </w:pPr>
            <w:r w:rsidRPr="00015643">
              <w:rPr>
                <w:rFonts w:ascii="Arial" w:hAnsi="Arial" w:cs="Arial"/>
              </w:rPr>
              <w:t>Назив Огранка/</w:t>
            </w:r>
          </w:p>
          <w:p w14:paraId="6FE22FC1" w14:textId="77777777" w:rsidR="00015643" w:rsidRPr="00015643" w:rsidRDefault="00015643" w:rsidP="00015643">
            <w:pPr>
              <w:suppressAutoHyphens/>
              <w:spacing w:before="0"/>
              <w:jc w:val="center"/>
              <w:rPr>
                <w:rFonts w:ascii="Arial" w:hAnsi="Arial" w:cs="Arial"/>
              </w:rPr>
            </w:pPr>
            <w:r w:rsidRPr="00015643">
              <w:rPr>
                <w:rFonts w:ascii="Arial" w:hAnsi="Arial" w:cs="Arial"/>
              </w:rPr>
              <w:t>Артикал</w:t>
            </w:r>
          </w:p>
        </w:tc>
        <w:tc>
          <w:tcPr>
            <w:tcW w:w="1539" w:type="dxa"/>
            <w:shd w:val="clear" w:color="auto" w:fill="F2F2F2" w:themeFill="background1" w:themeFillShade="F2"/>
            <w:vAlign w:val="center"/>
          </w:tcPr>
          <w:p w14:paraId="534EF6A0" w14:textId="77777777" w:rsidR="00015643" w:rsidRPr="00015643" w:rsidRDefault="00015643" w:rsidP="00015643">
            <w:pPr>
              <w:suppressAutoHyphens/>
              <w:spacing w:before="0"/>
              <w:jc w:val="center"/>
              <w:rPr>
                <w:rFonts w:ascii="Arial" w:hAnsi="Arial" w:cs="Arial"/>
                <w:bCs/>
                <w:lang w:val="sr-Cyrl-CS" w:eastAsia="ar-SA"/>
              </w:rPr>
            </w:pPr>
            <w:r w:rsidRPr="00015643">
              <w:rPr>
                <w:rFonts w:ascii="Arial" w:hAnsi="Arial" w:cs="Arial"/>
              </w:rPr>
              <w:t>ТЕ-ТО Нови Сад</w:t>
            </w:r>
          </w:p>
        </w:tc>
        <w:tc>
          <w:tcPr>
            <w:tcW w:w="1706" w:type="dxa"/>
            <w:shd w:val="clear" w:color="auto" w:fill="F2F2F2" w:themeFill="background1" w:themeFillShade="F2"/>
            <w:vAlign w:val="center"/>
          </w:tcPr>
          <w:p w14:paraId="1758272D" w14:textId="77777777" w:rsidR="00015643" w:rsidRPr="00015643" w:rsidRDefault="00015643" w:rsidP="00015643">
            <w:pPr>
              <w:suppressAutoHyphens/>
              <w:spacing w:before="0"/>
              <w:jc w:val="center"/>
              <w:rPr>
                <w:rFonts w:ascii="Arial" w:hAnsi="Arial" w:cs="Arial"/>
                <w:bCs/>
                <w:lang w:val="sr-Cyrl-CS" w:eastAsia="ar-SA"/>
              </w:rPr>
            </w:pPr>
            <w:r w:rsidRPr="00015643">
              <w:rPr>
                <w:rFonts w:ascii="Arial" w:hAnsi="Arial" w:cs="Arial"/>
              </w:rPr>
              <w:t>ТЕ-ТО Зрењанин</w:t>
            </w:r>
          </w:p>
        </w:tc>
        <w:tc>
          <w:tcPr>
            <w:tcW w:w="2203" w:type="dxa"/>
            <w:shd w:val="clear" w:color="auto" w:fill="F2F2F2" w:themeFill="background1" w:themeFillShade="F2"/>
            <w:vAlign w:val="center"/>
          </w:tcPr>
          <w:p w14:paraId="2BE3B507" w14:textId="77777777" w:rsidR="00015643" w:rsidRPr="00015643" w:rsidRDefault="00015643" w:rsidP="00015643">
            <w:pPr>
              <w:suppressAutoHyphens/>
              <w:spacing w:before="0"/>
              <w:jc w:val="center"/>
              <w:rPr>
                <w:rFonts w:ascii="Arial" w:hAnsi="Arial" w:cs="Arial"/>
                <w:bCs/>
                <w:lang w:val="sr-Cyrl-CS" w:eastAsia="ar-SA"/>
              </w:rPr>
            </w:pPr>
            <w:r w:rsidRPr="00015643">
              <w:rPr>
                <w:rFonts w:ascii="Arial" w:hAnsi="Arial" w:cs="Arial"/>
              </w:rPr>
              <w:t>ТЕ-ТО Ср.Митровица</w:t>
            </w:r>
          </w:p>
        </w:tc>
        <w:tc>
          <w:tcPr>
            <w:tcW w:w="1542" w:type="dxa"/>
            <w:shd w:val="clear" w:color="auto" w:fill="F2F2F2" w:themeFill="background1" w:themeFillShade="F2"/>
            <w:vAlign w:val="center"/>
          </w:tcPr>
          <w:p w14:paraId="59A4928D" w14:textId="77777777" w:rsidR="00015643" w:rsidRPr="00015643" w:rsidRDefault="00015643" w:rsidP="00015643">
            <w:pPr>
              <w:suppressAutoHyphens/>
              <w:spacing w:before="0"/>
              <w:jc w:val="center"/>
              <w:rPr>
                <w:rFonts w:ascii="Arial" w:hAnsi="Arial" w:cs="Arial"/>
                <w:bCs/>
                <w:lang w:val="sr-Cyrl-CS" w:eastAsia="ar-SA"/>
              </w:rPr>
            </w:pPr>
            <w:r w:rsidRPr="00015643">
              <w:rPr>
                <w:rFonts w:ascii="Arial" w:hAnsi="Arial" w:cs="Arial"/>
                <w:bCs/>
                <w:lang w:val="sr-Cyrl-CS" w:eastAsia="ar-SA"/>
              </w:rPr>
              <w:t>Укупно</w:t>
            </w:r>
          </w:p>
        </w:tc>
      </w:tr>
      <w:tr w:rsidR="00015643" w:rsidRPr="00015643" w14:paraId="56032D42" w14:textId="77777777" w:rsidTr="00015643">
        <w:trPr>
          <w:trHeight w:val="384"/>
        </w:trPr>
        <w:tc>
          <w:tcPr>
            <w:tcW w:w="2007" w:type="dxa"/>
            <w:vMerge w:val="restart"/>
            <w:vAlign w:val="center"/>
          </w:tcPr>
          <w:p w14:paraId="53565537" w14:textId="77777777" w:rsidR="00015643" w:rsidRPr="00015643" w:rsidRDefault="00015643" w:rsidP="00015643">
            <w:pPr>
              <w:suppressAutoHyphens/>
              <w:spacing w:before="0"/>
              <w:jc w:val="center"/>
              <w:rPr>
                <w:rFonts w:ascii="Arial" w:hAnsi="Arial" w:cs="Arial"/>
              </w:rPr>
            </w:pPr>
            <w:r w:rsidRPr="00015643">
              <w:rPr>
                <w:rFonts w:ascii="Arial" w:hAnsi="Arial" w:cs="Arial"/>
              </w:rPr>
              <w:t>Заштитни мантил-мушки</w:t>
            </w:r>
          </w:p>
        </w:tc>
        <w:tc>
          <w:tcPr>
            <w:tcW w:w="699" w:type="dxa"/>
            <w:vAlign w:val="center"/>
          </w:tcPr>
          <w:p w14:paraId="320FF825" w14:textId="77777777" w:rsidR="00015643" w:rsidRPr="00015643" w:rsidRDefault="00015643" w:rsidP="00015643">
            <w:pPr>
              <w:suppressAutoHyphens/>
              <w:spacing w:before="0"/>
              <w:jc w:val="center"/>
              <w:rPr>
                <w:rFonts w:ascii="Arial" w:hAnsi="Arial" w:cs="Arial"/>
                <w:color w:val="000000"/>
              </w:rPr>
            </w:pPr>
            <w:r w:rsidRPr="00015643">
              <w:rPr>
                <w:rFonts w:ascii="Arial" w:hAnsi="Arial" w:cs="Arial"/>
                <w:color w:val="000000"/>
              </w:rPr>
              <w:t>44</w:t>
            </w:r>
          </w:p>
        </w:tc>
        <w:tc>
          <w:tcPr>
            <w:tcW w:w="1539" w:type="dxa"/>
            <w:vAlign w:val="center"/>
          </w:tcPr>
          <w:p w14:paraId="29AF8320" w14:textId="77777777" w:rsidR="00015643" w:rsidRPr="00015643" w:rsidRDefault="00015643" w:rsidP="00015643">
            <w:pPr>
              <w:jc w:val="center"/>
              <w:rPr>
                <w:rFonts w:ascii="Arial" w:hAnsi="Arial" w:cs="Arial"/>
              </w:rPr>
            </w:pPr>
            <w:r w:rsidRPr="00015643">
              <w:rPr>
                <w:rFonts w:ascii="Arial" w:hAnsi="Arial" w:cs="Arial"/>
              </w:rPr>
              <w:t>-</w:t>
            </w:r>
          </w:p>
        </w:tc>
        <w:tc>
          <w:tcPr>
            <w:tcW w:w="1706" w:type="dxa"/>
            <w:vAlign w:val="center"/>
          </w:tcPr>
          <w:p w14:paraId="4D463ABD" w14:textId="77777777" w:rsidR="00015643" w:rsidRPr="00015643" w:rsidRDefault="00015643" w:rsidP="00015643">
            <w:pPr>
              <w:jc w:val="center"/>
              <w:rPr>
                <w:rFonts w:ascii="Arial" w:hAnsi="Arial" w:cs="Arial"/>
              </w:rPr>
            </w:pPr>
            <w:r w:rsidRPr="00015643">
              <w:rPr>
                <w:rFonts w:ascii="Arial" w:hAnsi="Arial" w:cs="Arial"/>
              </w:rPr>
              <w:t>-</w:t>
            </w:r>
          </w:p>
        </w:tc>
        <w:tc>
          <w:tcPr>
            <w:tcW w:w="2203" w:type="dxa"/>
            <w:vAlign w:val="center"/>
          </w:tcPr>
          <w:p w14:paraId="1A4855E1" w14:textId="77777777" w:rsidR="00015643" w:rsidRPr="00015643" w:rsidRDefault="00015643" w:rsidP="00015643">
            <w:pPr>
              <w:jc w:val="center"/>
              <w:rPr>
                <w:rFonts w:ascii="Arial" w:hAnsi="Arial" w:cs="Arial"/>
              </w:rPr>
            </w:pPr>
            <w:r w:rsidRPr="00015643">
              <w:rPr>
                <w:rFonts w:ascii="Arial" w:hAnsi="Arial" w:cs="Arial"/>
              </w:rPr>
              <w:t>-</w:t>
            </w:r>
          </w:p>
        </w:tc>
        <w:tc>
          <w:tcPr>
            <w:tcW w:w="1542" w:type="dxa"/>
            <w:vAlign w:val="center"/>
          </w:tcPr>
          <w:p w14:paraId="64135DD2" w14:textId="77777777" w:rsidR="00015643" w:rsidRPr="00015643" w:rsidRDefault="00015643" w:rsidP="00015643">
            <w:pPr>
              <w:suppressAutoHyphens/>
              <w:spacing w:before="0"/>
              <w:jc w:val="center"/>
              <w:rPr>
                <w:rFonts w:ascii="Arial" w:hAnsi="Arial" w:cs="Arial"/>
                <w:bCs/>
                <w:lang w:val="sr-Latn-RS" w:eastAsia="ar-SA"/>
              </w:rPr>
            </w:pPr>
            <w:r w:rsidRPr="00015643">
              <w:rPr>
                <w:rFonts w:ascii="Arial" w:hAnsi="Arial" w:cs="Arial"/>
                <w:bCs/>
                <w:lang w:val="sr-Latn-RS" w:eastAsia="ar-SA"/>
              </w:rPr>
              <w:t>0</w:t>
            </w:r>
          </w:p>
        </w:tc>
      </w:tr>
      <w:tr w:rsidR="00015643" w:rsidRPr="00015643" w14:paraId="1A287766" w14:textId="77777777" w:rsidTr="00015643">
        <w:trPr>
          <w:trHeight w:val="401"/>
        </w:trPr>
        <w:tc>
          <w:tcPr>
            <w:tcW w:w="2007" w:type="dxa"/>
            <w:vMerge/>
            <w:vAlign w:val="center"/>
          </w:tcPr>
          <w:p w14:paraId="52EC335D" w14:textId="77777777" w:rsidR="00015643" w:rsidRPr="00015643" w:rsidRDefault="00015643" w:rsidP="00015643">
            <w:pPr>
              <w:spacing w:before="0" w:after="200"/>
              <w:jc w:val="center"/>
              <w:rPr>
                <w:rFonts w:ascii="Arial" w:hAnsi="Arial" w:cs="Arial"/>
              </w:rPr>
            </w:pPr>
          </w:p>
        </w:tc>
        <w:tc>
          <w:tcPr>
            <w:tcW w:w="699" w:type="dxa"/>
            <w:vAlign w:val="center"/>
          </w:tcPr>
          <w:p w14:paraId="4A7B5053" w14:textId="77777777" w:rsidR="00015643" w:rsidRPr="00015643" w:rsidRDefault="00015643" w:rsidP="00015643">
            <w:pPr>
              <w:suppressAutoHyphens/>
              <w:spacing w:before="0"/>
              <w:jc w:val="center"/>
              <w:rPr>
                <w:rFonts w:ascii="Arial" w:hAnsi="Arial" w:cs="Arial"/>
                <w:color w:val="000000"/>
              </w:rPr>
            </w:pPr>
            <w:r w:rsidRPr="00015643">
              <w:rPr>
                <w:rFonts w:ascii="Arial" w:hAnsi="Arial" w:cs="Arial"/>
                <w:color w:val="000000"/>
              </w:rPr>
              <w:t>46</w:t>
            </w:r>
          </w:p>
        </w:tc>
        <w:tc>
          <w:tcPr>
            <w:tcW w:w="1539" w:type="dxa"/>
            <w:vAlign w:val="center"/>
          </w:tcPr>
          <w:p w14:paraId="77C55C50" w14:textId="77777777" w:rsidR="00015643" w:rsidRPr="00015643" w:rsidRDefault="00015643" w:rsidP="00015643">
            <w:pPr>
              <w:jc w:val="center"/>
              <w:rPr>
                <w:rFonts w:ascii="Arial" w:hAnsi="Arial" w:cs="Arial"/>
              </w:rPr>
            </w:pPr>
            <w:r w:rsidRPr="00015643">
              <w:rPr>
                <w:rFonts w:ascii="Arial" w:hAnsi="Arial" w:cs="Arial"/>
              </w:rPr>
              <w:t>-</w:t>
            </w:r>
          </w:p>
        </w:tc>
        <w:tc>
          <w:tcPr>
            <w:tcW w:w="1706" w:type="dxa"/>
            <w:vAlign w:val="center"/>
          </w:tcPr>
          <w:p w14:paraId="697352EF" w14:textId="77777777" w:rsidR="00015643" w:rsidRPr="00015643" w:rsidRDefault="00015643" w:rsidP="00015643">
            <w:pPr>
              <w:jc w:val="center"/>
              <w:rPr>
                <w:rFonts w:ascii="Arial" w:hAnsi="Arial" w:cs="Arial"/>
              </w:rPr>
            </w:pPr>
            <w:r w:rsidRPr="00015643">
              <w:rPr>
                <w:rFonts w:ascii="Arial" w:hAnsi="Arial" w:cs="Arial"/>
              </w:rPr>
              <w:t>-</w:t>
            </w:r>
          </w:p>
        </w:tc>
        <w:tc>
          <w:tcPr>
            <w:tcW w:w="2203" w:type="dxa"/>
            <w:vAlign w:val="center"/>
          </w:tcPr>
          <w:p w14:paraId="08418DFE" w14:textId="77777777" w:rsidR="00015643" w:rsidRPr="00015643" w:rsidRDefault="00015643" w:rsidP="00015643">
            <w:pPr>
              <w:jc w:val="center"/>
              <w:rPr>
                <w:rFonts w:ascii="Arial" w:hAnsi="Arial" w:cs="Arial"/>
              </w:rPr>
            </w:pPr>
            <w:r w:rsidRPr="00015643">
              <w:rPr>
                <w:rFonts w:ascii="Arial" w:hAnsi="Arial" w:cs="Arial"/>
              </w:rPr>
              <w:t>-</w:t>
            </w:r>
          </w:p>
        </w:tc>
        <w:tc>
          <w:tcPr>
            <w:tcW w:w="1542" w:type="dxa"/>
            <w:vAlign w:val="center"/>
          </w:tcPr>
          <w:p w14:paraId="55F103B7" w14:textId="77777777" w:rsidR="00015643" w:rsidRPr="00015643" w:rsidRDefault="00015643" w:rsidP="00015643">
            <w:pPr>
              <w:spacing w:before="0"/>
              <w:jc w:val="center"/>
              <w:rPr>
                <w:rFonts w:ascii="Arial" w:hAnsi="Arial" w:cs="Arial"/>
                <w:color w:val="000000"/>
              </w:rPr>
            </w:pPr>
            <w:r w:rsidRPr="00015643">
              <w:rPr>
                <w:rFonts w:ascii="Arial" w:hAnsi="Arial" w:cs="Arial"/>
                <w:color w:val="000000"/>
              </w:rPr>
              <w:t>0</w:t>
            </w:r>
          </w:p>
        </w:tc>
      </w:tr>
      <w:tr w:rsidR="00015643" w:rsidRPr="00015643" w14:paraId="485B345F" w14:textId="77777777" w:rsidTr="00015643">
        <w:trPr>
          <w:trHeight w:val="401"/>
        </w:trPr>
        <w:tc>
          <w:tcPr>
            <w:tcW w:w="2007" w:type="dxa"/>
            <w:vMerge/>
            <w:vAlign w:val="center"/>
          </w:tcPr>
          <w:p w14:paraId="1D793775" w14:textId="77777777" w:rsidR="00015643" w:rsidRPr="00015643" w:rsidRDefault="00015643" w:rsidP="00015643">
            <w:pPr>
              <w:spacing w:before="0" w:after="200"/>
              <w:jc w:val="center"/>
              <w:rPr>
                <w:rFonts w:ascii="Arial" w:hAnsi="Arial" w:cs="Arial"/>
              </w:rPr>
            </w:pPr>
          </w:p>
        </w:tc>
        <w:tc>
          <w:tcPr>
            <w:tcW w:w="699" w:type="dxa"/>
            <w:vAlign w:val="center"/>
          </w:tcPr>
          <w:p w14:paraId="4E514E35" w14:textId="77777777" w:rsidR="00015643" w:rsidRPr="00015643" w:rsidRDefault="00015643" w:rsidP="00015643">
            <w:pPr>
              <w:suppressAutoHyphens/>
              <w:spacing w:before="0"/>
              <w:jc w:val="center"/>
              <w:rPr>
                <w:rFonts w:ascii="Arial" w:hAnsi="Arial" w:cs="Arial"/>
                <w:color w:val="000000"/>
              </w:rPr>
            </w:pPr>
            <w:r w:rsidRPr="00015643">
              <w:rPr>
                <w:rFonts w:ascii="Arial" w:hAnsi="Arial" w:cs="Arial"/>
                <w:color w:val="000000"/>
              </w:rPr>
              <w:t>48</w:t>
            </w:r>
          </w:p>
        </w:tc>
        <w:tc>
          <w:tcPr>
            <w:tcW w:w="1539" w:type="dxa"/>
            <w:vAlign w:val="center"/>
          </w:tcPr>
          <w:p w14:paraId="203224C4" w14:textId="77777777" w:rsidR="00015643" w:rsidRPr="00015643" w:rsidRDefault="00015643" w:rsidP="00015643">
            <w:pPr>
              <w:jc w:val="center"/>
              <w:rPr>
                <w:rFonts w:ascii="Arial" w:hAnsi="Arial" w:cs="Arial"/>
              </w:rPr>
            </w:pPr>
            <w:r w:rsidRPr="00015643">
              <w:rPr>
                <w:rFonts w:ascii="Arial" w:hAnsi="Arial" w:cs="Arial"/>
              </w:rPr>
              <w:t>-</w:t>
            </w:r>
          </w:p>
        </w:tc>
        <w:tc>
          <w:tcPr>
            <w:tcW w:w="1706" w:type="dxa"/>
            <w:vAlign w:val="center"/>
          </w:tcPr>
          <w:p w14:paraId="3EB9410E" w14:textId="77777777" w:rsidR="00015643" w:rsidRPr="00015643" w:rsidRDefault="00015643" w:rsidP="00015643">
            <w:pPr>
              <w:jc w:val="center"/>
              <w:rPr>
                <w:rFonts w:ascii="Arial" w:hAnsi="Arial" w:cs="Arial"/>
              </w:rPr>
            </w:pPr>
            <w:r w:rsidRPr="00015643">
              <w:rPr>
                <w:rFonts w:ascii="Arial" w:hAnsi="Arial" w:cs="Arial"/>
              </w:rPr>
              <w:t>-</w:t>
            </w:r>
          </w:p>
        </w:tc>
        <w:tc>
          <w:tcPr>
            <w:tcW w:w="2203" w:type="dxa"/>
            <w:vAlign w:val="center"/>
          </w:tcPr>
          <w:p w14:paraId="6401855C" w14:textId="77777777" w:rsidR="00015643" w:rsidRPr="00015643" w:rsidRDefault="00015643" w:rsidP="00015643">
            <w:pPr>
              <w:jc w:val="center"/>
              <w:rPr>
                <w:rFonts w:ascii="Arial" w:hAnsi="Arial" w:cs="Arial"/>
              </w:rPr>
            </w:pPr>
            <w:r w:rsidRPr="00015643">
              <w:rPr>
                <w:rFonts w:ascii="Arial" w:hAnsi="Arial" w:cs="Arial"/>
              </w:rPr>
              <w:t>-</w:t>
            </w:r>
          </w:p>
        </w:tc>
        <w:tc>
          <w:tcPr>
            <w:tcW w:w="1542" w:type="dxa"/>
            <w:vAlign w:val="center"/>
          </w:tcPr>
          <w:p w14:paraId="2965FB02" w14:textId="77777777" w:rsidR="00015643" w:rsidRPr="00015643" w:rsidRDefault="00015643" w:rsidP="00015643">
            <w:pPr>
              <w:spacing w:before="0"/>
              <w:jc w:val="center"/>
              <w:rPr>
                <w:rFonts w:ascii="Arial" w:hAnsi="Arial" w:cs="Arial"/>
                <w:color w:val="000000"/>
              </w:rPr>
            </w:pPr>
            <w:r w:rsidRPr="00015643">
              <w:rPr>
                <w:rFonts w:ascii="Arial" w:hAnsi="Arial" w:cs="Arial"/>
                <w:color w:val="000000"/>
              </w:rPr>
              <w:t>0</w:t>
            </w:r>
          </w:p>
        </w:tc>
      </w:tr>
      <w:tr w:rsidR="00015643" w:rsidRPr="00015643" w14:paraId="26C3B362" w14:textId="77777777" w:rsidTr="00015643">
        <w:trPr>
          <w:trHeight w:val="82"/>
        </w:trPr>
        <w:tc>
          <w:tcPr>
            <w:tcW w:w="2007" w:type="dxa"/>
            <w:vMerge/>
            <w:vAlign w:val="center"/>
          </w:tcPr>
          <w:p w14:paraId="6DF506A3" w14:textId="77777777" w:rsidR="00015643" w:rsidRPr="00015643" w:rsidRDefault="00015643" w:rsidP="00015643">
            <w:pPr>
              <w:spacing w:before="0" w:after="200"/>
              <w:jc w:val="center"/>
              <w:rPr>
                <w:rFonts w:ascii="Arial" w:hAnsi="Arial" w:cs="Arial"/>
              </w:rPr>
            </w:pPr>
          </w:p>
        </w:tc>
        <w:tc>
          <w:tcPr>
            <w:tcW w:w="699" w:type="dxa"/>
            <w:vAlign w:val="center"/>
          </w:tcPr>
          <w:p w14:paraId="6C0C8B28" w14:textId="77777777" w:rsidR="00015643" w:rsidRPr="00015643" w:rsidRDefault="00015643" w:rsidP="00015643">
            <w:pPr>
              <w:suppressAutoHyphens/>
              <w:spacing w:before="0"/>
              <w:jc w:val="center"/>
              <w:rPr>
                <w:rFonts w:ascii="Arial" w:hAnsi="Arial" w:cs="Arial"/>
                <w:color w:val="000000"/>
              </w:rPr>
            </w:pPr>
            <w:r w:rsidRPr="00015643">
              <w:rPr>
                <w:rFonts w:ascii="Arial" w:hAnsi="Arial" w:cs="Arial"/>
                <w:color w:val="000000"/>
              </w:rPr>
              <w:t>50</w:t>
            </w:r>
          </w:p>
        </w:tc>
        <w:tc>
          <w:tcPr>
            <w:tcW w:w="1539" w:type="dxa"/>
            <w:vAlign w:val="center"/>
          </w:tcPr>
          <w:p w14:paraId="384365C2" w14:textId="77777777" w:rsidR="00015643" w:rsidRPr="00015643" w:rsidRDefault="00015643" w:rsidP="00015643">
            <w:pPr>
              <w:jc w:val="center"/>
              <w:rPr>
                <w:rFonts w:ascii="Arial" w:hAnsi="Arial" w:cs="Arial"/>
              </w:rPr>
            </w:pPr>
            <w:r w:rsidRPr="00015643">
              <w:rPr>
                <w:rFonts w:ascii="Arial" w:hAnsi="Arial" w:cs="Arial"/>
              </w:rPr>
              <w:t>-</w:t>
            </w:r>
          </w:p>
        </w:tc>
        <w:tc>
          <w:tcPr>
            <w:tcW w:w="1706" w:type="dxa"/>
            <w:vAlign w:val="center"/>
          </w:tcPr>
          <w:p w14:paraId="0CA3906E" w14:textId="77777777" w:rsidR="00015643" w:rsidRPr="00015643" w:rsidRDefault="00015643" w:rsidP="00015643">
            <w:pPr>
              <w:jc w:val="center"/>
              <w:rPr>
                <w:rFonts w:ascii="Arial" w:hAnsi="Arial" w:cs="Arial"/>
              </w:rPr>
            </w:pPr>
            <w:r w:rsidRPr="00015643">
              <w:rPr>
                <w:rFonts w:ascii="Arial" w:hAnsi="Arial" w:cs="Arial"/>
              </w:rPr>
              <w:t>-</w:t>
            </w:r>
          </w:p>
        </w:tc>
        <w:tc>
          <w:tcPr>
            <w:tcW w:w="2203" w:type="dxa"/>
            <w:vAlign w:val="center"/>
          </w:tcPr>
          <w:p w14:paraId="79E89457" w14:textId="77777777" w:rsidR="00015643" w:rsidRPr="00015643" w:rsidRDefault="00015643" w:rsidP="00015643">
            <w:pPr>
              <w:spacing w:before="0"/>
              <w:jc w:val="center"/>
              <w:rPr>
                <w:rFonts w:ascii="Arial" w:hAnsi="Arial" w:cs="Arial"/>
                <w:color w:val="000000"/>
              </w:rPr>
            </w:pPr>
            <w:r w:rsidRPr="00015643">
              <w:rPr>
                <w:rFonts w:ascii="Arial" w:hAnsi="Arial" w:cs="Arial"/>
                <w:color w:val="000000"/>
              </w:rPr>
              <w:t>-</w:t>
            </w:r>
          </w:p>
        </w:tc>
        <w:tc>
          <w:tcPr>
            <w:tcW w:w="1542" w:type="dxa"/>
            <w:vAlign w:val="center"/>
          </w:tcPr>
          <w:p w14:paraId="6A8FB946" w14:textId="77777777" w:rsidR="00015643" w:rsidRPr="00015643" w:rsidRDefault="00015643" w:rsidP="00015643">
            <w:pPr>
              <w:spacing w:before="0"/>
              <w:jc w:val="center"/>
              <w:rPr>
                <w:rFonts w:ascii="Arial" w:hAnsi="Arial" w:cs="Arial"/>
                <w:color w:val="000000"/>
              </w:rPr>
            </w:pPr>
            <w:r w:rsidRPr="00015643">
              <w:rPr>
                <w:rFonts w:ascii="Arial" w:hAnsi="Arial" w:cs="Arial"/>
                <w:color w:val="000000"/>
              </w:rPr>
              <w:t>0</w:t>
            </w:r>
          </w:p>
        </w:tc>
      </w:tr>
      <w:tr w:rsidR="00015643" w:rsidRPr="00015643" w14:paraId="12999E3A" w14:textId="77777777" w:rsidTr="00015643">
        <w:trPr>
          <w:trHeight w:val="401"/>
        </w:trPr>
        <w:tc>
          <w:tcPr>
            <w:tcW w:w="2007" w:type="dxa"/>
            <w:vMerge/>
            <w:vAlign w:val="center"/>
          </w:tcPr>
          <w:p w14:paraId="3CC5813B" w14:textId="77777777" w:rsidR="00015643" w:rsidRPr="00015643" w:rsidRDefault="00015643" w:rsidP="00015643">
            <w:pPr>
              <w:spacing w:before="0" w:after="200"/>
              <w:jc w:val="center"/>
              <w:rPr>
                <w:rFonts w:ascii="Arial" w:hAnsi="Arial" w:cs="Arial"/>
              </w:rPr>
            </w:pPr>
          </w:p>
        </w:tc>
        <w:tc>
          <w:tcPr>
            <w:tcW w:w="699" w:type="dxa"/>
            <w:vAlign w:val="center"/>
          </w:tcPr>
          <w:p w14:paraId="7FFB8AF9" w14:textId="77777777" w:rsidR="00015643" w:rsidRPr="00015643" w:rsidRDefault="00015643" w:rsidP="00015643">
            <w:pPr>
              <w:suppressAutoHyphens/>
              <w:spacing w:before="0"/>
              <w:jc w:val="center"/>
              <w:rPr>
                <w:rFonts w:ascii="Arial" w:hAnsi="Arial" w:cs="Arial"/>
                <w:color w:val="000000"/>
              </w:rPr>
            </w:pPr>
            <w:r w:rsidRPr="00015643">
              <w:rPr>
                <w:rFonts w:ascii="Arial" w:hAnsi="Arial" w:cs="Arial"/>
                <w:color w:val="000000"/>
              </w:rPr>
              <w:t>52</w:t>
            </w:r>
          </w:p>
        </w:tc>
        <w:tc>
          <w:tcPr>
            <w:tcW w:w="1539" w:type="dxa"/>
            <w:vAlign w:val="center"/>
          </w:tcPr>
          <w:p w14:paraId="700F6ACA" w14:textId="77777777" w:rsidR="00015643" w:rsidRPr="00015643" w:rsidRDefault="00015643" w:rsidP="00015643">
            <w:pPr>
              <w:jc w:val="center"/>
              <w:rPr>
                <w:rFonts w:ascii="Arial" w:hAnsi="Arial" w:cs="Arial"/>
              </w:rPr>
            </w:pPr>
            <w:r w:rsidRPr="00015643">
              <w:rPr>
                <w:rFonts w:ascii="Arial" w:hAnsi="Arial" w:cs="Arial"/>
              </w:rPr>
              <w:t>-</w:t>
            </w:r>
          </w:p>
        </w:tc>
        <w:tc>
          <w:tcPr>
            <w:tcW w:w="1706" w:type="dxa"/>
            <w:vAlign w:val="center"/>
          </w:tcPr>
          <w:p w14:paraId="1A80BCCC" w14:textId="77777777" w:rsidR="00015643" w:rsidRPr="00015643" w:rsidRDefault="00015643" w:rsidP="00015643">
            <w:pPr>
              <w:jc w:val="center"/>
              <w:rPr>
                <w:rFonts w:ascii="Arial" w:hAnsi="Arial" w:cs="Arial"/>
              </w:rPr>
            </w:pPr>
            <w:r w:rsidRPr="00015643">
              <w:rPr>
                <w:rFonts w:ascii="Arial" w:hAnsi="Arial" w:cs="Arial"/>
              </w:rPr>
              <w:t>-</w:t>
            </w:r>
          </w:p>
        </w:tc>
        <w:tc>
          <w:tcPr>
            <w:tcW w:w="2203" w:type="dxa"/>
            <w:vAlign w:val="center"/>
          </w:tcPr>
          <w:p w14:paraId="57D7A9DC" w14:textId="77777777" w:rsidR="00015643" w:rsidRPr="00015643" w:rsidRDefault="00015643" w:rsidP="00015643">
            <w:pPr>
              <w:spacing w:before="0"/>
              <w:jc w:val="center"/>
              <w:rPr>
                <w:rFonts w:ascii="Arial" w:hAnsi="Arial" w:cs="Arial"/>
                <w:color w:val="000000"/>
              </w:rPr>
            </w:pPr>
            <w:r w:rsidRPr="00015643">
              <w:rPr>
                <w:rFonts w:ascii="Arial" w:hAnsi="Arial" w:cs="Arial"/>
                <w:color w:val="000000"/>
              </w:rPr>
              <w:t>-</w:t>
            </w:r>
          </w:p>
        </w:tc>
        <w:tc>
          <w:tcPr>
            <w:tcW w:w="1542" w:type="dxa"/>
            <w:vAlign w:val="center"/>
          </w:tcPr>
          <w:p w14:paraId="079C4F44" w14:textId="77777777" w:rsidR="00015643" w:rsidRPr="00015643" w:rsidRDefault="00015643" w:rsidP="00015643">
            <w:pPr>
              <w:spacing w:before="0"/>
              <w:jc w:val="center"/>
              <w:rPr>
                <w:rFonts w:ascii="Arial" w:hAnsi="Arial" w:cs="Arial"/>
                <w:color w:val="000000"/>
              </w:rPr>
            </w:pPr>
            <w:r w:rsidRPr="00015643">
              <w:rPr>
                <w:rFonts w:ascii="Arial" w:hAnsi="Arial" w:cs="Arial"/>
                <w:color w:val="000000"/>
              </w:rPr>
              <w:t>0</w:t>
            </w:r>
          </w:p>
        </w:tc>
      </w:tr>
      <w:tr w:rsidR="00015643" w:rsidRPr="00015643" w14:paraId="4AF244F3" w14:textId="77777777" w:rsidTr="00015643">
        <w:trPr>
          <w:trHeight w:val="401"/>
        </w:trPr>
        <w:tc>
          <w:tcPr>
            <w:tcW w:w="2007" w:type="dxa"/>
            <w:vMerge/>
            <w:vAlign w:val="center"/>
          </w:tcPr>
          <w:p w14:paraId="2A57C53A" w14:textId="77777777" w:rsidR="00015643" w:rsidRPr="00015643" w:rsidRDefault="00015643" w:rsidP="00015643">
            <w:pPr>
              <w:spacing w:before="0" w:after="200"/>
              <w:jc w:val="center"/>
              <w:rPr>
                <w:rFonts w:ascii="Arial" w:hAnsi="Arial" w:cs="Arial"/>
              </w:rPr>
            </w:pPr>
          </w:p>
        </w:tc>
        <w:tc>
          <w:tcPr>
            <w:tcW w:w="699" w:type="dxa"/>
            <w:vAlign w:val="center"/>
          </w:tcPr>
          <w:p w14:paraId="043617B8" w14:textId="77777777" w:rsidR="00015643" w:rsidRPr="00015643" w:rsidRDefault="00015643" w:rsidP="00015643">
            <w:pPr>
              <w:suppressAutoHyphens/>
              <w:spacing w:before="0"/>
              <w:jc w:val="center"/>
              <w:rPr>
                <w:rFonts w:ascii="Arial" w:hAnsi="Arial" w:cs="Arial"/>
                <w:color w:val="000000"/>
              </w:rPr>
            </w:pPr>
            <w:r w:rsidRPr="00015643">
              <w:rPr>
                <w:rFonts w:ascii="Arial" w:hAnsi="Arial" w:cs="Arial"/>
                <w:color w:val="000000"/>
              </w:rPr>
              <w:t>54</w:t>
            </w:r>
          </w:p>
        </w:tc>
        <w:tc>
          <w:tcPr>
            <w:tcW w:w="1539" w:type="dxa"/>
            <w:vAlign w:val="center"/>
          </w:tcPr>
          <w:p w14:paraId="2A38928F" w14:textId="77777777" w:rsidR="00015643" w:rsidRPr="00015643" w:rsidRDefault="00015643" w:rsidP="00015643">
            <w:pPr>
              <w:jc w:val="center"/>
              <w:rPr>
                <w:rFonts w:ascii="Arial" w:hAnsi="Arial" w:cs="Arial"/>
              </w:rPr>
            </w:pPr>
            <w:r w:rsidRPr="00015643">
              <w:rPr>
                <w:rFonts w:ascii="Arial" w:hAnsi="Arial" w:cs="Arial"/>
              </w:rPr>
              <w:t>-</w:t>
            </w:r>
          </w:p>
        </w:tc>
        <w:tc>
          <w:tcPr>
            <w:tcW w:w="1706" w:type="dxa"/>
            <w:vAlign w:val="center"/>
          </w:tcPr>
          <w:p w14:paraId="575B51F0" w14:textId="77777777" w:rsidR="00015643" w:rsidRPr="00015643" w:rsidRDefault="00015643" w:rsidP="00015643">
            <w:pPr>
              <w:jc w:val="center"/>
              <w:rPr>
                <w:rFonts w:ascii="Arial" w:hAnsi="Arial" w:cs="Arial"/>
              </w:rPr>
            </w:pPr>
            <w:r w:rsidRPr="00015643">
              <w:rPr>
                <w:rFonts w:ascii="Arial" w:hAnsi="Arial" w:cs="Arial"/>
              </w:rPr>
              <w:t>-</w:t>
            </w:r>
          </w:p>
        </w:tc>
        <w:tc>
          <w:tcPr>
            <w:tcW w:w="2203" w:type="dxa"/>
            <w:vAlign w:val="center"/>
          </w:tcPr>
          <w:p w14:paraId="656343CB" w14:textId="77777777" w:rsidR="00015643" w:rsidRPr="00015643" w:rsidRDefault="00015643" w:rsidP="00015643">
            <w:pPr>
              <w:spacing w:before="0"/>
              <w:jc w:val="center"/>
              <w:rPr>
                <w:rFonts w:ascii="Arial" w:hAnsi="Arial" w:cs="Arial"/>
                <w:color w:val="000000"/>
              </w:rPr>
            </w:pPr>
            <w:r w:rsidRPr="00015643">
              <w:rPr>
                <w:rFonts w:ascii="Arial" w:hAnsi="Arial" w:cs="Arial"/>
                <w:color w:val="000000"/>
              </w:rPr>
              <w:t>2</w:t>
            </w:r>
          </w:p>
        </w:tc>
        <w:tc>
          <w:tcPr>
            <w:tcW w:w="1542" w:type="dxa"/>
            <w:vAlign w:val="center"/>
          </w:tcPr>
          <w:p w14:paraId="2C2CBA42" w14:textId="77777777" w:rsidR="00015643" w:rsidRPr="00015643" w:rsidRDefault="00015643" w:rsidP="00015643">
            <w:pPr>
              <w:spacing w:before="0"/>
              <w:jc w:val="center"/>
              <w:rPr>
                <w:rFonts w:ascii="Arial" w:hAnsi="Arial" w:cs="Arial"/>
                <w:color w:val="000000"/>
              </w:rPr>
            </w:pPr>
            <w:r w:rsidRPr="00015643">
              <w:rPr>
                <w:rFonts w:ascii="Arial" w:hAnsi="Arial" w:cs="Arial"/>
                <w:color w:val="000000"/>
              </w:rPr>
              <w:t>2</w:t>
            </w:r>
          </w:p>
        </w:tc>
      </w:tr>
      <w:tr w:rsidR="00015643" w:rsidRPr="00015643" w14:paraId="241146B4" w14:textId="77777777" w:rsidTr="00015643">
        <w:trPr>
          <w:trHeight w:val="401"/>
        </w:trPr>
        <w:tc>
          <w:tcPr>
            <w:tcW w:w="2007" w:type="dxa"/>
            <w:vMerge/>
            <w:vAlign w:val="center"/>
          </w:tcPr>
          <w:p w14:paraId="4B4C0959" w14:textId="77777777" w:rsidR="00015643" w:rsidRPr="00015643" w:rsidRDefault="00015643" w:rsidP="00015643">
            <w:pPr>
              <w:spacing w:before="0" w:after="200"/>
              <w:jc w:val="center"/>
              <w:rPr>
                <w:rFonts w:ascii="Arial" w:hAnsi="Arial" w:cs="Arial"/>
              </w:rPr>
            </w:pPr>
          </w:p>
        </w:tc>
        <w:tc>
          <w:tcPr>
            <w:tcW w:w="699" w:type="dxa"/>
            <w:vAlign w:val="center"/>
          </w:tcPr>
          <w:p w14:paraId="3F0F8AD3" w14:textId="77777777" w:rsidR="00015643" w:rsidRPr="00015643" w:rsidRDefault="00015643" w:rsidP="00015643">
            <w:pPr>
              <w:suppressAutoHyphens/>
              <w:spacing w:before="0"/>
              <w:jc w:val="center"/>
              <w:rPr>
                <w:rFonts w:ascii="Arial" w:hAnsi="Arial" w:cs="Arial"/>
                <w:color w:val="000000"/>
              </w:rPr>
            </w:pPr>
            <w:r w:rsidRPr="00015643">
              <w:rPr>
                <w:rFonts w:ascii="Arial" w:hAnsi="Arial" w:cs="Arial"/>
                <w:color w:val="000000"/>
              </w:rPr>
              <w:t>56</w:t>
            </w:r>
          </w:p>
        </w:tc>
        <w:tc>
          <w:tcPr>
            <w:tcW w:w="1539" w:type="dxa"/>
            <w:vAlign w:val="center"/>
          </w:tcPr>
          <w:p w14:paraId="524DA548" w14:textId="77777777" w:rsidR="00015643" w:rsidRPr="00015643" w:rsidRDefault="00015643" w:rsidP="00015643">
            <w:pPr>
              <w:jc w:val="center"/>
              <w:rPr>
                <w:rFonts w:ascii="Arial" w:hAnsi="Arial" w:cs="Arial"/>
              </w:rPr>
            </w:pPr>
            <w:r w:rsidRPr="00015643">
              <w:rPr>
                <w:rFonts w:ascii="Arial" w:hAnsi="Arial" w:cs="Arial"/>
              </w:rPr>
              <w:t>-</w:t>
            </w:r>
          </w:p>
        </w:tc>
        <w:tc>
          <w:tcPr>
            <w:tcW w:w="1706" w:type="dxa"/>
            <w:vAlign w:val="center"/>
          </w:tcPr>
          <w:p w14:paraId="07CA92D3" w14:textId="77777777" w:rsidR="00015643" w:rsidRPr="00015643" w:rsidRDefault="00015643" w:rsidP="00015643">
            <w:pPr>
              <w:jc w:val="center"/>
              <w:rPr>
                <w:rFonts w:ascii="Arial" w:hAnsi="Arial" w:cs="Arial"/>
              </w:rPr>
            </w:pPr>
            <w:r w:rsidRPr="00015643">
              <w:rPr>
                <w:rFonts w:ascii="Arial" w:hAnsi="Arial" w:cs="Arial"/>
              </w:rPr>
              <w:t>-</w:t>
            </w:r>
          </w:p>
        </w:tc>
        <w:tc>
          <w:tcPr>
            <w:tcW w:w="2203" w:type="dxa"/>
            <w:vAlign w:val="center"/>
          </w:tcPr>
          <w:p w14:paraId="016F7010" w14:textId="77777777" w:rsidR="00015643" w:rsidRPr="00015643" w:rsidRDefault="00015643" w:rsidP="00015643">
            <w:pPr>
              <w:spacing w:before="0"/>
              <w:jc w:val="center"/>
              <w:rPr>
                <w:rFonts w:ascii="Arial" w:hAnsi="Arial" w:cs="Arial"/>
                <w:color w:val="000000"/>
              </w:rPr>
            </w:pPr>
            <w:r w:rsidRPr="00015643">
              <w:rPr>
                <w:rFonts w:ascii="Arial" w:hAnsi="Arial" w:cs="Arial"/>
                <w:color w:val="000000"/>
              </w:rPr>
              <w:t>3</w:t>
            </w:r>
          </w:p>
        </w:tc>
        <w:tc>
          <w:tcPr>
            <w:tcW w:w="1542" w:type="dxa"/>
            <w:vAlign w:val="center"/>
          </w:tcPr>
          <w:p w14:paraId="2B2ACD43" w14:textId="77777777" w:rsidR="00015643" w:rsidRPr="00015643" w:rsidRDefault="00015643" w:rsidP="00015643">
            <w:pPr>
              <w:spacing w:before="0"/>
              <w:jc w:val="center"/>
              <w:rPr>
                <w:rFonts w:ascii="Arial" w:hAnsi="Arial" w:cs="Arial"/>
                <w:color w:val="000000"/>
              </w:rPr>
            </w:pPr>
            <w:r w:rsidRPr="00015643">
              <w:rPr>
                <w:rFonts w:ascii="Arial" w:hAnsi="Arial" w:cs="Arial"/>
                <w:color w:val="000000"/>
              </w:rPr>
              <w:t>3</w:t>
            </w:r>
          </w:p>
        </w:tc>
      </w:tr>
      <w:tr w:rsidR="00015643" w:rsidRPr="00015643" w14:paraId="7A0102A4" w14:textId="77777777" w:rsidTr="00015643">
        <w:trPr>
          <w:trHeight w:val="401"/>
        </w:trPr>
        <w:tc>
          <w:tcPr>
            <w:tcW w:w="2007" w:type="dxa"/>
            <w:vMerge/>
            <w:vAlign w:val="center"/>
          </w:tcPr>
          <w:p w14:paraId="45D231AF" w14:textId="77777777" w:rsidR="00015643" w:rsidRPr="00015643" w:rsidRDefault="00015643" w:rsidP="00015643">
            <w:pPr>
              <w:spacing w:before="0" w:after="200"/>
              <w:jc w:val="center"/>
              <w:rPr>
                <w:rFonts w:ascii="Arial" w:hAnsi="Arial" w:cs="Arial"/>
              </w:rPr>
            </w:pPr>
          </w:p>
        </w:tc>
        <w:tc>
          <w:tcPr>
            <w:tcW w:w="699" w:type="dxa"/>
            <w:vAlign w:val="center"/>
          </w:tcPr>
          <w:p w14:paraId="2BC8D0F1" w14:textId="77777777" w:rsidR="00015643" w:rsidRPr="00015643" w:rsidRDefault="00015643" w:rsidP="00015643">
            <w:pPr>
              <w:suppressAutoHyphens/>
              <w:spacing w:before="0"/>
              <w:jc w:val="center"/>
              <w:rPr>
                <w:rFonts w:ascii="Arial" w:hAnsi="Arial" w:cs="Arial"/>
                <w:color w:val="000000"/>
              </w:rPr>
            </w:pPr>
            <w:r w:rsidRPr="00015643">
              <w:rPr>
                <w:rFonts w:ascii="Arial" w:hAnsi="Arial" w:cs="Arial"/>
                <w:color w:val="000000"/>
              </w:rPr>
              <w:t>58</w:t>
            </w:r>
          </w:p>
        </w:tc>
        <w:tc>
          <w:tcPr>
            <w:tcW w:w="1539" w:type="dxa"/>
            <w:vAlign w:val="center"/>
          </w:tcPr>
          <w:p w14:paraId="52047EEC" w14:textId="77777777" w:rsidR="00015643" w:rsidRPr="00015643" w:rsidRDefault="00015643" w:rsidP="00015643">
            <w:pPr>
              <w:jc w:val="center"/>
              <w:rPr>
                <w:rFonts w:ascii="Arial" w:hAnsi="Arial" w:cs="Arial"/>
              </w:rPr>
            </w:pPr>
            <w:r w:rsidRPr="00015643">
              <w:rPr>
                <w:rFonts w:ascii="Arial" w:hAnsi="Arial" w:cs="Arial"/>
              </w:rPr>
              <w:t>-</w:t>
            </w:r>
          </w:p>
        </w:tc>
        <w:tc>
          <w:tcPr>
            <w:tcW w:w="1706" w:type="dxa"/>
            <w:vAlign w:val="center"/>
          </w:tcPr>
          <w:p w14:paraId="1186079E" w14:textId="77777777" w:rsidR="00015643" w:rsidRPr="00015643" w:rsidRDefault="00015643" w:rsidP="00015643">
            <w:pPr>
              <w:jc w:val="center"/>
              <w:rPr>
                <w:rFonts w:ascii="Arial" w:hAnsi="Arial" w:cs="Arial"/>
              </w:rPr>
            </w:pPr>
            <w:r w:rsidRPr="00015643">
              <w:rPr>
                <w:rFonts w:ascii="Arial" w:hAnsi="Arial" w:cs="Arial"/>
              </w:rPr>
              <w:t>-</w:t>
            </w:r>
          </w:p>
        </w:tc>
        <w:tc>
          <w:tcPr>
            <w:tcW w:w="2203" w:type="dxa"/>
            <w:vAlign w:val="center"/>
          </w:tcPr>
          <w:p w14:paraId="5DDEF0BE" w14:textId="77777777" w:rsidR="00015643" w:rsidRPr="00015643" w:rsidRDefault="00015643" w:rsidP="00015643">
            <w:pPr>
              <w:spacing w:before="0"/>
              <w:jc w:val="center"/>
              <w:rPr>
                <w:rFonts w:ascii="Arial" w:hAnsi="Arial" w:cs="Arial"/>
                <w:color w:val="000000"/>
              </w:rPr>
            </w:pPr>
            <w:r w:rsidRPr="00015643">
              <w:rPr>
                <w:rFonts w:ascii="Arial" w:hAnsi="Arial" w:cs="Arial"/>
                <w:color w:val="000000"/>
              </w:rPr>
              <w:t>4</w:t>
            </w:r>
          </w:p>
        </w:tc>
        <w:tc>
          <w:tcPr>
            <w:tcW w:w="1542" w:type="dxa"/>
            <w:vAlign w:val="center"/>
          </w:tcPr>
          <w:p w14:paraId="4CC699A4" w14:textId="77777777" w:rsidR="00015643" w:rsidRPr="00015643" w:rsidRDefault="00015643" w:rsidP="00015643">
            <w:pPr>
              <w:spacing w:before="0"/>
              <w:jc w:val="center"/>
              <w:rPr>
                <w:rFonts w:ascii="Arial" w:hAnsi="Arial" w:cs="Arial"/>
                <w:color w:val="000000"/>
              </w:rPr>
            </w:pPr>
            <w:r w:rsidRPr="00015643">
              <w:rPr>
                <w:rFonts w:ascii="Arial" w:hAnsi="Arial" w:cs="Arial"/>
                <w:color w:val="000000"/>
              </w:rPr>
              <w:t>4</w:t>
            </w:r>
          </w:p>
        </w:tc>
      </w:tr>
      <w:tr w:rsidR="00015643" w:rsidRPr="00015643" w14:paraId="2DD9AEDC" w14:textId="77777777" w:rsidTr="00015643">
        <w:trPr>
          <w:trHeight w:val="384"/>
        </w:trPr>
        <w:tc>
          <w:tcPr>
            <w:tcW w:w="2007" w:type="dxa"/>
            <w:vMerge/>
            <w:vAlign w:val="center"/>
          </w:tcPr>
          <w:p w14:paraId="13CF3428" w14:textId="77777777" w:rsidR="00015643" w:rsidRPr="00015643" w:rsidRDefault="00015643" w:rsidP="00015643">
            <w:pPr>
              <w:spacing w:before="0" w:after="200"/>
              <w:jc w:val="center"/>
              <w:rPr>
                <w:rFonts w:ascii="Arial" w:hAnsi="Arial" w:cs="Arial"/>
              </w:rPr>
            </w:pPr>
          </w:p>
        </w:tc>
        <w:tc>
          <w:tcPr>
            <w:tcW w:w="699" w:type="dxa"/>
            <w:vAlign w:val="center"/>
          </w:tcPr>
          <w:p w14:paraId="0F10AFA3" w14:textId="77777777" w:rsidR="00015643" w:rsidRPr="00015643" w:rsidRDefault="00015643" w:rsidP="00015643">
            <w:pPr>
              <w:suppressAutoHyphens/>
              <w:spacing w:before="0"/>
              <w:jc w:val="center"/>
              <w:rPr>
                <w:rFonts w:ascii="Arial" w:hAnsi="Arial" w:cs="Arial"/>
                <w:color w:val="000000"/>
              </w:rPr>
            </w:pPr>
            <w:r w:rsidRPr="00015643">
              <w:rPr>
                <w:rFonts w:ascii="Arial" w:hAnsi="Arial" w:cs="Arial"/>
                <w:color w:val="000000"/>
              </w:rPr>
              <w:t>60</w:t>
            </w:r>
          </w:p>
        </w:tc>
        <w:tc>
          <w:tcPr>
            <w:tcW w:w="1539" w:type="dxa"/>
            <w:vAlign w:val="center"/>
          </w:tcPr>
          <w:p w14:paraId="0E2EB02C" w14:textId="77777777" w:rsidR="00015643" w:rsidRPr="00015643" w:rsidRDefault="00015643" w:rsidP="00015643">
            <w:pPr>
              <w:jc w:val="center"/>
              <w:rPr>
                <w:rFonts w:ascii="Arial" w:hAnsi="Arial" w:cs="Arial"/>
              </w:rPr>
            </w:pPr>
            <w:r w:rsidRPr="00015643">
              <w:rPr>
                <w:rFonts w:ascii="Arial" w:hAnsi="Arial" w:cs="Arial"/>
              </w:rPr>
              <w:t>-</w:t>
            </w:r>
          </w:p>
        </w:tc>
        <w:tc>
          <w:tcPr>
            <w:tcW w:w="1706" w:type="dxa"/>
            <w:vAlign w:val="center"/>
          </w:tcPr>
          <w:p w14:paraId="3029450D" w14:textId="77777777" w:rsidR="00015643" w:rsidRPr="00015643" w:rsidRDefault="00015643" w:rsidP="00015643">
            <w:pPr>
              <w:jc w:val="center"/>
              <w:rPr>
                <w:rFonts w:ascii="Arial" w:hAnsi="Arial" w:cs="Arial"/>
              </w:rPr>
            </w:pPr>
            <w:r w:rsidRPr="00015643">
              <w:rPr>
                <w:rFonts w:ascii="Arial" w:hAnsi="Arial" w:cs="Arial"/>
              </w:rPr>
              <w:t>-</w:t>
            </w:r>
          </w:p>
        </w:tc>
        <w:tc>
          <w:tcPr>
            <w:tcW w:w="2203" w:type="dxa"/>
            <w:vAlign w:val="center"/>
          </w:tcPr>
          <w:p w14:paraId="3A4ADEFC" w14:textId="77777777" w:rsidR="00015643" w:rsidRPr="00015643" w:rsidRDefault="00015643" w:rsidP="00015643">
            <w:pPr>
              <w:spacing w:before="0"/>
              <w:jc w:val="center"/>
              <w:rPr>
                <w:rFonts w:ascii="Arial" w:hAnsi="Arial" w:cs="Arial"/>
                <w:color w:val="000000"/>
              </w:rPr>
            </w:pPr>
            <w:r w:rsidRPr="00015643">
              <w:rPr>
                <w:rFonts w:ascii="Arial" w:hAnsi="Arial" w:cs="Arial"/>
                <w:color w:val="000000"/>
              </w:rPr>
              <w:t>3</w:t>
            </w:r>
          </w:p>
        </w:tc>
        <w:tc>
          <w:tcPr>
            <w:tcW w:w="1542" w:type="dxa"/>
            <w:vAlign w:val="center"/>
          </w:tcPr>
          <w:p w14:paraId="65594C86" w14:textId="77777777" w:rsidR="00015643" w:rsidRPr="00015643" w:rsidRDefault="00015643" w:rsidP="00015643">
            <w:pPr>
              <w:spacing w:before="0"/>
              <w:jc w:val="center"/>
              <w:rPr>
                <w:rFonts w:ascii="Arial" w:hAnsi="Arial" w:cs="Arial"/>
                <w:color w:val="000000"/>
              </w:rPr>
            </w:pPr>
            <w:r w:rsidRPr="00015643">
              <w:rPr>
                <w:rFonts w:ascii="Arial" w:hAnsi="Arial" w:cs="Arial"/>
                <w:color w:val="000000"/>
              </w:rPr>
              <w:t>3</w:t>
            </w:r>
          </w:p>
        </w:tc>
      </w:tr>
      <w:tr w:rsidR="00015643" w:rsidRPr="00015643" w14:paraId="02BA3106" w14:textId="77777777" w:rsidTr="00015643">
        <w:trPr>
          <w:trHeight w:val="401"/>
        </w:trPr>
        <w:tc>
          <w:tcPr>
            <w:tcW w:w="2007" w:type="dxa"/>
            <w:vMerge/>
            <w:vAlign w:val="center"/>
          </w:tcPr>
          <w:p w14:paraId="13160345" w14:textId="77777777" w:rsidR="00015643" w:rsidRPr="00015643" w:rsidRDefault="00015643" w:rsidP="00015643">
            <w:pPr>
              <w:spacing w:before="0" w:after="200"/>
              <w:jc w:val="center"/>
              <w:rPr>
                <w:rFonts w:ascii="Arial" w:hAnsi="Arial" w:cs="Arial"/>
              </w:rPr>
            </w:pPr>
          </w:p>
        </w:tc>
        <w:tc>
          <w:tcPr>
            <w:tcW w:w="699" w:type="dxa"/>
            <w:vAlign w:val="center"/>
          </w:tcPr>
          <w:p w14:paraId="4E881D45" w14:textId="77777777" w:rsidR="00015643" w:rsidRPr="00015643" w:rsidRDefault="00015643" w:rsidP="00015643">
            <w:pPr>
              <w:suppressAutoHyphens/>
              <w:spacing w:before="0"/>
              <w:jc w:val="center"/>
              <w:rPr>
                <w:rFonts w:ascii="Arial" w:hAnsi="Arial" w:cs="Arial"/>
                <w:color w:val="000000"/>
              </w:rPr>
            </w:pPr>
            <w:r w:rsidRPr="00015643">
              <w:rPr>
                <w:rFonts w:ascii="Arial" w:hAnsi="Arial" w:cs="Arial"/>
                <w:color w:val="000000"/>
              </w:rPr>
              <w:t>62</w:t>
            </w:r>
          </w:p>
        </w:tc>
        <w:tc>
          <w:tcPr>
            <w:tcW w:w="1539" w:type="dxa"/>
            <w:vAlign w:val="center"/>
          </w:tcPr>
          <w:p w14:paraId="56D7CA8A" w14:textId="77777777" w:rsidR="00015643" w:rsidRPr="00015643" w:rsidRDefault="00015643" w:rsidP="00015643">
            <w:pPr>
              <w:jc w:val="center"/>
              <w:rPr>
                <w:rFonts w:ascii="Arial" w:hAnsi="Arial" w:cs="Arial"/>
              </w:rPr>
            </w:pPr>
            <w:r w:rsidRPr="00015643">
              <w:rPr>
                <w:rFonts w:ascii="Arial" w:hAnsi="Arial" w:cs="Arial"/>
              </w:rPr>
              <w:t>-</w:t>
            </w:r>
          </w:p>
        </w:tc>
        <w:tc>
          <w:tcPr>
            <w:tcW w:w="1706" w:type="dxa"/>
            <w:vAlign w:val="center"/>
          </w:tcPr>
          <w:p w14:paraId="2F81EE3E" w14:textId="77777777" w:rsidR="00015643" w:rsidRPr="00015643" w:rsidRDefault="00015643" w:rsidP="00015643">
            <w:pPr>
              <w:jc w:val="center"/>
              <w:rPr>
                <w:rFonts w:ascii="Arial" w:hAnsi="Arial" w:cs="Arial"/>
              </w:rPr>
            </w:pPr>
            <w:r w:rsidRPr="00015643">
              <w:rPr>
                <w:rFonts w:ascii="Arial" w:hAnsi="Arial" w:cs="Arial"/>
              </w:rPr>
              <w:t>-</w:t>
            </w:r>
          </w:p>
        </w:tc>
        <w:tc>
          <w:tcPr>
            <w:tcW w:w="2203" w:type="dxa"/>
            <w:vAlign w:val="center"/>
          </w:tcPr>
          <w:p w14:paraId="269D9FC2" w14:textId="77777777" w:rsidR="00015643" w:rsidRPr="00015643" w:rsidRDefault="00015643" w:rsidP="00015643">
            <w:pPr>
              <w:jc w:val="center"/>
              <w:rPr>
                <w:rFonts w:ascii="Arial" w:hAnsi="Arial" w:cs="Arial"/>
              </w:rPr>
            </w:pPr>
            <w:r w:rsidRPr="00015643">
              <w:rPr>
                <w:rFonts w:ascii="Arial" w:hAnsi="Arial" w:cs="Arial"/>
              </w:rPr>
              <w:t>-</w:t>
            </w:r>
          </w:p>
        </w:tc>
        <w:tc>
          <w:tcPr>
            <w:tcW w:w="1542" w:type="dxa"/>
            <w:vAlign w:val="center"/>
          </w:tcPr>
          <w:p w14:paraId="0806AA26" w14:textId="77777777" w:rsidR="00015643" w:rsidRPr="00015643" w:rsidRDefault="00015643" w:rsidP="00015643">
            <w:pPr>
              <w:jc w:val="center"/>
              <w:rPr>
                <w:rFonts w:ascii="Arial" w:hAnsi="Arial" w:cs="Arial"/>
              </w:rPr>
            </w:pPr>
            <w:r w:rsidRPr="00015643">
              <w:rPr>
                <w:rFonts w:ascii="Arial" w:hAnsi="Arial" w:cs="Arial"/>
              </w:rPr>
              <w:t>0</w:t>
            </w:r>
          </w:p>
        </w:tc>
      </w:tr>
      <w:tr w:rsidR="00015643" w:rsidRPr="00015643" w14:paraId="422F9478" w14:textId="77777777" w:rsidTr="00015643">
        <w:trPr>
          <w:trHeight w:val="401"/>
        </w:trPr>
        <w:tc>
          <w:tcPr>
            <w:tcW w:w="2007" w:type="dxa"/>
            <w:vMerge/>
            <w:vAlign w:val="center"/>
          </w:tcPr>
          <w:p w14:paraId="3BF77604" w14:textId="77777777" w:rsidR="00015643" w:rsidRPr="00015643" w:rsidRDefault="00015643" w:rsidP="00015643">
            <w:pPr>
              <w:spacing w:before="0" w:after="200"/>
              <w:jc w:val="center"/>
              <w:rPr>
                <w:rFonts w:ascii="Arial" w:hAnsi="Arial" w:cs="Arial"/>
              </w:rPr>
            </w:pPr>
          </w:p>
        </w:tc>
        <w:tc>
          <w:tcPr>
            <w:tcW w:w="699" w:type="dxa"/>
            <w:vAlign w:val="center"/>
          </w:tcPr>
          <w:p w14:paraId="1F775232" w14:textId="77777777" w:rsidR="00015643" w:rsidRPr="00015643" w:rsidRDefault="00015643" w:rsidP="00015643">
            <w:pPr>
              <w:suppressAutoHyphens/>
              <w:spacing w:before="0"/>
              <w:jc w:val="center"/>
              <w:rPr>
                <w:rFonts w:ascii="Arial" w:hAnsi="Arial" w:cs="Arial"/>
                <w:color w:val="000000"/>
              </w:rPr>
            </w:pPr>
            <w:r w:rsidRPr="00015643">
              <w:rPr>
                <w:rFonts w:ascii="Arial" w:hAnsi="Arial" w:cs="Arial"/>
                <w:color w:val="000000"/>
              </w:rPr>
              <w:t>64</w:t>
            </w:r>
          </w:p>
        </w:tc>
        <w:tc>
          <w:tcPr>
            <w:tcW w:w="1539" w:type="dxa"/>
            <w:vAlign w:val="center"/>
          </w:tcPr>
          <w:p w14:paraId="3F99115F" w14:textId="77777777" w:rsidR="00015643" w:rsidRPr="00015643" w:rsidRDefault="00015643" w:rsidP="00015643">
            <w:pPr>
              <w:jc w:val="center"/>
              <w:rPr>
                <w:rFonts w:ascii="Arial" w:hAnsi="Arial" w:cs="Arial"/>
              </w:rPr>
            </w:pPr>
            <w:r w:rsidRPr="00015643">
              <w:rPr>
                <w:rFonts w:ascii="Arial" w:hAnsi="Arial" w:cs="Arial"/>
              </w:rPr>
              <w:t>-</w:t>
            </w:r>
          </w:p>
        </w:tc>
        <w:tc>
          <w:tcPr>
            <w:tcW w:w="1706" w:type="dxa"/>
            <w:vAlign w:val="center"/>
          </w:tcPr>
          <w:p w14:paraId="6E3C2EBE" w14:textId="77777777" w:rsidR="00015643" w:rsidRPr="00015643" w:rsidRDefault="00015643" w:rsidP="00015643">
            <w:pPr>
              <w:jc w:val="center"/>
              <w:rPr>
                <w:rFonts w:ascii="Arial" w:hAnsi="Arial" w:cs="Arial"/>
              </w:rPr>
            </w:pPr>
            <w:r w:rsidRPr="00015643">
              <w:rPr>
                <w:rFonts w:ascii="Arial" w:hAnsi="Arial" w:cs="Arial"/>
              </w:rPr>
              <w:t>-</w:t>
            </w:r>
          </w:p>
        </w:tc>
        <w:tc>
          <w:tcPr>
            <w:tcW w:w="2203" w:type="dxa"/>
            <w:vAlign w:val="center"/>
          </w:tcPr>
          <w:p w14:paraId="15DA28EF" w14:textId="77777777" w:rsidR="00015643" w:rsidRPr="00015643" w:rsidRDefault="00015643" w:rsidP="00015643">
            <w:pPr>
              <w:jc w:val="center"/>
              <w:rPr>
                <w:rFonts w:ascii="Arial" w:hAnsi="Arial" w:cs="Arial"/>
              </w:rPr>
            </w:pPr>
            <w:r w:rsidRPr="00015643">
              <w:rPr>
                <w:rFonts w:ascii="Arial" w:hAnsi="Arial" w:cs="Arial"/>
              </w:rPr>
              <w:t>-</w:t>
            </w:r>
          </w:p>
        </w:tc>
        <w:tc>
          <w:tcPr>
            <w:tcW w:w="1542" w:type="dxa"/>
            <w:vAlign w:val="center"/>
          </w:tcPr>
          <w:p w14:paraId="6D6120AE" w14:textId="77777777" w:rsidR="00015643" w:rsidRPr="00015643" w:rsidRDefault="00015643" w:rsidP="00015643">
            <w:pPr>
              <w:jc w:val="center"/>
              <w:rPr>
                <w:rFonts w:ascii="Arial" w:hAnsi="Arial" w:cs="Arial"/>
              </w:rPr>
            </w:pPr>
            <w:r w:rsidRPr="00015643">
              <w:rPr>
                <w:rFonts w:ascii="Arial" w:hAnsi="Arial" w:cs="Arial"/>
              </w:rPr>
              <w:t>0</w:t>
            </w:r>
          </w:p>
        </w:tc>
      </w:tr>
      <w:tr w:rsidR="00015643" w:rsidRPr="00015643" w14:paraId="0D17222C" w14:textId="77777777" w:rsidTr="00015643">
        <w:trPr>
          <w:trHeight w:val="401"/>
        </w:trPr>
        <w:tc>
          <w:tcPr>
            <w:tcW w:w="2007" w:type="dxa"/>
            <w:vMerge/>
            <w:vAlign w:val="center"/>
          </w:tcPr>
          <w:p w14:paraId="365F90BE" w14:textId="77777777" w:rsidR="00015643" w:rsidRPr="00015643" w:rsidRDefault="00015643" w:rsidP="00015643">
            <w:pPr>
              <w:spacing w:before="0" w:after="200"/>
              <w:jc w:val="center"/>
              <w:rPr>
                <w:rFonts w:ascii="Arial" w:hAnsi="Arial" w:cs="Arial"/>
              </w:rPr>
            </w:pPr>
          </w:p>
        </w:tc>
        <w:tc>
          <w:tcPr>
            <w:tcW w:w="699" w:type="dxa"/>
            <w:vAlign w:val="center"/>
          </w:tcPr>
          <w:p w14:paraId="0B409800" w14:textId="77777777" w:rsidR="00015643" w:rsidRPr="00015643" w:rsidRDefault="00015643" w:rsidP="00015643">
            <w:pPr>
              <w:suppressAutoHyphens/>
              <w:spacing w:before="0"/>
              <w:jc w:val="center"/>
              <w:rPr>
                <w:rFonts w:ascii="Arial" w:hAnsi="Arial" w:cs="Arial"/>
                <w:color w:val="000000"/>
              </w:rPr>
            </w:pPr>
            <w:r w:rsidRPr="00015643">
              <w:rPr>
                <w:rFonts w:ascii="Arial" w:hAnsi="Arial" w:cs="Arial"/>
                <w:color w:val="000000"/>
              </w:rPr>
              <w:t>66</w:t>
            </w:r>
          </w:p>
        </w:tc>
        <w:tc>
          <w:tcPr>
            <w:tcW w:w="1539" w:type="dxa"/>
            <w:vAlign w:val="center"/>
          </w:tcPr>
          <w:p w14:paraId="4813FCB6" w14:textId="77777777" w:rsidR="00015643" w:rsidRPr="00015643" w:rsidRDefault="00015643" w:rsidP="00015643">
            <w:pPr>
              <w:jc w:val="center"/>
              <w:rPr>
                <w:rFonts w:ascii="Arial" w:hAnsi="Arial" w:cs="Arial"/>
              </w:rPr>
            </w:pPr>
            <w:r w:rsidRPr="00015643">
              <w:rPr>
                <w:rFonts w:ascii="Arial" w:hAnsi="Arial" w:cs="Arial"/>
              </w:rPr>
              <w:t>-</w:t>
            </w:r>
          </w:p>
        </w:tc>
        <w:tc>
          <w:tcPr>
            <w:tcW w:w="1706" w:type="dxa"/>
            <w:vAlign w:val="center"/>
          </w:tcPr>
          <w:p w14:paraId="41D29B3F" w14:textId="77777777" w:rsidR="00015643" w:rsidRPr="00015643" w:rsidRDefault="00015643" w:rsidP="00015643">
            <w:pPr>
              <w:jc w:val="center"/>
              <w:rPr>
                <w:rFonts w:ascii="Arial" w:hAnsi="Arial" w:cs="Arial"/>
              </w:rPr>
            </w:pPr>
            <w:r w:rsidRPr="00015643">
              <w:rPr>
                <w:rFonts w:ascii="Arial" w:hAnsi="Arial" w:cs="Arial"/>
              </w:rPr>
              <w:t>-</w:t>
            </w:r>
          </w:p>
        </w:tc>
        <w:tc>
          <w:tcPr>
            <w:tcW w:w="2203" w:type="dxa"/>
            <w:vAlign w:val="center"/>
          </w:tcPr>
          <w:p w14:paraId="479AA484" w14:textId="77777777" w:rsidR="00015643" w:rsidRPr="00015643" w:rsidRDefault="00015643" w:rsidP="00015643">
            <w:pPr>
              <w:jc w:val="center"/>
              <w:rPr>
                <w:rFonts w:ascii="Arial" w:hAnsi="Arial" w:cs="Arial"/>
              </w:rPr>
            </w:pPr>
            <w:r w:rsidRPr="00015643">
              <w:rPr>
                <w:rFonts w:ascii="Arial" w:hAnsi="Arial" w:cs="Arial"/>
              </w:rPr>
              <w:t>-</w:t>
            </w:r>
          </w:p>
        </w:tc>
        <w:tc>
          <w:tcPr>
            <w:tcW w:w="1542" w:type="dxa"/>
            <w:vAlign w:val="center"/>
          </w:tcPr>
          <w:p w14:paraId="12A6339F" w14:textId="77777777" w:rsidR="00015643" w:rsidRPr="00015643" w:rsidRDefault="00015643" w:rsidP="00015643">
            <w:pPr>
              <w:jc w:val="center"/>
              <w:rPr>
                <w:rFonts w:ascii="Arial" w:hAnsi="Arial" w:cs="Arial"/>
              </w:rPr>
            </w:pPr>
            <w:r w:rsidRPr="00015643">
              <w:rPr>
                <w:rFonts w:ascii="Arial" w:hAnsi="Arial" w:cs="Arial"/>
              </w:rPr>
              <w:t>0</w:t>
            </w:r>
          </w:p>
        </w:tc>
      </w:tr>
      <w:tr w:rsidR="00015643" w:rsidRPr="00015643" w14:paraId="13E5A54B" w14:textId="77777777" w:rsidTr="00015643">
        <w:trPr>
          <w:trHeight w:val="444"/>
        </w:trPr>
        <w:tc>
          <w:tcPr>
            <w:tcW w:w="2707" w:type="dxa"/>
            <w:gridSpan w:val="2"/>
            <w:vAlign w:val="center"/>
          </w:tcPr>
          <w:p w14:paraId="4B86A96E" w14:textId="77777777" w:rsidR="00015643" w:rsidRPr="00015643" w:rsidRDefault="00015643" w:rsidP="00015643">
            <w:pPr>
              <w:suppressAutoHyphens/>
              <w:spacing w:before="0"/>
              <w:jc w:val="center"/>
              <w:rPr>
                <w:rFonts w:ascii="Arial" w:hAnsi="Arial" w:cs="Arial"/>
                <w:color w:val="000000"/>
              </w:rPr>
            </w:pPr>
            <w:r w:rsidRPr="00015643">
              <w:rPr>
                <w:rFonts w:ascii="Arial" w:hAnsi="Arial" w:cs="Arial"/>
                <w:color w:val="000000"/>
              </w:rPr>
              <w:t>Укупно:</w:t>
            </w:r>
          </w:p>
        </w:tc>
        <w:tc>
          <w:tcPr>
            <w:tcW w:w="1539" w:type="dxa"/>
            <w:vAlign w:val="center"/>
          </w:tcPr>
          <w:p w14:paraId="081ECAB0" w14:textId="77777777" w:rsidR="00015643" w:rsidRPr="00015643" w:rsidRDefault="00015643" w:rsidP="00015643">
            <w:pPr>
              <w:suppressAutoHyphens/>
              <w:spacing w:before="0"/>
              <w:jc w:val="center"/>
              <w:rPr>
                <w:rFonts w:ascii="Arial" w:hAnsi="Arial" w:cs="Arial"/>
                <w:bCs/>
                <w:lang w:eastAsia="ar-SA"/>
              </w:rPr>
            </w:pPr>
            <w:r w:rsidRPr="00015643">
              <w:rPr>
                <w:rFonts w:ascii="Arial" w:hAnsi="Arial" w:cs="Arial"/>
                <w:bCs/>
                <w:lang w:eastAsia="ar-SA"/>
              </w:rPr>
              <w:t>0</w:t>
            </w:r>
          </w:p>
        </w:tc>
        <w:tc>
          <w:tcPr>
            <w:tcW w:w="1706" w:type="dxa"/>
            <w:vAlign w:val="center"/>
          </w:tcPr>
          <w:p w14:paraId="205280BB" w14:textId="77777777" w:rsidR="00015643" w:rsidRPr="00015643" w:rsidRDefault="00015643" w:rsidP="00015643">
            <w:pPr>
              <w:suppressAutoHyphens/>
              <w:spacing w:before="0"/>
              <w:jc w:val="center"/>
              <w:rPr>
                <w:rFonts w:ascii="Arial" w:hAnsi="Arial" w:cs="Arial"/>
                <w:bCs/>
                <w:lang w:val="sr-Cyrl-CS" w:eastAsia="ar-SA"/>
              </w:rPr>
            </w:pPr>
            <w:r w:rsidRPr="00015643">
              <w:rPr>
                <w:rFonts w:ascii="Arial" w:hAnsi="Arial" w:cs="Arial"/>
                <w:bCs/>
                <w:lang w:val="sr-Cyrl-CS" w:eastAsia="ar-SA"/>
              </w:rPr>
              <w:t>0</w:t>
            </w:r>
          </w:p>
        </w:tc>
        <w:tc>
          <w:tcPr>
            <w:tcW w:w="2203" w:type="dxa"/>
            <w:vAlign w:val="center"/>
          </w:tcPr>
          <w:p w14:paraId="182141A7" w14:textId="77777777" w:rsidR="00015643" w:rsidRPr="00015643" w:rsidRDefault="00015643" w:rsidP="00015643">
            <w:pPr>
              <w:suppressAutoHyphens/>
              <w:spacing w:before="0"/>
              <w:jc w:val="center"/>
              <w:rPr>
                <w:rFonts w:ascii="Arial" w:hAnsi="Arial" w:cs="Arial"/>
                <w:bCs/>
                <w:lang w:val="sr-Cyrl-CS" w:eastAsia="ar-SA"/>
              </w:rPr>
            </w:pPr>
            <w:r w:rsidRPr="00015643">
              <w:rPr>
                <w:rFonts w:ascii="Arial" w:hAnsi="Arial" w:cs="Arial"/>
                <w:bCs/>
                <w:lang w:val="sr-Cyrl-CS" w:eastAsia="ar-SA"/>
              </w:rPr>
              <w:t>12</w:t>
            </w:r>
          </w:p>
        </w:tc>
        <w:tc>
          <w:tcPr>
            <w:tcW w:w="1542" w:type="dxa"/>
            <w:vAlign w:val="center"/>
          </w:tcPr>
          <w:p w14:paraId="4EE07497" w14:textId="77777777" w:rsidR="00015643" w:rsidRPr="00015643" w:rsidRDefault="00015643" w:rsidP="00015643">
            <w:pPr>
              <w:suppressAutoHyphens/>
              <w:spacing w:before="0"/>
              <w:jc w:val="center"/>
              <w:rPr>
                <w:rFonts w:ascii="Arial" w:hAnsi="Arial" w:cs="Arial"/>
                <w:bCs/>
                <w:lang w:val="sr-Cyrl-CS" w:eastAsia="ar-SA"/>
              </w:rPr>
            </w:pPr>
            <w:r w:rsidRPr="00015643">
              <w:rPr>
                <w:rFonts w:ascii="Arial" w:hAnsi="Arial" w:cs="Arial"/>
                <w:bCs/>
                <w:lang w:val="sr-Cyrl-CS" w:eastAsia="ar-SA"/>
              </w:rPr>
              <w:t>12</w:t>
            </w:r>
          </w:p>
        </w:tc>
      </w:tr>
    </w:tbl>
    <w:p w14:paraId="6C02D8F4" w14:textId="77777777" w:rsidR="00015643" w:rsidRPr="00015643" w:rsidRDefault="00015643" w:rsidP="00015643">
      <w:pPr>
        <w:spacing w:before="0"/>
        <w:contextualSpacing/>
        <w:jc w:val="left"/>
        <w:rPr>
          <w:rFonts w:eastAsia="Calibri" w:cs="Arial"/>
          <w:bCs/>
          <w:color w:val="000000"/>
          <w:sz w:val="24"/>
          <w:szCs w:val="20"/>
        </w:rPr>
      </w:pPr>
    </w:p>
    <w:p w14:paraId="4449F703" w14:textId="77777777" w:rsidR="00015643" w:rsidRPr="00015643" w:rsidRDefault="00015643" w:rsidP="00015643">
      <w:pPr>
        <w:spacing w:before="0"/>
        <w:contextualSpacing/>
        <w:rPr>
          <w:rFonts w:cs="Arial"/>
          <w:sz w:val="24"/>
          <w:szCs w:val="20"/>
          <w:lang w:val="sr-Latn-CS"/>
        </w:rPr>
      </w:pPr>
      <w:r w:rsidRPr="00015643">
        <w:rPr>
          <w:rFonts w:cs="Arial"/>
          <w:sz w:val="24"/>
          <w:szCs w:val="20"/>
          <w:lang w:val="sr-Cyrl-CS"/>
        </w:rPr>
        <w:t>Заштитни мантил</w:t>
      </w:r>
      <w:r w:rsidRPr="00015643">
        <w:rPr>
          <w:rFonts w:cs="Arial"/>
          <w:sz w:val="24"/>
          <w:szCs w:val="20"/>
          <w:lang w:val="sr-Latn-CS"/>
        </w:rPr>
        <w:t xml:space="preserve"> </w:t>
      </w:r>
      <w:r w:rsidRPr="00015643">
        <w:rPr>
          <w:rFonts w:cs="Arial"/>
          <w:sz w:val="24"/>
          <w:szCs w:val="20"/>
          <w:lang w:val="sr-Cyrl-CS"/>
        </w:rPr>
        <w:t xml:space="preserve"> </w:t>
      </w:r>
      <w:r w:rsidRPr="00015643">
        <w:rPr>
          <w:rFonts w:cs="Arial"/>
          <w:sz w:val="24"/>
          <w:szCs w:val="20"/>
          <w:lang w:val="sr-Latn-CS"/>
        </w:rPr>
        <w:t>(</w:t>
      </w:r>
      <w:r w:rsidRPr="00015643">
        <w:rPr>
          <w:rFonts w:cs="Arial"/>
          <w:sz w:val="24"/>
          <w:szCs w:val="20"/>
          <w:lang w:val="sr-Cyrl-CS"/>
        </w:rPr>
        <w:t>мушки</w:t>
      </w:r>
      <w:r w:rsidRPr="00015643">
        <w:rPr>
          <w:rFonts w:cs="Arial"/>
          <w:sz w:val="24"/>
          <w:szCs w:val="20"/>
          <w:lang w:val="sr-Latn-CS"/>
        </w:rPr>
        <w:t xml:space="preserve">) </w:t>
      </w:r>
      <w:r w:rsidRPr="00015643">
        <w:rPr>
          <w:rFonts w:cs="Arial"/>
          <w:sz w:val="24"/>
          <w:szCs w:val="20"/>
          <w:lang w:val="sr-Cyrl-CS"/>
        </w:rPr>
        <w:t xml:space="preserve"> </w:t>
      </w:r>
      <w:r w:rsidRPr="00015643">
        <w:rPr>
          <w:rFonts w:cs="Arial"/>
          <w:sz w:val="24"/>
          <w:szCs w:val="20"/>
          <w:lang w:val="sr-Latn-CS"/>
        </w:rPr>
        <w:t>се користи за</w:t>
      </w:r>
      <w:r w:rsidRPr="00015643">
        <w:rPr>
          <w:rFonts w:cs="Arial"/>
          <w:sz w:val="24"/>
          <w:szCs w:val="20"/>
          <w:lang w:val="sr-Cyrl-CS"/>
        </w:rPr>
        <w:t xml:space="preserve"> заштиту од прљавштине</w:t>
      </w:r>
      <w:r w:rsidRPr="00015643">
        <w:rPr>
          <w:rFonts w:cs="Arial"/>
          <w:sz w:val="24"/>
          <w:szCs w:val="20"/>
          <w:lang w:val="sr-Latn-CS"/>
        </w:rPr>
        <w:t xml:space="preserve"> </w:t>
      </w:r>
      <w:r w:rsidRPr="00015643">
        <w:rPr>
          <w:rFonts w:cs="Arial"/>
          <w:sz w:val="24"/>
          <w:szCs w:val="20"/>
          <w:lang w:val="sr-Cyrl-CS"/>
        </w:rPr>
        <w:t>и механичког деловања са површинским учинцима</w:t>
      </w:r>
      <w:r w:rsidRPr="00015643">
        <w:rPr>
          <w:rFonts w:cs="Arial"/>
          <w:sz w:val="24"/>
          <w:szCs w:val="20"/>
          <w:lang w:val="sr-Latn-CS"/>
        </w:rPr>
        <w:t>.</w:t>
      </w:r>
    </w:p>
    <w:p w14:paraId="6495F6FE" w14:textId="77777777" w:rsidR="00015643" w:rsidRPr="00015643" w:rsidRDefault="00015643" w:rsidP="00015643">
      <w:pPr>
        <w:widowControl w:val="0"/>
        <w:autoSpaceDE w:val="0"/>
        <w:autoSpaceDN w:val="0"/>
        <w:adjustRightInd w:val="0"/>
        <w:spacing w:before="0"/>
        <w:contextualSpacing/>
        <w:rPr>
          <w:rFonts w:cs="Arial"/>
          <w:sz w:val="24"/>
          <w:szCs w:val="20"/>
          <w:lang w:val="sr-Latn-CS"/>
        </w:rPr>
      </w:pPr>
      <w:r>
        <w:rPr>
          <w:rFonts w:cs="Arial"/>
          <w:sz w:val="24"/>
          <w:szCs w:val="20"/>
          <w:lang w:val="sr-Cyrl-CS"/>
        </w:rPr>
        <w:t>Модел/дизајн/конструкција</w:t>
      </w:r>
    </w:p>
    <w:p w14:paraId="6831645C" w14:textId="77777777" w:rsidR="00015643" w:rsidRPr="00015643" w:rsidRDefault="00015643" w:rsidP="00015643">
      <w:pPr>
        <w:widowControl w:val="0"/>
        <w:autoSpaceDE w:val="0"/>
        <w:autoSpaceDN w:val="0"/>
        <w:adjustRightInd w:val="0"/>
        <w:spacing w:before="0"/>
        <w:contextualSpacing/>
        <w:rPr>
          <w:rFonts w:cs="Arial"/>
          <w:sz w:val="24"/>
          <w:szCs w:val="20"/>
          <w:lang w:val="sr-Latn-CS"/>
        </w:rPr>
      </w:pPr>
      <w:r w:rsidRPr="00015643">
        <w:rPr>
          <w:rFonts w:cs="Arial"/>
          <w:sz w:val="24"/>
          <w:szCs w:val="20"/>
          <w:lang w:val="sr-Cyrl-CS"/>
        </w:rPr>
        <w:t>У складу са ергономским захтевима Правилника о ЛЗО</w:t>
      </w:r>
      <w:r w:rsidRPr="00015643">
        <w:rPr>
          <w:rFonts w:cs="Arial"/>
          <w:sz w:val="24"/>
          <w:szCs w:val="20"/>
          <w:lang w:val="sr-Latn-CS"/>
        </w:rPr>
        <w:t xml:space="preserve"> </w:t>
      </w:r>
      <w:r w:rsidRPr="00015643">
        <w:rPr>
          <w:rFonts w:cs="Arial"/>
          <w:sz w:val="24"/>
          <w:szCs w:val="20"/>
          <w:lang w:val="sr-Cyrl-CS"/>
        </w:rPr>
        <w:t>и</w:t>
      </w:r>
      <w:r w:rsidRPr="00015643">
        <w:rPr>
          <w:rFonts w:cs="Arial"/>
          <w:sz w:val="24"/>
          <w:szCs w:val="20"/>
          <w:lang w:val="sr-Latn-CS"/>
        </w:rPr>
        <w:t xml:space="preserve"> </w:t>
      </w:r>
      <w:r w:rsidRPr="00015643">
        <w:rPr>
          <w:rFonts w:cs="Arial"/>
          <w:sz w:val="24"/>
          <w:szCs w:val="20"/>
          <w:lang w:val="sr-Cyrl-CS"/>
        </w:rPr>
        <w:t xml:space="preserve">стандарда </w:t>
      </w:r>
      <w:r w:rsidRPr="00015643">
        <w:rPr>
          <w:rFonts w:cs="Arial"/>
          <w:sz w:val="24"/>
          <w:szCs w:val="20"/>
          <w:lang w:val="sr-Latn-CS"/>
        </w:rPr>
        <w:t xml:space="preserve">SRPS EN ISO 13688:2015, тако да радник може несметано извршавати све послове дефинисане </w:t>
      </w:r>
      <w:r w:rsidRPr="00015643">
        <w:rPr>
          <w:rFonts w:cs="Arial"/>
          <w:sz w:val="24"/>
          <w:szCs w:val="20"/>
          <w:lang w:val="sr-Cyrl-CS"/>
        </w:rPr>
        <w:t>својим</w:t>
      </w:r>
      <w:r w:rsidRPr="00015643">
        <w:rPr>
          <w:rFonts w:cs="Arial"/>
          <w:sz w:val="24"/>
          <w:szCs w:val="20"/>
          <w:lang w:val="sr-Latn-CS"/>
        </w:rPr>
        <w:t xml:space="preserve"> радним </w:t>
      </w:r>
      <w:r w:rsidRPr="00015643">
        <w:rPr>
          <w:rFonts w:cs="Arial"/>
          <w:sz w:val="24"/>
          <w:szCs w:val="20"/>
          <w:lang w:val="sr-Cyrl-CS"/>
        </w:rPr>
        <w:t>местом без ограничења у покрету.</w:t>
      </w:r>
    </w:p>
    <w:p w14:paraId="49E40173" w14:textId="77777777" w:rsidR="00015643" w:rsidRDefault="00015643" w:rsidP="00015643">
      <w:pPr>
        <w:widowControl w:val="0"/>
        <w:autoSpaceDE w:val="0"/>
        <w:autoSpaceDN w:val="0"/>
        <w:adjustRightInd w:val="0"/>
        <w:spacing w:before="0"/>
        <w:contextualSpacing/>
        <w:rPr>
          <w:rFonts w:cs="Arial"/>
          <w:sz w:val="24"/>
          <w:szCs w:val="20"/>
          <w:lang w:val="sr-Cyrl-CS"/>
        </w:rPr>
      </w:pPr>
      <w:r w:rsidRPr="00015643">
        <w:rPr>
          <w:rFonts w:cs="Arial"/>
          <w:sz w:val="24"/>
          <w:szCs w:val="20"/>
          <w:lang w:val="sr-Cyrl-CS"/>
        </w:rPr>
        <w:t xml:space="preserve">Класичан крој </w:t>
      </w:r>
      <w:r w:rsidRPr="00015643">
        <w:rPr>
          <w:rFonts w:cs="Arial"/>
          <w:sz w:val="24"/>
          <w:szCs w:val="20"/>
          <w:lang w:val="sr-Latn-CS"/>
        </w:rPr>
        <w:t>дужине до половине листова ногу,</w:t>
      </w:r>
      <w:r w:rsidRPr="00015643">
        <w:rPr>
          <w:rFonts w:cs="Arial"/>
          <w:sz w:val="24"/>
          <w:szCs w:val="20"/>
          <w:lang w:val="sr-Cyrl-CS"/>
        </w:rPr>
        <w:t xml:space="preserve"> са крагном и углављеним рукавима</w:t>
      </w:r>
      <w:r w:rsidRPr="00015643">
        <w:rPr>
          <w:rFonts w:cs="Arial"/>
          <w:sz w:val="24"/>
          <w:szCs w:val="20"/>
          <w:lang w:val="sr-Latn-CS"/>
        </w:rPr>
        <w:t>,</w:t>
      </w:r>
      <w:r w:rsidRPr="00015643">
        <w:rPr>
          <w:rFonts w:cs="Arial"/>
          <w:sz w:val="24"/>
          <w:szCs w:val="20"/>
          <w:lang w:val="sr-Cyrl-CS"/>
        </w:rPr>
        <w:t xml:space="preserve"> са једноредним копчањем са пет дугмади; са леве стране у висини </w:t>
      </w:r>
      <w:r w:rsidRPr="00015643">
        <w:rPr>
          <w:rFonts w:cs="Arial"/>
          <w:sz w:val="24"/>
          <w:szCs w:val="20"/>
          <w:lang w:val="sr-Latn-CS"/>
        </w:rPr>
        <w:t>прса</w:t>
      </w:r>
      <w:r w:rsidRPr="00015643">
        <w:rPr>
          <w:rFonts w:cs="Arial"/>
          <w:sz w:val="24"/>
          <w:szCs w:val="20"/>
          <w:lang w:val="sr-Cyrl-CS"/>
        </w:rPr>
        <w:t xml:space="preserve"> на</w:t>
      </w:r>
      <w:r w:rsidRPr="00015643">
        <w:rPr>
          <w:rFonts w:cs="Arial"/>
          <w:sz w:val="24"/>
          <w:szCs w:val="20"/>
          <w:lang w:val="sr-Latn-CS"/>
        </w:rPr>
        <w:t>шивен је</w:t>
      </w:r>
      <w:r w:rsidRPr="00015643">
        <w:rPr>
          <w:rFonts w:cs="Arial"/>
          <w:sz w:val="24"/>
          <w:szCs w:val="20"/>
          <w:lang w:val="sr-Cyrl-CS"/>
        </w:rPr>
        <w:t xml:space="preserve"> један </w:t>
      </w:r>
      <w:r w:rsidRPr="00015643">
        <w:rPr>
          <w:rFonts w:cs="Arial"/>
          <w:sz w:val="24"/>
          <w:szCs w:val="20"/>
          <w:lang w:val="sr-Latn-CS"/>
        </w:rPr>
        <w:t xml:space="preserve">мањи </w:t>
      </w:r>
      <w:r w:rsidRPr="00015643">
        <w:rPr>
          <w:rFonts w:cs="Arial"/>
          <w:sz w:val="24"/>
          <w:szCs w:val="20"/>
          <w:lang w:val="sr-Cyrl-CS"/>
        </w:rPr>
        <w:t>џеп</w:t>
      </w:r>
      <w:r w:rsidRPr="00015643">
        <w:rPr>
          <w:rFonts w:cs="Arial"/>
          <w:sz w:val="24"/>
          <w:szCs w:val="20"/>
          <w:lang w:val="sr-Latn-CS"/>
        </w:rPr>
        <w:t xml:space="preserve"> и испод струка </w:t>
      </w:r>
      <w:r w:rsidRPr="00015643">
        <w:rPr>
          <w:rFonts w:cs="Arial"/>
          <w:sz w:val="24"/>
          <w:szCs w:val="20"/>
          <w:lang w:val="sr-Cyrl-CS"/>
        </w:rPr>
        <w:t xml:space="preserve"> </w:t>
      </w:r>
      <w:r w:rsidRPr="00015643">
        <w:rPr>
          <w:rFonts w:cs="Arial"/>
          <w:sz w:val="24"/>
          <w:szCs w:val="20"/>
          <w:lang w:val="sr-Latn-CS"/>
        </w:rPr>
        <w:t>обострано по један већи џеп спољашњом вертикалном ивицом ушивен у бочни шав заштитног мантила</w:t>
      </w:r>
      <w:r w:rsidRPr="00015643">
        <w:rPr>
          <w:rFonts w:cs="Arial"/>
          <w:sz w:val="24"/>
          <w:szCs w:val="20"/>
          <w:lang w:val="sr-Cyrl-CS"/>
        </w:rPr>
        <w:t>; на задњој страни струка је постављен каиш (драгон). Заштитни мантил има шлиц позади.</w:t>
      </w:r>
    </w:p>
    <w:p w14:paraId="4B18856C" w14:textId="77777777" w:rsidR="00015643" w:rsidRPr="00015643" w:rsidRDefault="00015643" w:rsidP="00015643">
      <w:pPr>
        <w:widowControl w:val="0"/>
        <w:autoSpaceDE w:val="0"/>
        <w:autoSpaceDN w:val="0"/>
        <w:adjustRightInd w:val="0"/>
        <w:spacing w:before="0"/>
        <w:contextualSpacing/>
        <w:rPr>
          <w:rFonts w:cs="Arial"/>
          <w:sz w:val="24"/>
          <w:szCs w:val="20"/>
          <w:lang w:val="sr-Latn-CS"/>
        </w:rPr>
      </w:pPr>
    </w:p>
    <w:p w14:paraId="06C3689D" w14:textId="77777777" w:rsidR="00015643" w:rsidRPr="00015643" w:rsidRDefault="00015643" w:rsidP="00015643">
      <w:pPr>
        <w:widowControl w:val="0"/>
        <w:autoSpaceDE w:val="0"/>
        <w:autoSpaceDN w:val="0"/>
        <w:adjustRightInd w:val="0"/>
        <w:spacing w:before="0"/>
        <w:contextualSpacing/>
        <w:rPr>
          <w:rFonts w:cs="Arial"/>
          <w:sz w:val="24"/>
          <w:szCs w:val="20"/>
          <w:lang w:val="sr-Latn-CS"/>
        </w:rPr>
      </w:pPr>
      <w:r w:rsidRPr="00015643">
        <w:rPr>
          <w:rFonts w:cs="Arial"/>
          <w:sz w:val="24"/>
          <w:szCs w:val="20"/>
          <w:lang w:val="sr-Cyrl-CS"/>
        </w:rPr>
        <w:t>Величине и ознаке величина</w:t>
      </w:r>
    </w:p>
    <w:p w14:paraId="1191037D" w14:textId="77777777" w:rsidR="00015643" w:rsidRPr="00015643" w:rsidRDefault="00015643" w:rsidP="00015643">
      <w:pPr>
        <w:widowControl w:val="0"/>
        <w:autoSpaceDE w:val="0"/>
        <w:autoSpaceDN w:val="0"/>
        <w:adjustRightInd w:val="0"/>
        <w:spacing w:before="0"/>
        <w:contextualSpacing/>
        <w:rPr>
          <w:rFonts w:cs="Arial"/>
          <w:sz w:val="24"/>
          <w:szCs w:val="20"/>
          <w:lang w:val="sr-Latn-CS"/>
        </w:rPr>
      </w:pPr>
      <w:r w:rsidRPr="00015643">
        <w:rPr>
          <w:rFonts w:cs="Arial"/>
          <w:sz w:val="24"/>
          <w:szCs w:val="20"/>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15643">
        <w:rPr>
          <w:rFonts w:cs="Arial"/>
          <w:sz w:val="24"/>
          <w:szCs w:val="20"/>
          <w:lang w:val="sr-Latn-CS"/>
        </w:rPr>
        <w:t xml:space="preserve"> и прорачуном по пиктограму</w:t>
      </w:r>
      <w:r w:rsidRPr="00015643">
        <w:rPr>
          <w:rFonts w:cs="Arial"/>
          <w:sz w:val="24"/>
          <w:szCs w:val="20"/>
          <w:lang w:val="sr-Cyrl-CS"/>
        </w:rPr>
        <w:t xml:space="preserve">. </w:t>
      </w:r>
    </w:p>
    <w:p w14:paraId="033F8B96" w14:textId="77777777" w:rsidR="00015643" w:rsidRDefault="00015643" w:rsidP="00015643">
      <w:pPr>
        <w:widowControl w:val="0"/>
        <w:autoSpaceDE w:val="0"/>
        <w:autoSpaceDN w:val="0"/>
        <w:adjustRightInd w:val="0"/>
        <w:spacing w:before="0"/>
        <w:contextualSpacing/>
        <w:rPr>
          <w:rFonts w:cs="Arial"/>
          <w:sz w:val="24"/>
          <w:szCs w:val="20"/>
          <w:lang w:val="sr-Latn-CS"/>
        </w:rPr>
      </w:pPr>
      <w:r w:rsidRPr="00015643">
        <w:rPr>
          <w:rFonts w:cs="Arial"/>
          <w:sz w:val="24"/>
          <w:szCs w:val="20"/>
          <w:lang w:val="sr-Cyrl-CS"/>
        </w:rPr>
        <w:t>Означавање и маркирање заштитн</w:t>
      </w:r>
      <w:r w:rsidRPr="00015643">
        <w:rPr>
          <w:rFonts w:cs="Arial"/>
          <w:sz w:val="24"/>
          <w:szCs w:val="20"/>
          <w:lang w:val="sr-Latn-CS"/>
        </w:rPr>
        <w:t>ог мантила (мушког)</w:t>
      </w:r>
      <w:r w:rsidRPr="00015643">
        <w:rPr>
          <w:rFonts w:cs="Arial"/>
          <w:sz w:val="24"/>
          <w:szCs w:val="20"/>
          <w:lang w:val="sr-Cyrl-CS"/>
        </w:rPr>
        <w:t xml:space="preserve"> врши </w:t>
      </w:r>
      <w:r w:rsidRPr="00015643">
        <w:rPr>
          <w:rFonts w:cs="Arial"/>
          <w:sz w:val="24"/>
          <w:szCs w:val="20"/>
          <w:lang w:val="sr-Latn-CS"/>
        </w:rPr>
        <w:t xml:space="preserve">se </w:t>
      </w:r>
      <w:r w:rsidRPr="00015643">
        <w:rPr>
          <w:rFonts w:cs="Arial"/>
          <w:sz w:val="24"/>
          <w:szCs w:val="20"/>
          <w:lang w:val="sr-Cyrl-CS"/>
        </w:rPr>
        <w:t xml:space="preserve">коришћењем </w:t>
      </w:r>
      <w:r w:rsidRPr="00015643">
        <w:rPr>
          <w:rFonts w:cs="Arial"/>
          <w:sz w:val="24"/>
          <w:szCs w:val="20"/>
          <w:lang w:val="sr-Cyrl-CS"/>
        </w:rPr>
        <w:lastRenderedPageBreak/>
        <w:t xml:space="preserve">примарних (основних) телесних мера:  обим </w:t>
      </w:r>
      <w:r w:rsidRPr="00015643">
        <w:rPr>
          <w:rFonts w:cs="Arial"/>
          <w:sz w:val="24"/>
          <w:szCs w:val="20"/>
          <w:lang w:val="sr-Latn-CS"/>
        </w:rPr>
        <w:t>прса и висинa тела</w:t>
      </w:r>
      <w:r w:rsidRPr="00015643">
        <w:rPr>
          <w:rFonts w:cs="Arial"/>
          <w:sz w:val="24"/>
          <w:szCs w:val="20"/>
          <w:lang w:val="sr-Cyrl-CS"/>
        </w:rPr>
        <w:t xml:space="preserve"> према (</w:t>
      </w:r>
      <w:r w:rsidRPr="00015643">
        <w:rPr>
          <w:rFonts w:cs="Arial"/>
          <w:sz w:val="24"/>
          <w:szCs w:val="20"/>
          <w:lang w:val="sr-Latn-CS"/>
        </w:rPr>
        <w:t>SRPS ISO</w:t>
      </w:r>
      <w:r w:rsidRPr="00015643">
        <w:rPr>
          <w:rFonts w:cs="Arial"/>
          <w:sz w:val="24"/>
          <w:szCs w:val="20"/>
          <w:lang w:val="sr-Cyrl-CS"/>
        </w:rPr>
        <w:t xml:space="preserve"> </w:t>
      </w:r>
      <w:r w:rsidRPr="00015643">
        <w:rPr>
          <w:rFonts w:cs="Arial"/>
          <w:sz w:val="24"/>
          <w:szCs w:val="20"/>
          <w:lang w:val="sr-Latn-CS"/>
        </w:rPr>
        <w:t>3636</w:t>
      </w:r>
      <w:r w:rsidRPr="00015643">
        <w:rPr>
          <w:rFonts w:cs="Arial"/>
          <w:sz w:val="24"/>
          <w:szCs w:val="20"/>
          <w:lang w:val="sr-Cyrl-CS"/>
        </w:rPr>
        <w:t>:2007</w:t>
      </w:r>
      <w:r w:rsidRPr="00015643">
        <w:rPr>
          <w:rFonts w:cs="Arial"/>
          <w:sz w:val="24"/>
          <w:szCs w:val="20"/>
          <w:lang w:val="sr-Latn-CS"/>
        </w:rPr>
        <w:t>,</w:t>
      </w:r>
      <w:r w:rsidRPr="00015643">
        <w:rPr>
          <w:rFonts w:cs="Arial"/>
          <w:sz w:val="24"/>
          <w:szCs w:val="20"/>
          <w:lang w:val="sr-Cyrl-CS"/>
        </w:rPr>
        <w:t xml:space="preserve"> </w:t>
      </w:r>
      <w:r w:rsidRPr="00015643">
        <w:rPr>
          <w:rFonts w:cs="Arial"/>
          <w:sz w:val="24"/>
          <w:szCs w:val="20"/>
          <w:lang w:val="sr-Latn-CS"/>
        </w:rPr>
        <w:t>SRPS EN</w:t>
      </w:r>
      <w:r w:rsidRPr="00015643">
        <w:rPr>
          <w:rFonts w:cs="Arial"/>
          <w:sz w:val="24"/>
          <w:szCs w:val="20"/>
          <w:lang w:val="sr-Cyrl-CS"/>
        </w:rPr>
        <w:t xml:space="preserve"> 13402-3:20</w:t>
      </w:r>
      <w:r w:rsidRPr="00015643">
        <w:rPr>
          <w:rFonts w:cs="Arial"/>
          <w:sz w:val="24"/>
          <w:szCs w:val="20"/>
          <w:lang w:val="sr-Latn-CS"/>
        </w:rPr>
        <w:t>15</w:t>
      </w:r>
      <w:r w:rsidRPr="00015643">
        <w:rPr>
          <w:rFonts w:cs="Arial"/>
          <w:sz w:val="24"/>
          <w:szCs w:val="20"/>
          <w:lang w:val="sr-Cyrl-CS"/>
        </w:rPr>
        <w:t>)</w:t>
      </w:r>
      <w:r w:rsidRPr="00015643">
        <w:rPr>
          <w:rFonts w:cs="Arial"/>
          <w:sz w:val="24"/>
          <w:szCs w:val="20"/>
          <w:lang w:val="sr-Latn-CS"/>
        </w:rPr>
        <w:t xml:space="preserve">. </w:t>
      </w:r>
      <w:r w:rsidRPr="00015643">
        <w:rPr>
          <w:rFonts w:cs="Arial"/>
          <w:sz w:val="24"/>
          <w:szCs w:val="20"/>
          <w:lang w:val="sr-Cyrl-CS"/>
        </w:rPr>
        <w:t xml:space="preserve">Примарне мере тела се изражавају у цм, у интервалима према стандарду </w:t>
      </w:r>
      <w:r w:rsidRPr="00015643">
        <w:rPr>
          <w:rFonts w:cs="Arial"/>
          <w:sz w:val="24"/>
          <w:szCs w:val="20"/>
          <w:lang w:val="sr-Latn-CS"/>
        </w:rPr>
        <w:t>SRPS EN</w:t>
      </w:r>
      <w:r w:rsidRPr="00015643">
        <w:rPr>
          <w:rFonts w:cs="Arial"/>
          <w:sz w:val="24"/>
          <w:szCs w:val="20"/>
          <w:lang w:val="sr-Cyrl-CS"/>
        </w:rPr>
        <w:t xml:space="preserve"> 13402-3:20</w:t>
      </w:r>
      <w:r w:rsidRPr="00015643">
        <w:rPr>
          <w:rFonts w:cs="Arial"/>
          <w:sz w:val="24"/>
          <w:szCs w:val="20"/>
          <w:lang w:val="sr-Latn-CS"/>
        </w:rPr>
        <w:t>15.</w:t>
      </w:r>
    </w:p>
    <w:p w14:paraId="37DA9D4F" w14:textId="77777777" w:rsidR="00015643" w:rsidRPr="00015643" w:rsidRDefault="00015643" w:rsidP="00015643">
      <w:pPr>
        <w:widowControl w:val="0"/>
        <w:autoSpaceDE w:val="0"/>
        <w:autoSpaceDN w:val="0"/>
        <w:adjustRightInd w:val="0"/>
        <w:spacing w:before="0"/>
        <w:contextualSpacing/>
        <w:rPr>
          <w:rFonts w:cs="Arial"/>
          <w:sz w:val="24"/>
          <w:szCs w:val="20"/>
          <w:lang w:val="sr-Latn-CS"/>
        </w:rPr>
      </w:pPr>
    </w:p>
    <w:p w14:paraId="58D1B2CC" w14:textId="77777777" w:rsidR="00015643" w:rsidRPr="00015643" w:rsidRDefault="00015643" w:rsidP="00015643">
      <w:pPr>
        <w:widowControl w:val="0"/>
        <w:autoSpaceDE w:val="0"/>
        <w:autoSpaceDN w:val="0"/>
        <w:adjustRightInd w:val="0"/>
        <w:spacing w:before="0"/>
        <w:contextualSpacing/>
        <w:rPr>
          <w:rFonts w:cs="Arial"/>
          <w:sz w:val="24"/>
          <w:szCs w:val="20"/>
          <w:lang w:val="sr-Latn-CS"/>
        </w:rPr>
      </w:pPr>
      <w:r w:rsidRPr="00015643">
        <w:rPr>
          <w:rFonts w:cs="Arial"/>
          <w:sz w:val="24"/>
          <w:szCs w:val="20"/>
          <w:lang w:val="sr-Cyrl-CS"/>
        </w:rPr>
        <w:t>Услови и квалитет израде</w:t>
      </w:r>
    </w:p>
    <w:p w14:paraId="7FC51772" w14:textId="77777777" w:rsidR="00015643" w:rsidRDefault="00015643" w:rsidP="00015643">
      <w:pPr>
        <w:widowControl w:val="0"/>
        <w:autoSpaceDE w:val="0"/>
        <w:autoSpaceDN w:val="0"/>
        <w:adjustRightInd w:val="0"/>
        <w:spacing w:before="0"/>
        <w:contextualSpacing/>
        <w:rPr>
          <w:rFonts w:cs="Arial"/>
          <w:sz w:val="24"/>
          <w:szCs w:val="20"/>
          <w:lang w:val="sr-Latn-CS"/>
        </w:rPr>
      </w:pPr>
      <w:r w:rsidRPr="00015643">
        <w:rPr>
          <w:rFonts w:cs="Arial"/>
          <w:sz w:val="24"/>
          <w:szCs w:val="20"/>
          <w:lang w:val="sr-Cyrl-CS"/>
        </w:rPr>
        <w:t xml:space="preserve">Сваки шав од значаја за коришћење </w:t>
      </w:r>
      <w:r w:rsidRPr="00015643">
        <w:rPr>
          <w:rFonts w:cs="Arial"/>
          <w:sz w:val="24"/>
          <w:szCs w:val="20"/>
          <w:lang w:val="sr-Latn-CS"/>
        </w:rPr>
        <w:t xml:space="preserve">заштитне </w:t>
      </w:r>
      <w:r w:rsidRPr="00015643">
        <w:rPr>
          <w:rFonts w:cs="Arial"/>
          <w:sz w:val="24"/>
          <w:szCs w:val="20"/>
          <w:lang w:val="sr-Cyrl-CS"/>
        </w:rPr>
        <w:t xml:space="preserve">одеће мора издржати нормална напрезања без негативних последица. Сваки штеп не сме имати мање од 4 убода на 1 цм, изузев ако је украсни. </w:t>
      </w:r>
      <w:r w:rsidRPr="00015643">
        <w:rPr>
          <w:rFonts w:cs="Arial"/>
          <w:sz w:val="24"/>
          <w:szCs w:val="20"/>
          <w:lang w:val="sr-Latn-CS"/>
        </w:rPr>
        <w:t xml:space="preserve"> </w:t>
      </w:r>
      <w:r w:rsidRPr="00015643">
        <w:rPr>
          <w:rFonts w:cs="Arial"/>
          <w:sz w:val="24"/>
          <w:szCs w:val="20"/>
          <w:lang w:val="sr-Cyrl-CS"/>
        </w:rPr>
        <w:t>Завршеци штепова морају бити осигурани.</w:t>
      </w:r>
      <w:r w:rsidRPr="00015643">
        <w:rPr>
          <w:rFonts w:cs="Arial"/>
          <w:sz w:val="24"/>
          <w:szCs w:val="20"/>
          <w:lang w:val="sr-Latn-CS"/>
        </w:rPr>
        <w:t xml:space="preserve"> </w:t>
      </w:r>
      <w:r w:rsidRPr="00015643">
        <w:rPr>
          <w:rFonts w:cs="Arial"/>
          <w:sz w:val="24"/>
          <w:szCs w:val="20"/>
          <w:lang w:val="sr-Cyrl-CS"/>
        </w:rPr>
        <w:t>Џеп</w:t>
      </w:r>
      <w:r w:rsidRPr="00015643">
        <w:rPr>
          <w:rFonts w:cs="Arial"/>
          <w:sz w:val="24"/>
          <w:szCs w:val="20"/>
          <w:lang w:val="sr-Latn-CS"/>
        </w:rPr>
        <w:t>ови су</w:t>
      </w:r>
      <w:r w:rsidRPr="00015643">
        <w:rPr>
          <w:rFonts w:cs="Arial"/>
          <w:sz w:val="24"/>
          <w:szCs w:val="20"/>
          <w:lang w:val="sr-Cyrl-CS"/>
        </w:rPr>
        <w:t xml:space="preserve"> осигуран</w:t>
      </w:r>
      <w:r w:rsidRPr="00015643">
        <w:rPr>
          <w:rFonts w:cs="Arial"/>
          <w:sz w:val="24"/>
          <w:szCs w:val="20"/>
          <w:lang w:val="sr-Latn-CS"/>
        </w:rPr>
        <w:t>и</w:t>
      </w:r>
      <w:r w:rsidRPr="00015643">
        <w:rPr>
          <w:rFonts w:cs="Arial"/>
          <w:sz w:val="24"/>
          <w:szCs w:val="20"/>
          <w:lang w:val="sr-Cyrl-CS"/>
        </w:rPr>
        <w:t xml:space="preserve"> ринглицама.  Дугмад</w:t>
      </w:r>
      <w:r w:rsidRPr="00015643">
        <w:rPr>
          <w:rFonts w:cs="Arial"/>
          <w:sz w:val="24"/>
          <w:szCs w:val="20"/>
          <w:lang w:val="sr-Latn-CS"/>
        </w:rPr>
        <w:t xml:space="preserve"> </w:t>
      </w:r>
      <w:r w:rsidRPr="00015643">
        <w:rPr>
          <w:rFonts w:cs="Arial"/>
          <w:sz w:val="24"/>
          <w:szCs w:val="20"/>
          <w:lang w:val="sr-Cyrl-CS"/>
        </w:rPr>
        <w:t>морају бити чврсто и трајно учвршћен</w:t>
      </w:r>
      <w:r w:rsidRPr="00015643">
        <w:rPr>
          <w:rFonts w:cs="Arial"/>
          <w:sz w:val="24"/>
          <w:szCs w:val="20"/>
          <w:lang w:val="sr-Latn-CS"/>
        </w:rPr>
        <w:t>a, а</w:t>
      </w:r>
      <w:r w:rsidRPr="00015643">
        <w:rPr>
          <w:rFonts w:cs="Arial"/>
          <w:sz w:val="24"/>
          <w:szCs w:val="20"/>
          <w:lang w:val="sr-Cyrl-CS"/>
        </w:rPr>
        <w:t xml:space="preserve"> </w:t>
      </w:r>
      <w:r w:rsidRPr="00015643">
        <w:rPr>
          <w:rFonts w:cs="Arial"/>
          <w:sz w:val="24"/>
          <w:szCs w:val="20"/>
          <w:lang w:val="sr-Latn-CS"/>
        </w:rPr>
        <w:t>рупице за дугмад обрађене од осипања.</w:t>
      </w:r>
    </w:p>
    <w:p w14:paraId="47215A5D" w14:textId="77777777" w:rsidR="00015643" w:rsidRPr="00015643" w:rsidRDefault="00015643" w:rsidP="00015643">
      <w:pPr>
        <w:widowControl w:val="0"/>
        <w:autoSpaceDE w:val="0"/>
        <w:autoSpaceDN w:val="0"/>
        <w:adjustRightInd w:val="0"/>
        <w:spacing w:before="0"/>
        <w:contextualSpacing/>
        <w:rPr>
          <w:rFonts w:cs="Arial"/>
          <w:sz w:val="24"/>
          <w:szCs w:val="20"/>
          <w:lang w:val="sr-Latn-CS"/>
        </w:rPr>
      </w:pPr>
    </w:p>
    <w:p w14:paraId="659475A1" w14:textId="77777777" w:rsidR="00015643" w:rsidRPr="00015643" w:rsidRDefault="00015643" w:rsidP="00015643">
      <w:pPr>
        <w:widowControl w:val="0"/>
        <w:autoSpaceDE w:val="0"/>
        <w:autoSpaceDN w:val="0"/>
        <w:adjustRightInd w:val="0"/>
        <w:spacing w:before="0"/>
        <w:contextualSpacing/>
        <w:rPr>
          <w:rFonts w:cs="Arial"/>
          <w:sz w:val="24"/>
          <w:szCs w:val="20"/>
          <w:lang w:val="sr-Latn-CS"/>
        </w:rPr>
      </w:pPr>
      <w:r w:rsidRPr="00015643">
        <w:rPr>
          <w:rFonts w:cs="Arial"/>
          <w:sz w:val="24"/>
          <w:szCs w:val="20"/>
          <w:lang w:val="sr-Cyrl-CS"/>
        </w:rPr>
        <w:t>Промен</w:t>
      </w:r>
      <w:r w:rsidRPr="00015643">
        <w:rPr>
          <w:rFonts w:cs="Arial"/>
          <w:sz w:val="24"/>
          <w:szCs w:val="20"/>
          <w:lang w:val="sr-Latn-CS"/>
        </w:rPr>
        <w:t>e</w:t>
      </w:r>
      <w:r w:rsidRPr="00015643">
        <w:rPr>
          <w:rFonts w:cs="Arial"/>
          <w:sz w:val="24"/>
          <w:szCs w:val="20"/>
          <w:lang w:val="sr-Cyrl-CS"/>
        </w:rPr>
        <w:t xml:space="preserve"> </w:t>
      </w:r>
      <w:r w:rsidRPr="00015643">
        <w:rPr>
          <w:rFonts w:cs="Arial"/>
          <w:sz w:val="24"/>
          <w:szCs w:val="20"/>
          <w:lang w:val="sr-Latn-CS"/>
        </w:rPr>
        <w:t>димензија (</w:t>
      </w:r>
      <w:r w:rsidRPr="00015643">
        <w:rPr>
          <w:rFonts w:cs="Arial"/>
          <w:sz w:val="24"/>
          <w:szCs w:val="20"/>
          <w:lang w:val="sr-Cyrl-CS"/>
        </w:rPr>
        <w:t>Скупљање</w:t>
      </w:r>
      <w:r w:rsidRPr="00015643">
        <w:rPr>
          <w:rFonts w:cs="Arial"/>
          <w:sz w:val="24"/>
          <w:szCs w:val="20"/>
          <w:lang w:val="sr-Latn-CS"/>
        </w:rPr>
        <w:t>)</w:t>
      </w:r>
    </w:p>
    <w:p w14:paraId="0B718525" w14:textId="77777777" w:rsidR="00015643" w:rsidRPr="00015643" w:rsidRDefault="00015643" w:rsidP="00015643">
      <w:pPr>
        <w:widowControl w:val="0"/>
        <w:autoSpaceDE w:val="0"/>
        <w:autoSpaceDN w:val="0"/>
        <w:adjustRightInd w:val="0"/>
        <w:spacing w:before="0"/>
        <w:contextualSpacing/>
        <w:rPr>
          <w:rFonts w:cs="Arial"/>
          <w:i/>
          <w:sz w:val="24"/>
          <w:szCs w:val="20"/>
          <w:lang w:val="sr-Latn-CS"/>
        </w:rPr>
      </w:pPr>
      <w:r w:rsidRPr="00015643">
        <w:rPr>
          <w:rFonts w:cs="Arial"/>
          <w:sz w:val="24"/>
          <w:szCs w:val="20"/>
          <w:lang w:val="sr-Cyrl-CS"/>
        </w:rPr>
        <w:t>Заштитни мантил</w:t>
      </w:r>
      <w:r w:rsidRPr="00015643">
        <w:rPr>
          <w:rFonts w:cs="Arial"/>
          <w:sz w:val="24"/>
          <w:szCs w:val="20"/>
          <w:lang w:val="sr-Latn-CS"/>
        </w:rPr>
        <w:t xml:space="preserve"> </w:t>
      </w:r>
      <w:r w:rsidRPr="00015643">
        <w:rPr>
          <w:rFonts w:cs="Arial"/>
          <w:sz w:val="24"/>
          <w:szCs w:val="20"/>
          <w:lang w:val="sr-Cyrl-CS"/>
        </w:rPr>
        <w:t xml:space="preserve"> је „Санфоризован“</w:t>
      </w:r>
      <w:r>
        <w:rPr>
          <w:rFonts w:cs="Arial"/>
          <w:sz w:val="24"/>
          <w:szCs w:val="20"/>
          <w:lang w:val="sr-Latn-CS"/>
        </w:rPr>
        <w:t xml:space="preserve"> (</w:t>
      </w:r>
      <w:r w:rsidRPr="00015643">
        <w:rPr>
          <w:rFonts w:cs="Arial"/>
          <w:sz w:val="24"/>
          <w:szCs w:val="20"/>
          <w:lang w:val="sr-Cyrl-CS"/>
        </w:rPr>
        <w:t>„Не скупља се“</w:t>
      </w:r>
      <w:r w:rsidRPr="00015643">
        <w:rPr>
          <w:rFonts w:cs="Arial"/>
          <w:sz w:val="24"/>
          <w:szCs w:val="20"/>
          <w:lang w:val="sr-Latn-CS"/>
        </w:rPr>
        <w:t xml:space="preserve">), </w:t>
      </w:r>
      <w:r w:rsidRPr="00015643">
        <w:rPr>
          <w:rFonts w:cs="Arial"/>
          <w:sz w:val="24"/>
          <w:szCs w:val="20"/>
          <w:lang w:val="sr-Cyrl-CS"/>
        </w:rPr>
        <w:t>утврђивањем</w:t>
      </w:r>
      <w:r w:rsidRPr="00015643">
        <w:rPr>
          <w:rFonts w:cs="Arial"/>
          <w:sz w:val="24"/>
          <w:szCs w:val="20"/>
          <w:lang w:val="sr-Latn-CS"/>
        </w:rPr>
        <w:t xml:space="preserve"> </w:t>
      </w:r>
      <w:r w:rsidRPr="00015643">
        <w:rPr>
          <w:rFonts w:cs="Arial"/>
          <w:sz w:val="24"/>
          <w:szCs w:val="20"/>
          <w:lang w:val="sr-Cyrl-CS"/>
        </w:rPr>
        <w:t xml:space="preserve">према </w:t>
      </w:r>
      <w:r w:rsidRPr="00015643">
        <w:rPr>
          <w:rFonts w:cs="Arial"/>
          <w:sz w:val="24"/>
          <w:szCs w:val="20"/>
          <w:lang w:val="sr-Latn-CS"/>
        </w:rPr>
        <w:t xml:space="preserve"> SRPS EN ISO 6330:2015-</w:t>
      </w:r>
      <w:r w:rsidRPr="00015643">
        <w:rPr>
          <w:rFonts w:cs="Arial"/>
          <w:i/>
          <w:sz w:val="24"/>
          <w:szCs w:val="20"/>
          <w:lang w:val="sr-Cyrl-CS"/>
        </w:rPr>
        <w:t>Поступци прања и сушења у домаћинству за потребе испитивања текстила</w:t>
      </w:r>
      <w:r w:rsidRPr="00015643">
        <w:rPr>
          <w:rFonts w:cs="Arial"/>
          <w:i/>
          <w:sz w:val="24"/>
          <w:szCs w:val="20"/>
          <w:lang w:val="sr-Latn-CS"/>
        </w:rPr>
        <w:t xml:space="preserve"> (</w:t>
      </w:r>
      <w:r w:rsidRPr="00015643">
        <w:rPr>
          <w:rFonts w:cs="Arial"/>
          <w:sz w:val="24"/>
          <w:szCs w:val="20"/>
          <w:lang w:val="sr-Latn-CS"/>
        </w:rPr>
        <w:t>60°C)</w:t>
      </w:r>
      <w:r w:rsidRPr="00015643">
        <w:rPr>
          <w:rFonts w:cs="Arial"/>
          <w:sz w:val="24"/>
          <w:szCs w:val="20"/>
          <w:lang w:val="sr-Cyrl-CS"/>
        </w:rPr>
        <w:t xml:space="preserve">, </w:t>
      </w:r>
      <w:r w:rsidRPr="00015643">
        <w:rPr>
          <w:rFonts w:cs="Arial"/>
          <w:sz w:val="24"/>
          <w:szCs w:val="20"/>
          <w:lang w:val="sr-Latn-CS"/>
        </w:rPr>
        <w:t>SRPS EN ISO</w:t>
      </w:r>
      <w:r w:rsidRPr="00015643">
        <w:rPr>
          <w:rFonts w:cs="Arial"/>
          <w:sz w:val="24"/>
          <w:szCs w:val="20"/>
          <w:lang w:val="sr-Cyrl-CS"/>
        </w:rPr>
        <w:t xml:space="preserve"> 5077:2010</w:t>
      </w:r>
      <w:r w:rsidRPr="00015643">
        <w:rPr>
          <w:rFonts w:cs="Arial"/>
          <w:sz w:val="24"/>
          <w:szCs w:val="20"/>
          <w:lang w:val="sr-Latn-CS"/>
        </w:rPr>
        <w:t xml:space="preserve"> – </w:t>
      </w:r>
      <w:r w:rsidRPr="00015643">
        <w:rPr>
          <w:rFonts w:cs="Arial"/>
          <w:i/>
          <w:sz w:val="24"/>
          <w:szCs w:val="20"/>
          <w:lang w:val="sr-Cyrl-CS"/>
        </w:rPr>
        <w:t>Одређивање промена мера при прању и сушењу</w:t>
      </w:r>
      <w:r w:rsidRPr="00015643">
        <w:rPr>
          <w:rFonts w:cs="Arial"/>
          <w:sz w:val="24"/>
          <w:szCs w:val="20"/>
          <w:lang w:val="sr-Latn-CS"/>
        </w:rPr>
        <w:t>,</w:t>
      </w:r>
      <w:r w:rsidRPr="00015643">
        <w:rPr>
          <w:rFonts w:cs="Arial"/>
          <w:sz w:val="24"/>
          <w:szCs w:val="20"/>
          <w:lang w:val="sr-Cyrl-CS"/>
        </w:rPr>
        <w:t xml:space="preserve"> и  према </w:t>
      </w:r>
      <w:r w:rsidRPr="00015643">
        <w:rPr>
          <w:rFonts w:cs="Arial"/>
          <w:sz w:val="24"/>
          <w:szCs w:val="20"/>
          <w:lang w:val="sr-Latn-CS"/>
        </w:rPr>
        <w:t>SRPS EN ISO</w:t>
      </w:r>
      <w:r w:rsidRPr="00015643">
        <w:rPr>
          <w:rFonts w:cs="Arial"/>
          <w:sz w:val="24"/>
          <w:szCs w:val="20"/>
          <w:lang w:val="sr-Cyrl-CS"/>
        </w:rPr>
        <w:t xml:space="preserve"> </w:t>
      </w:r>
      <w:r w:rsidRPr="00015643">
        <w:rPr>
          <w:rFonts w:cs="Arial"/>
          <w:sz w:val="24"/>
          <w:szCs w:val="20"/>
          <w:lang w:val="sr-Latn-CS"/>
        </w:rPr>
        <w:t>3175-2</w:t>
      </w:r>
      <w:r w:rsidRPr="00015643">
        <w:rPr>
          <w:rFonts w:cs="Arial"/>
          <w:sz w:val="24"/>
          <w:szCs w:val="20"/>
          <w:lang w:val="sr-Cyrl-CS"/>
        </w:rPr>
        <w:t>:201</w:t>
      </w:r>
      <w:r w:rsidRPr="00015643">
        <w:rPr>
          <w:rFonts w:cs="Arial"/>
          <w:sz w:val="24"/>
          <w:szCs w:val="20"/>
          <w:lang w:val="sr-Latn-CS"/>
        </w:rPr>
        <w:t xml:space="preserve">2 – </w:t>
      </w:r>
      <w:r w:rsidRPr="00015643">
        <w:rPr>
          <w:rFonts w:cs="Arial"/>
          <w:i/>
          <w:sz w:val="24"/>
          <w:szCs w:val="20"/>
          <w:lang w:val="sr-Cyrl-CS"/>
        </w:rPr>
        <w:t>Професионално одржавање, суво и мокро хемијско чишћење текстилних површина и одевних предмета.</w:t>
      </w:r>
    </w:p>
    <w:p w14:paraId="1D0DA640" w14:textId="77777777" w:rsidR="00015643" w:rsidRPr="00015643" w:rsidRDefault="00015643" w:rsidP="00015643">
      <w:pPr>
        <w:widowControl w:val="0"/>
        <w:autoSpaceDE w:val="0"/>
        <w:autoSpaceDN w:val="0"/>
        <w:adjustRightInd w:val="0"/>
        <w:spacing w:before="0"/>
        <w:contextualSpacing/>
        <w:rPr>
          <w:rFonts w:cs="Arial"/>
          <w:sz w:val="24"/>
          <w:szCs w:val="20"/>
          <w:lang w:val="sr-Cyrl-CS"/>
        </w:rPr>
      </w:pPr>
      <w:r w:rsidRPr="00015643">
        <w:rPr>
          <w:rFonts w:cs="Arial"/>
          <w:sz w:val="24"/>
          <w:szCs w:val="20"/>
          <w:lang w:val="sr-Cyrl-CS"/>
        </w:rPr>
        <w:t xml:space="preserve">Постојаност обојења: Минимум висока; оцена: светлост мин 5 , на остала дејства мин 4/4. </w:t>
      </w:r>
    </w:p>
    <w:p w14:paraId="2FAF9581" w14:textId="77777777" w:rsidR="00015643" w:rsidRPr="00015643" w:rsidRDefault="00015643" w:rsidP="00015643">
      <w:pPr>
        <w:widowControl w:val="0"/>
        <w:autoSpaceDE w:val="0"/>
        <w:autoSpaceDN w:val="0"/>
        <w:adjustRightInd w:val="0"/>
        <w:spacing w:before="0"/>
        <w:contextualSpacing/>
        <w:rPr>
          <w:rFonts w:cs="Arial"/>
          <w:sz w:val="24"/>
          <w:szCs w:val="20"/>
          <w:lang w:val="sr-Latn-CS"/>
        </w:rPr>
      </w:pPr>
      <w:r w:rsidRPr="00015643">
        <w:rPr>
          <w:rFonts w:cs="Arial"/>
          <w:sz w:val="24"/>
          <w:szCs w:val="20"/>
          <w:lang w:val="sr-Latn-CS"/>
        </w:rPr>
        <w:t>(Примена т</w:t>
      </w:r>
      <w:r w:rsidRPr="00015643">
        <w:rPr>
          <w:rFonts w:cs="Arial"/>
          <w:sz w:val="24"/>
          <w:szCs w:val="20"/>
          <w:lang w:val="sr-Cyrl-CS"/>
        </w:rPr>
        <w:t>естов</w:t>
      </w:r>
      <w:r w:rsidRPr="00015643">
        <w:rPr>
          <w:rFonts w:cs="Arial"/>
          <w:sz w:val="24"/>
          <w:szCs w:val="20"/>
          <w:lang w:val="sr-Latn-CS"/>
        </w:rPr>
        <w:t xml:space="preserve">а SRPS EN ISO 105 који се директно односе на </w:t>
      </w:r>
      <w:r w:rsidRPr="00015643">
        <w:rPr>
          <w:rFonts w:cs="Arial"/>
          <w:sz w:val="24"/>
          <w:szCs w:val="20"/>
          <w:lang w:val="sr-Cyrl-CS"/>
        </w:rPr>
        <w:t>предметну</w:t>
      </w:r>
      <w:r w:rsidRPr="00015643">
        <w:rPr>
          <w:rFonts w:cs="Arial"/>
          <w:sz w:val="24"/>
          <w:szCs w:val="20"/>
          <w:lang w:val="sr-Latn-CS"/>
        </w:rPr>
        <w:t xml:space="preserve"> ЛЗО) </w:t>
      </w:r>
    </w:p>
    <w:p w14:paraId="7E074ECD" w14:textId="77777777" w:rsidR="00015643" w:rsidRDefault="00015643" w:rsidP="00015643">
      <w:pPr>
        <w:widowControl w:val="0"/>
        <w:autoSpaceDE w:val="0"/>
        <w:autoSpaceDN w:val="0"/>
        <w:adjustRightInd w:val="0"/>
        <w:spacing w:before="0"/>
        <w:contextualSpacing/>
        <w:rPr>
          <w:rFonts w:cs="Arial"/>
          <w:sz w:val="24"/>
          <w:szCs w:val="20"/>
          <w:lang w:val="sr-Cyrl-CS"/>
        </w:rPr>
      </w:pPr>
    </w:p>
    <w:p w14:paraId="7966FF9C" w14:textId="77777777" w:rsidR="00015643" w:rsidRPr="00015643" w:rsidRDefault="00015643" w:rsidP="00015643">
      <w:pPr>
        <w:widowControl w:val="0"/>
        <w:autoSpaceDE w:val="0"/>
        <w:autoSpaceDN w:val="0"/>
        <w:adjustRightInd w:val="0"/>
        <w:spacing w:before="0"/>
        <w:contextualSpacing/>
        <w:rPr>
          <w:rFonts w:cs="Arial"/>
          <w:sz w:val="24"/>
          <w:szCs w:val="20"/>
          <w:lang w:val="sr-Cyrl-CS"/>
        </w:rPr>
      </w:pPr>
      <w:r w:rsidRPr="00015643">
        <w:rPr>
          <w:rFonts w:cs="Arial"/>
          <w:sz w:val="24"/>
          <w:szCs w:val="20"/>
          <w:lang w:val="sr-Cyrl-CS"/>
        </w:rPr>
        <w:t>Материјал за израду заштитне одеће</w:t>
      </w:r>
    </w:p>
    <w:p w14:paraId="7F690EA9" w14:textId="77777777" w:rsidR="00015643" w:rsidRPr="00015643" w:rsidRDefault="00015643" w:rsidP="00015643">
      <w:pPr>
        <w:widowControl w:val="0"/>
        <w:autoSpaceDE w:val="0"/>
        <w:autoSpaceDN w:val="0"/>
        <w:adjustRightInd w:val="0"/>
        <w:spacing w:before="0"/>
        <w:contextualSpacing/>
        <w:rPr>
          <w:rFonts w:cs="Arial"/>
          <w:sz w:val="24"/>
          <w:szCs w:val="20"/>
          <w:lang w:val="sr-Latn-CS"/>
        </w:rPr>
      </w:pPr>
      <w:r w:rsidRPr="00015643">
        <w:rPr>
          <w:rFonts w:cs="Arial"/>
          <w:sz w:val="24"/>
          <w:szCs w:val="20"/>
          <w:lang w:val="sr-Cyrl-CS"/>
        </w:rPr>
        <w:t>Текстилна тканина</w:t>
      </w:r>
      <w:r w:rsidRPr="00015643">
        <w:rPr>
          <w:rFonts w:cs="Arial"/>
          <w:sz w:val="24"/>
          <w:szCs w:val="20"/>
          <w:lang w:val="sr-Latn-CS"/>
        </w:rPr>
        <w:t xml:space="preserve">, </w:t>
      </w:r>
      <w:r w:rsidRPr="00015643">
        <w:rPr>
          <w:rFonts w:cs="Arial"/>
          <w:sz w:val="24"/>
          <w:szCs w:val="20"/>
          <w:lang w:val="sr-Cyrl-CS"/>
        </w:rPr>
        <w:t xml:space="preserve">лака,  боја: тегет  </w:t>
      </w:r>
    </w:p>
    <w:p w14:paraId="7C64677F" w14:textId="77777777" w:rsidR="00015643" w:rsidRPr="00015643" w:rsidRDefault="00015643" w:rsidP="00015643">
      <w:pPr>
        <w:widowControl w:val="0"/>
        <w:autoSpaceDE w:val="0"/>
        <w:autoSpaceDN w:val="0"/>
        <w:adjustRightInd w:val="0"/>
        <w:spacing w:before="0"/>
        <w:contextualSpacing/>
        <w:rPr>
          <w:rFonts w:cs="Arial"/>
          <w:sz w:val="24"/>
          <w:szCs w:val="20"/>
          <w:lang w:val="sr-Cyrl-CS"/>
        </w:rPr>
      </w:pPr>
      <w:r w:rsidRPr="00015643">
        <w:rPr>
          <w:rFonts w:cs="Arial"/>
          <w:sz w:val="24"/>
          <w:szCs w:val="20"/>
          <w:lang w:val="sr-Cyrl-CS"/>
        </w:rPr>
        <w:t xml:space="preserve">Сировински састав: Памук </w:t>
      </w:r>
      <w:r w:rsidRPr="00015643">
        <w:rPr>
          <w:rFonts w:cs="Arial"/>
          <w:sz w:val="24"/>
          <w:szCs w:val="20"/>
          <w:lang w:val="sr-Latn-CS"/>
        </w:rPr>
        <w:t>100</w:t>
      </w:r>
      <w:r w:rsidRPr="00015643">
        <w:rPr>
          <w:rFonts w:cs="Arial"/>
          <w:sz w:val="24"/>
          <w:szCs w:val="20"/>
          <w:lang w:val="sr-Cyrl-CS"/>
        </w:rPr>
        <w:t xml:space="preserve"> %</w:t>
      </w:r>
      <w:r w:rsidRPr="00015643">
        <w:rPr>
          <w:rFonts w:cs="Arial"/>
          <w:sz w:val="24"/>
          <w:szCs w:val="20"/>
          <w:lang w:val="sr-Latn-CS"/>
        </w:rPr>
        <w:t xml:space="preserve">; </w:t>
      </w:r>
      <w:r w:rsidRPr="00015643">
        <w:rPr>
          <w:rFonts w:cs="Arial"/>
          <w:sz w:val="24"/>
          <w:szCs w:val="20"/>
          <w:lang w:val="sr-Cyrl-CS"/>
        </w:rPr>
        <w:t xml:space="preserve"> </w:t>
      </w:r>
    </w:p>
    <w:p w14:paraId="32E367F3" w14:textId="77777777" w:rsidR="00015643" w:rsidRPr="00015643" w:rsidRDefault="00015643" w:rsidP="00015643">
      <w:pPr>
        <w:widowControl w:val="0"/>
        <w:autoSpaceDE w:val="0"/>
        <w:autoSpaceDN w:val="0"/>
        <w:adjustRightInd w:val="0"/>
        <w:spacing w:before="0"/>
        <w:contextualSpacing/>
        <w:rPr>
          <w:rFonts w:cs="Arial"/>
          <w:sz w:val="24"/>
          <w:szCs w:val="20"/>
          <w:lang w:val="sr-Latn-CS"/>
        </w:rPr>
      </w:pPr>
      <w:r w:rsidRPr="00015643">
        <w:rPr>
          <w:rFonts w:cs="Arial"/>
          <w:sz w:val="24"/>
          <w:szCs w:val="20"/>
          <w:lang w:val="sr-Cyrl-CS"/>
        </w:rPr>
        <w:t>Површинска маса 2</w:t>
      </w:r>
      <w:r w:rsidRPr="00015643">
        <w:rPr>
          <w:rFonts w:cs="Arial"/>
          <w:sz w:val="24"/>
          <w:szCs w:val="20"/>
          <w:lang w:val="sr-Latn-CS"/>
        </w:rPr>
        <w:t>3</w:t>
      </w:r>
      <w:r w:rsidRPr="00015643">
        <w:rPr>
          <w:rFonts w:cs="Arial"/>
          <w:sz w:val="24"/>
          <w:szCs w:val="20"/>
          <w:lang w:val="sr-Cyrl-CS"/>
        </w:rPr>
        <w:t xml:space="preserve">0 </w:t>
      </w:r>
      <w:r w:rsidRPr="00015643">
        <w:rPr>
          <w:rFonts w:cs="Arial"/>
          <w:sz w:val="24"/>
          <w:szCs w:val="20"/>
        </w:rPr>
        <w:t>g</w:t>
      </w:r>
      <w:r w:rsidRPr="00015643">
        <w:rPr>
          <w:rFonts w:cs="Arial"/>
          <w:sz w:val="24"/>
          <w:szCs w:val="20"/>
          <w:lang w:val="sr-Cyrl-CS"/>
        </w:rPr>
        <w:t>/</w:t>
      </w:r>
      <w:r w:rsidRPr="00015643">
        <w:rPr>
          <w:rFonts w:cs="Arial"/>
          <w:sz w:val="24"/>
          <w:szCs w:val="20"/>
        </w:rPr>
        <w:t>m</w:t>
      </w:r>
      <w:r w:rsidRPr="00015643">
        <w:rPr>
          <w:rFonts w:cs="Arial"/>
          <w:sz w:val="24"/>
          <w:szCs w:val="20"/>
          <w:vertAlign w:val="superscript"/>
          <w:lang w:val="sr-Cyrl-CS"/>
        </w:rPr>
        <w:t>2</w:t>
      </w:r>
      <w:r w:rsidRPr="00015643">
        <w:rPr>
          <w:rFonts w:cs="Arial"/>
          <w:sz w:val="24"/>
          <w:szCs w:val="20"/>
          <w:lang w:val="sr-Cyrl-CS"/>
        </w:rPr>
        <w:t xml:space="preserve"> </w:t>
      </w:r>
      <w:r w:rsidRPr="00015643">
        <w:rPr>
          <w:rFonts w:cs="Arial"/>
          <w:sz w:val="24"/>
          <w:szCs w:val="20"/>
          <w:lang w:val="sr-Latn-CS"/>
        </w:rPr>
        <w:t>(± 5,0 %)</w:t>
      </w:r>
      <w:r w:rsidRPr="00015643">
        <w:rPr>
          <w:rFonts w:cs="Arial"/>
          <w:sz w:val="24"/>
          <w:szCs w:val="20"/>
          <w:lang w:val="sr-Cyrl-CS"/>
        </w:rPr>
        <w:t xml:space="preserve">;  </w:t>
      </w:r>
    </w:p>
    <w:p w14:paraId="5917B602" w14:textId="77777777" w:rsidR="00015643" w:rsidRPr="00015643" w:rsidRDefault="00015643" w:rsidP="00015643">
      <w:pPr>
        <w:widowControl w:val="0"/>
        <w:autoSpaceDE w:val="0"/>
        <w:autoSpaceDN w:val="0"/>
        <w:adjustRightInd w:val="0"/>
        <w:spacing w:before="0"/>
        <w:contextualSpacing/>
        <w:rPr>
          <w:rFonts w:cs="Arial"/>
          <w:sz w:val="24"/>
          <w:szCs w:val="20"/>
          <w:lang w:val="sr-Latn-CS"/>
        </w:rPr>
      </w:pPr>
      <w:r w:rsidRPr="00015643">
        <w:rPr>
          <w:rFonts w:cs="Arial"/>
          <w:sz w:val="24"/>
          <w:szCs w:val="20"/>
          <w:lang w:val="sr-Cyrl-CS"/>
        </w:rPr>
        <w:t xml:space="preserve">Густина жица: </w:t>
      </w:r>
      <w:r w:rsidRPr="00015643">
        <w:rPr>
          <w:rFonts w:cs="Arial"/>
          <w:sz w:val="24"/>
          <w:szCs w:val="20"/>
          <w:lang w:val="sr-Latn-CS"/>
        </w:rPr>
        <w:t>41</w:t>
      </w:r>
      <w:r w:rsidRPr="00015643">
        <w:rPr>
          <w:rFonts w:cs="Arial"/>
          <w:sz w:val="24"/>
          <w:szCs w:val="20"/>
          <w:lang w:val="sr-Cyrl-CS"/>
        </w:rPr>
        <w:t>0/240</w:t>
      </w:r>
      <w:r w:rsidRPr="00015643">
        <w:rPr>
          <w:rFonts w:cs="Arial"/>
          <w:sz w:val="24"/>
          <w:szCs w:val="20"/>
          <w:lang w:val="sr-Latn-CS"/>
        </w:rPr>
        <w:t xml:space="preserve">  (± 5 %) na 10 cm, </w:t>
      </w:r>
    </w:p>
    <w:p w14:paraId="7DAE57AB" w14:textId="77777777" w:rsidR="00015643" w:rsidRPr="00015643" w:rsidRDefault="00015643" w:rsidP="00015643">
      <w:pPr>
        <w:widowControl w:val="0"/>
        <w:autoSpaceDE w:val="0"/>
        <w:autoSpaceDN w:val="0"/>
        <w:adjustRightInd w:val="0"/>
        <w:spacing w:before="0"/>
        <w:contextualSpacing/>
        <w:rPr>
          <w:rFonts w:cs="Arial"/>
          <w:sz w:val="24"/>
          <w:szCs w:val="20"/>
          <w:lang w:val="sr-Cyrl-CS"/>
        </w:rPr>
      </w:pPr>
      <w:r w:rsidRPr="00015643">
        <w:rPr>
          <w:rFonts w:cs="Arial"/>
          <w:sz w:val="24"/>
          <w:szCs w:val="20"/>
          <w:lang w:val="sr-Cyrl-CS"/>
        </w:rPr>
        <w:t>Прекидна сила основа/потка (</w:t>
      </w:r>
      <w:r w:rsidRPr="00015643">
        <w:rPr>
          <w:rFonts w:cs="Arial"/>
          <w:sz w:val="24"/>
          <w:szCs w:val="20"/>
          <w:lang w:val="sr-Latn-CS"/>
        </w:rPr>
        <w:t>daN</w:t>
      </w:r>
      <w:r w:rsidRPr="00015643">
        <w:rPr>
          <w:rFonts w:cs="Arial"/>
          <w:sz w:val="24"/>
          <w:szCs w:val="20"/>
          <w:lang w:val="sr-Cyrl-CS"/>
        </w:rPr>
        <w:t>): Минимум</w:t>
      </w:r>
      <w:r w:rsidRPr="00015643">
        <w:rPr>
          <w:rFonts w:cs="Arial"/>
          <w:sz w:val="24"/>
          <w:szCs w:val="20"/>
          <w:lang w:val="sr-Latn-CS"/>
        </w:rPr>
        <w:t xml:space="preserve"> 60/40 (</w:t>
      </w:r>
      <w:r w:rsidRPr="00015643">
        <w:rPr>
          <w:rFonts w:cs="Arial"/>
          <w:sz w:val="24"/>
          <w:szCs w:val="20"/>
          <w:lang w:val="sr-Cyrl-CS"/>
        </w:rPr>
        <w:t xml:space="preserve"> одступање навише неограничено)</w:t>
      </w:r>
    </w:p>
    <w:p w14:paraId="24663F5F" w14:textId="77777777" w:rsidR="00015643" w:rsidRDefault="00015643" w:rsidP="00015643">
      <w:pPr>
        <w:widowControl w:val="0"/>
        <w:autoSpaceDE w:val="0"/>
        <w:autoSpaceDN w:val="0"/>
        <w:adjustRightInd w:val="0"/>
        <w:spacing w:before="0"/>
        <w:contextualSpacing/>
        <w:rPr>
          <w:rFonts w:cs="Arial"/>
          <w:sz w:val="24"/>
          <w:szCs w:val="20"/>
          <w:lang w:val="sr-Cyrl-CS"/>
        </w:rPr>
      </w:pPr>
      <w:r w:rsidRPr="00015643">
        <w:rPr>
          <w:rFonts w:cs="Arial"/>
          <w:sz w:val="24"/>
          <w:szCs w:val="20"/>
          <w:lang w:val="sr-Cyrl-CS"/>
        </w:rPr>
        <w:t xml:space="preserve">Постојаност обојења: оцена: светлост мин 5 , на остала дејства мин 4/4. </w:t>
      </w:r>
    </w:p>
    <w:p w14:paraId="0199E9EB" w14:textId="77777777" w:rsidR="00015643" w:rsidRPr="00015643" w:rsidRDefault="00015643" w:rsidP="00015643">
      <w:pPr>
        <w:widowControl w:val="0"/>
        <w:autoSpaceDE w:val="0"/>
        <w:autoSpaceDN w:val="0"/>
        <w:adjustRightInd w:val="0"/>
        <w:spacing w:before="0"/>
        <w:contextualSpacing/>
        <w:rPr>
          <w:rFonts w:cs="Arial"/>
          <w:sz w:val="24"/>
          <w:szCs w:val="20"/>
          <w:lang w:val="sr-Cyrl-CS"/>
        </w:rPr>
      </w:pPr>
    </w:p>
    <w:p w14:paraId="08AF9E03" w14:textId="77777777" w:rsidR="00015643" w:rsidRPr="00015643" w:rsidRDefault="00015643" w:rsidP="00015643">
      <w:pPr>
        <w:widowControl w:val="0"/>
        <w:autoSpaceDE w:val="0"/>
        <w:autoSpaceDN w:val="0"/>
        <w:adjustRightInd w:val="0"/>
        <w:spacing w:before="0"/>
        <w:contextualSpacing/>
        <w:rPr>
          <w:rFonts w:cs="Arial"/>
          <w:sz w:val="24"/>
          <w:szCs w:val="20"/>
          <w:lang w:val="sr-Cyrl-CS"/>
        </w:rPr>
      </w:pPr>
      <w:r>
        <w:rPr>
          <w:rFonts w:cs="Arial"/>
          <w:sz w:val="24"/>
          <w:szCs w:val="20"/>
          <w:lang w:val="sr-Cyrl-CS"/>
        </w:rPr>
        <w:t>Специјална дорада</w:t>
      </w:r>
    </w:p>
    <w:p w14:paraId="544D9110" w14:textId="77777777" w:rsidR="00015643" w:rsidRPr="00015643" w:rsidRDefault="00015643" w:rsidP="00015643">
      <w:pPr>
        <w:widowControl w:val="0"/>
        <w:autoSpaceDE w:val="0"/>
        <w:autoSpaceDN w:val="0"/>
        <w:adjustRightInd w:val="0"/>
        <w:spacing w:before="0"/>
        <w:contextualSpacing/>
        <w:jc w:val="left"/>
        <w:rPr>
          <w:rFonts w:cs="Arial"/>
          <w:sz w:val="24"/>
          <w:szCs w:val="20"/>
          <w:lang w:val="sr-Latn-CS"/>
        </w:rPr>
      </w:pPr>
      <w:r w:rsidRPr="00015643">
        <w:rPr>
          <w:rFonts w:cs="Arial"/>
          <w:sz w:val="24"/>
          <w:szCs w:val="20"/>
          <w:lang w:val="sr-Cyrl-CS"/>
        </w:rPr>
        <w:t>Отпорност на дејство воде</w:t>
      </w:r>
      <w:r>
        <w:rPr>
          <w:rFonts w:cs="Arial"/>
          <w:sz w:val="24"/>
          <w:szCs w:val="20"/>
          <w:lang w:val="sr-Cyrl-CS"/>
        </w:rPr>
        <w:t xml:space="preserve"> - </w:t>
      </w:r>
      <w:r w:rsidRPr="00015643">
        <w:rPr>
          <w:rFonts w:cs="Arial"/>
          <w:sz w:val="24"/>
          <w:szCs w:val="20"/>
          <w:lang w:val="sr-Cyrl-CS"/>
        </w:rPr>
        <w:t>Метода „</w:t>
      </w:r>
      <w:r w:rsidRPr="00015643">
        <w:rPr>
          <w:rFonts w:cs="Arial"/>
          <w:sz w:val="24"/>
          <w:szCs w:val="20"/>
          <w:lang w:val="sr-Latn-CS"/>
        </w:rPr>
        <w:t>C</w:t>
      </w:r>
      <w:r w:rsidRPr="00015643">
        <w:rPr>
          <w:rFonts w:cs="Arial"/>
          <w:sz w:val="24"/>
          <w:szCs w:val="20"/>
          <w:lang w:val="sr-Cyrl-CS"/>
        </w:rPr>
        <w:t xml:space="preserve">“ према </w:t>
      </w:r>
      <w:r w:rsidRPr="00015643">
        <w:rPr>
          <w:rFonts w:cs="Arial"/>
          <w:sz w:val="24"/>
          <w:szCs w:val="20"/>
          <w:lang w:val="sr-Latn-CS"/>
        </w:rPr>
        <w:t>SRPS</w:t>
      </w:r>
      <w:r w:rsidRPr="00015643">
        <w:rPr>
          <w:rFonts w:cs="Arial"/>
          <w:sz w:val="24"/>
          <w:szCs w:val="20"/>
          <w:lang w:val="sr-Cyrl-CS"/>
        </w:rPr>
        <w:t xml:space="preserve"> </w:t>
      </w:r>
      <w:r w:rsidRPr="00015643">
        <w:rPr>
          <w:rFonts w:cs="Arial"/>
          <w:sz w:val="24"/>
          <w:szCs w:val="20"/>
          <w:lang w:val="sr-Latn-CS"/>
        </w:rPr>
        <w:t>F</w:t>
      </w:r>
      <w:r w:rsidRPr="00015643">
        <w:rPr>
          <w:rFonts w:cs="Arial"/>
          <w:sz w:val="24"/>
          <w:szCs w:val="20"/>
          <w:lang w:val="sr-Cyrl-CS"/>
        </w:rPr>
        <w:t>.А1.012:1981</w:t>
      </w:r>
      <w:r w:rsidRPr="00015643">
        <w:rPr>
          <w:rFonts w:cs="Arial"/>
          <w:sz w:val="24"/>
          <w:szCs w:val="20"/>
          <w:lang w:val="sr-Latn-CS"/>
        </w:rPr>
        <w:t xml:space="preserve">: </w:t>
      </w:r>
      <w:r w:rsidRPr="00015643">
        <w:rPr>
          <w:rFonts w:cs="Arial"/>
          <w:sz w:val="24"/>
          <w:szCs w:val="20"/>
          <w:lang w:val="sr-Cyrl-CS"/>
        </w:rPr>
        <w:t>„Водоодбој</w:t>
      </w:r>
      <w:r w:rsidRPr="00015643">
        <w:rPr>
          <w:rFonts w:cs="Arial"/>
          <w:sz w:val="24"/>
          <w:szCs w:val="20"/>
          <w:lang w:val="sr-Latn-CS"/>
        </w:rPr>
        <w:t>ност 90</w:t>
      </w:r>
      <w:r w:rsidRPr="00015643">
        <w:rPr>
          <w:rFonts w:cs="Arial"/>
          <w:sz w:val="24"/>
          <w:szCs w:val="20"/>
          <w:lang w:val="sr-Cyrl-CS"/>
        </w:rPr>
        <w:t>“</w:t>
      </w:r>
      <w:r w:rsidRPr="00015643">
        <w:rPr>
          <w:rFonts w:cs="Arial"/>
          <w:sz w:val="24"/>
          <w:szCs w:val="20"/>
          <w:lang w:val="sr-Latn-CS"/>
        </w:rPr>
        <w:t xml:space="preserve"> (Окишњавана горња површина врло слабо поквашена).</w:t>
      </w:r>
    </w:p>
    <w:p w14:paraId="3EC2EC17" w14:textId="77777777" w:rsidR="00015643" w:rsidRPr="00015643" w:rsidRDefault="00015643" w:rsidP="00015643">
      <w:pPr>
        <w:widowControl w:val="0"/>
        <w:autoSpaceDE w:val="0"/>
        <w:autoSpaceDN w:val="0"/>
        <w:adjustRightInd w:val="0"/>
        <w:spacing w:before="0"/>
        <w:contextualSpacing/>
        <w:jc w:val="left"/>
        <w:rPr>
          <w:rFonts w:cs="Arial"/>
          <w:sz w:val="24"/>
          <w:szCs w:val="20"/>
          <w:lang w:val="sr-Latn-CS"/>
        </w:rPr>
      </w:pPr>
      <w:r w:rsidRPr="00015643">
        <w:rPr>
          <w:rFonts w:cs="Arial"/>
          <w:sz w:val="24"/>
          <w:szCs w:val="20"/>
          <w:lang w:val="sr-Cyrl-CS"/>
        </w:rPr>
        <w:t xml:space="preserve">Отпорност </w:t>
      </w:r>
      <w:r w:rsidRPr="00015643">
        <w:rPr>
          <w:rFonts w:cs="Arial"/>
          <w:sz w:val="24"/>
          <w:szCs w:val="20"/>
          <w:lang w:val="sr-Latn-CS"/>
        </w:rPr>
        <w:t>према</w:t>
      </w:r>
      <w:r w:rsidRPr="00015643">
        <w:rPr>
          <w:rFonts w:cs="Arial"/>
          <w:sz w:val="24"/>
          <w:szCs w:val="20"/>
          <w:lang w:val="sr-Cyrl-CS"/>
        </w:rPr>
        <w:t xml:space="preserve"> дејств</w:t>
      </w:r>
      <w:r w:rsidRPr="00015643">
        <w:rPr>
          <w:rFonts w:cs="Arial"/>
          <w:sz w:val="24"/>
          <w:szCs w:val="20"/>
          <w:lang w:val="sr-Latn-CS"/>
        </w:rPr>
        <w:t>у</w:t>
      </w:r>
      <w:r w:rsidRPr="00015643">
        <w:rPr>
          <w:rFonts w:cs="Arial"/>
          <w:sz w:val="24"/>
          <w:szCs w:val="20"/>
          <w:lang w:val="sr-Cyrl-CS"/>
        </w:rPr>
        <w:t xml:space="preserve"> уља     </w:t>
      </w:r>
    </w:p>
    <w:p w14:paraId="56E80545" w14:textId="77777777" w:rsidR="00015643" w:rsidRPr="00015643" w:rsidRDefault="00015643" w:rsidP="00015643">
      <w:pPr>
        <w:widowControl w:val="0"/>
        <w:autoSpaceDE w:val="0"/>
        <w:autoSpaceDN w:val="0"/>
        <w:adjustRightInd w:val="0"/>
        <w:spacing w:before="0"/>
        <w:contextualSpacing/>
        <w:jc w:val="left"/>
        <w:rPr>
          <w:rFonts w:cs="Arial"/>
          <w:sz w:val="24"/>
          <w:szCs w:val="20"/>
          <w:lang w:val="sr-Cyrl-CS"/>
        </w:rPr>
      </w:pPr>
      <w:r w:rsidRPr="00015643">
        <w:rPr>
          <w:rFonts w:cs="Arial"/>
          <w:sz w:val="24"/>
          <w:szCs w:val="20"/>
          <w:lang w:val="sr-Cyrl-CS"/>
        </w:rPr>
        <w:t>„Уљоотпоран“, Ниво квалитета</w:t>
      </w:r>
      <w:r w:rsidRPr="00015643">
        <w:rPr>
          <w:rFonts w:cs="Arial"/>
          <w:sz w:val="24"/>
          <w:szCs w:val="20"/>
          <w:lang w:val="sr-Latn-CS"/>
        </w:rPr>
        <w:t>:</w:t>
      </w:r>
      <w:r w:rsidRPr="00015643">
        <w:rPr>
          <w:rFonts w:cs="Arial"/>
          <w:sz w:val="24"/>
          <w:szCs w:val="20"/>
          <w:lang w:val="sr-Cyrl-CS"/>
        </w:rPr>
        <w:t xml:space="preserve"> Врло добар, оцена квалитета </w:t>
      </w:r>
      <w:r w:rsidRPr="00015643">
        <w:rPr>
          <w:rFonts w:cs="Arial"/>
          <w:sz w:val="24"/>
          <w:szCs w:val="20"/>
          <w:lang w:val="sr-Latn-CS"/>
        </w:rPr>
        <w:t xml:space="preserve">6 (A), </w:t>
      </w:r>
      <w:r w:rsidRPr="00015643">
        <w:rPr>
          <w:rFonts w:cs="Arial"/>
          <w:sz w:val="24"/>
          <w:szCs w:val="20"/>
          <w:lang w:val="sr-Cyrl-CS"/>
        </w:rPr>
        <w:t>према</w:t>
      </w:r>
      <w:r w:rsidRPr="00015643">
        <w:rPr>
          <w:rFonts w:cs="Arial"/>
          <w:sz w:val="24"/>
          <w:szCs w:val="20"/>
          <w:lang w:val="sr-Latn-CS"/>
        </w:rPr>
        <w:t xml:space="preserve"> SRPS EN ISO 14419:2015, </w:t>
      </w:r>
      <w:r w:rsidRPr="00015643">
        <w:rPr>
          <w:rFonts w:cs="Arial"/>
          <w:sz w:val="24"/>
          <w:szCs w:val="20"/>
          <w:lang w:val="sr-Cyrl-CS"/>
        </w:rPr>
        <w:t>или</w:t>
      </w:r>
    </w:p>
    <w:p w14:paraId="1E1F1CE2" w14:textId="77777777" w:rsidR="00015643" w:rsidRPr="00015643" w:rsidRDefault="00015643" w:rsidP="00015643">
      <w:pPr>
        <w:widowControl w:val="0"/>
        <w:autoSpaceDE w:val="0"/>
        <w:autoSpaceDN w:val="0"/>
        <w:adjustRightInd w:val="0"/>
        <w:spacing w:before="0"/>
        <w:contextualSpacing/>
        <w:jc w:val="left"/>
        <w:rPr>
          <w:rFonts w:cs="Arial"/>
          <w:sz w:val="24"/>
          <w:szCs w:val="20"/>
          <w:lang w:val="sr-Latn-CS"/>
        </w:rPr>
      </w:pPr>
      <w:r w:rsidRPr="00015643">
        <w:rPr>
          <w:rFonts w:cs="Arial"/>
          <w:sz w:val="24"/>
          <w:szCs w:val="20"/>
          <w:lang w:val="sr-Cyrl-CS"/>
        </w:rPr>
        <w:t>„Уљоотпоран“, Ниво квалитета</w:t>
      </w:r>
      <w:r w:rsidRPr="00015643">
        <w:rPr>
          <w:rFonts w:cs="Arial"/>
          <w:sz w:val="24"/>
          <w:szCs w:val="20"/>
          <w:lang w:val="sr-Latn-CS"/>
        </w:rPr>
        <w:t>:</w:t>
      </w:r>
      <w:r w:rsidRPr="00015643">
        <w:rPr>
          <w:rFonts w:cs="Arial"/>
          <w:sz w:val="24"/>
          <w:szCs w:val="20"/>
          <w:lang w:val="sr-Cyrl-CS"/>
        </w:rPr>
        <w:t xml:space="preserve"> Врло добар, оцена квалитета </w:t>
      </w:r>
      <w:r w:rsidRPr="00015643">
        <w:rPr>
          <w:rFonts w:cs="Arial"/>
          <w:sz w:val="24"/>
          <w:szCs w:val="20"/>
          <w:lang w:val="sr-Latn-CS"/>
        </w:rPr>
        <w:t xml:space="preserve">100/110 (B) </w:t>
      </w:r>
      <w:r w:rsidRPr="00015643">
        <w:rPr>
          <w:rFonts w:cs="Arial"/>
          <w:sz w:val="24"/>
          <w:szCs w:val="20"/>
          <w:lang w:val="sr-Cyrl-CS"/>
        </w:rPr>
        <w:t>према</w:t>
      </w:r>
      <w:r w:rsidRPr="00015643">
        <w:rPr>
          <w:rFonts w:cs="Arial"/>
          <w:sz w:val="24"/>
          <w:szCs w:val="20"/>
          <w:lang w:val="sr-Latn-CS"/>
        </w:rPr>
        <w:t xml:space="preserve"> SRPS F</w:t>
      </w:r>
      <w:r w:rsidRPr="00015643">
        <w:rPr>
          <w:rFonts w:cs="Arial"/>
          <w:sz w:val="24"/>
          <w:szCs w:val="20"/>
          <w:lang w:val="sr-Cyrl-CS"/>
        </w:rPr>
        <w:t>.А1.019:1981</w:t>
      </w:r>
    </w:p>
    <w:p w14:paraId="2AA3C466" w14:textId="77777777" w:rsidR="00015643" w:rsidRPr="00015643" w:rsidRDefault="00015643" w:rsidP="00015643">
      <w:pPr>
        <w:widowControl w:val="0"/>
        <w:autoSpaceDE w:val="0"/>
        <w:autoSpaceDN w:val="0"/>
        <w:adjustRightInd w:val="0"/>
        <w:spacing w:before="0"/>
        <w:contextualSpacing/>
        <w:jc w:val="left"/>
        <w:rPr>
          <w:rFonts w:cs="Arial"/>
          <w:sz w:val="24"/>
          <w:szCs w:val="20"/>
          <w:lang w:val="sr-Latn-CS"/>
        </w:rPr>
      </w:pPr>
    </w:p>
    <w:p w14:paraId="67B23CAB" w14:textId="77777777" w:rsidR="00015643" w:rsidRPr="00015643" w:rsidRDefault="00015643" w:rsidP="00015643">
      <w:pPr>
        <w:widowControl w:val="0"/>
        <w:autoSpaceDE w:val="0"/>
        <w:autoSpaceDN w:val="0"/>
        <w:adjustRightInd w:val="0"/>
        <w:spacing w:before="0"/>
        <w:contextualSpacing/>
        <w:rPr>
          <w:rFonts w:cs="Arial"/>
          <w:sz w:val="24"/>
          <w:szCs w:val="20"/>
          <w:lang w:val="sr-Latn-CS"/>
        </w:rPr>
      </w:pPr>
      <w:r>
        <w:rPr>
          <w:rFonts w:cs="Arial"/>
          <w:sz w:val="24"/>
          <w:szCs w:val="20"/>
          <w:lang w:val="sr-Cyrl-CS"/>
        </w:rPr>
        <w:t>Помоћни материјал</w:t>
      </w:r>
    </w:p>
    <w:p w14:paraId="3BCE4E21" w14:textId="77777777" w:rsidR="00015643" w:rsidRPr="00015643" w:rsidRDefault="00015643" w:rsidP="00015643">
      <w:pPr>
        <w:widowControl w:val="0"/>
        <w:autoSpaceDE w:val="0"/>
        <w:autoSpaceDN w:val="0"/>
        <w:adjustRightInd w:val="0"/>
        <w:spacing w:before="0"/>
        <w:contextualSpacing/>
        <w:rPr>
          <w:rFonts w:cs="Arial"/>
          <w:sz w:val="24"/>
          <w:szCs w:val="20"/>
          <w:lang w:val="sr-Cyrl-CS"/>
        </w:rPr>
      </w:pPr>
      <w:r w:rsidRPr="00015643">
        <w:rPr>
          <w:rFonts w:cs="Arial"/>
          <w:sz w:val="24"/>
          <w:szCs w:val="20"/>
          <w:lang w:val="sr-Cyrl-CS"/>
        </w:rPr>
        <w:t>Помоћни материјал мора без штетних последица подносити прописане услове одржавања и чишћења.</w:t>
      </w:r>
    </w:p>
    <w:p w14:paraId="749811F1" w14:textId="77777777" w:rsidR="00015643" w:rsidRPr="00015643" w:rsidRDefault="00015643" w:rsidP="00015643">
      <w:pPr>
        <w:widowControl w:val="0"/>
        <w:autoSpaceDE w:val="0"/>
        <w:autoSpaceDN w:val="0"/>
        <w:adjustRightInd w:val="0"/>
        <w:spacing w:before="0"/>
        <w:contextualSpacing/>
        <w:rPr>
          <w:rFonts w:cs="Arial"/>
          <w:sz w:val="24"/>
          <w:szCs w:val="20"/>
          <w:lang w:val="sr-Latn-CS"/>
        </w:rPr>
      </w:pPr>
      <w:r w:rsidRPr="00015643">
        <w:rPr>
          <w:rFonts w:cs="Arial"/>
          <w:sz w:val="24"/>
          <w:szCs w:val="20"/>
          <w:lang w:val="sr-Cyrl-CS"/>
        </w:rPr>
        <w:t>Машински конац за шивење се употребљава у боји која одговара боји материјала од кога је израђен производ. Подужна линијска маса и сировински састав машинског конца за шивење мора бити усклађен са техничким карактеристикама основне тканине и помоћног материјала (без чворова, замршених места и сл.)</w:t>
      </w:r>
      <w:r w:rsidRPr="00015643">
        <w:rPr>
          <w:rFonts w:cs="Arial"/>
          <w:sz w:val="24"/>
          <w:szCs w:val="20"/>
          <w:lang w:val="sr-Latn-CS"/>
        </w:rPr>
        <w:t xml:space="preserve">. </w:t>
      </w:r>
      <w:r w:rsidRPr="00015643">
        <w:rPr>
          <w:rFonts w:cs="Arial"/>
          <w:sz w:val="24"/>
          <w:szCs w:val="20"/>
          <w:lang w:val="sr-Cyrl-CS"/>
        </w:rPr>
        <w:t xml:space="preserve"> Квалитет је дефинисан стандардом </w:t>
      </w:r>
      <w:r w:rsidRPr="00015643">
        <w:rPr>
          <w:rFonts w:cs="Arial"/>
          <w:sz w:val="24"/>
          <w:szCs w:val="20"/>
          <w:lang w:val="sr-Latn-CS"/>
        </w:rPr>
        <w:t>SRPS EN</w:t>
      </w:r>
      <w:r w:rsidRPr="00015643">
        <w:rPr>
          <w:rFonts w:cs="Arial"/>
          <w:sz w:val="24"/>
          <w:szCs w:val="20"/>
          <w:lang w:val="sr-Cyrl-CS"/>
        </w:rPr>
        <w:t xml:space="preserve"> 12590:2008  </w:t>
      </w:r>
    </w:p>
    <w:p w14:paraId="08F52F1C" w14:textId="77777777" w:rsidR="00015643" w:rsidRPr="00015643" w:rsidRDefault="00015643" w:rsidP="00015643">
      <w:pPr>
        <w:widowControl w:val="0"/>
        <w:autoSpaceDE w:val="0"/>
        <w:autoSpaceDN w:val="0"/>
        <w:adjustRightInd w:val="0"/>
        <w:spacing w:before="0"/>
        <w:contextualSpacing/>
        <w:rPr>
          <w:rFonts w:cs="Arial"/>
          <w:sz w:val="24"/>
          <w:szCs w:val="20"/>
          <w:lang w:val="sr-Cyrl-CS"/>
        </w:rPr>
      </w:pPr>
      <w:r w:rsidRPr="00015643">
        <w:rPr>
          <w:rFonts w:cs="Arial"/>
          <w:sz w:val="24"/>
          <w:szCs w:val="20"/>
          <w:lang w:val="sr-Cyrl-CS"/>
        </w:rPr>
        <w:t>Дугмад су у боји</w:t>
      </w:r>
      <w:r w:rsidRPr="00015643">
        <w:rPr>
          <w:rFonts w:cs="Arial"/>
          <w:sz w:val="24"/>
          <w:szCs w:val="20"/>
          <w:lang w:val="sr-Latn-CS"/>
        </w:rPr>
        <w:t xml:space="preserve">/нијанси </w:t>
      </w:r>
      <w:r w:rsidRPr="00015643">
        <w:rPr>
          <w:rFonts w:cs="Arial"/>
          <w:sz w:val="24"/>
          <w:szCs w:val="20"/>
          <w:lang w:val="sr-Cyrl-CS"/>
        </w:rPr>
        <w:t xml:space="preserve"> тканине </w:t>
      </w:r>
      <w:r w:rsidRPr="00015643">
        <w:rPr>
          <w:rFonts w:cs="Arial"/>
          <w:sz w:val="24"/>
          <w:szCs w:val="20"/>
          <w:lang w:val="sr-Latn-CS"/>
        </w:rPr>
        <w:t xml:space="preserve">лица </w:t>
      </w:r>
      <w:r w:rsidRPr="00015643">
        <w:rPr>
          <w:rFonts w:cs="Arial"/>
          <w:sz w:val="24"/>
          <w:szCs w:val="20"/>
          <w:lang w:val="sr-Cyrl-CS"/>
        </w:rPr>
        <w:t>и осталог помоћног материјала, округла са четири рупице.</w:t>
      </w:r>
    </w:p>
    <w:p w14:paraId="411CEFA8" w14:textId="77777777" w:rsidR="00015643" w:rsidRDefault="00015643" w:rsidP="00015643">
      <w:pPr>
        <w:widowControl w:val="0"/>
        <w:autoSpaceDE w:val="0"/>
        <w:autoSpaceDN w:val="0"/>
        <w:adjustRightInd w:val="0"/>
        <w:spacing w:before="0"/>
        <w:contextualSpacing/>
        <w:rPr>
          <w:rFonts w:cs="Arial"/>
          <w:sz w:val="24"/>
          <w:szCs w:val="20"/>
          <w:lang w:val="sr-Latn-CS"/>
        </w:rPr>
      </w:pPr>
      <w:r w:rsidRPr="00015643">
        <w:rPr>
          <w:rFonts w:cs="Arial"/>
          <w:sz w:val="24"/>
          <w:szCs w:val="20"/>
          <w:lang w:val="sr-Cyrl-CS"/>
        </w:rPr>
        <w:t>Ушивне етикете су компатибилне са висећим етикетама</w:t>
      </w:r>
      <w:r w:rsidRPr="00015643">
        <w:rPr>
          <w:rFonts w:cs="Arial"/>
          <w:sz w:val="24"/>
          <w:szCs w:val="20"/>
          <w:lang w:val="sr-Latn-CS"/>
        </w:rPr>
        <w:t>.</w:t>
      </w:r>
    </w:p>
    <w:p w14:paraId="0E22D980" w14:textId="77777777" w:rsidR="00015643" w:rsidRPr="00015643" w:rsidRDefault="00015643" w:rsidP="00015643">
      <w:pPr>
        <w:widowControl w:val="0"/>
        <w:autoSpaceDE w:val="0"/>
        <w:autoSpaceDN w:val="0"/>
        <w:adjustRightInd w:val="0"/>
        <w:spacing w:before="0"/>
        <w:contextualSpacing/>
        <w:rPr>
          <w:rFonts w:cs="Arial"/>
          <w:sz w:val="24"/>
          <w:szCs w:val="20"/>
          <w:lang w:val="sr-Latn-CS"/>
        </w:rPr>
      </w:pPr>
    </w:p>
    <w:p w14:paraId="69FEB254" w14:textId="77777777" w:rsidR="00015643" w:rsidRPr="00015643" w:rsidRDefault="00015643" w:rsidP="00015643">
      <w:pPr>
        <w:widowControl w:val="0"/>
        <w:autoSpaceDE w:val="0"/>
        <w:autoSpaceDN w:val="0"/>
        <w:adjustRightInd w:val="0"/>
        <w:spacing w:before="0"/>
        <w:contextualSpacing/>
        <w:rPr>
          <w:rFonts w:cs="Arial"/>
          <w:sz w:val="24"/>
          <w:szCs w:val="20"/>
          <w:lang w:val="sr-Latn-CS"/>
        </w:rPr>
      </w:pPr>
      <w:r w:rsidRPr="00015643">
        <w:rPr>
          <w:rFonts w:cs="Arial"/>
          <w:sz w:val="24"/>
          <w:szCs w:val="20"/>
          <w:lang w:val="sr-Cyrl-CS"/>
        </w:rPr>
        <w:t>Означавање и обележавање</w:t>
      </w:r>
    </w:p>
    <w:p w14:paraId="6B0C2E82" w14:textId="77777777" w:rsidR="00015643" w:rsidRPr="00015643" w:rsidRDefault="00015643" w:rsidP="00015643">
      <w:pPr>
        <w:widowControl w:val="0"/>
        <w:autoSpaceDE w:val="0"/>
        <w:autoSpaceDN w:val="0"/>
        <w:adjustRightInd w:val="0"/>
        <w:spacing w:before="0"/>
        <w:contextualSpacing/>
        <w:rPr>
          <w:rFonts w:cs="Arial"/>
          <w:sz w:val="24"/>
          <w:szCs w:val="20"/>
          <w:lang w:val="sr-Latn-CS"/>
        </w:rPr>
      </w:pPr>
      <w:r w:rsidRPr="00015643">
        <w:rPr>
          <w:rFonts w:cs="Arial"/>
          <w:sz w:val="24"/>
          <w:szCs w:val="20"/>
          <w:lang w:val="sr-Cyrl-CS"/>
        </w:rPr>
        <w:lastRenderedPageBreak/>
        <w:t>Према Правилнику о ЛЗО</w:t>
      </w:r>
      <w:r w:rsidRPr="00015643">
        <w:rPr>
          <w:rFonts w:cs="Arial"/>
          <w:sz w:val="24"/>
          <w:szCs w:val="20"/>
          <w:lang w:val="sr-Latn-CS"/>
        </w:rPr>
        <w:t xml:space="preserve"> с</w:t>
      </w:r>
      <w:r w:rsidRPr="00015643">
        <w:rPr>
          <w:rFonts w:cs="Arial"/>
          <w:sz w:val="24"/>
          <w:szCs w:val="20"/>
          <w:lang w:val="sr-Cyrl-CS"/>
        </w:rPr>
        <w:t xml:space="preserve">ваки </w:t>
      </w:r>
      <w:r w:rsidRPr="00015643">
        <w:rPr>
          <w:rFonts w:cs="Arial"/>
          <w:sz w:val="24"/>
          <w:szCs w:val="20"/>
          <w:lang w:val="sr-Latn-CS"/>
        </w:rPr>
        <w:t xml:space="preserve"> комад </w:t>
      </w:r>
      <w:r w:rsidRPr="00015643">
        <w:rPr>
          <w:rFonts w:cs="Arial"/>
          <w:sz w:val="24"/>
          <w:szCs w:val="20"/>
          <w:lang w:val="sr-Cyrl-CS"/>
        </w:rPr>
        <w:t>заштитн</w:t>
      </w:r>
      <w:r w:rsidRPr="00015643">
        <w:rPr>
          <w:rFonts w:cs="Arial"/>
          <w:sz w:val="24"/>
          <w:szCs w:val="20"/>
          <w:lang w:val="sr-Latn-CS"/>
        </w:rPr>
        <w:t xml:space="preserve">ог </w:t>
      </w:r>
      <w:r w:rsidRPr="00015643">
        <w:rPr>
          <w:rFonts w:cs="Arial"/>
          <w:sz w:val="24"/>
          <w:szCs w:val="20"/>
          <w:lang w:val="sr-Cyrl-CS"/>
        </w:rPr>
        <w:t xml:space="preserve">мантила </w:t>
      </w:r>
      <w:r w:rsidRPr="00015643">
        <w:rPr>
          <w:rFonts w:cs="Arial"/>
          <w:sz w:val="24"/>
          <w:szCs w:val="20"/>
          <w:lang w:val="sr-Latn-CS"/>
        </w:rPr>
        <w:t>(</w:t>
      </w:r>
      <w:r w:rsidRPr="00015643">
        <w:rPr>
          <w:rFonts w:cs="Arial"/>
          <w:sz w:val="24"/>
          <w:szCs w:val="20"/>
          <w:lang w:val="sr-Cyrl-CS"/>
        </w:rPr>
        <w:t>мушког</w:t>
      </w:r>
      <w:r w:rsidRPr="00015643">
        <w:rPr>
          <w:rFonts w:cs="Arial"/>
          <w:sz w:val="24"/>
          <w:szCs w:val="20"/>
          <w:lang w:val="sr-Latn-CS"/>
        </w:rPr>
        <w:t>)</w:t>
      </w:r>
      <w:r w:rsidRPr="00015643">
        <w:rPr>
          <w:rFonts w:cs="Arial"/>
          <w:sz w:val="24"/>
          <w:szCs w:val="20"/>
          <w:lang w:val="sr-Cyrl-CS"/>
        </w:rPr>
        <w:t xml:space="preserve"> мора бити </w:t>
      </w:r>
      <w:r w:rsidRPr="00015643">
        <w:rPr>
          <w:rFonts w:cs="Arial"/>
          <w:sz w:val="24"/>
          <w:szCs w:val="20"/>
          <w:lang w:val="sr-Latn-CS"/>
        </w:rPr>
        <w:t>означен</w:t>
      </w:r>
    </w:p>
    <w:p w14:paraId="4D6123F1" w14:textId="77777777" w:rsidR="00015643" w:rsidRPr="00015643" w:rsidRDefault="00015643" w:rsidP="00015643">
      <w:pPr>
        <w:widowControl w:val="0"/>
        <w:autoSpaceDE w:val="0"/>
        <w:autoSpaceDN w:val="0"/>
        <w:adjustRightInd w:val="0"/>
        <w:spacing w:before="0"/>
        <w:contextualSpacing/>
        <w:rPr>
          <w:rFonts w:cs="Arial"/>
          <w:sz w:val="24"/>
          <w:szCs w:val="20"/>
          <w:lang w:val="sr-Cyrl-CS"/>
        </w:rPr>
      </w:pPr>
      <w:r w:rsidRPr="00015643">
        <w:rPr>
          <w:rFonts w:cs="Arial"/>
          <w:sz w:val="24"/>
          <w:szCs w:val="20"/>
          <w:lang w:val="sr-Cyrl-CS"/>
        </w:rPr>
        <w:t>припадајућом категоријом и знак</w:t>
      </w:r>
      <w:r w:rsidRPr="00015643">
        <w:rPr>
          <w:rFonts w:cs="Arial"/>
          <w:sz w:val="24"/>
          <w:szCs w:val="20"/>
          <w:lang w:val="sr-Latn-CS"/>
        </w:rPr>
        <w:t>ом</w:t>
      </w:r>
      <w:r w:rsidRPr="00015643">
        <w:rPr>
          <w:rFonts w:cs="Arial"/>
          <w:sz w:val="24"/>
          <w:szCs w:val="20"/>
          <w:lang w:val="sr-Cyrl-CS"/>
        </w:rPr>
        <w:t xml:space="preserve"> усаглашености </w:t>
      </w:r>
      <w:r w:rsidRPr="00015643">
        <w:rPr>
          <w:rFonts w:cs="Arial"/>
          <w:sz w:val="24"/>
          <w:szCs w:val="20"/>
          <w:lang w:val="sr-Latn-CS"/>
        </w:rPr>
        <w:t xml:space="preserve">у складу са  Правилником о ЛЗО ( Прилог 4), </w:t>
      </w:r>
      <w:r w:rsidRPr="00015643">
        <w:rPr>
          <w:rFonts w:cs="Arial"/>
          <w:sz w:val="24"/>
          <w:szCs w:val="20"/>
          <w:lang w:val="sr-Cyrl-CS"/>
        </w:rPr>
        <w:t xml:space="preserve"> </w:t>
      </w:r>
      <w:r w:rsidRPr="00015643">
        <w:rPr>
          <w:rFonts w:cs="Arial"/>
          <w:sz w:val="24"/>
          <w:szCs w:val="20"/>
          <w:lang w:val="sr-Latn-CS"/>
        </w:rPr>
        <w:t xml:space="preserve">и означен и обележен </w:t>
      </w:r>
      <w:r w:rsidRPr="00015643">
        <w:rPr>
          <w:rFonts w:cs="Arial"/>
          <w:sz w:val="24"/>
          <w:szCs w:val="20"/>
          <w:lang w:val="sr-Cyrl-CS"/>
        </w:rPr>
        <w:t xml:space="preserve"> у складу  са  </w:t>
      </w:r>
      <w:r w:rsidRPr="00015643">
        <w:rPr>
          <w:rFonts w:cs="Arial"/>
          <w:sz w:val="24"/>
          <w:szCs w:val="20"/>
          <w:lang w:val="sr-Latn-CS"/>
        </w:rPr>
        <w:t xml:space="preserve">SRPS EN ISO 13688:2015 у склопу стандарда за посебне перформансе, </w:t>
      </w:r>
      <w:r w:rsidRPr="00015643">
        <w:rPr>
          <w:rFonts w:cs="Arial"/>
          <w:sz w:val="24"/>
          <w:szCs w:val="20"/>
          <w:lang w:val="sr-Cyrl-CS"/>
        </w:rPr>
        <w:t xml:space="preserve">као и према </w:t>
      </w:r>
      <w:r w:rsidRPr="00015643">
        <w:rPr>
          <w:rFonts w:cs="Arial"/>
          <w:sz w:val="24"/>
          <w:szCs w:val="20"/>
          <w:lang w:val="sr-Latn-CS"/>
        </w:rPr>
        <w:t>SRPS</w:t>
      </w:r>
      <w:r w:rsidRPr="00015643">
        <w:rPr>
          <w:rFonts w:cs="Arial"/>
          <w:sz w:val="24"/>
          <w:szCs w:val="20"/>
          <w:lang w:val="sr-Cyrl-CS"/>
        </w:rPr>
        <w:t xml:space="preserve"> </w:t>
      </w:r>
      <w:r w:rsidRPr="00015643">
        <w:rPr>
          <w:rFonts w:cs="Arial"/>
          <w:sz w:val="24"/>
          <w:szCs w:val="20"/>
          <w:lang w:val="sr-Latn-CS"/>
        </w:rPr>
        <w:t>F</w:t>
      </w:r>
      <w:r w:rsidRPr="00015643">
        <w:rPr>
          <w:rFonts w:cs="Arial"/>
          <w:sz w:val="24"/>
          <w:szCs w:val="20"/>
          <w:lang w:val="sr-Cyrl-CS"/>
        </w:rPr>
        <w:t xml:space="preserve">.А0.011:2010,  </w:t>
      </w:r>
      <w:r w:rsidRPr="00015643">
        <w:rPr>
          <w:rFonts w:cs="Arial"/>
          <w:sz w:val="24"/>
          <w:szCs w:val="20"/>
          <w:lang w:val="sr-Latn-CS"/>
        </w:rPr>
        <w:t>SRPS EN ISO</w:t>
      </w:r>
      <w:r w:rsidRPr="00015643">
        <w:rPr>
          <w:rFonts w:cs="Arial"/>
          <w:sz w:val="24"/>
          <w:szCs w:val="20"/>
          <w:lang w:val="sr-Cyrl-CS"/>
        </w:rPr>
        <w:t xml:space="preserve"> 3758:20</w:t>
      </w:r>
      <w:r w:rsidRPr="00015643">
        <w:rPr>
          <w:rFonts w:cs="Arial"/>
          <w:sz w:val="24"/>
          <w:szCs w:val="20"/>
          <w:lang w:val="sr-Latn-CS"/>
        </w:rPr>
        <w:t>14</w:t>
      </w:r>
      <w:r w:rsidRPr="00015643">
        <w:rPr>
          <w:rFonts w:cs="Arial"/>
          <w:sz w:val="24"/>
          <w:szCs w:val="20"/>
          <w:lang w:val="sr-Cyrl-CS"/>
        </w:rPr>
        <w:t xml:space="preserve">, </w:t>
      </w:r>
      <w:r w:rsidRPr="00015643">
        <w:rPr>
          <w:rFonts w:cs="Arial"/>
          <w:sz w:val="24"/>
          <w:szCs w:val="20"/>
          <w:lang w:val="sr-Latn-CS"/>
        </w:rPr>
        <w:t>SRPS ISO</w:t>
      </w:r>
      <w:r w:rsidRPr="00015643">
        <w:rPr>
          <w:rFonts w:cs="Arial"/>
          <w:sz w:val="24"/>
          <w:szCs w:val="20"/>
          <w:lang w:val="sr-Cyrl-CS"/>
        </w:rPr>
        <w:t xml:space="preserve"> 3636:2007</w:t>
      </w:r>
      <w:r w:rsidRPr="00015643">
        <w:rPr>
          <w:rFonts w:cs="Arial"/>
          <w:sz w:val="24"/>
          <w:szCs w:val="20"/>
          <w:lang w:val="sr-Latn-CS"/>
        </w:rPr>
        <w:t xml:space="preserve"> </w:t>
      </w:r>
      <w:r w:rsidRPr="00015643">
        <w:rPr>
          <w:rFonts w:cs="Arial"/>
          <w:sz w:val="24"/>
          <w:szCs w:val="20"/>
          <w:lang w:val="sr-Cyrl-CS"/>
        </w:rPr>
        <w:t xml:space="preserve"> и </w:t>
      </w:r>
      <w:r w:rsidRPr="00015643">
        <w:rPr>
          <w:rFonts w:cs="Arial"/>
          <w:sz w:val="24"/>
          <w:szCs w:val="20"/>
          <w:lang w:val="sr-Latn-CS"/>
        </w:rPr>
        <w:t>SRPS EN</w:t>
      </w:r>
      <w:r w:rsidRPr="00015643">
        <w:rPr>
          <w:rFonts w:cs="Arial"/>
          <w:sz w:val="24"/>
          <w:szCs w:val="20"/>
          <w:lang w:val="sr-Cyrl-CS"/>
        </w:rPr>
        <w:t xml:space="preserve"> 13402-3:20</w:t>
      </w:r>
      <w:r w:rsidRPr="00015643">
        <w:rPr>
          <w:rFonts w:cs="Arial"/>
          <w:sz w:val="24"/>
          <w:szCs w:val="20"/>
          <w:lang w:val="sr-Latn-CS"/>
        </w:rPr>
        <w:t xml:space="preserve">15 на трајно ушивеним и висећим етикетама. </w:t>
      </w:r>
      <w:r w:rsidRPr="00015643">
        <w:rPr>
          <w:rFonts w:cs="Arial"/>
          <w:sz w:val="24"/>
          <w:szCs w:val="20"/>
          <w:lang w:val="sr-Cyrl-CS"/>
        </w:rPr>
        <w:t xml:space="preserve"> </w:t>
      </w:r>
    </w:p>
    <w:p w14:paraId="22ACB1FD" w14:textId="77777777" w:rsidR="00015643" w:rsidRPr="00015643" w:rsidRDefault="00015643" w:rsidP="00015643">
      <w:pPr>
        <w:widowControl w:val="0"/>
        <w:autoSpaceDE w:val="0"/>
        <w:autoSpaceDN w:val="0"/>
        <w:adjustRightInd w:val="0"/>
        <w:spacing w:before="0"/>
        <w:contextualSpacing/>
        <w:rPr>
          <w:rFonts w:cs="Arial"/>
          <w:sz w:val="24"/>
          <w:szCs w:val="20"/>
          <w:lang w:val="sr-Latn-CS"/>
        </w:rPr>
      </w:pPr>
      <w:r w:rsidRPr="00015643">
        <w:rPr>
          <w:rFonts w:cs="Arial"/>
          <w:sz w:val="24"/>
          <w:szCs w:val="20"/>
          <w:lang w:val="sr-Cyrl-CS"/>
        </w:rPr>
        <w:t xml:space="preserve">Прописани начин одржавања </w:t>
      </w:r>
      <w:r w:rsidRPr="00015643">
        <w:rPr>
          <w:rFonts w:cs="Arial"/>
          <w:sz w:val="24"/>
          <w:szCs w:val="20"/>
          <w:lang w:val="sr-Latn-CS"/>
        </w:rPr>
        <w:t>у поступку</w:t>
      </w:r>
      <w:r w:rsidRPr="00015643">
        <w:rPr>
          <w:rFonts w:cs="Arial"/>
          <w:sz w:val="24"/>
          <w:szCs w:val="20"/>
          <w:lang w:val="sr-Cyrl-CS"/>
        </w:rPr>
        <w:t xml:space="preserve"> прања и хемијског чишћења </w:t>
      </w:r>
      <w:r w:rsidRPr="00015643">
        <w:rPr>
          <w:rFonts w:cs="Arial"/>
          <w:sz w:val="24"/>
          <w:szCs w:val="20"/>
          <w:lang w:val="sr-Latn-CS"/>
        </w:rPr>
        <w:t>мора бити реално усклађен према сировинском саставу најосетљивије компоненте уграђене у финални производ.</w:t>
      </w:r>
      <w:r w:rsidRPr="00015643">
        <w:rPr>
          <w:rFonts w:cs="Arial"/>
          <w:sz w:val="24"/>
          <w:szCs w:val="20"/>
          <w:lang w:val="sr-Cyrl-CS"/>
        </w:rPr>
        <w:t xml:space="preserve"> </w:t>
      </w:r>
    </w:p>
    <w:p w14:paraId="5634FDCB" w14:textId="77777777" w:rsidR="00015643" w:rsidRPr="00015643" w:rsidRDefault="00015643" w:rsidP="00015643">
      <w:pPr>
        <w:widowControl w:val="0"/>
        <w:autoSpaceDE w:val="0"/>
        <w:autoSpaceDN w:val="0"/>
        <w:adjustRightInd w:val="0"/>
        <w:spacing w:before="0"/>
        <w:contextualSpacing/>
        <w:rPr>
          <w:rFonts w:cs="Arial"/>
          <w:b/>
          <w:sz w:val="24"/>
          <w:szCs w:val="20"/>
          <w:lang w:val="sr-Latn-CS"/>
        </w:rPr>
      </w:pPr>
      <w:r w:rsidRPr="00015643">
        <w:rPr>
          <w:rFonts w:cs="Arial"/>
          <w:sz w:val="24"/>
          <w:szCs w:val="20"/>
          <w:lang w:val="sr-Cyrl-CS"/>
        </w:rPr>
        <w:t>Информације</w:t>
      </w:r>
      <w:r w:rsidRPr="00015643">
        <w:rPr>
          <w:rFonts w:cs="Arial"/>
          <w:sz w:val="24"/>
          <w:szCs w:val="20"/>
          <w:lang w:val="sr-Latn-CS"/>
        </w:rPr>
        <w:t xml:space="preserve"> које даје </w:t>
      </w:r>
      <w:r w:rsidRPr="00015643">
        <w:rPr>
          <w:rFonts w:cs="Arial"/>
          <w:sz w:val="24"/>
          <w:szCs w:val="20"/>
          <w:lang w:val="sr-Cyrl-CS"/>
        </w:rPr>
        <w:t>произвођач:</w:t>
      </w:r>
      <w:r w:rsidRPr="00015643">
        <w:rPr>
          <w:rFonts w:cs="Arial"/>
          <w:b/>
          <w:sz w:val="24"/>
          <w:szCs w:val="20"/>
          <w:lang w:val="sr-Latn-CS"/>
        </w:rPr>
        <w:t xml:space="preserve"> </w:t>
      </w:r>
      <w:r w:rsidRPr="00015643">
        <w:rPr>
          <w:rFonts w:cs="Arial"/>
          <w:sz w:val="24"/>
          <w:szCs w:val="20"/>
          <w:lang w:val="sr-Cyrl-CS"/>
        </w:rPr>
        <w:t xml:space="preserve">Према </w:t>
      </w:r>
      <w:r w:rsidRPr="00015643">
        <w:rPr>
          <w:rFonts w:cs="Arial"/>
          <w:sz w:val="24"/>
          <w:szCs w:val="20"/>
          <w:lang w:val="sr-Latn-CS"/>
        </w:rPr>
        <w:t xml:space="preserve">Правилнику о ЛЗО </w:t>
      </w:r>
      <w:r w:rsidRPr="00015643">
        <w:rPr>
          <w:rFonts w:cs="Arial"/>
          <w:sz w:val="24"/>
          <w:szCs w:val="20"/>
          <w:lang w:val="sr-Cyrl-CS"/>
        </w:rPr>
        <w:t>уз сваки ком</w:t>
      </w:r>
      <w:r w:rsidRPr="00015643">
        <w:rPr>
          <w:rFonts w:cs="Arial"/>
          <w:sz w:val="24"/>
          <w:szCs w:val="20"/>
          <w:lang w:val="sr-Latn-CS"/>
        </w:rPr>
        <w:t xml:space="preserve">ад </w:t>
      </w:r>
      <w:r w:rsidRPr="00015643">
        <w:rPr>
          <w:rFonts w:cs="Arial"/>
          <w:sz w:val="24"/>
          <w:szCs w:val="20"/>
          <w:lang w:val="sr-Cyrl-CS"/>
        </w:rPr>
        <w:t xml:space="preserve">заштитног </w:t>
      </w:r>
      <w:r w:rsidRPr="00015643">
        <w:rPr>
          <w:rFonts w:cs="Arial"/>
          <w:sz w:val="24"/>
          <w:szCs w:val="20"/>
          <w:lang w:val="sr-Latn-CS"/>
        </w:rPr>
        <w:t>мантила (мушког)</w:t>
      </w:r>
      <w:r w:rsidRPr="00015643">
        <w:rPr>
          <w:rFonts w:cs="Arial"/>
          <w:sz w:val="24"/>
          <w:szCs w:val="20"/>
          <w:lang w:val="sr-Cyrl-CS"/>
        </w:rPr>
        <w:t>.</w:t>
      </w:r>
    </w:p>
    <w:p w14:paraId="49F92824" w14:textId="77777777" w:rsidR="000B4863" w:rsidRDefault="00015643" w:rsidP="00015643">
      <w:pPr>
        <w:widowControl w:val="0"/>
        <w:autoSpaceDE w:val="0"/>
        <w:autoSpaceDN w:val="0"/>
        <w:adjustRightInd w:val="0"/>
        <w:spacing w:before="0"/>
        <w:contextualSpacing/>
        <w:rPr>
          <w:rFonts w:cs="Arial"/>
          <w:sz w:val="24"/>
          <w:szCs w:val="20"/>
          <w:lang w:val="sr-Cyrl-CS"/>
        </w:rPr>
      </w:pPr>
      <w:r w:rsidRPr="00015643">
        <w:rPr>
          <w:rFonts w:cs="Arial"/>
          <w:sz w:val="24"/>
          <w:szCs w:val="20"/>
          <w:lang w:val="sr-Cyrl-CS"/>
        </w:rPr>
        <w:t>Паковање:</w:t>
      </w:r>
      <w:r>
        <w:rPr>
          <w:rFonts w:cs="Arial"/>
          <w:sz w:val="24"/>
          <w:szCs w:val="20"/>
          <w:lang w:val="sr-Cyrl-CS"/>
        </w:rPr>
        <w:t xml:space="preserve"> </w:t>
      </w:r>
      <w:r w:rsidRPr="00015643">
        <w:rPr>
          <w:rFonts w:cs="Arial"/>
          <w:sz w:val="24"/>
          <w:szCs w:val="20"/>
          <w:lang w:val="sr-Cyrl-CS"/>
        </w:rPr>
        <w:t>Производ се пакује у полиестиленске врећице</w:t>
      </w:r>
      <w:r w:rsidRPr="00015643">
        <w:rPr>
          <w:rFonts w:cs="Arial"/>
          <w:sz w:val="24"/>
          <w:szCs w:val="20"/>
          <w:lang w:val="sr-Latn-CS"/>
        </w:rPr>
        <w:t xml:space="preserve"> </w:t>
      </w:r>
      <w:r w:rsidRPr="00015643">
        <w:rPr>
          <w:rFonts w:cs="Arial"/>
          <w:sz w:val="24"/>
          <w:szCs w:val="20"/>
          <w:lang w:val="sr-Cyrl-CS"/>
        </w:rPr>
        <w:t xml:space="preserve">прилагођене величини заштитне одеће.    </w:t>
      </w:r>
    </w:p>
    <w:p w14:paraId="7685CD48" w14:textId="77777777" w:rsidR="00015643" w:rsidRPr="00250EEA" w:rsidRDefault="00015643" w:rsidP="00015643">
      <w:pPr>
        <w:widowControl w:val="0"/>
        <w:autoSpaceDE w:val="0"/>
        <w:autoSpaceDN w:val="0"/>
        <w:adjustRightInd w:val="0"/>
        <w:spacing w:before="0"/>
        <w:contextualSpacing/>
        <w:rPr>
          <w:rFonts w:cs="Arial"/>
          <w:sz w:val="24"/>
          <w:szCs w:val="20"/>
          <w:lang w:val="sr-Cyrl-CS"/>
        </w:rPr>
      </w:pPr>
      <w:r w:rsidRPr="00015643">
        <w:rPr>
          <w:rFonts w:cs="Arial"/>
          <w:sz w:val="24"/>
          <w:szCs w:val="20"/>
          <w:lang w:val="sr-Cyrl-CS"/>
        </w:rPr>
        <w:t xml:space="preserve">             </w:t>
      </w:r>
      <w:r w:rsidRPr="00015643">
        <w:rPr>
          <w:rFonts w:cs="Arial"/>
          <w:sz w:val="20"/>
          <w:szCs w:val="20"/>
          <w:lang w:val="sr-Cyrl-CS"/>
        </w:rPr>
        <w:t xml:space="preserve">                 </w:t>
      </w:r>
      <w:r w:rsidRPr="00015643">
        <w:rPr>
          <w:rFonts w:eastAsia="Calibri" w:cs="Arial"/>
          <w:bCs/>
          <w:color w:val="000000"/>
          <w:sz w:val="20"/>
          <w:szCs w:val="20"/>
        </w:rPr>
        <w:t xml:space="preserve">                </w:t>
      </w:r>
    </w:p>
    <w:p w14:paraId="06214C0E" w14:textId="77777777" w:rsidR="000B4863" w:rsidRPr="00015643" w:rsidRDefault="000B4863" w:rsidP="000B4863">
      <w:pPr>
        <w:spacing w:before="0"/>
        <w:contextualSpacing/>
        <w:rPr>
          <w:rFonts w:cs="Arial"/>
          <w:b/>
          <w:bCs/>
          <w:sz w:val="24"/>
          <w:szCs w:val="24"/>
          <w:lang w:val="sr-Cyrl-CS" w:eastAsia="zh-CN"/>
        </w:rPr>
      </w:pPr>
      <w:r>
        <w:rPr>
          <w:rFonts w:cs="Arial"/>
          <w:b/>
          <w:sz w:val="24"/>
          <w:szCs w:val="24"/>
          <w:lang w:eastAsia="zh-CN"/>
        </w:rPr>
        <w:t>3.2</w:t>
      </w:r>
      <w:r w:rsidRPr="00015643">
        <w:rPr>
          <w:rFonts w:cs="Arial"/>
          <w:b/>
          <w:sz w:val="24"/>
          <w:szCs w:val="24"/>
          <w:lang w:eastAsia="zh-CN"/>
        </w:rPr>
        <w:t xml:space="preserve">  </w:t>
      </w:r>
      <w:r w:rsidRPr="00015643">
        <w:rPr>
          <w:rFonts w:cs="Arial"/>
          <w:b/>
          <w:bCs/>
          <w:sz w:val="24"/>
          <w:szCs w:val="24"/>
          <w:lang w:val="sr-Cyrl-CS" w:eastAsia="zh-CN"/>
        </w:rPr>
        <w:t>Захтеви у погледу штампања натписа (логотип и изглед натписа)</w:t>
      </w:r>
    </w:p>
    <w:p w14:paraId="2866B10E" w14:textId="39BA15BA" w:rsidR="000B4863" w:rsidRPr="00015643" w:rsidRDefault="000B4863" w:rsidP="000B4863">
      <w:pPr>
        <w:suppressAutoHyphens/>
        <w:spacing w:before="0"/>
        <w:contextualSpacing/>
        <w:textAlignment w:val="baseline"/>
        <w:rPr>
          <w:rFonts w:eastAsia="Lucida Sans Unicode" w:cs="Arial"/>
          <w:kern w:val="1"/>
          <w:sz w:val="24"/>
          <w:szCs w:val="24"/>
          <w:lang w:eastAsia="zh-CN" w:bidi="hi-IN"/>
        </w:rPr>
      </w:pPr>
      <w:r w:rsidRPr="00015643">
        <w:rPr>
          <w:rFonts w:eastAsia="Lucida Sans Unicode" w:cs="Arial"/>
          <w:kern w:val="1"/>
          <w:sz w:val="24"/>
          <w:szCs w:val="24"/>
          <w:lang w:eastAsia="zh-CN" w:bidi="hi-IN"/>
        </w:rPr>
        <w:t>Заштитна и радне одећа, која се доставља мора имати оштампан логотип ЈП ЕПС и одређен натпис и то:</w:t>
      </w:r>
    </w:p>
    <w:p w14:paraId="06A33357" w14:textId="77777777" w:rsidR="000B4863" w:rsidRPr="00015643" w:rsidRDefault="000B4863" w:rsidP="000B4863">
      <w:pPr>
        <w:suppressAutoHyphens/>
        <w:spacing w:before="0"/>
        <w:contextualSpacing/>
        <w:textAlignment w:val="baseline"/>
        <w:rPr>
          <w:rFonts w:eastAsia="Lucida Sans Unicode" w:cs="Arial"/>
          <w:kern w:val="1"/>
          <w:sz w:val="24"/>
          <w:szCs w:val="24"/>
          <w:lang w:eastAsia="zh-CN" w:bidi="hi-IN"/>
        </w:rPr>
      </w:pPr>
    </w:p>
    <w:p w14:paraId="3DF54E7F" w14:textId="77777777" w:rsidR="000B4863" w:rsidRPr="00015643" w:rsidRDefault="000B4863" w:rsidP="006317E5">
      <w:pPr>
        <w:widowControl w:val="0"/>
        <w:numPr>
          <w:ilvl w:val="0"/>
          <w:numId w:val="26"/>
        </w:numPr>
        <w:suppressAutoHyphens/>
        <w:autoSpaceDN w:val="0"/>
        <w:spacing w:before="0"/>
        <w:contextualSpacing/>
        <w:textAlignment w:val="baseline"/>
        <w:rPr>
          <w:rFonts w:eastAsia="Lucida Sans Unicode" w:cs="Arial"/>
          <w:kern w:val="1"/>
          <w:sz w:val="24"/>
          <w:szCs w:val="24"/>
          <w:lang w:eastAsia="zh-CN" w:bidi="hi-IN"/>
        </w:rPr>
      </w:pPr>
      <w:r w:rsidRPr="00015643">
        <w:rPr>
          <w:rFonts w:eastAsia="Lucida Sans Unicode" w:cs="Arial"/>
          <w:b/>
          <w:bCs/>
          <w:kern w:val="1"/>
          <w:sz w:val="24"/>
          <w:szCs w:val="24"/>
          <w:lang w:eastAsia="zh-CN" w:bidi="hi-IN"/>
        </w:rPr>
        <w:t>Позиција 4: ЗАШТИТНО ОДЕЛО ЗИМСКО ТИП 1</w:t>
      </w:r>
      <w:r w:rsidRPr="00015643">
        <w:rPr>
          <w:rFonts w:eastAsia="Lucida Sans Unicode" w:cs="Arial"/>
          <w:kern w:val="1"/>
          <w:sz w:val="24"/>
          <w:szCs w:val="24"/>
          <w:lang w:eastAsia="zh-CN" w:bidi="hi-IN"/>
        </w:rPr>
        <w:t>: логотип димензија 11 x 12 cm се штампа на џепу на пластрону панталона; на десном рукаву блузе зимског одела штампа се лого димензије 8 x 8,5 cm а лого димензије 6 x 6,5 cm се штампа на џепу за мобилни телефон са леве предње стране. На левом џепу прслука иде лого димензија 8 x 8,5 cm. На леђном делу блузе радног одела као и на леђима прслука који се испоручује уз одело штампа се велики лого димензија 13 x 12 cm и натпис ЕЛЕКТРОПРИВРЕДА СРБИЈЕ у димензијама 30 x 9 cm, висина слова од 4 cm.</w:t>
      </w:r>
    </w:p>
    <w:p w14:paraId="06D13954" w14:textId="77777777" w:rsidR="000B4863" w:rsidRPr="00015643" w:rsidRDefault="000B4863" w:rsidP="000B4863">
      <w:pPr>
        <w:widowControl w:val="0"/>
        <w:suppressAutoHyphens/>
        <w:autoSpaceDN w:val="0"/>
        <w:spacing w:before="0"/>
        <w:contextualSpacing/>
        <w:textAlignment w:val="baseline"/>
        <w:rPr>
          <w:rFonts w:eastAsia="Lucida Sans Unicode" w:cs="Arial"/>
          <w:kern w:val="1"/>
          <w:sz w:val="24"/>
          <w:szCs w:val="24"/>
          <w:lang w:eastAsia="zh-CN" w:bidi="hi-IN"/>
        </w:rPr>
      </w:pPr>
    </w:p>
    <w:p w14:paraId="2391012B" w14:textId="77777777" w:rsidR="000B4863" w:rsidRPr="00015643" w:rsidRDefault="000B4863" w:rsidP="006317E5">
      <w:pPr>
        <w:widowControl w:val="0"/>
        <w:numPr>
          <w:ilvl w:val="0"/>
          <w:numId w:val="26"/>
        </w:numPr>
        <w:suppressAutoHyphens/>
        <w:autoSpaceDN w:val="0"/>
        <w:spacing w:before="0"/>
        <w:contextualSpacing/>
        <w:textAlignment w:val="baseline"/>
        <w:rPr>
          <w:rFonts w:eastAsia="Lucida Sans Unicode" w:cs="Arial"/>
          <w:kern w:val="1"/>
          <w:sz w:val="24"/>
          <w:szCs w:val="24"/>
          <w:lang w:eastAsia="zh-CN" w:bidi="hi-IN"/>
        </w:rPr>
      </w:pPr>
      <w:r w:rsidRPr="00015643">
        <w:rPr>
          <w:rFonts w:eastAsia="Lucida Sans Unicode" w:cs="Arial"/>
          <w:b/>
          <w:bCs/>
          <w:kern w:val="1"/>
          <w:sz w:val="24"/>
          <w:szCs w:val="24"/>
          <w:lang w:eastAsia="zh-CN" w:bidi="hi-IN"/>
        </w:rPr>
        <w:t>Позиција 5: ЗАШТИТНО ОДЕЛО ЛЕТЊЕ ТИП 2:</w:t>
      </w:r>
      <w:r w:rsidRPr="00015643">
        <w:rPr>
          <w:rFonts w:eastAsia="Lucida Sans Unicode" w:cs="Arial"/>
          <w:kern w:val="1"/>
          <w:sz w:val="24"/>
          <w:szCs w:val="24"/>
          <w:lang w:eastAsia="zh-CN" w:bidi="hi-IN"/>
        </w:rPr>
        <w:t xml:space="preserve"> логотип димензија 11 x 12 cm се штампа на џепу на пластрону панталона а лого димензије 6 x 6,5 cm на џепу за мобилни телефон са леве предње стране. На мајицу која се испоручује уз летње одело штампа се лого димензије 6 x 6,5 cm са леве стране напред. На леђном делу блузе радног одела штампа се велики лого димензије 13 x 12 cm и велики натпис ЕЛЕКТРОПРИВРЕДА СРБИЈЕ у димензијама 30 x 9 cm, висина слова од 4 cm.</w:t>
      </w:r>
    </w:p>
    <w:p w14:paraId="0CE68433" w14:textId="77777777" w:rsidR="000B4863" w:rsidRPr="00015643" w:rsidRDefault="000B4863" w:rsidP="000B4863">
      <w:pPr>
        <w:suppressAutoHyphens/>
        <w:spacing w:before="0"/>
        <w:contextualSpacing/>
        <w:textAlignment w:val="baseline"/>
        <w:rPr>
          <w:rFonts w:eastAsia="Lucida Sans Unicode" w:cs="Arial"/>
          <w:kern w:val="1"/>
          <w:sz w:val="24"/>
          <w:szCs w:val="24"/>
          <w:lang w:eastAsia="zh-CN" w:bidi="hi-IN"/>
        </w:rPr>
      </w:pPr>
    </w:p>
    <w:p w14:paraId="026A4723" w14:textId="77777777" w:rsidR="000B4863" w:rsidRPr="00015643" w:rsidRDefault="000B4863" w:rsidP="006317E5">
      <w:pPr>
        <w:widowControl w:val="0"/>
        <w:numPr>
          <w:ilvl w:val="0"/>
          <w:numId w:val="26"/>
        </w:numPr>
        <w:suppressAutoHyphens/>
        <w:autoSpaceDN w:val="0"/>
        <w:spacing w:before="0"/>
        <w:contextualSpacing/>
        <w:textAlignment w:val="baseline"/>
        <w:rPr>
          <w:rFonts w:eastAsia="Lucida Sans Unicode" w:cs="Arial"/>
          <w:kern w:val="1"/>
          <w:sz w:val="24"/>
          <w:szCs w:val="24"/>
          <w:lang w:eastAsia="zh-CN" w:bidi="hi-IN"/>
        </w:rPr>
      </w:pPr>
      <w:r w:rsidRPr="00015643">
        <w:rPr>
          <w:rFonts w:eastAsia="Lucida Sans Unicode" w:cs="Arial"/>
          <w:b/>
          <w:bCs/>
          <w:kern w:val="1"/>
          <w:sz w:val="24"/>
          <w:szCs w:val="24"/>
          <w:lang w:eastAsia="zh-CN" w:bidi="hi-IN"/>
        </w:rPr>
        <w:t>Позиција 6: ПРСЛУК:</w:t>
      </w:r>
      <w:r w:rsidRPr="00015643">
        <w:rPr>
          <w:rFonts w:eastAsia="Lucida Sans Unicode" w:cs="Arial"/>
          <w:kern w:val="1"/>
          <w:sz w:val="24"/>
          <w:szCs w:val="24"/>
          <w:lang w:eastAsia="zh-CN" w:bidi="hi-IN"/>
        </w:rPr>
        <w:t xml:space="preserve">  логотип димензија 8 x 8,5 cm се штампа на предњем левом џепу прслука, а на леђном делу прслука штампа се велики лого димензија 13 x12 cm и велики натпис ЕЛЕКТРОПРИВРЕДА СРБИЈЕ у димензијама 30 x 9 cm, висина слова од 4 cm.</w:t>
      </w:r>
    </w:p>
    <w:p w14:paraId="4237BC71" w14:textId="77777777" w:rsidR="000B4863" w:rsidRPr="00015643" w:rsidRDefault="000B4863" w:rsidP="000B4863">
      <w:pPr>
        <w:widowControl w:val="0"/>
        <w:suppressAutoHyphens/>
        <w:autoSpaceDN w:val="0"/>
        <w:spacing w:before="0"/>
        <w:contextualSpacing/>
        <w:textAlignment w:val="baseline"/>
        <w:rPr>
          <w:rFonts w:eastAsia="Lucida Sans Unicode" w:cs="Arial"/>
          <w:kern w:val="1"/>
          <w:sz w:val="24"/>
          <w:szCs w:val="24"/>
          <w:lang w:eastAsia="zh-CN" w:bidi="hi-IN"/>
        </w:rPr>
      </w:pPr>
    </w:p>
    <w:p w14:paraId="6F4513C4" w14:textId="77777777" w:rsidR="000B4863" w:rsidRPr="00015643" w:rsidRDefault="000B4863" w:rsidP="006317E5">
      <w:pPr>
        <w:widowControl w:val="0"/>
        <w:numPr>
          <w:ilvl w:val="0"/>
          <w:numId w:val="26"/>
        </w:numPr>
        <w:suppressAutoHyphens/>
        <w:autoSpaceDN w:val="0"/>
        <w:spacing w:before="0"/>
        <w:contextualSpacing/>
        <w:textAlignment w:val="baseline"/>
        <w:rPr>
          <w:rFonts w:eastAsia="Lucida Sans Unicode" w:cs="Arial"/>
          <w:kern w:val="1"/>
          <w:sz w:val="24"/>
          <w:szCs w:val="24"/>
          <w:lang w:eastAsia="zh-CN" w:bidi="hi-IN"/>
        </w:rPr>
      </w:pPr>
      <w:r w:rsidRPr="00015643">
        <w:rPr>
          <w:rFonts w:eastAsia="Lucida Sans Unicode" w:cs="Arial"/>
          <w:b/>
          <w:bCs/>
          <w:kern w:val="1"/>
          <w:sz w:val="24"/>
          <w:szCs w:val="24"/>
          <w:lang w:eastAsia="zh-CN" w:bidi="hi-IN"/>
        </w:rPr>
        <w:t>Позиција 7: ЗАШТИТНО ОДЕЛО ЗИМСКО ТИП 2:</w:t>
      </w:r>
      <w:r w:rsidRPr="00015643">
        <w:rPr>
          <w:rFonts w:eastAsia="Lucida Sans Unicode" w:cs="Arial"/>
          <w:kern w:val="1"/>
          <w:sz w:val="24"/>
          <w:szCs w:val="24"/>
          <w:lang w:eastAsia="zh-CN" w:bidi="hi-IN"/>
        </w:rPr>
        <w:t xml:space="preserve">  логотип димензија 11 x 12 cm се штампа на џепу на пластрону панталона; на десном рукаву блузе зимског радног одела штампа се лого димензије 8 x 8,5 cm и лого димензије 6 x 6,5 cm на џепу за мобилни телефон са леве предње стране. На леђном делу блузе радног одела штампа се велики лого димензије 13 x 12 cm и велики натпис ЕЛЕКТРОПРИВРЕДА СРБИЈЕ у димензијама 30 x 9 cm, висина слова од 4 cm.</w:t>
      </w:r>
    </w:p>
    <w:p w14:paraId="48143971" w14:textId="77777777" w:rsidR="000B4863" w:rsidRPr="00015643" w:rsidRDefault="000B4863" w:rsidP="000B4863">
      <w:pPr>
        <w:widowControl w:val="0"/>
        <w:suppressAutoHyphens/>
        <w:autoSpaceDN w:val="0"/>
        <w:spacing w:before="0"/>
        <w:contextualSpacing/>
        <w:textAlignment w:val="baseline"/>
        <w:rPr>
          <w:rFonts w:eastAsia="Lucida Sans Unicode" w:cs="Arial"/>
          <w:kern w:val="1"/>
          <w:sz w:val="24"/>
          <w:szCs w:val="24"/>
          <w:lang w:eastAsia="zh-CN" w:bidi="hi-IN"/>
        </w:rPr>
      </w:pPr>
    </w:p>
    <w:p w14:paraId="4AEC8BFA" w14:textId="77777777" w:rsidR="000B4863" w:rsidRPr="00015643" w:rsidRDefault="000B4863" w:rsidP="006317E5">
      <w:pPr>
        <w:widowControl w:val="0"/>
        <w:numPr>
          <w:ilvl w:val="0"/>
          <w:numId w:val="26"/>
        </w:numPr>
        <w:suppressAutoHyphens/>
        <w:autoSpaceDN w:val="0"/>
        <w:spacing w:before="0"/>
        <w:contextualSpacing/>
        <w:textAlignment w:val="baseline"/>
        <w:rPr>
          <w:rFonts w:eastAsia="Lucida Sans Unicode" w:cs="Arial"/>
          <w:kern w:val="1"/>
          <w:sz w:val="24"/>
          <w:szCs w:val="24"/>
          <w:lang w:eastAsia="zh-CN" w:bidi="hi-IN"/>
        </w:rPr>
      </w:pPr>
      <w:r w:rsidRPr="00015643">
        <w:rPr>
          <w:rFonts w:eastAsia="Lucida Sans Unicode" w:cs="Arial"/>
          <w:b/>
          <w:bCs/>
          <w:kern w:val="1"/>
          <w:sz w:val="24"/>
          <w:szCs w:val="24"/>
          <w:lang w:eastAsia="zh-CN" w:bidi="hi-IN"/>
        </w:rPr>
        <w:t>Позиција 8: ЈАКНА:</w:t>
      </w:r>
      <w:r w:rsidRPr="00015643">
        <w:rPr>
          <w:rFonts w:eastAsia="Lucida Sans Unicode" w:cs="Arial"/>
          <w:kern w:val="1"/>
          <w:sz w:val="24"/>
          <w:szCs w:val="24"/>
          <w:lang w:eastAsia="zh-CN" w:bidi="hi-IN"/>
        </w:rPr>
        <w:t xml:space="preserve"> логотип димензијама 8 x 8.5 cm штампа се са предње леве стране јакне испод линије сечења. Велики лого димензије 13 x 12 cm и натпис ЕЛЕКТРОПРИВРЕДА СРБИЈЕ у димензијама 30 x 9 cm, са висином слова од 4 cm на леђима јакне.</w:t>
      </w:r>
    </w:p>
    <w:p w14:paraId="6FC2CD2F" w14:textId="77777777" w:rsidR="000B4863" w:rsidRPr="00015643" w:rsidRDefault="000B4863" w:rsidP="000B4863">
      <w:pPr>
        <w:suppressAutoHyphens/>
        <w:spacing w:before="0"/>
        <w:contextualSpacing/>
        <w:textAlignment w:val="baseline"/>
        <w:rPr>
          <w:rFonts w:eastAsia="Lucida Sans Unicode" w:cs="Arial"/>
          <w:kern w:val="1"/>
          <w:sz w:val="24"/>
          <w:szCs w:val="24"/>
          <w:lang w:eastAsia="zh-CN" w:bidi="hi-IN"/>
        </w:rPr>
      </w:pPr>
    </w:p>
    <w:p w14:paraId="1F467C56" w14:textId="77777777" w:rsidR="000B4863" w:rsidRPr="00015643" w:rsidRDefault="000B4863" w:rsidP="006317E5">
      <w:pPr>
        <w:widowControl w:val="0"/>
        <w:numPr>
          <w:ilvl w:val="0"/>
          <w:numId w:val="26"/>
        </w:numPr>
        <w:suppressAutoHyphens/>
        <w:autoSpaceDN w:val="0"/>
        <w:spacing w:before="0"/>
        <w:contextualSpacing/>
        <w:textAlignment w:val="baseline"/>
        <w:rPr>
          <w:rFonts w:eastAsia="Lucida Sans Unicode" w:cs="Arial"/>
          <w:kern w:val="1"/>
          <w:sz w:val="24"/>
          <w:szCs w:val="24"/>
          <w:lang w:eastAsia="zh-CN" w:bidi="hi-IN"/>
        </w:rPr>
      </w:pPr>
      <w:r w:rsidRPr="00015643">
        <w:rPr>
          <w:rFonts w:eastAsia="Lucida Sans Unicode" w:cs="Arial"/>
          <w:b/>
          <w:bCs/>
          <w:kern w:val="1"/>
          <w:sz w:val="24"/>
          <w:szCs w:val="24"/>
          <w:lang w:eastAsia="zh-CN" w:bidi="hi-IN"/>
        </w:rPr>
        <w:t>Позиција 10: ЗАШТИТНИ МАНТИЛ-МУШКИ</w:t>
      </w:r>
      <w:r w:rsidRPr="00015643">
        <w:rPr>
          <w:rFonts w:eastAsia="Lucida Sans Unicode" w:cs="Arial"/>
          <w:kern w:val="1"/>
          <w:sz w:val="24"/>
          <w:szCs w:val="24"/>
          <w:lang w:eastAsia="zh-CN" w:bidi="hi-IN"/>
        </w:rPr>
        <w:t>: логотип димензија 8 x 8,5 cm се штампа на предњем левом горњем џепу мантила.</w:t>
      </w:r>
    </w:p>
    <w:p w14:paraId="6E1CB73F" w14:textId="77777777" w:rsidR="000B4863" w:rsidRPr="000B4863" w:rsidRDefault="000B4863" w:rsidP="000B4863">
      <w:pPr>
        <w:suppressAutoHyphens/>
        <w:spacing w:before="0"/>
        <w:contextualSpacing/>
        <w:textAlignment w:val="baseline"/>
        <w:rPr>
          <w:rFonts w:eastAsia="Lucida Sans Unicode" w:cs="Arial"/>
          <w:kern w:val="1"/>
          <w:sz w:val="24"/>
          <w:szCs w:val="24"/>
          <w:lang w:eastAsia="zh-CN" w:bidi="hi-IN"/>
        </w:rPr>
      </w:pPr>
    </w:p>
    <w:p w14:paraId="5EAEDB14" w14:textId="6E704377" w:rsidR="000B4863" w:rsidRDefault="000B4863" w:rsidP="000B4863">
      <w:pPr>
        <w:spacing w:before="0"/>
        <w:ind w:left="-142" w:hanging="283"/>
        <w:contextualSpacing/>
        <w:outlineLvl w:val="0"/>
        <w:rPr>
          <w:rFonts w:cs="Arial"/>
          <w:sz w:val="24"/>
          <w:szCs w:val="24"/>
          <w:lang w:val="sr-Cyrl-CS" w:eastAsia="ar-SA"/>
        </w:rPr>
      </w:pPr>
      <w:r>
        <w:rPr>
          <w:rFonts w:cs="Arial"/>
          <w:sz w:val="24"/>
          <w:szCs w:val="24"/>
          <w:lang w:val="sr-Cyrl-CS" w:eastAsia="ar-SA"/>
        </w:rPr>
        <w:t xml:space="preserve">     ЛОГОТИП је у</w:t>
      </w:r>
      <w:r w:rsidRPr="000B4863">
        <w:rPr>
          <w:rFonts w:cs="Arial"/>
          <w:sz w:val="24"/>
          <w:szCs w:val="24"/>
          <w:lang w:val="sr-Cyrl-CS" w:eastAsia="ar-SA"/>
        </w:rPr>
        <w:t xml:space="preserve"> белој боји, техника израде је постојана сито штампа, пресликач или флекс фолија</w:t>
      </w:r>
      <w:r>
        <w:rPr>
          <w:rFonts w:cs="Arial"/>
          <w:sz w:val="24"/>
          <w:szCs w:val="24"/>
          <w:lang w:val="sr-Cyrl-CS" w:eastAsia="ar-SA"/>
        </w:rPr>
        <w:t>.</w:t>
      </w:r>
    </w:p>
    <w:p w14:paraId="63D91281" w14:textId="77777777" w:rsidR="00BE7202" w:rsidRDefault="00BE7202" w:rsidP="000B4863">
      <w:pPr>
        <w:spacing w:before="0"/>
        <w:ind w:left="-142" w:hanging="283"/>
        <w:contextualSpacing/>
        <w:outlineLvl w:val="0"/>
        <w:rPr>
          <w:rFonts w:cs="Arial"/>
          <w:sz w:val="24"/>
          <w:szCs w:val="24"/>
          <w:lang w:val="sr-Cyrl-CS" w:eastAsia="ar-SA"/>
        </w:rPr>
      </w:pPr>
    </w:p>
    <w:p w14:paraId="1AB300EE" w14:textId="39168016" w:rsidR="00BE7202" w:rsidRPr="000B4863" w:rsidRDefault="00BE7202" w:rsidP="00BE7202">
      <w:pPr>
        <w:spacing w:before="0"/>
        <w:contextualSpacing/>
        <w:rPr>
          <w:rFonts w:eastAsia="Calibri" w:cs="Arial"/>
          <w:b/>
          <w:bCs/>
          <w:sz w:val="24"/>
          <w:szCs w:val="24"/>
          <w:lang w:eastAsia="zh-CN"/>
        </w:rPr>
      </w:pPr>
      <w:r>
        <w:rPr>
          <w:rFonts w:eastAsia="Calibri" w:cs="Arial"/>
          <w:sz w:val="24"/>
          <w:szCs w:val="24"/>
        </w:rPr>
        <w:t xml:space="preserve">За остале </w:t>
      </w:r>
      <w:r>
        <w:rPr>
          <w:rFonts w:eastAsia="Calibri" w:cs="Arial"/>
          <w:sz w:val="24"/>
          <w:szCs w:val="24"/>
          <w:lang w:val="sr-Cyrl-RS"/>
        </w:rPr>
        <w:t>позиције</w:t>
      </w:r>
      <w:r>
        <w:rPr>
          <w:rFonts w:eastAsia="Calibri" w:cs="Arial"/>
          <w:sz w:val="24"/>
          <w:szCs w:val="24"/>
        </w:rPr>
        <w:t xml:space="preserve"> н</w:t>
      </w:r>
      <w:r w:rsidRPr="00015643">
        <w:rPr>
          <w:rFonts w:eastAsia="Calibri" w:cs="Arial"/>
          <w:sz w:val="24"/>
          <w:szCs w:val="24"/>
        </w:rPr>
        <w:t>аручилац не захтева штампање натписа</w:t>
      </w:r>
      <w:r>
        <w:rPr>
          <w:rFonts w:eastAsia="Calibri" w:cs="Arial"/>
          <w:sz w:val="24"/>
          <w:szCs w:val="24"/>
          <w:lang w:val="sr-Cyrl-RS"/>
        </w:rPr>
        <w:t>.</w:t>
      </w:r>
    </w:p>
    <w:p w14:paraId="75177D62" w14:textId="77777777" w:rsidR="000B4863" w:rsidRDefault="000B4863" w:rsidP="000B4863">
      <w:pPr>
        <w:spacing w:before="0"/>
        <w:ind w:left="-142" w:hanging="283"/>
        <w:contextualSpacing/>
        <w:outlineLvl w:val="0"/>
        <w:rPr>
          <w:rFonts w:cs="Arial"/>
          <w:sz w:val="24"/>
          <w:szCs w:val="24"/>
          <w:lang w:val="sr-Cyrl-CS" w:eastAsia="ar-SA"/>
        </w:rPr>
      </w:pPr>
    </w:p>
    <w:p w14:paraId="213200C1" w14:textId="77777777" w:rsidR="00250EEA" w:rsidRPr="00250EEA" w:rsidRDefault="000B4863" w:rsidP="000B4863">
      <w:pPr>
        <w:spacing w:before="0"/>
        <w:ind w:left="-142" w:hanging="283"/>
        <w:contextualSpacing/>
        <w:outlineLvl w:val="0"/>
        <w:rPr>
          <w:rFonts w:cs="Arial"/>
          <w:b/>
          <w:sz w:val="24"/>
          <w:szCs w:val="24"/>
          <w:lang w:val="sr-Cyrl-RS"/>
        </w:rPr>
      </w:pPr>
      <w:r>
        <w:rPr>
          <w:rFonts w:cs="Arial"/>
          <w:b/>
          <w:sz w:val="24"/>
          <w:szCs w:val="24"/>
          <w:lang w:val="sr-Cyrl-RS"/>
        </w:rPr>
        <w:t>3.3</w:t>
      </w:r>
      <w:r w:rsidR="00250EEA" w:rsidRPr="00250EEA">
        <w:rPr>
          <w:rFonts w:cs="Arial"/>
          <w:b/>
          <w:sz w:val="24"/>
          <w:szCs w:val="24"/>
          <w:lang w:val="sr-Cyrl-RS"/>
        </w:rPr>
        <w:t xml:space="preserve"> Документација која се доставља уз понуду</w:t>
      </w:r>
    </w:p>
    <w:p w14:paraId="1653B22D" w14:textId="77777777" w:rsidR="00015643" w:rsidRDefault="00015643" w:rsidP="00015643">
      <w:pPr>
        <w:spacing w:before="0"/>
        <w:contextualSpacing/>
        <w:rPr>
          <w:rFonts w:cs="Arial"/>
          <w:sz w:val="24"/>
          <w:szCs w:val="24"/>
        </w:rPr>
      </w:pPr>
      <w:r w:rsidRPr="00015643">
        <w:rPr>
          <w:rFonts w:cs="Arial"/>
          <w:sz w:val="24"/>
          <w:szCs w:val="24"/>
        </w:rPr>
        <w:t>Понуђач је дужан да уз понуду приложи одговарајуће исправе о усаглашености и прописно означену ЛЗО:</w:t>
      </w:r>
    </w:p>
    <w:p w14:paraId="23E71575" w14:textId="77777777" w:rsidR="00015643" w:rsidRPr="00015643" w:rsidRDefault="00015643" w:rsidP="00015643">
      <w:pPr>
        <w:spacing w:before="0"/>
        <w:contextualSpacing/>
        <w:rPr>
          <w:rFonts w:cs="Arial"/>
          <w:sz w:val="24"/>
          <w:szCs w:val="24"/>
        </w:rPr>
      </w:pPr>
    </w:p>
    <w:p w14:paraId="732EEA50" w14:textId="77777777" w:rsidR="00015643" w:rsidRPr="00015643" w:rsidRDefault="00015643" w:rsidP="00015643">
      <w:pPr>
        <w:spacing w:before="0"/>
        <w:contextualSpacing/>
        <w:rPr>
          <w:rFonts w:cs="Arial"/>
          <w:sz w:val="24"/>
          <w:szCs w:val="24"/>
        </w:rPr>
      </w:pPr>
      <w:r w:rsidRPr="00015643">
        <w:rPr>
          <w:rFonts w:cs="Arial"/>
          <w:sz w:val="24"/>
          <w:szCs w:val="24"/>
        </w:rPr>
        <w:t>Документација треба да садржи:</w:t>
      </w:r>
    </w:p>
    <w:p w14:paraId="69E003D5" w14:textId="77777777" w:rsidR="00015643" w:rsidRPr="00015643" w:rsidRDefault="00015643" w:rsidP="006317E5">
      <w:pPr>
        <w:pStyle w:val="ListParagraph"/>
        <w:numPr>
          <w:ilvl w:val="0"/>
          <w:numId w:val="27"/>
        </w:numPr>
        <w:tabs>
          <w:tab w:val="num" w:pos="284"/>
        </w:tabs>
        <w:spacing w:before="0" w:after="0" w:line="240" w:lineRule="auto"/>
        <w:rPr>
          <w:rFonts w:ascii="Arial" w:hAnsi="Arial" w:cs="Arial"/>
          <w:spacing w:val="2"/>
          <w:sz w:val="24"/>
          <w:szCs w:val="24"/>
          <w:lang w:val="sr-Latn-CS"/>
        </w:rPr>
      </w:pPr>
      <w:r w:rsidRPr="00015643">
        <w:rPr>
          <w:rFonts w:ascii="Arial" w:hAnsi="Arial" w:cs="Arial"/>
          <w:b/>
          <w:spacing w:val="2"/>
          <w:sz w:val="24"/>
          <w:szCs w:val="24"/>
          <w:u w:val="single"/>
          <w:lang w:val="sr-Cyrl-CS"/>
        </w:rPr>
        <w:t>Извештај о контролисању квалитета (Исправ</w:t>
      </w:r>
      <w:r w:rsidRPr="00015643">
        <w:rPr>
          <w:rFonts w:ascii="Arial" w:hAnsi="Arial" w:cs="Arial"/>
          <w:b/>
          <w:spacing w:val="2"/>
          <w:sz w:val="24"/>
          <w:szCs w:val="24"/>
          <w:u w:val="single"/>
          <w:lang w:val="sr-Latn-CS"/>
        </w:rPr>
        <w:t>а</w:t>
      </w:r>
      <w:r w:rsidRPr="00015643">
        <w:rPr>
          <w:rFonts w:ascii="Arial" w:hAnsi="Arial" w:cs="Arial"/>
          <w:b/>
          <w:spacing w:val="2"/>
          <w:sz w:val="24"/>
          <w:szCs w:val="24"/>
          <w:u w:val="single"/>
          <w:lang w:val="sr-Cyrl-CS"/>
        </w:rPr>
        <w:t xml:space="preserve"> о усаглашености</w:t>
      </w:r>
      <w:r w:rsidRPr="00015643">
        <w:rPr>
          <w:rFonts w:ascii="Arial" w:hAnsi="Arial" w:cs="Arial"/>
          <w:b/>
          <w:spacing w:val="2"/>
          <w:sz w:val="24"/>
          <w:szCs w:val="24"/>
          <w:lang w:val="sr-Cyrl-CS"/>
        </w:rPr>
        <w:t xml:space="preserve">) </w:t>
      </w:r>
      <w:r w:rsidRPr="00015643">
        <w:rPr>
          <w:rFonts w:ascii="Arial" w:hAnsi="Arial" w:cs="Arial"/>
          <w:spacing w:val="2"/>
          <w:sz w:val="24"/>
          <w:szCs w:val="24"/>
          <w:lang w:val="sr-Cyrl-CS"/>
        </w:rPr>
        <w:t>за сваки узорак ЛЗО посебно</w:t>
      </w:r>
      <w:r w:rsidRPr="00015643">
        <w:rPr>
          <w:rFonts w:ascii="Arial" w:hAnsi="Arial" w:cs="Arial"/>
          <w:spacing w:val="2"/>
          <w:sz w:val="24"/>
          <w:szCs w:val="24"/>
          <w:lang w:val="sr-Latn-CS"/>
        </w:rPr>
        <w:t>, да је ЛЗО</w:t>
      </w:r>
      <w:r w:rsidRPr="00015643">
        <w:rPr>
          <w:rFonts w:ascii="Arial" w:hAnsi="Arial" w:cs="Arial"/>
          <w:spacing w:val="2"/>
          <w:sz w:val="24"/>
          <w:szCs w:val="24"/>
          <w:lang w:val="sr-Cyrl-CS"/>
        </w:rPr>
        <w:t xml:space="preserve"> усклађена са одговарајућим референтним задатим техничким карактеристикама</w:t>
      </w:r>
      <w:r w:rsidRPr="00015643">
        <w:rPr>
          <w:rFonts w:ascii="Arial" w:hAnsi="Arial" w:cs="Arial"/>
          <w:spacing w:val="2"/>
          <w:sz w:val="24"/>
          <w:szCs w:val="24"/>
          <w:lang w:val="sr-Latn-CS"/>
        </w:rPr>
        <w:t>, као и Изве</w:t>
      </w:r>
      <w:r w:rsidRPr="00015643">
        <w:rPr>
          <w:rFonts w:ascii="Arial" w:hAnsi="Arial" w:cs="Arial"/>
          <w:spacing w:val="2"/>
          <w:sz w:val="24"/>
          <w:szCs w:val="24"/>
          <w:lang w:val="sr-Cyrl-CS"/>
        </w:rPr>
        <w:t>ш</w:t>
      </w:r>
      <w:r w:rsidRPr="00015643">
        <w:rPr>
          <w:rFonts w:ascii="Arial" w:hAnsi="Arial" w:cs="Arial"/>
          <w:spacing w:val="2"/>
          <w:sz w:val="24"/>
          <w:szCs w:val="24"/>
          <w:lang w:val="sr-Latn-CS"/>
        </w:rPr>
        <w:t>таје о испитивању за основне и помоћне материјале, који учествују у изради предметног ЛЗО</w:t>
      </w:r>
      <w:r w:rsidRPr="00015643">
        <w:rPr>
          <w:rFonts w:ascii="Arial" w:hAnsi="Arial" w:cs="Arial"/>
          <w:spacing w:val="2"/>
          <w:sz w:val="24"/>
          <w:szCs w:val="24"/>
          <w:lang w:val="sr-Cyrl-CS"/>
        </w:rPr>
        <w:t xml:space="preserve">; </w:t>
      </w:r>
    </w:p>
    <w:p w14:paraId="51FFFD7C" w14:textId="77777777" w:rsidR="00015643" w:rsidRPr="00015643" w:rsidRDefault="00015643" w:rsidP="00015643">
      <w:pPr>
        <w:pStyle w:val="ListParagraph"/>
        <w:tabs>
          <w:tab w:val="num" w:pos="284"/>
        </w:tabs>
        <w:spacing w:before="0" w:after="0" w:line="240" w:lineRule="auto"/>
        <w:rPr>
          <w:rFonts w:ascii="Arial" w:hAnsi="Arial" w:cs="Arial"/>
          <w:spacing w:val="2"/>
          <w:sz w:val="24"/>
          <w:szCs w:val="24"/>
          <w:lang w:val="sr-Latn-CS"/>
        </w:rPr>
      </w:pPr>
      <w:r w:rsidRPr="00015643">
        <w:rPr>
          <w:rFonts w:ascii="Arial" w:hAnsi="Arial" w:cs="Arial"/>
          <w:spacing w:val="2"/>
          <w:sz w:val="24"/>
          <w:szCs w:val="24"/>
          <w:lang w:val="sr-Cyrl-CS"/>
        </w:rPr>
        <w:t>У Извештају за сваку ЛЗО мора се налазити податак о нешкодљивости који се захтева при испуњењу основних здравствених и ергономских захтева, тј. да испитана/контролисана ЛЗО не утиче негативно на хигијену и здравље корисника и да је израђена од мате</w:t>
      </w:r>
      <w:r>
        <w:rPr>
          <w:rFonts w:ascii="Arial" w:hAnsi="Arial" w:cs="Arial"/>
          <w:spacing w:val="2"/>
          <w:sz w:val="24"/>
          <w:szCs w:val="24"/>
          <w:lang w:val="sr-Cyrl-CS"/>
        </w:rPr>
        <w:t>ријала који су хемијски подобни;</w:t>
      </w:r>
    </w:p>
    <w:p w14:paraId="64AC6898" w14:textId="77777777" w:rsidR="00015643" w:rsidRPr="00015643" w:rsidRDefault="00015643" w:rsidP="006317E5">
      <w:pPr>
        <w:pStyle w:val="ListParagraph"/>
        <w:numPr>
          <w:ilvl w:val="0"/>
          <w:numId w:val="27"/>
        </w:numPr>
        <w:tabs>
          <w:tab w:val="left" w:pos="6912"/>
        </w:tabs>
        <w:spacing w:before="0" w:after="0" w:line="240" w:lineRule="auto"/>
        <w:rPr>
          <w:rFonts w:ascii="Arial" w:hAnsi="Arial" w:cs="Arial"/>
          <w:sz w:val="24"/>
          <w:szCs w:val="24"/>
          <w:lang w:val="sr-Latn-CS"/>
        </w:rPr>
      </w:pPr>
      <w:r w:rsidRPr="00015643">
        <w:rPr>
          <w:rFonts w:ascii="Arial" w:hAnsi="Arial" w:cs="Arial"/>
          <w:b/>
          <w:sz w:val="24"/>
          <w:szCs w:val="24"/>
          <w:u w:val="single"/>
          <w:lang w:val="sr-Cyrl-CS"/>
        </w:rPr>
        <w:t>Информације произвођача</w:t>
      </w:r>
      <w:r w:rsidRPr="00015643">
        <w:rPr>
          <w:rFonts w:ascii="Arial" w:hAnsi="Arial" w:cs="Arial"/>
          <w:sz w:val="24"/>
          <w:szCs w:val="24"/>
          <w:u w:val="single"/>
          <w:lang w:val="sr-Cyrl-CS"/>
        </w:rPr>
        <w:t>:</w:t>
      </w:r>
      <w:r w:rsidRPr="00015643">
        <w:rPr>
          <w:rFonts w:ascii="Arial" w:hAnsi="Arial" w:cs="Arial"/>
          <w:sz w:val="24"/>
          <w:szCs w:val="24"/>
          <w:lang w:val="sr-Cyrl-CS"/>
        </w:rPr>
        <w:t xml:space="preserve"> За сваки комад или пар личне заштитне опреме испоручилац/произвођач мора доставити прецизне и разумљиве</w:t>
      </w:r>
      <w:r w:rsidRPr="00015643">
        <w:rPr>
          <w:rFonts w:ascii="Arial" w:hAnsi="Arial" w:cs="Arial"/>
          <w:sz w:val="24"/>
          <w:szCs w:val="24"/>
          <w:lang w:val="sr-Latn-CS"/>
        </w:rPr>
        <w:t xml:space="preserve"> </w:t>
      </w:r>
      <w:r w:rsidRPr="00015643">
        <w:rPr>
          <w:rFonts w:ascii="Arial" w:hAnsi="Arial" w:cs="Arial"/>
          <w:sz w:val="24"/>
          <w:szCs w:val="24"/>
          <w:lang w:val="sr-Cyrl-CS"/>
        </w:rPr>
        <w:t>информације</w:t>
      </w:r>
      <w:r w:rsidRPr="00015643">
        <w:rPr>
          <w:rFonts w:ascii="Arial" w:hAnsi="Arial" w:cs="Arial"/>
          <w:sz w:val="24"/>
          <w:szCs w:val="24"/>
          <w:lang w:val="sr-Latn-CS"/>
        </w:rPr>
        <w:t xml:space="preserve"> о </w:t>
      </w:r>
      <w:r w:rsidRPr="00015643">
        <w:rPr>
          <w:rFonts w:ascii="Arial" w:hAnsi="Arial" w:cs="Arial"/>
          <w:sz w:val="24"/>
          <w:szCs w:val="24"/>
          <w:lang w:val="sr-Cyrl-CS"/>
        </w:rPr>
        <w:t>ЛЗО, у складу са</w:t>
      </w:r>
      <w:r w:rsidRPr="00015643">
        <w:rPr>
          <w:rFonts w:ascii="Arial" w:hAnsi="Arial" w:cs="Arial"/>
          <w:sz w:val="24"/>
          <w:szCs w:val="24"/>
          <w:lang w:val="sr-Latn-CS"/>
        </w:rPr>
        <w:t xml:space="preserve"> </w:t>
      </w:r>
      <w:r w:rsidRPr="00015643">
        <w:rPr>
          <w:rFonts w:ascii="Arial" w:hAnsi="Arial" w:cs="Arial"/>
          <w:sz w:val="24"/>
          <w:szCs w:val="24"/>
          <w:lang w:val="sr-Cyrl-CS"/>
        </w:rPr>
        <w:t>захтевом референтног стандарда о производу и упутство за  употребу према</w:t>
      </w:r>
      <w:r w:rsidRPr="00015643">
        <w:rPr>
          <w:rFonts w:ascii="Arial" w:hAnsi="Arial" w:cs="Arial"/>
          <w:sz w:val="24"/>
          <w:szCs w:val="24"/>
          <w:lang w:val="sr-Latn-CS"/>
        </w:rPr>
        <w:t xml:space="preserve"> </w:t>
      </w:r>
      <w:r w:rsidRPr="00015643">
        <w:rPr>
          <w:rFonts w:ascii="Arial" w:hAnsi="Arial" w:cs="Arial"/>
          <w:sz w:val="24"/>
          <w:szCs w:val="24"/>
          <w:lang w:val="sr-Cyrl-CS"/>
        </w:rPr>
        <w:t xml:space="preserve">Правилнику о ЛЗО, на српском језику </w:t>
      </w:r>
      <w:r w:rsidRPr="00015643">
        <w:rPr>
          <w:rFonts w:ascii="Arial" w:hAnsi="Arial" w:cs="Arial"/>
          <w:sz w:val="24"/>
          <w:szCs w:val="24"/>
          <w:lang w:val="sr-Latn-CS"/>
        </w:rPr>
        <w:t>(</w:t>
      </w:r>
      <w:r w:rsidRPr="00015643">
        <w:rPr>
          <w:rFonts w:ascii="Arial" w:hAnsi="Arial" w:cs="Arial"/>
          <w:sz w:val="24"/>
          <w:szCs w:val="24"/>
          <w:lang w:val="sr-Cyrl-CS"/>
        </w:rPr>
        <w:t>у прилогу документ</w:t>
      </w:r>
      <w:r>
        <w:rPr>
          <w:rFonts w:ascii="Arial" w:hAnsi="Arial" w:cs="Arial"/>
          <w:sz w:val="24"/>
          <w:szCs w:val="24"/>
          <w:lang w:val="sr-Cyrl-CS"/>
        </w:rPr>
        <w:t>ације и уз презентовани узорак);</w:t>
      </w:r>
    </w:p>
    <w:p w14:paraId="4535744C" w14:textId="77777777" w:rsidR="00015643" w:rsidRPr="00015643" w:rsidRDefault="00015643" w:rsidP="006317E5">
      <w:pPr>
        <w:pStyle w:val="ListParagraph"/>
        <w:numPr>
          <w:ilvl w:val="0"/>
          <w:numId w:val="27"/>
        </w:numPr>
        <w:tabs>
          <w:tab w:val="left" w:pos="6912"/>
        </w:tabs>
        <w:spacing w:before="0" w:after="0" w:line="240" w:lineRule="auto"/>
        <w:rPr>
          <w:rFonts w:ascii="Arial" w:hAnsi="Arial" w:cs="Arial"/>
          <w:sz w:val="24"/>
          <w:szCs w:val="24"/>
          <w:lang w:val="sr-Latn-CS"/>
        </w:rPr>
      </w:pPr>
      <w:r w:rsidRPr="00015643">
        <w:rPr>
          <w:rFonts w:ascii="Arial" w:hAnsi="Arial" w:cs="Arial"/>
          <w:b/>
          <w:sz w:val="24"/>
          <w:szCs w:val="24"/>
          <w:u w:val="single"/>
          <w:lang w:val="sr-Cyrl-CS"/>
        </w:rPr>
        <w:t>Сертификат о прегледу типа</w:t>
      </w:r>
      <w:r w:rsidRPr="00015643">
        <w:rPr>
          <w:rFonts w:ascii="Arial" w:hAnsi="Arial" w:cs="Arial"/>
          <w:sz w:val="24"/>
          <w:szCs w:val="24"/>
          <w:lang w:val="sr-Latn-CS"/>
        </w:rPr>
        <w:t xml:space="preserve">: </w:t>
      </w:r>
      <w:r w:rsidRPr="00015643">
        <w:rPr>
          <w:rFonts w:ascii="Arial" w:hAnsi="Arial" w:cs="Arial"/>
          <w:sz w:val="24"/>
          <w:szCs w:val="24"/>
          <w:lang w:val="sr-Cyrl-CS"/>
        </w:rPr>
        <w:t xml:space="preserve">За ЛЗО категорије </w:t>
      </w:r>
      <w:r w:rsidRPr="00015643">
        <w:rPr>
          <w:rFonts w:ascii="Arial" w:hAnsi="Arial" w:cs="Arial"/>
          <w:sz w:val="24"/>
          <w:szCs w:val="24"/>
          <w:lang w:val="sr-Latn-CS"/>
        </w:rPr>
        <w:t>II</w:t>
      </w:r>
      <w:r w:rsidRPr="00015643">
        <w:rPr>
          <w:rFonts w:ascii="Arial" w:hAnsi="Arial" w:cs="Arial"/>
          <w:sz w:val="24"/>
          <w:szCs w:val="24"/>
          <w:lang w:val="sr-Cyrl-CS"/>
        </w:rPr>
        <w:t xml:space="preserve"> </w:t>
      </w:r>
      <w:r w:rsidRPr="00015643">
        <w:rPr>
          <w:rFonts w:ascii="Arial" w:hAnsi="Arial" w:cs="Arial"/>
          <w:sz w:val="24"/>
          <w:szCs w:val="24"/>
          <w:lang w:val="sr-Latn-CS"/>
        </w:rPr>
        <w:t xml:space="preserve">и категорије III, </w:t>
      </w:r>
      <w:r w:rsidRPr="00015643">
        <w:rPr>
          <w:rFonts w:ascii="Arial" w:hAnsi="Arial" w:cs="Arial"/>
          <w:sz w:val="24"/>
          <w:szCs w:val="24"/>
          <w:lang w:val="sr-Cyrl-CS"/>
        </w:rPr>
        <w:t xml:space="preserve">понуђач </w:t>
      </w:r>
      <w:r w:rsidRPr="00015643">
        <w:rPr>
          <w:rFonts w:ascii="Arial" w:hAnsi="Arial" w:cs="Arial"/>
          <w:sz w:val="24"/>
          <w:szCs w:val="24"/>
          <w:lang w:val="sr-Latn-CS"/>
        </w:rPr>
        <w:t xml:space="preserve"> </w:t>
      </w:r>
      <w:r w:rsidRPr="00015643">
        <w:rPr>
          <w:rFonts w:ascii="Arial" w:hAnsi="Arial" w:cs="Arial"/>
          <w:sz w:val="24"/>
          <w:szCs w:val="24"/>
          <w:lang w:val="sr-Cyrl-CS"/>
        </w:rPr>
        <w:t>је дужан да достави Сертификат о</w:t>
      </w:r>
      <w:r w:rsidRPr="00015643">
        <w:rPr>
          <w:rFonts w:ascii="Arial" w:hAnsi="Arial" w:cs="Arial"/>
          <w:sz w:val="24"/>
          <w:szCs w:val="24"/>
          <w:lang w:val="sr-Latn-CS"/>
        </w:rPr>
        <w:t xml:space="preserve"> </w:t>
      </w:r>
      <w:r w:rsidRPr="00015643">
        <w:rPr>
          <w:rFonts w:ascii="Arial" w:hAnsi="Arial" w:cs="Arial"/>
          <w:sz w:val="24"/>
          <w:szCs w:val="24"/>
          <w:lang w:val="sr-Cyrl-CS"/>
        </w:rPr>
        <w:t>прегледу типа</w:t>
      </w:r>
      <w:r w:rsidRPr="00015643">
        <w:rPr>
          <w:rFonts w:ascii="Arial" w:hAnsi="Arial" w:cs="Arial"/>
          <w:sz w:val="24"/>
          <w:szCs w:val="24"/>
          <w:lang w:val="sr-Latn-CS"/>
        </w:rPr>
        <w:t xml:space="preserve"> </w:t>
      </w:r>
      <w:r w:rsidRPr="00015643">
        <w:rPr>
          <w:rFonts w:ascii="Arial" w:hAnsi="Arial" w:cs="Arial"/>
          <w:sz w:val="24"/>
          <w:szCs w:val="24"/>
          <w:lang w:val="sr-Cyrl-CS"/>
        </w:rPr>
        <w:t>у складу</w:t>
      </w:r>
      <w:r w:rsidRPr="00015643">
        <w:rPr>
          <w:rFonts w:ascii="Arial" w:hAnsi="Arial" w:cs="Arial"/>
          <w:sz w:val="24"/>
          <w:szCs w:val="24"/>
          <w:lang w:val="sr-Latn-CS"/>
        </w:rPr>
        <w:t xml:space="preserve"> </w:t>
      </w:r>
      <w:r w:rsidRPr="00015643">
        <w:rPr>
          <w:rFonts w:ascii="Arial" w:hAnsi="Arial" w:cs="Arial"/>
          <w:sz w:val="24"/>
          <w:szCs w:val="24"/>
          <w:lang w:val="sr-Cyrl-CS"/>
        </w:rPr>
        <w:t>са</w:t>
      </w:r>
      <w:r w:rsidRPr="00015643">
        <w:rPr>
          <w:rFonts w:ascii="Arial" w:hAnsi="Arial" w:cs="Arial"/>
          <w:sz w:val="24"/>
          <w:szCs w:val="24"/>
          <w:lang w:val="sr-Latn-CS"/>
        </w:rPr>
        <w:t xml:space="preserve"> </w:t>
      </w:r>
      <w:r w:rsidRPr="00015643">
        <w:rPr>
          <w:rFonts w:ascii="Arial" w:hAnsi="Arial" w:cs="Arial"/>
          <w:sz w:val="24"/>
          <w:szCs w:val="24"/>
          <w:lang w:val="sr-Cyrl-CS"/>
        </w:rPr>
        <w:t xml:space="preserve">поступком за преглед типа ЛЗО, издат од стране именованог тела на територији </w:t>
      </w:r>
      <w:r w:rsidRPr="00015643">
        <w:rPr>
          <w:rFonts w:ascii="Arial" w:hAnsi="Arial" w:cs="Arial"/>
          <w:sz w:val="24"/>
          <w:szCs w:val="24"/>
          <w:lang w:val="sr-Latn-CS"/>
        </w:rPr>
        <w:t xml:space="preserve"> </w:t>
      </w:r>
      <w:r w:rsidRPr="00015643">
        <w:rPr>
          <w:rFonts w:ascii="Arial" w:hAnsi="Arial" w:cs="Arial"/>
          <w:sz w:val="24"/>
          <w:szCs w:val="24"/>
          <w:lang w:val="sr-Cyrl-CS"/>
        </w:rPr>
        <w:t>РС, или</w:t>
      </w:r>
      <w:r w:rsidRPr="00015643">
        <w:rPr>
          <w:rFonts w:ascii="Arial" w:hAnsi="Arial" w:cs="Arial"/>
          <w:sz w:val="24"/>
          <w:szCs w:val="24"/>
          <w:lang w:val="sr-Latn-CS"/>
        </w:rPr>
        <w:t xml:space="preserve">  </w:t>
      </w:r>
      <w:r w:rsidRPr="00015643">
        <w:rPr>
          <w:rFonts w:ascii="Arial" w:hAnsi="Arial" w:cs="Arial"/>
          <w:sz w:val="24"/>
          <w:szCs w:val="24"/>
          <w:lang w:val="sr-Cyrl-CS"/>
        </w:rPr>
        <w:t>Сертификат о прегледу</w:t>
      </w:r>
      <w:r w:rsidRPr="00015643">
        <w:rPr>
          <w:rFonts w:ascii="Arial" w:hAnsi="Arial" w:cs="Arial"/>
          <w:sz w:val="24"/>
          <w:szCs w:val="24"/>
          <w:lang w:val="sr-Latn-CS"/>
        </w:rPr>
        <w:t xml:space="preserve"> </w:t>
      </w:r>
      <w:r w:rsidRPr="00015643">
        <w:rPr>
          <w:rFonts w:ascii="Arial" w:hAnsi="Arial" w:cs="Arial"/>
          <w:sz w:val="24"/>
          <w:szCs w:val="24"/>
          <w:lang w:val="sr-Cyrl-CS"/>
        </w:rPr>
        <w:t>типа</w:t>
      </w:r>
      <w:r w:rsidRPr="00015643">
        <w:rPr>
          <w:rFonts w:ascii="Arial" w:hAnsi="Arial" w:cs="Arial"/>
          <w:sz w:val="24"/>
          <w:szCs w:val="24"/>
          <w:lang w:val="sr-Latn-CS"/>
        </w:rPr>
        <w:t xml:space="preserve"> </w:t>
      </w:r>
      <w:r w:rsidRPr="00015643">
        <w:rPr>
          <w:rFonts w:ascii="Arial" w:hAnsi="Arial" w:cs="Arial"/>
          <w:sz w:val="24"/>
          <w:szCs w:val="24"/>
          <w:lang w:val="sr-Cyrl-CS"/>
        </w:rPr>
        <w:t>издат од стране именованог тела на територији РС на основу увида у документацију</w:t>
      </w:r>
      <w:r w:rsidRPr="00015643">
        <w:rPr>
          <w:rFonts w:ascii="Arial" w:hAnsi="Arial" w:cs="Arial"/>
          <w:sz w:val="24"/>
          <w:szCs w:val="24"/>
          <w:lang w:val="sr-Latn-CS"/>
        </w:rPr>
        <w:t xml:space="preserve"> </w:t>
      </w:r>
      <w:r w:rsidRPr="00015643">
        <w:rPr>
          <w:rFonts w:ascii="Arial" w:hAnsi="Arial" w:cs="Arial"/>
          <w:sz w:val="24"/>
          <w:szCs w:val="24"/>
          <w:lang w:val="sr-Cyrl-CS"/>
        </w:rPr>
        <w:t>нотификационог тела</w:t>
      </w:r>
      <w:r w:rsidRPr="00015643">
        <w:rPr>
          <w:rFonts w:ascii="Arial" w:hAnsi="Arial" w:cs="Arial"/>
          <w:sz w:val="24"/>
          <w:szCs w:val="24"/>
          <w:lang w:val="sr-Latn-CS"/>
        </w:rPr>
        <w:t xml:space="preserve"> које је издало Сертификат о прегледу типа;</w:t>
      </w:r>
      <w:r w:rsidRPr="00015643">
        <w:rPr>
          <w:rFonts w:ascii="Arial" w:hAnsi="Arial" w:cs="Arial"/>
          <w:sz w:val="24"/>
          <w:szCs w:val="24"/>
          <w:lang w:val="sr-Cyrl-CS"/>
        </w:rPr>
        <w:t xml:space="preserve"> </w:t>
      </w:r>
    </w:p>
    <w:p w14:paraId="2EBB62B9" w14:textId="77777777" w:rsidR="00015643" w:rsidRPr="00015643" w:rsidRDefault="00015643" w:rsidP="006317E5">
      <w:pPr>
        <w:pStyle w:val="ListParagraph"/>
        <w:numPr>
          <w:ilvl w:val="0"/>
          <w:numId w:val="27"/>
        </w:numPr>
        <w:tabs>
          <w:tab w:val="left" w:pos="6912"/>
        </w:tabs>
        <w:spacing w:before="0" w:after="0" w:line="240" w:lineRule="auto"/>
        <w:ind w:right="-596"/>
        <w:jc w:val="left"/>
        <w:rPr>
          <w:rFonts w:ascii="Arial" w:hAnsi="Arial" w:cs="Arial"/>
          <w:b/>
          <w:sz w:val="24"/>
          <w:szCs w:val="24"/>
          <w:lang w:val="sr-Latn-CS"/>
        </w:rPr>
      </w:pPr>
      <w:r w:rsidRPr="00015643">
        <w:rPr>
          <w:rFonts w:ascii="Arial" w:hAnsi="Arial" w:cs="Arial"/>
          <w:b/>
          <w:sz w:val="24"/>
          <w:szCs w:val="24"/>
          <w:u w:val="single"/>
          <w:lang w:val="sr-Cyrl-CS"/>
        </w:rPr>
        <w:t>Декларацију о усаглашености</w:t>
      </w:r>
      <w:r w:rsidRPr="00015643">
        <w:rPr>
          <w:rFonts w:ascii="Arial" w:hAnsi="Arial" w:cs="Arial"/>
          <w:sz w:val="24"/>
          <w:szCs w:val="24"/>
          <w:lang w:val="sr-Cyrl-CS"/>
        </w:rPr>
        <w:t xml:space="preserve"> </w:t>
      </w:r>
      <w:r w:rsidRPr="00015643">
        <w:rPr>
          <w:rFonts w:ascii="Arial" w:hAnsi="Arial" w:cs="Arial"/>
          <w:b/>
          <w:sz w:val="24"/>
          <w:szCs w:val="24"/>
          <w:lang w:val="sr-Latn-CS"/>
        </w:rPr>
        <w:t>за ЛЗО категорије I , ЛЗО категорије II и ЛЗО</w:t>
      </w:r>
      <w:r w:rsidRPr="00015643">
        <w:rPr>
          <w:rFonts w:ascii="Arial" w:hAnsi="Arial" w:cs="Arial"/>
          <w:b/>
          <w:sz w:val="24"/>
          <w:szCs w:val="24"/>
        </w:rPr>
        <w:t xml:space="preserve"> </w:t>
      </w:r>
      <w:r w:rsidRPr="00015643">
        <w:rPr>
          <w:rFonts w:ascii="Arial" w:hAnsi="Arial" w:cs="Arial"/>
          <w:b/>
          <w:sz w:val="24"/>
          <w:szCs w:val="24"/>
          <w:lang w:val="sr-Latn-CS"/>
        </w:rPr>
        <w:t xml:space="preserve">категорије III, сачињене </w:t>
      </w:r>
      <w:r w:rsidRPr="00015643">
        <w:rPr>
          <w:rFonts w:ascii="Arial" w:hAnsi="Arial" w:cs="Arial"/>
          <w:b/>
          <w:sz w:val="24"/>
          <w:szCs w:val="24"/>
          <w:lang w:val="sr-Cyrl-CS"/>
        </w:rPr>
        <w:t>на</w:t>
      </w:r>
      <w:r w:rsidRPr="00015643">
        <w:rPr>
          <w:rFonts w:ascii="Arial" w:hAnsi="Arial" w:cs="Arial"/>
          <w:b/>
          <w:sz w:val="24"/>
          <w:szCs w:val="24"/>
          <w:lang w:val="sr-Latn-CS"/>
        </w:rPr>
        <w:t xml:space="preserve"> </w:t>
      </w:r>
      <w:r w:rsidRPr="00015643">
        <w:rPr>
          <w:rFonts w:ascii="Arial" w:hAnsi="Arial" w:cs="Arial"/>
          <w:b/>
          <w:sz w:val="24"/>
          <w:szCs w:val="24"/>
          <w:lang w:val="sr-Cyrl-CS"/>
        </w:rPr>
        <w:t>основу Правилника о ЛЗО</w:t>
      </w:r>
      <w:r w:rsidRPr="00015643">
        <w:rPr>
          <w:rFonts w:ascii="Arial" w:hAnsi="Arial" w:cs="Arial"/>
          <w:b/>
          <w:sz w:val="24"/>
          <w:szCs w:val="24"/>
          <w:lang w:val="sr-Latn-CS"/>
        </w:rPr>
        <w:t xml:space="preserve"> бр. 100/11, Прилог 3; и</w:t>
      </w:r>
    </w:p>
    <w:p w14:paraId="65C72840" w14:textId="77777777" w:rsidR="00015643" w:rsidRPr="00015643" w:rsidRDefault="00015643" w:rsidP="006317E5">
      <w:pPr>
        <w:pStyle w:val="ListParagraph"/>
        <w:numPr>
          <w:ilvl w:val="0"/>
          <w:numId w:val="27"/>
        </w:numPr>
        <w:tabs>
          <w:tab w:val="left" w:pos="6912"/>
        </w:tabs>
        <w:spacing w:before="0" w:after="0" w:line="240" w:lineRule="auto"/>
        <w:rPr>
          <w:rFonts w:ascii="Arial" w:hAnsi="Arial" w:cs="Arial"/>
          <w:b/>
          <w:sz w:val="24"/>
          <w:szCs w:val="24"/>
          <w:u w:val="single"/>
          <w:lang w:val="sr-Latn-CS"/>
        </w:rPr>
      </w:pPr>
      <w:r w:rsidRPr="00015643">
        <w:rPr>
          <w:rFonts w:ascii="Arial" w:hAnsi="Arial" w:cs="Arial"/>
          <w:b/>
          <w:sz w:val="24"/>
          <w:szCs w:val="24"/>
          <w:u w:val="single"/>
          <w:lang w:val="sr-Cyrl-CS"/>
        </w:rPr>
        <w:t>Узорак финалног добра</w:t>
      </w:r>
      <w:r>
        <w:rPr>
          <w:rFonts w:ascii="Arial" w:hAnsi="Arial" w:cs="Arial"/>
          <w:b/>
          <w:sz w:val="24"/>
          <w:szCs w:val="24"/>
          <w:u w:val="single"/>
          <w:lang w:val="sr-Cyrl-CS"/>
        </w:rPr>
        <w:t>.</w:t>
      </w:r>
    </w:p>
    <w:p w14:paraId="245FFF4F" w14:textId="77777777" w:rsidR="00015643" w:rsidRPr="00015643" w:rsidRDefault="00015643" w:rsidP="00015643">
      <w:pPr>
        <w:pStyle w:val="ListParagraph"/>
        <w:tabs>
          <w:tab w:val="left" w:pos="6912"/>
        </w:tabs>
        <w:spacing w:before="0" w:after="0" w:line="240" w:lineRule="auto"/>
        <w:rPr>
          <w:rFonts w:ascii="Arial" w:hAnsi="Arial" w:cs="Arial"/>
          <w:b/>
          <w:sz w:val="24"/>
          <w:szCs w:val="24"/>
          <w:u w:val="single"/>
          <w:lang w:val="sr-Latn-CS"/>
        </w:rPr>
      </w:pPr>
    </w:p>
    <w:p w14:paraId="11D24E4C" w14:textId="77777777" w:rsidR="000B4863" w:rsidRDefault="000B4863" w:rsidP="000B4863">
      <w:pPr>
        <w:spacing w:before="0"/>
        <w:contextualSpacing/>
        <w:rPr>
          <w:rFonts w:cs="Arial"/>
          <w:color w:val="000000"/>
          <w:sz w:val="24"/>
          <w:szCs w:val="24"/>
          <w:lang w:val="sr-Cyrl-CS"/>
        </w:rPr>
      </w:pPr>
      <w:r w:rsidRPr="00015643">
        <w:rPr>
          <w:rFonts w:cs="Arial"/>
          <w:color w:val="000000"/>
          <w:sz w:val="24"/>
          <w:szCs w:val="24"/>
          <w:lang w:val="sr-Cyrl-CS"/>
        </w:rPr>
        <w:t>Наручилац задржава право поновне провере усаглашености квалитета са траженим условима из техничке спецификације захтеваних добара код одабраних акредитованих контролних организација уколико посумња у квалитет понуђених добара.</w:t>
      </w:r>
    </w:p>
    <w:p w14:paraId="4C126FDB" w14:textId="77777777" w:rsidR="000B4863" w:rsidRPr="00015643" w:rsidRDefault="000B4863" w:rsidP="000B4863">
      <w:pPr>
        <w:spacing w:before="0"/>
        <w:contextualSpacing/>
        <w:rPr>
          <w:rFonts w:cs="Arial"/>
          <w:b/>
          <w:sz w:val="24"/>
          <w:szCs w:val="24"/>
          <w:lang w:val="sr-Cyrl-CS"/>
        </w:rPr>
      </w:pPr>
    </w:p>
    <w:p w14:paraId="7A5A11E0" w14:textId="77777777" w:rsidR="000B4863" w:rsidRDefault="000B4863" w:rsidP="000B4863">
      <w:pPr>
        <w:spacing w:before="0"/>
        <w:contextualSpacing/>
        <w:rPr>
          <w:rFonts w:cs="Arial"/>
          <w:sz w:val="24"/>
          <w:szCs w:val="24"/>
          <w:lang w:val="sr-Cyrl-CS"/>
        </w:rPr>
      </w:pPr>
      <w:r w:rsidRPr="00015643">
        <w:rPr>
          <w:rFonts w:cs="Arial"/>
          <w:sz w:val="24"/>
          <w:szCs w:val="24"/>
          <w:lang w:val="sr-Cyrl-CS"/>
        </w:rPr>
        <w:t>Понуђени производи морају да испуњавају битне захтеве за здравље и безбедност, као и друге захтеве који су прописани Правилником о личној заштитној опреми (,,Службени гласних РС'', број 100/11).</w:t>
      </w:r>
    </w:p>
    <w:p w14:paraId="6C6CBF19" w14:textId="77777777" w:rsidR="000B4863" w:rsidRDefault="000B4863" w:rsidP="00015643">
      <w:pPr>
        <w:spacing w:before="0"/>
        <w:contextualSpacing/>
        <w:rPr>
          <w:rFonts w:cs="Arial"/>
          <w:sz w:val="24"/>
          <w:szCs w:val="24"/>
          <w:lang w:eastAsia="ar-SA"/>
        </w:rPr>
      </w:pPr>
    </w:p>
    <w:p w14:paraId="22EC24AF" w14:textId="77777777" w:rsidR="00015643" w:rsidRPr="00015643" w:rsidRDefault="00015643" w:rsidP="00015643">
      <w:pPr>
        <w:spacing w:before="0"/>
        <w:contextualSpacing/>
        <w:rPr>
          <w:rFonts w:cs="Arial"/>
          <w:sz w:val="24"/>
          <w:szCs w:val="24"/>
          <w:lang w:eastAsia="ar-SA"/>
        </w:rPr>
      </w:pPr>
      <w:r w:rsidRPr="00015643">
        <w:rPr>
          <w:rFonts w:cs="Arial"/>
          <w:sz w:val="24"/>
          <w:szCs w:val="24"/>
          <w:lang w:eastAsia="ar-SA"/>
        </w:rPr>
        <w:t>Сва достављена документација мора да буде на српском језику.</w:t>
      </w:r>
    </w:p>
    <w:p w14:paraId="58481820" w14:textId="77777777" w:rsidR="00015643" w:rsidRPr="00015643" w:rsidRDefault="00015643" w:rsidP="00015643">
      <w:pPr>
        <w:spacing w:before="0"/>
        <w:contextualSpacing/>
        <w:rPr>
          <w:rFonts w:cs="Arial"/>
          <w:noProof/>
          <w:spacing w:val="4"/>
          <w:sz w:val="24"/>
          <w:szCs w:val="24"/>
          <w:lang w:val="sr-Cyrl-RS"/>
        </w:rPr>
      </w:pPr>
      <w:r w:rsidRPr="00015643">
        <w:rPr>
          <w:rFonts w:cs="Arial"/>
          <w:noProof/>
          <w:spacing w:val="4"/>
          <w:sz w:val="24"/>
          <w:szCs w:val="24"/>
        </w:rPr>
        <w:t>Документацију за добра, сложити  по редоследу добара у конкурсној документацији</w:t>
      </w:r>
      <w:r>
        <w:rPr>
          <w:rFonts w:cs="Arial"/>
          <w:noProof/>
          <w:spacing w:val="4"/>
          <w:sz w:val="24"/>
          <w:szCs w:val="24"/>
          <w:lang w:val="sr-Cyrl-RS"/>
        </w:rPr>
        <w:t>.</w:t>
      </w:r>
    </w:p>
    <w:p w14:paraId="60D2798F" w14:textId="77777777" w:rsidR="006F6F9F" w:rsidRPr="006F6F9F" w:rsidRDefault="006F6F9F" w:rsidP="006F6F9F">
      <w:pPr>
        <w:spacing w:before="0"/>
        <w:contextualSpacing/>
        <w:rPr>
          <w:rFonts w:cs="Arial"/>
          <w:sz w:val="24"/>
          <w:szCs w:val="24"/>
          <w:lang w:val="sr-Cyrl-CS"/>
        </w:rPr>
      </w:pPr>
      <w:r w:rsidRPr="006F6F9F">
        <w:rPr>
          <w:rFonts w:cs="Arial"/>
          <w:sz w:val="24"/>
          <w:szCs w:val="24"/>
          <w:lang w:val="sr-Cyrl-CS"/>
        </w:rPr>
        <w:t>Понуђачи су дужни да уз понуду, као саставни део понуде,  доставе узорке за понуђена добра за сваку позицију из Обрасца структуре цене за партију за коју подносе понуду.</w:t>
      </w:r>
    </w:p>
    <w:p w14:paraId="058E5F69" w14:textId="7CC119F8" w:rsidR="006F6F9F" w:rsidRDefault="006F6F9F" w:rsidP="006F6F9F">
      <w:pPr>
        <w:spacing w:before="0"/>
        <w:contextualSpacing/>
        <w:rPr>
          <w:rFonts w:cs="Arial"/>
          <w:sz w:val="24"/>
          <w:szCs w:val="24"/>
          <w:lang w:val="sr-Cyrl-CS"/>
        </w:rPr>
      </w:pPr>
      <w:r w:rsidRPr="006F6F9F">
        <w:rPr>
          <w:rFonts w:cs="Arial"/>
          <w:sz w:val="24"/>
          <w:szCs w:val="24"/>
          <w:lang w:val="sr-Cyrl-CS"/>
        </w:rPr>
        <w:lastRenderedPageBreak/>
        <w:t xml:space="preserve">Понуђачи су дужни да сваки достављени узорак одвојено спакују у провидну фолију (кесу) и да га јасно означе. Означавање узорака се врши на начин да се на провидној фолији (кеси) упише припадајући број у складу са табелом датом у Обрасцу структуре цене. </w:t>
      </w:r>
    </w:p>
    <w:p w14:paraId="170E3782" w14:textId="77777777" w:rsidR="002E1DFE" w:rsidRPr="006F6F9F" w:rsidRDefault="002E1DFE" w:rsidP="006F6F9F">
      <w:pPr>
        <w:spacing w:before="0"/>
        <w:contextualSpacing/>
        <w:rPr>
          <w:rFonts w:cs="Arial"/>
          <w:sz w:val="24"/>
          <w:szCs w:val="24"/>
          <w:lang w:val="sr-Cyrl-CS"/>
        </w:rPr>
      </w:pPr>
    </w:p>
    <w:p w14:paraId="41EEE74E" w14:textId="02067313" w:rsidR="006F6F9F" w:rsidRPr="002E1DFE" w:rsidRDefault="006F6F9F" w:rsidP="006F6F9F">
      <w:pPr>
        <w:spacing w:before="0"/>
        <w:contextualSpacing/>
        <w:rPr>
          <w:rFonts w:cs="Arial"/>
          <w:b/>
          <w:sz w:val="24"/>
          <w:szCs w:val="24"/>
          <w:lang w:val="sr-Cyrl-CS"/>
        </w:rPr>
      </w:pPr>
      <w:r w:rsidRPr="002E1DFE">
        <w:rPr>
          <w:rFonts w:cs="Arial"/>
          <w:b/>
          <w:sz w:val="24"/>
          <w:szCs w:val="24"/>
          <w:lang w:val="sr-Cyrl-CS"/>
        </w:rPr>
        <w:t xml:space="preserve">Понуђач је у обавези да узорке достави уз понуду. </w:t>
      </w:r>
    </w:p>
    <w:p w14:paraId="4C795540" w14:textId="77777777" w:rsidR="002E1DFE" w:rsidRPr="006F6F9F" w:rsidRDefault="002E1DFE" w:rsidP="006F6F9F">
      <w:pPr>
        <w:spacing w:before="0"/>
        <w:contextualSpacing/>
        <w:rPr>
          <w:rFonts w:cs="Arial"/>
          <w:sz w:val="24"/>
          <w:szCs w:val="24"/>
          <w:lang w:val="sr-Cyrl-CS"/>
        </w:rPr>
      </w:pPr>
    </w:p>
    <w:p w14:paraId="052C82F7" w14:textId="77777777" w:rsidR="006F6F9F" w:rsidRPr="006F6F9F" w:rsidRDefault="006F6F9F" w:rsidP="006F6F9F">
      <w:pPr>
        <w:spacing w:before="0"/>
        <w:contextualSpacing/>
        <w:rPr>
          <w:rFonts w:cs="Arial"/>
          <w:sz w:val="24"/>
          <w:szCs w:val="24"/>
          <w:lang w:val="sr-Cyrl-CS"/>
        </w:rPr>
      </w:pPr>
      <w:r w:rsidRPr="006F6F9F">
        <w:rPr>
          <w:rFonts w:cs="Arial"/>
          <w:sz w:val="24"/>
          <w:szCs w:val="24"/>
          <w:lang w:val="sr-Cyrl-CS"/>
        </w:rPr>
        <w:t>За п</w:t>
      </w:r>
      <w:r>
        <w:rPr>
          <w:rFonts w:cs="Arial"/>
          <w:sz w:val="24"/>
          <w:szCs w:val="24"/>
          <w:lang w:val="sr-Cyrl-CS"/>
        </w:rPr>
        <w:t>редате односно примљене узорке н</w:t>
      </w:r>
      <w:r w:rsidRPr="006F6F9F">
        <w:rPr>
          <w:rFonts w:cs="Arial"/>
          <w:sz w:val="24"/>
          <w:szCs w:val="24"/>
          <w:lang w:val="sr-Cyrl-CS"/>
        </w:rPr>
        <w:t>аручилац ће потписати реверс о пријему добара који у два примерка припрема понуђач.</w:t>
      </w:r>
    </w:p>
    <w:p w14:paraId="17A8F93A" w14:textId="77777777" w:rsidR="006F6F9F" w:rsidRPr="006F6F9F" w:rsidRDefault="006F6F9F" w:rsidP="006F6F9F">
      <w:pPr>
        <w:spacing w:before="0"/>
        <w:contextualSpacing/>
        <w:rPr>
          <w:rFonts w:cs="Arial"/>
          <w:sz w:val="24"/>
          <w:szCs w:val="24"/>
          <w:lang w:val="sr-Cyrl-CS"/>
        </w:rPr>
      </w:pPr>
    </w:p>
    <w:p w14:paraId="486DE216" w14:textId="77777777" w:rsidR="006F6F9F" w:rsidRPr="006F6F9F" w:rsidRDefault="006F6F9F" w:rsidP="006F6F9F">
      <w:pPr>
        <w:spacing w:before="0"/>
        <w:contextualSpacing/>
        <w:rPr>
          <w:rFonts w:cs="Arial"/>
          <w:sz w:val="24"/>
          <w:szCs w:val="24"/>
          <w:lang w:val="sr-Cyrl-CS"/>
        </w:rPr>
      </w:pPr>
      <w:r w:rsidRPr="006F6F9F">
        <w:rPr>
          <w:rFonts w:cs="Arial"/>
          <w:sz w:val="24"/>
          <w:szCs w:val="24"/>
          <w:lang w:val="sr-Cyrl-CS"/>
        </w:rPr>
        <w:t>Достављени узорци морају у свему бити у складу са захтевима из техничке спецификације и достављеном документацијом уз понуду.</w:t>
      </w:r>
    </w:p>
    <w:p w14:paraId="3A8752CA" w14:textId="77777777" w:rsidR="006F6F9F" w:rsidRPr="006F6F9F" w:rsidRDefault="006F6F9F" w:rsidP="006F6F9F">
      <w:pPr>
        <w:spacing w:before="0"/>
        <w:contextualSpacing/>
        <w:rPr>
          <w:rFonts w:cs="Arial"/>
          <w:sz w:val="24"/>
          <w:szCs w:val="24"/>
          <w:lang w:val="sr-Cyrl-CS"/>
        </w:rPr>
      </w:pPr>
    </w:p>
    <w:p w14:paraId="747FDF54" w14:textId="56700DB5" w:rsidR="006F6F9F" w:rsidRPr="006F6F9F" w:rsidRDefault="006F6F9F" w:rsidP="006F6F9F">
      <w:pPr>
        <w:spacing w:before="0"/>
        <w:contextualSpacing/>
        <w:rPr>
          <w:rFonts w:cs="Arial"/>
          <w:sz w:val="24"/>
          <w:szCs w:val="24"/>
          <w:lang w:val="sr-Cyrl-CS"/>
        </w:rPr>
      </w:pPr>
      <w:r>
        <w:rPr>
          <w:rFonts w:cs="Arial"/>
          <w:sz w:val="24"/>
          <w:szCs w:val="24"/>
          <w:lang w:val="sr-Cyrl-CS"/>
        </w:rPr>
        <w:t>Изабрани п</w:t>
      </w:r>
      <w:r w:rsidRPr="006F6F9F">
        <w:rPr>
          <w:rFonts w:cs="Arial"/>
          <w:sz w:val="24"/>
          <w:szCs w:val="24"/>
          <w:lang w:val="sr-Cyrl-CS"/>
        </w:rPr>
        <w:t>онуђач ће, по закључењу Уговора, а пр</w:t>
      </w:r>
      <w:r w:rsidR="00C6327F">
        <w:rPr>
          <w:rFonts w:cs="Arial"/>
          <w:sz w:val="24"/>
          <w:szCs w:val="24"/>
          <w:lang w:val="sr-Cyrl-CS"/>
        </w:rPr>
        <w:t xml:space="preserve">е испоруке, доставити још по </w:t>
      </w:r>
      <w:r w:rsidR="00C6327F">
        <w:rPr>
          <w:rFonts w:cs="Arial"/>
          <w:sz w:val="24"/>
          <w:szCs w:val="24"/>
          <w:lang w:val="sr-Cyrl-RS"/>
        </w:rPr>
        <w:t>три</w:t>
      </w:r>
      <w:r w:rsidRPr="006F6F9F">
        <w:rPr>
          <w:rFonts w:cs="Arial"/>
          <w:sz w:val="24"/>
          <w:szCs w:val="24"/>
          <w:lang w:val="sr-Cyrl-CS"/>
        </w:rPr>
        <w:t xml:space="preserve"> узорака за сваку позицију, који ће бити усаглашени са узорцима достављеним уз понуду и отпремљени у магацине организационих делова </w:t>
      </w:r>
      <w:r>
        <w:rPr>
          <w:rFonts w:cs="Arial"/>
          <w:sz w:val="24"/>
          <w:szCs w:val="24"/>
          <w:lang w:val="sr-Cyrl-CS"/>
        </w:rPr>
        <w:t>ТЕ-ТО Панонске</w:t>
      </w:r>
      <w:r w:rsidRPr="006F6F9F">
        <w:rPr>
          <w:rFonts w:cs="Arial"/>
          <w:sz w:val="24"/>
          <w:szCs w:val="24"/>
          <w:lang w:val="sr-Cyrl-CS"/>
        </w:rPr>
        <w:t xml:space="preserve">, где ће се вршити квантитативни </w:t>
      </w:r>
      <w:r>
        <w:rPr>
          <w:rFonts w:cs="Arial"/>
          <w:sz w:val="24"/>
          <w:szCs w:val="24"/>
          <w:lang w:val="sr-Cyrl-CS"/>
        </w:rPr>
        <w:t xml:space="preserve">и квалитативни </w:t>
      </w:r>
      <w:r w:rsidRPr="006F6F9F">
        <w:rPr>
          <w:rFonts w:cs="Arial"/>
          <w:sz w:val="24"/>
          <w:szCs w:val="24"/>
          <w:lang w:val="sr-Cyrl-CS"/>
        </w:rPr>
        <w:t>пријем. Узорци ће се користити као еталон при квалитативном пријему добара, за упоређивање испоручених добара у односу на понуђена.</w:t>
      </w:r>
    </w:p>
    <w:p w14:paraId="68A79273" w14:textId="77777777" w:rsidR="006F6F9F" w:rsidRPr="006F6F9F" w:rsidRDefault="006F6F9F" w:rsidP="006F6F9F">
      <w:pPr>
        <w:spacing w:before="0"/>
        <w:contextualSpacing/>
        <w:rPr>
          <w:rFonts w:cs="Arial"/>
          <w:sz w:val="24"/>
          <w:szCs w:val="24"/>
          <w:lang w:val="sr-Cyrl-CS"/>
        </w:rPr>
      </w:pPr>
    </w:p>
    <w:p w14:paraId="7FAA2635" w14:textId="0BF87D6C" w:rsidR="006F6F9F" w:rsidRDefault="006F6F9F" w:rsidP="006F6F9F">
      <w:pPr>
        <w:spacing w:before="0"/>
        <w:contextualSpacing/>
        <w:rPr>
          <w:rFonts w:cs="Arial"/>
          <w:sz w:val="24"/>
          <w:szCs w:val="24"/>
          <w:lang w:val="sr-Cyrl-CS"/>
        </w:rPr>
      </w:pPr>
      <w:r w:rsidRPr="006F6F9F">
        <w:rPr>
          <w:rFonts w:cs="Arial"/>
          <w:sz w:val="24"/>
          <w:szCs w:val="24"/>
          <w:lang w:val="sr-Cyrl-CS"/>
        </w:rPr>
        <w:t>Напомена: Након окончања поступка јавн</w:t>
      </w:r>
      <w:r>
        <w:rPr>
          <w:rFonts w:cs="Arial"/>
          <w:sz w:val="24"/>
          <w:szCs w:val="24"/>
          <w:lang w:val="sr-Cyrl-CS"/>
        </w:rPr>
        <w:t>е набавке понуђачима са којима н</w:t>
      </w:r>
      <w:r w:rsidRPr="006F6F9F">
        <w:rPr>
          <w:rFonts w:cs="Arial"/>
          <w:sz w:val="24"/>
          <w:szCs w:val="24"/>
          <w:lang w:val="sr-Cyrl-CS"/>
        </w:rPr>
        <w:t>аручилац не закључи уговор, узорци ће бити враћен</w:t>
      </w:r>
      <w:r>
        <w:rPr>
          <w:rFonts w:cs="Arial"/>
          <w:sz w:val="24"/>
          <w:szCs w:val="24"/>
          <w:lang w:val="sr-Cyrl-CS"/>
        </w:rPr>
        <w:t xml:space="preserve">и. </w:t>
      </w:r>
    </w:p>
    <w:p w14:paraId="56F04E2F" w14:textId="77777777" w:rsidR="002E1DFE" w:rsidRPr="006F6F9F" w:rsidRDefault="002E1DFE" w:rsidP="006F6F9F">
      <w:pPr>
        <w:spacing w:before="0"/>
        <w:contextualSpacing/>
        <w:rPr>
          <w:rFonts w:cs="Arial"/>
          <w:sz w:val="24"/>
          <w:szCs w:val="24"/>
          <w:lang w:val="sr-Cyrl-CS"/>
        </w:rPr>
      </w:pPr>
    </w:p>
    <w:p w14:paraId="3D88B6B1" w14:textId="77777777" w:rsidR="006F6F9F" w:rsidRPr="006F6F9F" w:rsidRDefault="006F6F9F" w:rsidP="006F6F9F">
      <w:pPr>
        <w:spacing w:before="0"/>
        <w:contextualSpacing/>
        <w:rPr>
          <w:rFonts w:cs="Arial"/>
          <w:sz w:val="24"/>
          <w:szCs w:val="24"/>
          <w:lang w:val="sr-Cyrl-CS"/>
        </w:rPr>
      </w:pPr>
      <w:r w:rsidRPr="006F6F9F">
        <w:rPr>
          <w:rFonts w:cs="Arial"/>
          <w:sz w:val="24"/>
          <w:szCs w:val="24"/>
          <w:lang w:val="sr-Cyrl-CS"/>
        </w:rPr>
        <w:t>Понуда понуђача који уз понуду не достави захтеване узорке и захтевану обавезну документацију биће одбијена као неприхватљива.</w:t>
      </w:r>
    </w:p>
    <w:p w14:paraId="40D56C75" w14:textId="77777777" w:rsidR="00015643" w:rsidRPr="00015643" w:rsidRDefault="00015643" w:rsidP="00015643">
      <w:pPr>
        <w:spacing w:before="0"/>
        <w:contextualSpacing/>
        <w:rPr>
          <w:rFonts w:cs="Arial"/>
          <w:sz w:val="24"/>
          <w:szCs w:val="24"/>
          <w:lang w:val="sr-Cyrl-CS"/>
        </w:rPr>
      </w:pPr>
    </w:p>
    <w:p w14:paraId="56AE9B45" w14:textId="53C00630" w:rsidR="00015643" w:rsidRPr="00015643" w:rsidRDefault="000B4863" w:rsidP="00015643">
      <w:pPr>
        <w:spacing w:before="0"/>
        <w:contextualSpacing/>
        <w:rPr>
          <w:rFonts w:cs="Arial"/>
          <w:b/>
          <w:sz w:val="24"/>
          <w:szCs w:val="24"/>
          <w:lang w:val="sr-Cyrl-CS"/>
        </w:rPr>
      </w:pPr>
      <w:r>
        <w:rPr>
          <w:rFonts w:cs="Arial"/>
          <w:b/>
          <w:sz w:val="24"/>
          <w:szCs w:val="24"/>
          <w:lang w:val="sr-Cyrl-CS"/>
        </w:rPr>
        <w:t>3.4</w:t>
      </w:r>
      <w:r w:rsidR="00015643" w:rsidRPr="00015643">
        <w:rPr>
          <w:rFonts w:cs="Arial"/>
          <w:b/>
          <w:sz w:val="24"/>
          <w:szCs w:val="24"/>
          <w:lang w:val="sr-Cyrl-CS"/>
        </w:rPr>
        <w:t xml:space="preserve"> Рок испоруке добара</w:t>
      </w:r>
      <w:r w:rsidR="00F80240">
        <w:rPr>
          <w:rFonts w:cs="Arial"/>
          <w:b/>
          <w:sz w:val="24"/>
          <w:szCs w:val="24"/>
          <w:lang w:val="sr-Cyrl-CS"/>
        </w:rPr>
        <w:t xml:space="preserve"> за партију 1</w:t>
      </w:r>
    </w:p>
    <w:p w14:paraId="03878CF2" w14:textId="77777777" w:rsidR="00015643" w:rsidRDefault="008C2C71" w:rsidP="00015643">
      <w:pPr>
        <w:spacing w:before="0"/>
        <w:contextualSpacing/>
        <w:rPr>
          <w:rFonts w:cs="Arial"/>
          <w:sz w:val="24"/>
          <w:szCs w:val="24"/>
          <w:lang w:val="sr-Cyrl-CS"/>
        </w:rPr>
      </w:pPr>
      <w:r>
        <w:rPr>
          <w:rFonts w:cs="Arial"/>
          <w:sz w:val="24"/>
          <w:szCs w:val="24"/>
          <w:lang w:val="sr-Cyrl-CS"/>
        </w:rPr>
        <w:t>Понуђач</w:t>
      </w:r>
      <w:r w:rsidR="00015643" w:rsidRPr="00015643">
        <w:rPr>
          <w:rFonts w:cs="Arial"/>
          <w:sz w:val="24"/>
          <w:szCs w:val="24"/>
          <w:lang w:val="sr-Cyrl-CS"/>
        </w:rPr>
        <w:t xml:space="preserve"> се обавезује да испоруку предметних добара изврши у </w:t>
      </w:r>
      <w:r w:rsidR="00015643" w:rsidRPr="008C2C71">
        <w:rPr>
          <w:rFonts w:cs="Arial"/>
          <w:sz w:val="24"/>
          <w:szCs w:val="24"/>
          <w:lang w:val="sr-Cyrl-CS"/>
        </w:rPr>
        <w:t xml:space="preserve">року од </w:t>
      </w:r>
      <w:r>
        <w:rPr>
          <w:rFonts w:cs="Arial"/>
          <w:sz w:val="24"/>
          <w:szCs w:val="24"/>
          <w:lang w:val="sr-Cyrl-CS"/>
        </w:rPr>
        <w:t xml:space="preserve">највише </w:t>
      </w:r>
      <w:r w:rsidR="00015643" w:rsidRPr="008C2C71">
        <w:rPr>
          <w:rFonts w:cs="Arial"/>
          <w:sz w:val="24"/>
          <w:szCs w:val="24"/>
          <w:lang w:val="sr-Cyrl-CS"/>
        </w:rPr>
        <w:t xml:space="preserve">90 </w:t>
      </w:r>
      <w:r>
        <w:rPr>
          <w:rFonts w:cs="Arial"/>
          <w:sz w:val="24"/>
          <w:szCs w:val="24"/>
          <w:lang w:val="sr-Cyrl-CS"/>
        </w:rPr>
        <w:t xml:space="preserve">(словима: деведесет) </w:t>
      </w:r>
      <w:r w:rsidR="00015643" w:rsidRPr="008C2C71">
        <w:rPr>
          <w:rFonts w:cs="Arial"/>
          <w:sz w:val="24"/>
          <w:szCs w:val="24"/>
        </w:rPr>
        <w:t xml:space="preserve">календарских </w:t>
      </w:r>
      <w:r w:rsidR="00015643" w:rsidRPr="008C2C71">
        <w:rPr>
          <w:rFonts w:cs="Arial"/>
          <w:sz w:val="24"/>
          <w:szCs w:val="24"/>
          <w:lang w:val="sr-Cyrl-CS"/>
        </w:rPr>
        <w:t>дана</w:t>
      </w:r>
      <w:r w:rsidR="00015643" w:rsidRPr="00015643">
        <w:rPr>
          <w:rFonts w:cs="Arial"/>
          <w:sz w:val="24"/>
          <w:szCs w:val="24"/>
          <w:lang w:val="sr-Cyrl-CS"/>
        </w:rPr>
        <w:t xml:space="preserve"> од </w:t>
      </w:r>
      <w:r>
        <w:rPr>
          <w:rFonts w:cs="Arial"/>
          <w:sz w:val="24"/>
          <w:szCs w:val="24"/>
          <w:lang w:val="sr-Cyrl-CS"/>
        </w:rPr>
        <w:t>дана закључења уго</w:t>
      </w:r>
      <w:r w:rsidR="00015643" w:rsidRPr="00015643">
        <w:rPr>
          <w:rFonts w:cs="Arial"/>
          <w:sz w:val="24"/>
          <w:szCs w:val="24"/>
          <w:lang w:val="sr-Cyrl-CS"/>
        </w:rPr>
        <w:t xml:space="preserve">вора. </w:t>
      </w:r>
    </w:p>
    <w:p w14:paraId="0236E274" w14:textId="77777777" w:rsidR="008C2C71" w:rsidRPr="00015643" w:rsidRDefault="008C2C71" w:rsidP="00015643">
      <w:pPr>
        <w:spacing w:before="0"/>
        <w:contextualSpacing/>
        <w:rPr>
          <w:rFonts w:cs="Arial"/>
          <w:sz w:val="24"/>
          <w:szCs w:val="24"/>
          <w:lang w:val="sr-Cyrl-CS"/>
        </w:rPr>
      </w:pPr>
    </w:p>
    <w:p w14:paraId="0E9A3B02" w14:textId="0AA4F9C4" w:rsidR="00015643" w:rsidRPr="00F80240" w:rsidRDefault="000B4863" w:rsidP="00015643">
      <w:pPr>
        <w:spacing w:before="0"/>
        <w:contextualSpacing/>
        <w:rPr>
          <w:rFonts w:cs="Arial"/>
          <w:b/>
          <w:sz w:val="24"/>
          <w:szCs w:val="24"/>
          <w:lang w:val="sr-Cyrl-RS"/>
        </w:rPr>
      </w:pPr>
      <w:r>
        <w:rPr>
          <w:rFonts w:cs="Arial"/>
          <w:b/>
          <w:sz w:val="24"/>
          <w:szCs w:val="24"/>
        </w:rPr>
        <w:t>3.5</w:t>
      </w:r>
      <w:r w:rsidR="00015643" w:rsidRPr="00015643">
        <w:rPr>
          <w:rFonts w:cs="Arial"/>
          <w:b/>
          <w:sz w:val="24"/>
          <w:szCs w:val="24"/>
        </w:rPr>
        <w:t xml:space="preserve"> Место испоруке добара</w:t>
      </w:r>
      <w:r w:rsidR="00F80240">
        <w:rPr>
          <w:rFonts w:cs="Arial"/>
          <w:b/>
          <w:sz w:val="24"/>
          <w:szCs w:val="24"/>
          <w:lang w:val="sr-Cyrl-RS"/>
        </w:rPr>
        <w:t xml:space="preserve"> за партију 1</w:t>
      </w:r>
    </w:p>
    <w:p w14:paraId="4DD67E6A" w14:textId="77777777" w:rsidR="00015643" w:rsidRPr="000B4863" w:rsidRDefault="000B4863" w:rsidP="000B4863">
      <w:pPr>
        <w:spacing w:before="0"/>
        <w:contextualSpacing/>
        <w:rPr>
          <w:rFonts w:cs="Arial"/>
          <w:sz w:val="24"/>
          <w:szCs w:val="24"/>
        </w:rPr>
      </w:pPr>
      <w:r w:rsidRPr="000B4863">
        <w:rPr>
          <w:rFonts w:cs="Arial"/>
          <w:sz w:val="24"/>
          <w:szCs w:val="24"/>
        </w:rPr>
        <w:t xml:space="preserve">Места испоруке </w:t>
      </w:r>
      <w:r w:rsidRPr="000B4863">
        <w:rPr>
          <w:rFonts w:cs="Arial"/>
          <w:sz w:val="24"/>
          <w:szCs w:val="24"/>
          <w:lang w:val="sr-Cyrl-RS"/>
        </w:rPr>
        <w:t>добара</w:t>
      </w:r>
      <w:r w:rsidRPr="000B4863">
        <w:rPr>
          <w:rFonts w:cs="Arial"/>
          <w:sz w:val="24"/>
          <w:szCs w:val="24"/>
        </w:rPr>
        <w:t xml:space="preserve"> су</w:t>
      </w:r>
      <w:r w:rsidR="00015643" w:rsidRPr="000B4863">
        <w:rPr>
          <w:rFonts w:cs="Arial"/>
          <w:sz w:val="24"/>
          <w:szCs w:val="24"/>
        </w:rPr>
        <w:t>:</w:t>
      </w:r>
    </w:p>
    <w:p w14:paraId="38BC8C50" w14:textId="77777777" w:rsidR="000B4863" w:rsidRPr="000B4863" w:rsidRDefault="00015643" w:rsidP="006317E5">
      <w:pPr>
        <w:pStyle w:val="ListParagraph"/>
        <w:numPr>
          <w:ilvl w:val="0"/>
          <w:numId w:val="28"/>
        </w:numPr>
        <w:spacing w:before="0" w:after="0" w:line="240" w:lineRule="auto"/>
        <w:rPr>
          <w:rFonts w:ascii="Arial" w:hAnsi="Arial" w:cs="Arial"/>
          <w:sz w:val="24"/>
          <w:szCs w:val="24"/>
          <w:lang w:val="sr-Cyrl-RS"/>
        </w:rPr>
      </w:pPr>
      <w:r w:rsidRPr="000B4863">
        <w:rPr>
          <w:rFonts w:ascii="Arial" w:hAnsi="Arial" w:cs="Arial"/>
          <w:sz w:val="24"/>
          <w:szCs w:val="24"/>
        </w:rPr>
        <w:t>ТЕ-ТО  Н</w:t>
      </w:r>
      <w:r w:rsidR="008C2C71" w:rsidRPr="000B4863">
        <w:rPr>
          <w:rFonts w:ascii="Arial" w:hAnsi="Arial" w:cs="Arial"/>
          <w:sz w:val="24"/>
          <w:szCs w:val="24"/>
        </w:rPr>
        <w:t>ови Сад, 21105 Нови Сад, Шангај</w:t>
      </w:r>
      <w:r w:rsidRPr="000B4863">
        <w:rPr>
          <w:rFonts w:ascii="Arial" w:hAnsi="Arial" w:cs="Arial"/>
          <w:sz w:val="24"/>
          <w:szCs w:val="24"/>
        </w:rPr>
        <w:t>,  VII улица 102</w:t>
      </w:r>
      <w:r w:rsidR="000B4863" w:rsidRPr="000B4863">
        <w:rPr>
          <w:rFonts w:ascii="Arial" w:hAnsi="Arial" w:cs="Arial"/>
          <w:sz w:val="24"/>
          <w:szCs w:val="24"/>
          <w:lang w:val="sr-Cyrl-RS"/>
        </w:rPr>
        <w:t>;</w:t>
      </w:r>
    </w:p>
    <w:p w14:paraId="345FB0CE" w14:textId="77777777" w:rsidR="000B4863" w:rsidRPr="000B4863" w:rsidRDefault="00015643" w:rsidP="006317E5">
      <w:pPr>
        <w:pStyle w:val="ListParagraph"/>
        <w:numPr>
          <w:ilvl w:val="0"/>
          <w:numId w:val="28"/>
        </w:numPr>
        <w:spacing w:before="0" w:after="0" w:line="240" w:lineRule="auto"/>
        <w:rPr>
          <w:rFonts w:ascii="Arial" w:hAnsi="Arial" w:cs="Arial"/>
          <w:sz w:val="24"/>
          <w:szCs w:val="24"/>
          <w:lang w:val="sr-Cyrl-RS"/>
        </w:rPr>
      </w:pPr>
      <w:r w:rsidRPr="000B4863">
        <w:rPr>
          <w:rFonts w:ascii="Arial" w:hAnsi="Arial" w:cs="Arial"/>
          <w:sz w:val="24"/>
          <w:szCs w:val="24"/>
        </w:rPr>
        <w:t>ТЕ-ТО  Зрењанин, 23000 Зрењанин, Панчевачка бб</w:t>
      </w:r>
      <w:r w:rsidR="000B4863" w:rsidRPr="000B4863">
        <w:rPr>
          <w:rFonts w:ascii="Arial" w:hAnsi="Arial" w:cs="Arial"/>
          <w:sz w:val="24"/>
          <w:szCs w:val="24"/>
          <w:lang w:val="sr-Cyrl-RS"/>
        </w:rPr>
        <w:t>;</w:t>
      </w:r>
    </w:p>
    <w:p w14:paraId="560E9D36" w14:textId="77777777" w:rsidR="00015643" w:rsidRDefault="00015643" w:rsidP="006317E5">
      <w:pPr>
        <w:pStyle w:val="ListParagraph"/>
        <w:numPr>
          <w:ilvl w:val="0"/>
          <w:numId w:val="28"/>
        </w:numPr>
        <w:spacing w:before="0" w:after="0" w:line="240" w:lineRule="auto"/>
        <w:rPr>
          <w:rFonts w:ascii="Arial" w:hAnsi="Arial" w:cs="Arial"/>
          <w:sz w:val="24"/>
          <w:szCs w:val="24"/>
          <w:lang w:val="sr-Cyrl-RS"/>
        </w:rPr>
      </w:pPr>
      <w:r w:rsidRPr="000B4863">
        <w:rPr>
          <w:rFonts w:ascii="Arial" w:hAnsi="Arial" w:cs="Arial"/>
          <w:sz w:val="24"/>
          <w:szCs w:val="24"/>
        </w:rPr>
        <w:t>ТЕ-ТО  Нови Сад, 22</w:t>
      </w:r>
      <w:r w:rsidR="000B4863" w:rsidRPr="000B4863">
        <w:rPr>
          <w:rFonts w:ascii="Arial" w:hAnsi="Arial" w:cs="Arial"/>
          <w:sz w:val="24"/>
          <w:szCs w:val="24"/>
        </w:rPr>
        <w:t xml:space="preserve"> 000 Сремска Митровица,  </w:t>
      </w:r>
      <w:r w:rsidR="000B4863" w:rsidRPr="000B4863">
        <w:rPr>
          <w:rFonts w:ascii="Arial" w:hAnsi="Arial" w:cs="Arial"/>
          <w:sz w:val="24"/>
          <w:szCs w:val="24"/>
          <w:lang w:val="sr-Cyrl-RS"/>
        </w:rPr>
        <w:t>Ј</w:t>
      </w:r>
      <w:r w:rsidRPr="000B4863">
        <w:rPr>
          <w:rFonts w:ascii="Arial" w:hAnsi="Arial" w:cs="Arial"/>
          <w:sz w:val="24"/>
          <w:szCs w:val="24"/>
        </w:rPr>
        <w:t>арачки пут  бб</w:t>
      </w:r>
      <w:r w:rsidR="000B4863" w:rsidRPr="000B4863">
        <w:rPr>
          <w:rFonts w:ascii="Arial" w:hAnsi="Arial" w:cs="Arial"/>
          <w:sz w:val="24"/>
          <w:szCs w:val="24"/>
          <w:lang w:val="sr-Cyrl-RS"/>
        </w:rPr>
        <w:t>.</w:t>
      </w:r>
    </w:p>
    <w:p w14:paraId="09B1FA4F" w14:textId="77777777" w:rsidR="000B4863" w:rsidRPr="000B4863" w:rsidRDefault="000B4863" w:rsidP="000B4863">
      <w:pPr>
        <w:pStyle w:val="ListParagraph"/>
        <w:spacing w:before="0" w:after="0" w:line="240" w:lineRule="auto"/>
        <w:rPr>
          <w:rFonts w:ascii="Arial" w:hAnsi="Arial" w:cs="Arial"/>
          <w:sz w:val="24"/>
          <w:szCs w:val="24"/>
          <w:lang w:val="sr-Cyrl-RS"/>
        </w:rPr>
      </w:pPr>
    </w:p>
    <w:p w14:paraId="0BDC6C70" w14:textId="2D8E9497" w:rsidR="00015643" w:rsidRPr="00F80240" w:rsidRDefault="000B4863" w:rsidP="00015643">
      <w:pPr>
        <w:spacing w:before="0"/>
        <w:contextualSpacing/>
        <w:rPr>
          <w:rFonts w:cs="Arial"/>
          <w:b/>
          <w:sz w:val="24"/>
          <w:szCs w:val="24"/>
          <w:lang w:val="sr-Cyrl-RS"/>
        </w:rPr>
      </w:pPr>
      <w:r>
        <w:rPr>
          <w:rFonts w:cs="Arial"/>
          <w:b/>
          <w:sz w:val="24"/>
          <w:szCs w:val="24"/>
        </w:rPr>
        <w:t xml:space="preserve">3.6 </w:t>
      </w:r>
      <w:r w:rsidR="00015643" w:rsidRPr="00015643">
        <w:rPr>
          <w:rFonts w:cs="Arial"/>
          <w:b/>
          <w:sz w:val="24"/>
          <w:szCs w:val="24"/>
        </w:rPr>
        <w:t>Квалитативни и квантитативни пријем</w:t>
      </w:r>
      <w:r w:rsidR="00F80240">
        <w:rPr>
          <w:rFonts w:cs="Arial"/>
          <w:b/>
          <w:sz w:val="24"/>
          <w:szCs w:val="24"/>
          <w:lang w:val="sr-Cyrl-RS"/>
        </w:rPr>
        <w:t xml:space="preserve"> за партију 1</w:t>
      </w:r>
    </w:p>
    <w:p w14:paraId="1FD96D44" w14:textId="77777777" w:rsidR="00F80240" w:rsidRPr="00882ABF" w:rsidRDefault="00F80240" w:rsidP="00F80240">
      <w:pPr>
        <w:pStyle w:val="KDParagraf"/>
        <w:spacing w:before="0"/>
        <w:contextualSpacing/>
        <w:rPr>
          <w:rFonts w:cs="Arial"/>
          <w:b/>
          <w:sz w:val="24"/>
          <w:szCs w:val="24"/>
          <w:lang w:val="sr-Cyrl-RS"/>
        </w:rPr>
      </w:pPr>
      <w:r w:rsidRPr="00882ABF">
        <w:rPr>
          <w:rFonts w:cs="Arial"/>
          <w:b/>
          <w:sz w:val="24"/>
          <w:szCs w:val="24"/>
          <w:lang w:val="sr-Cyrl-RS"/>
        </w:rPr>
        <w:t>Квантитативни пријем</w:t>
      </w:r>
    </w:p>
    <w:p w14:paraId="73417B3A" w14:textId="77777777" w:rsidR="00F80240" w:rsidRPr="00E81645" w:rsidRDefault="00F80240" w:rsidP="00F80240">
      <w:pPr>
        <w:pStyle w:val="KDParagraf"/>
        <w:spacing w:before="0"/>
        <w:contextualSpacing/>
        <w:rPr>
          <w:rFonts w:cs="Arial"/>
          <w:sz w:val="24"/>
          <w:szCs w:val="24"/>
          <w:lang w:val="ru-RU"/>
        </w:rPr>
      </w:pPr>
      <w:r>
        <w:rPr>
          <w:rFonts w:cs="Arial"/>
          <w:sz w:val="24"/>
          <w:szCs w:val="24"/>
          <w:lang w:val="sr-Cyrl-RS"/>
        </w:rPr>
        <w:t>Понуђач</w:t>
      </w:r>
      <w:r w:rsidRPr="00E81645">
        <w:rPr>
          <w:rFonts w:cs="Arial"/>
          <w:sz w:val="24"/>
          <w:szCs w:val="24"/>
          <w:lang w:val="sr-Cyrl-RS"/>
        </w:rPr>
        <w:t xml:space="preserve"> се обаве</w:t>
      </w:r>
      <w:r>
        <w:rPr>
          <w:rFonts w:cs="Arial"/>
          <w:sz w:val="24"/>
          <w:szCs w:val="24"/>
          <w:lang w:val="sr-Cyrl-RS"/>
        </w:rPr>
        <w:t>зује да писаним путем обавести наручиоца</w:t>
      </w:r>
      <w:r w:rsidRPr="00E81645">
        <w:rPr>
          <w:rFonts w:cs="Arial"/>
          <w:sz w:val="24"/>
          <w:szCs w:val="24"/>
          <w:lang w:val="sr-Cyrl-RS"/>
        </w:rPr>
        <w:t xml:space="preserve"> о тачном датуму испоруке, а најмање 3 (словима: три) радна дана пре планираног датума испоруке.</w:t>
      </w:r>
    </w:p>
    <w:p w14:paraId="322162BF" w14:textId="77777777" w:rsidR="00F80240" w:rsidRPr="00E81645" w:rsidRDefault="00F80240" w:rsidP="00F80240">
      <w:pPr>
        <w:pStyle w:val="KDParagraf"/>
        <w:spacing w:before="0"/>
        <w:contextualSpacing/>
        <w:rPr>
          <w:rFonts w:cs="Arial"/>
          <w:sz w:val="24"/>
          <w:szCs w:val="24"/>
          <w:lang w:val="ru-RU"/>
        </w:rPr>
      </w:pPr>
    </w:p>
    <w:p w14:paraId="45D60AD5" w14:textId="77777777" w:rsidR="00F80240" w:rsidRPr="00E81645" w:rsidRDefault="00F80240" w:rsidP="00F80240">
      <w:pPr>
        <w:pStyle w:val="KDParagraf"/>
        <w:spacing w:before="0"/>
        <w:contextualSpacing/>
        <w:rPr>
          <w:rFonts w:cs="Arial"/>
          <w:sz w:val="24"/>
          <w:szCs w:val="24"/>
          <w:lang w:val="sr-Cyrl-RS"/>
        </w:rPr>
      </w:pPr>
      <w:r w:rsidRPr="00E81645">
        <w:rPr>
          <w:rFonts w:cs="Arial"/>
          <w:sz w:val="24"/>
          <w:szCs w:val="24"/>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Pr>
          <w:rFonts w:cs="Arial"/>
          <w:sz w:val="24"/>
          <w:szCs w:val="24"/>
          <w:lang w:val="sr-Cyrl-RS"/>
        </w:rPr>
        <w:t>наручиоца</w:t>
      </w:r>
      <w:r w:rsidRPr="00E81645">
        <w:rPr>
          <w:rFonts w:cs="Arial"/>
          <w:sz w:val="24"/>
          <w:szCs w:val="24"/>
        </w:rPr>
        <w:t xml:space="preserve"> коме се добро испоручује</w:t>
      </w:r>
      <w:r w:rsidRPr="00E81645">
        <w:rPr>
          <w:rFonts w:cs="Arial"/>
          <w:sz w:val="24"/>
          <w:szCs w:val="24"/>
          <w:lang w:val="sr-Cyrl-RS"/>
        </w:rPr>
        <w:t>, као и име и презиме лица које врши испоруку и број личне карте.</w:t>
      </w:r>
    </w:p>
    <w:p w14:paraId="3F6A783A" w14:textId="77777777" w:rsidR="00F80240" w:rsidRPr="00E81645" w:rsidRDefault="00F80240" w:rsidP="00F80240">
      <w:pPr>
        <w:pStyle w:val="KDParagraf"/>
        <w:spacing w:before="0"/>
        <w:contextualSpacing/>
        <w:rPr>
          <w:rFonts w:cs="Arial"/>
          <w:sz w:val="24"/>
          <w:szCs w:val="24"/>
        </w:rPr>
      </w:pPr>
    </w:p>
    <w:p w14:paraId="729323A8" w14:textId="79E4711D" w:rsidR="00F80240" w:rsidRDefault="00F80240" w:rsidP="00F80240">
      <w:pPr>
        <w:pStyle w:val="KDParagraf"/>
        <w:spacing w:before="0"/>
        <w:contextualSpacing/>
        <w:rPr>
          <w:rFonts w:cs="Arial"/>
          <w:sz w:val="24"/>
          <w:szCs w:val="24"/>
          <w:lang w:val="ru-RU"/>
        </w:rPr>
      </w:pPr>
      <w:r>
        <w:rPr>
          <w:rFonts w:cs="Arial"/>
          <w:sz w:val="24"/>
          <w:szCs w:val="24"/>
          <w:lang w:val="ru-RU"/>
        </w:rPr>
        <w:t>Наручилац</w:t>
      </w:r>
      <w:r w:rsidRPr="00E81645">
        <w:rPr>
          <w:rFonts w:cs="Arial"/>
          <w:sz w:val="24"/>
          <w:szCs w:val="24"/>
          <w:lang w:val="ru-RU"/>
        </w:rPr>
        <w:t xml:space="preserve"> је дужан да, у складу са обавештењем </w:t>
      </w:r>
      <w:r>
        <w:rPr>
          <w:rFonts w:cs="Arial"/>
          <w:sz w:val="24"/>
          <w:szCs w:val="24"/>
          <w:lang w:val="ru-RU"/>
        </w:rPr>
        <w:t>понуђача</w:t>
      </w:r>
      <w:r w:rsidRPr="00E81645">
        <w:rPr>
          <w:rFonts w:cs="Arial"/>
          <w:sz w:val="24"/>
          <w:szCs w:val="24"/>
          <w:lang w:val="ru-RU"/>
        </w:rPr>
        <w:t xml:space="preserve">, организује благовремено преузимање </w:t>
      </w:r>
      <w:r>
        <w:rPr>
          <w:rFonts w:cs="Arial"/>
          <w:sz w:val="24"/>
          <w:szCs w:val="24"/>
          <w:lang w:val="ru-RU"/>
        </w:rPr>
        <w:t>добра у времену од 08:</w:t>
      </w:r>
      <w:r w:rsidR="0031136A">
        <w:rPr>
          <w:rFonts w:cs="Arial"/>
          <w:sz w:val="24"/>
          <w:szCs w:val="24"/>
          <w:lang w:val="ru-RU"/>
        </w:rPr>
        <w:t>00 до 13</w:t>
      </w:r>
      <w:r>
        <w:rPr>
          <w:rFonts w:cs="Arial"/>
          <w:sz w:val="24"/>
          <w:szCs w:val="24"/>
          <w:lang w:val="ru-RU"/>
        </w:rPr>
        <w:t>:</w:t>
      </w:r>
      <w:r w:rsidRPr="00E81645">
        <w:rPr>
          <w:rFonts w:cs="Arial"/>
          <w:sz w:val="24"/>
          <w:szCs w:val="24"/>
          <w:lang w:val="ru-RU"/>
        </w:rPr>
        <w:t>00 часова.</w:t>
      </w:r>
    </w:p>
    <w:p w14:paraId="11CBD507" w14:textId="77777777" w:rsidR="00F80240" w:rsidRPr="00E81645" w:rsidRDefault="00F80240" w:rsidP="00F80240">
      <w:pPr>
        <w:pStyle w:val="KDParagraf"/>
        <w:spacing w:before="0"/>
        <w:contextualSpacing/>
        <w:rPr>
          <w:rFonts w:cs="Arial"/>
          <w:sz w:val="24"/>
          <w:szCs w:val="24"/>
          <w:lang w:val="ru-RU"/>
        </w:rPr>
      </w:pPr>
    </w:p>
    <w:p w14:paraId="53B81DB9" w14:textId="77777777" w:rsidR="00F80240" w:rsidRPr="00882ABF" w:rsidRDefault="00F80240" w:rsidP="00F80240">
      <w:pPr>
        <w:pStyle w:val="KDParagraf"/>
        <w:spacing w:before="0"/>
        <w:contextualSpacing/>
        <w:rPr>
          <w:rFonts w:cs="Arial"/>
          <w:sz w:val="24"/>
          <w:szCs w:val="24"/>
          <w:lang w:val="ru-RU"/>
        </w:rPr>
      </w:pPr>
      <w:r w:rsidRPr="00882ABF">
        <w:rPr>
          <w:rFonts w:cs="Arial"/>
          <w:sz w:val="24"/>
          <w:szCs w:val="24"/>
          <w:lang w:val="ru-RU"/>
        </w:rPr>
        <w:t xml:space="preserve">Пријем </w:t>
      </w:r>
      <w:r>
        <w:rPr>
          <w:rFonts w:cs="Arial"/>
          <w:sz w:val="24"/>
          <w:szCs w:val="24"/>
          <w:lang w:val="ru-RU"/>
        </w:rPr>
        <w:t>добара</w:t>
      </w:r>
      <w:r w:rsidRPr="00882ABF">
        <w:rPr>
          <w:rFonts w:cs="Arial"/>
          <w:sz w:val="24"/>
          <w:szCs w:val="24"/>
          <w:lang w:val="ru-RU"/>
        </w:rPr>
        <w:t xml:space="preserve"> констатоваће се потписивањем </w:t>
      </w:r>
      <w:r>
        <w:rPr>
          <w:rFonts w:cs="Arial"/>
          <w:sz w:val="24"/>
          <w:szCs w:val="24"/>
          <w:lang w:val="ru-RU"/>
        </w:rPr>
        <w:t>Отпремнице</w:t>
      </w:r>
      <w:r w:rsidRPr="00882ABF">
        <w:rPr>
          <w:rFonts w:cs="Arial"/>
          <w:sz w:val="24"/>
          <w:szCs w:val="24"/>
          <w:lang w:val="ru-RU"/>
        </w:rPr>
        <w:t xml:space="preserve"> и провером:</w:t>
      </w:r>
    </w:p>
    <w:p w14:paraId="5959142D" w14:textId="77777777" w:rsidR="00F80240" w:rsidRPr="00882ABF" w:rsidRDefault="00F80240" w:rsidP="00F80240">
      <w:pPr>
        <w:pStyle w:val="KDParagraf"/>
        <w:spacing w:before="0"/>
        <w:contextualSpacing/>
        <w:rPr>
          <w:rFonts w:cs="Arial"/>
          <w:sz w:val="24"/>
          <w:szCs w:val="24"/>
          <w:lang w:val="ru-RU"/>
        </w:rPr>
      </w:pPr>
      <w:r w:rsidRPr="00882ABF">
        <w:rPr>
          <w:rFonts w:cs="Arial"/>
          <w:sz w:val="24"/>
          <w:szCs w:val="24"/>
          <w:lang w:val="ru-RU"/>
        </w:rPr>
        <w:lastRenderedPageBreak/>
        <w:t>-</w:t>
      </w:r>
      <w:r w:rsidRPr="00882ABF">
        <w:rPr>
          <w:rFonts w:cs="Arial"/>
          <w:sz w:val="24"/>
          <w:szCs w:val="24"/>
          <w:lang w:val="ru-RU"/>
        </w:rPr>
        <w:tab/>
        <w:t>да ли је испоручена уговорена количина;</w:t>
      </w:r>
    </w:p>
    <w:p w14:paraId="4967F79C" w14:textId="77777777" w:rsidR="00F80240" w:rsidRPr="00882ABF" w:rsidRDefault="00F80240" w:rsidP="00F80240">
      <w:pPr>
        <w:pStyle w:val="KDParagraf"/>
        <w:spacing w:before="0"/>
        <w:contextualSpacing/>
        <w:rPr>
          <w:rFonts w:cs="Arial"/>
          <w:sz w:val="24"/>
          <w:szCs w:val="24"/>
          <w:lang w:val="ru-RU"/>
        </w:rPr>
      </w:pPr>
      <w:r w:rsidRPr="00882ABF">
        <w:rPr>
          <w:rFonts w:cs="Arial"/>
          <w:sz w:val="24"/>
          <w:szCs w:val="24"/>
          <w:lang w:val="ru-RU"/>
        </w:rPr>
        <w:t>-</w:t>
      </w:r>
      <w:r w:rsidRPr="00882ABF">
        <w:rPr>
          <w:rFonts w:cs="Arial"/>
          <w:sz w:val="24"/>
          <w:szCs w:val="24"/>
          <w:lang w:val="ru-RU"/>
        </w:rPr>
        <w:tab/>
        <w:t>да ли су добра испоручена у оригиналном паковању;</w:t>
      </w:r>
    </w:p>
    <w:p w14:paraId="3492FFC7" w14:textId="77777777" w:rsidR="00F80240" w:rsidRDefault="00F80240" w:rsidP="00F80240">
      <w:pPr>
        <w:pStyle w:val="KDParagraf"/>
        <w:spacing w:before="0"/>
        <w:contextualSpacing/>
        <w:rPr>
          <w:rFonts w:cs="Arial"/>
          <w:sz w:val="24"/>
          <w:szCs w:val="24"/>
          <w:lang w:val="ru-RU"/>
        </w:rPr>
      </w:pPr>
      <w:r w:rsidRPr="00882ABF">
        <w:rPr>
          <w:rFonts w:cs="Arial"/>
          <w:sz w:val="24"/>
          <w:szCs w:val="24"/>
          <w:lang w:val="ru-RU"/>
        </w:rPr>
        <w:t>-</w:t>
      </w:r>
      <w:r w:rsidRPr="00882ABF">
        <w:rPr>
          <w:rFonts w:cs="Arial"/>
          <w:sz w:val="24"/>
          <w:szCs w:val="24"/>
          <w:lang w:val="ru-RU"/>
        </w:rPr>
        <w:tab/>
        <w:t>да ли</w:t>
      </w:r>
      <w:r>
        <w:rPr>
          <w:rFonts w:cs="Arial"/>
          <w:sz w:val="24"/>
          <w:szCs w:val="24"/>
          <w:lang w:val="ru-RU"/>
        </w:rPr>
        <w:t xml:space="preserve"> су добра без видљивог оштећења.</w:t>
      </w:r>
    </w:p>
    <w:p w14:paraId="066B428C" w14:textId="77777777" w:rsidR="00F80240" w:rsidRPr="00E81645" w:rsidRDefault="00F80240" w:rsidP="00F80240">
      <w:pPr>
        <w:pStyle w:val="KDParagraf"/>
        <w:spacing w:before="0"/>
        <w:contextualSpacing/>
        <w:rPr>
          <w:rFonts w:cs="Arial"/>
          <w:sz w:val="24"/>
          <w:szCs w:val="24"/>
          <w:lang w:val="ru-RU"/>
        </w:rPr>
      </w:pPr>
    </w:p>
    <w:p w14:paraId="5BE4B2C0" w14:textId="77777777" w:rsidR="00F80240" w:rsidRPr="00E81645" w:rsidRDefault="00F80240" w:rsidP="00F80240">
      <w:pPr>
        <w:pStyle w:val="KDParagraf"/>
        <w:spacing w:before="0"/>
        <w:contextualSpacing/>
        <w:rPr>
          <w:rFonts w:cs="Arial"/>
          <w:sz w:val="24"/>
          <w:szCs w:val="24"/>
          <w:lang w:val="ru-RU"/>
        </w:rPr>
      </w:pPr>
      <w:r w:rsidRPr="00E81645">
        <w:rPr>
          <w:rFonts w:cs="Arial"/>
          <w:sz w:val="24"/>
          <w:szCs w:val="24"/>
          <w:lang w:val="ru-RU"/>
        </w:rPr>
        <w:t>У случају да дође до одступања од уговореног квалитета</w:t>
      </w:r>
      <w:r>
        <w:rPr>
          <w:rFonts w:cs="Arial"/>
          <w:sz w:val="24"/>
          <w:szCs w:val="24"/>
          <w:lang w:val="ru-RU"/>
        </w:rPr>
        <w:t xml:space="preserve">, понуђач </w:t>
      </w:r>
      <w:r w:rsidRPr="00E81645">
        <w:rPr>
          <w:rFonts w:cs="Arial"/>
          <w:sz w:val="24"/>
          <w:szCs w:val="24"/>
          <w:lang w:val="ru-RU"/>
        </w:rPr>
        <w:t>је дужан да до краја уговореног рока испоруке отклони све недостатке</w:t>
      </w:r>
      <w:r>
        <w:rPr>
          <w:rFonts w:cs="Arial"/>
          <w:sz w:val="24"/>
          <w:szCs w:val="24"/>
          <w:lang w:val="ru-RU"/>
        </w:rPr>
        <w:t>,</w:t>
      </w:r>
      <w:r w:rsidRPr="00E81645">
        <w:rPr>
          <w:rFonts w:cs="Arial"/>
          <w:sz w:val="24"/>
          <w:szCs w:val="24"/>
        </w:rPr>
        <w:t xml:space="preserve"> а</w:t>
      </w:r>
      <w:r w:rsidRPr="00E81645">
        <w:rPr>
          <w:rFonts w:cs="Arial"/>
          <w:sz w:val="24"/>
          <w:szCs w:val="24"/>
          <w:lang w:val="ru-RU"/>
        </w:rPr>
        <w:t xml:space="preserve"> док се </w:t>
      </w:r>
      <w:r w:rsidRPr="00E81645">
        <w:rPr>
          <w:rFonts w:cs="Arial"/>
          <w:sz w:val="24"/>
          <w:szCs w:val="24"/>
        </w:rPr>
        <w:t xml:space="preserve">ти недостаци не </w:t>
      </w:r>
      <w:r w:rsidRPr="00E81645">
        <w:rPr>
          <w:rFonts w:cs="Arial"/>
          <w:sz w:val="24"/>
          <w:szCs w:val="24"/>
          <w:lang w:val="ru-RU"/>
        </w:rPr>
        <w:t>отклон</w:t>
      </w:r>
      <w:r w:rsidRPr="00E81645">
        <w:rPr>
          <w:rFonts w:cs="Arial"/>
          <w:sz w:val="24"/>
          <w:szCs w:val="24"/>
        </w:rPr>
        <w:t>е</w:t>
      </w:r>
      <w:r w:rsidRPr="00E81645">
        <w:rPr>
          <w:rFonts w:cs="Arial"/>
          <w:sz w:val="24"/>
          <w:szCs w:val="24"/>
          <w:lang w:val="ru-RU"/>
        </w:rPr>
        <w:t xml:space="preserve">, </w:t>
      </w:r>
      <w:r w:rsidRPr="00E81645">
        <w:rPr>
          <w:rFonts w:cs="Arial"/>
          <w:sz w:val="24"/>
          <w:szCs w:val="24"/>
        </w:rPr>
        <w:t xml:space="preserve">сматраће се да </w:t>
      </w:r>
      <w:r w:rsidRPr="00E81645">
        <w:rPr>
          <w:rFonts w:cs="Arial"/>
          <w:sz w:val="24"/>
          <w:szCs w:val="24"/>
          <w:lang w:val="ru-RU"/>
        </w:rPr>
        <w:t>испорук</w:t>
      </w:r>
      <w:r w:rsidRPr="00E81645">
        <w:rPr>
          <w:rFonts w:cs="Arial"/>
          <w:sz w:val="24"/>
          <w:szCs w:val="24"/>
        </w:rPr>
        <w:t>а</w:t>
      </w:r>
      <w:r w:rsidRPr="00E81645">
        <w:rPr>
          <w:rFonts w:cs="Arial"/>
          <w:sz w:val="24"/>
          <w:szCs w:val="24"/>
          <w:lang w:val="ru-RU"/>
        </w:rPr>
        <w:t xml:space="preserve"> није </w:t>
      </w:r>
      <w:r w:rsidRPr="00E81645">
        <w:rPr>
          <w:rFonts w:cs="Arial"/>
          <w:sz w:val="24"/>
          <w:szCs w:val="24"/>
        </w:rPr>
        <w:t>извршена у року</w:t>
      </w:r>
      <w:r w:rsidRPr="00E81645">
        <w:rPr>
          <w:rFonts w:cs="Arial"/>
          <w:sz w:val="24"/>
          <w:szCs w:val="24"/>
          <w:lang w:val="ru-RU"/>
        </w:rPr>
        <w:t xml:space="preserve">. </w:t>
      </w:r>
    </w:p>
    <w:p w14:paraId="6FAA4AEF" w14:textId="77777777" w:rsidR="00F80240" w:rsidRPr="00E81645" w:rsidRDefault="00F80240" w:rsidP="00F80240">
      <w:pPr>
        <w:pStyle w:val="KDParagraf"/>
        <w:spacing w:before="0"/>
        <w:contextualSpacing/>
        <w:rPr>
          <w:rFonts w:cs="Arial"/>
          <w:b/>
          <w:sz w:val="24"/>
          <w:szCs w:val="24"/>
          <w:lang w:val="ru-RU"/>
        </w:rPr>
      </w:pPr>
    </w:p>
    <w:p w14:paraId="7309B532" w14:textId="77777777" w:rsidR="00F80240" w:rsidRPr="00882ABF" w:rsidRDefault="00F80240" w:rsidP="00F80240">
      <w:pPr>
        <w:tabs>
          <w:tab w:val="left" w:pos="9090"/>
        </w:tabs>
        <w:spacing w:before="0"/>
        <w:contextualSpacing/>
        <w:rPr>
          <w:rFonts w:cs="Arial"/>
          <w:b/>
          <w:sz w:val="24"/>
          <w:szCs w:val="24"/>
          <w:lang w:val="ru-RU"/>
        </w:rPr>
      </w:pPr>
      <w:r w:rsidRPr="00882ABF">
        <w:rPr>
          <w:rFonts w:cs="Arial"/>
          <w:b/>
          <w:sz w:val="24"/>
          <w:szCs w:val="24"/>
          <w:lang w:val="ru-RU"/>
        </w:rPr>
        <w:t>Квалитативни пријем</w:t>
      </w:r>
    </w:p>
    <w:p w14:paraId="56794177" w14:textId="77777777" w:rsidR="00F80240" w:rsidRDefault="00F80240" w:rsidP="00F80240">
      <w:pPr>
        <w:tabs>
          <w:tab w:val="left" w:pos="9090"/>
        </w:tabs>
        <w:spacing w:before="0"/>
        <w:contextualSpacing/>
        <w:rPr>
          <w:rFonts w:cs="Arial"/>
          <w:sz w:val="24"/>
          <w:szCs w:val="24"/>
          <w:lang w:val="sr-Cyrl-CS"/>
        </w:rPr>
      </w:pPr>
      <w:r>
        <w:rPr>
          <w:rFonts w:cs="Arial"/>
          <w:sz w:val="24"/>
          <w:szCs w:val="24"/>
          <w:lang w:val="ru-RU"/>
        </w:rPr>
        <w:t>Наручилац</w:t>
      </w:r>
      <w:r w:rsidRPr="00E81645">
        <w:rPr>
          <w:rFonts w:cs="Arial"/>
          <w:sz w:val="24"/>
          <w:szCs w:val="24"/>
          <w:lang w:val="sr-Cyrl-RS"/>
        </w:rPr>
        <w:t xml:space="preserve"> </w:t>
      </w:r>
      <w:r w:rsidRPr="00E81645">
        <w:rPr>
          <w:rFonts w:cs="Arial"/>
          <w:sz w:val="24"/>
          <w:szCs w:val="24"/>
          <w:lang w:val="sr-Cyrl-CS"/>
        </w:rPr>
        <w:t>је обавез</w:t>
      </w:r>
      <w:r w:rsidRPr="00E81645">
        <w:rPr>
          <w:rFonts w:cs="Arial"/>
          <w:sz w:val="24"/>
          <w:szCs w:val="24"/>
          <w:lang w:val="ru-RU"/>
        </w:rPr>
        <w:t>ан</w:t>
      </w:r>
      <w:r w:rsidRPr="00E81645">
        <w:rPr>
          <w:rFonts w:cs="Arial"/>
          <w:sz w:val="24"/>
          <w:szCs w:val="24"/>
          <w:lang w:val="sr-Cyrl-CS"/>
        </w:rPr>
        <w:t xml:space="preserve"> да по пријему </w:t>
      </w:r>
      <w:r w:rsidRPr="00E81645">
        <w:rPr>
          <w:rFonts w:cs="Arial"/>
          <w:bCs/>
          <w:sz w:val="24"/>
          <w:szCs w:val="24"/>
          <w:lang w:val="sr-Cyrl-CS"/>
        </w:rPr>
        <w:t>добара</w:t>
      </w:r>
      <w:r w:rsidRPr="00E81645">
        <w:rPr>
          <w:rFonts w:cs="Arial"/>
          <w:sz w:val="24"/>
          <w:szCs w:val="24"/>
          <w:lang w:val="sr-Cyrl-CS"/>
        </w:rPr>
        <w:t>, без одлагања, утврди квалитет испорученог добра чим је то према редовном току ствари и околностима могуће, а најкасније у року од 8 (</w:t>
      </w:r>
      <w:r>
        <w:rPr>
          <w:rFonts w:cs="Arial"/>
          <w:sz w:val="24"/>
          <w:szCs w:val="24"/>
          <w:lang w:val="sr-Cyrl-CS"/>
        </w:rPr>
        <w:t xml:space="preserve">словима: </w:t>
      </w:r>
      <w:r w:rsidRPr="00E81645">
        <w:rPr>
          <w:rFonts w:cs="Arial"/>
          <w:sz w:val="24"/>
          <w:szCs w:val="24"/>
          <w:lang w:val="sr-Cyrl-CS"/>
        </w:rPr>
        <w:t>осам) дана.</w:t>
      </w:r>
    </w:p>
    <w:p w14:paraId="04D14747" w14:textId="77777777" w:rsidR="00F80240" w:rsidRPr="00E81645" w:rsidRDefault="00F80240" w:rsidP="00F80240">
      <w:pPr>
        <w:tabs>
          <w:tab w:val="left" w:pos="9090"/>
        </w:tabs>
        <w:spacing w:before="0"/>
        <w:contextualSpacing/>
        <w:rPr>
          <w:rFonts w:cs="Arial"/>
          <w:sz w:val="24"/>
          <w:szCs w:val="24"/>
          <w:lang w:val="sr-Cyrl-CS"/>
        </w:rPr>
      </w:pPr>
    </w:p>
    <w:p w14:paraId="6BA8287C" w14:textId="77777777" w:rsidR="00F80240" w:rsidRDefault="00F80240" w:rsidP="00F80240">
      <w:pPr>
        <w:tabs>
          <w:tab w:val="left" w:pos="9090"/>
        </w:tabs>
        <w:spacing w:before="0"/>
        <w:contextualSpacing/>
        <w:rPr>
          <w:rFonts w:cs="Arial"/>
          <w:sz w:val="24"/>
          <w:szCs w:val="24"/>
        </w:rPr>
      </w:pPr>
      <w:r w:rsidRPr="00E81645">
        <w:rPr>
          <w:rFonts w:cs="Arial"/>
          <w:sz w:val="24"/>
          <w:szCs w:val="24"/>
        </w:rPr>
        <w:t>Уколико се утврди да квалитет испорученог добра не одговара уговореном</w:t>
      </w:r>
      <w:r w:rsidRPr="00E81645">
        <w:rPr>
          <w:rFonts w:cs="Arial"/>
          <w:sz w:val="24"/>
          <w:szCs w:val="24"/>
          <w:lang w:val="sr-Cyrl-RS"/>
        </w:rPr>
        <w:t xml:space="preserve"> у складу са достављеним узорком</w:t>
      </w:r>
      <w:r w:rsidRPr="00E81645">
        <w:rPr>
          <w:rFonts w:cs="Arial"/>
          <w:sz w:val="24"/>
          <w:szCs w:val="24"/>
        </w:rPr>
        <w:t xml:space="preserve">, </w:t>
      </w:r>
      <w:r>
        <w:rPr>
          <w:rFonts w:cs="Arial"/>
          <w:sz w:val="24"/>
          <w:szCs w:val="24"/>
          <w:lang w:val="sr-Cyrl-RS"/>
        </w:rPr>
        <w:t>наручилац</w:t>
      </w:r>
      <w:r w:rsidRPr="00E81645">
        <w:rPr>
          <w:rFonts w:cs="Arial"/>
          <w:sz w:val="24"/>
          <w:szCs w:val="24"/>
        </w:rPr>
        <w:t xml:space="preserve"> је обавезан да </w:t>
      </w:r>
      <w:r>
        <w:rPr>
          <w:rFonts w:cs="Arial"/>
          <w:sz w:val="24"/>
          <w:szCs w:val="24"/>
          <w:lang w:val="sr-Cyrl-RS"/>
        </w:rPr>
        <w:t>понуђачу</w:t>
      </w:r>
      <w:r w:rsidRPr="00E81645">
        <w:rPr>
          <w:rFonts w:cs="Arial"/>
          <w:sz w:val="24"/>
          <w:szCs w:val="24"/>
        </w:rPr>
        <w:t xml:space="preserve"> стави писмени приговор на квалитет, без одлагања, а најкасније у року од 3 (</w:t>
      </w:r>
      <w:r>
        <w:rPr>
          <w:rFonts w:cs="Arial"/>
          <w:sz w:val="24"/>
          <w:szCs w:val="24"/>
          <w:lang w:val="sr-Cyrl-RS"/>
        </w:rPr>
        <w:t xml:space="preserve">словима: </w:t>
      </w:r>
      <w:r w:rsidRPr="00E81645">
        <w:rPr>
          <w:rFonts w:cs="Arial"/>
          <w:sz w:val="24"/>
          <w:szCs w:val="24"/>
        </w:rPr>
        <w:t>три) дана од дана кадa је утврдио да квалитет испорученог добра не одговара уговореном.</w:t>
      </w:r>
    </w:p>
    <w:p w14:paraId="2D261801" w14:textId="77777777" w:rsidR="00F80240" w:rsidRPr="00E81645" w:rsidRDefault="00F80240" w:rsidP="00F80240">
      <w:pPr>
        <w:tabs>
          <w:tab w:val="left" w:pos="9090"/>
        </w:tabs>
        <w:spacing w:before="0"/>
        <w:contextualSpacing/>
        <w:rPr>
          <w:rFonts w:cs="Arial"/>
          <w:sz w:val="24"/>
          <w:szCs w:val="24"/>
        </w:rPr>
      </w:pPr>
    </w:p>
    <w:p w14:paraId="2973BB0D" w14:textId="77777777" w:rsidR="00F80240" w:rsidRDefault="00F80240" w:rsidP="00F80240">
      <w:pPr>
        <w:tabs>
          <w:tab w:val="left" w:pos="9090"/>
        </w:tabs>
        <w:spacing w:before="0"/>
        <w:contextualSpacing/>
        <w:rPr>
          <w:rFonts w:cs="Arial"/>
          <w:sz w:val="24"/>
          <w:szCs w:val="24"/>
          <w:lang w:val="ru-RU"/>
        </w:rPr>
      </w:pPr>
      <w:r w:rsidRPr="00E81645">
        <w:rPr>
          <w:rFonts w:cs="Arial"/>
          <w:sz w:val="24"/>
          <w:szCs w:val="24"/>
          <w:lang w:val="ru-RU"/>
        </w:rPr>
        <w:t xml:space="preserve">Када се, после  извршеног квалитативног  пријема, покаже да испоручено добро има неки скривени недостатак, </w:t>
      </w:r>
      <w:r>
        <w:rPr>
          <w:rFonts w:cs="Arial"/>
          <w:sz w:val="24"/>
          <w:szCs w:val="24"/>
          <w:lang w:val="ru-RU"/>
        </w:rPr>
        <w:t>наручилац</w:t>
      </w:r>
      <w:r w:rsidRPr="00E81645">
        <w:rPr>
          <w:rFonts w:cs="Arial"/>
          <w:sz w:val="24"/>
          <w:szCs w:val="24"/>
          <w:lang w:val="ru-RU"/>
        </w:rPr>
        <w:t xml:space="preserve"> је обавезан да </w:t>
      </w:r>
      <w:r>
        <w:rPr>
          <w:rFonts w:cs="Arial"/>
          <w:sz w:val="24"/>
          <w:szCs w:val="24"/>
          <w:lang w:val="ru-RU"/>
        </w:rPr>
        <w:t>понуђачу</w:t>
      </w:r>
      <w:r w:rsidRPr="00E81645">
        <w:rPr>
          <w:rFonts w:cs="Arial"/>
          <w:sz w:val="24"/>
          <w:szCs w:val="24"/>
          <w:lang w:val="ru-RU"/>
        </w:rPr>
        <w:t xml:space="preserve"> стави приговор на квалитет – рекламацију, без одлагања чим утврди недостатак. </w:t>
      </w:r>
    </w:p>
    <w:p w14:paraId="57DBAFA6" w14:textId="77777777" w:rsidR="00F80240" w:rsidRPr="00E81645" w:rsidRDefault="00F80240" w:rsidP="00F80240">
      <w:pPr>
        <w:tabs>
          <w:tab w:val="left" w:pos="9090"/>
        </w:tabs>
        <w:spacing w:before="0"/>
        <w:contextualSpacing/>
        <w:rPr>
          <w:rFonts w:cs="Arial"/>
          <w:sz w:val="24"/>
          <w:szCs w:val="24"/>
          <w:lang w:val="ru-RU"/>
        </w:rPr>
      </w:pPr>
    </w:p>
    <w:p w14:paraId="21EE498D" w14:textId="77777777" w:rsidR="00F80240" w:rsidRPr="00E81645" w:rsidRDefault="00F80240" w:rsidP="00F80240">
      <w:pPr>
        <w:tabs>
          <w:tab w:val="left" w:pos="9090"/>
        </w:tabs>
        <w:spacing w:before="0"/>
        <w:contextualSpacing/>
        <w:rPr>
          <w:rFonts w:cs="Arial"/>
          <w:sz w:val="24"/>
          <w:szCs w:val="24"/>
          <w:lang w:val="ru-RU"/>
        </w:rPr>
      </w:pPr>
      <w:r>
        <w:rPr>
          <w:rFonts w:cs="Arial"/>
          <w:sz w:val="24"/>
          <w:szCs w:val="24"/>
          <w:lang w:val="ru-RU"/>
        </w:rPr>
        <w:t>Понуђач</w:t>
      </w:r>
      <w:r w:rsidRPr="00E81645">
        <w:rPr>
          <w:rFonts w:cs="Arial"/>
          <w:sz w:val="24"/>
          <w:szCs w:val="24"/>
          <w:lang w:val="ru-RU"/>
        </w:rPr>
        <w:t xml:space="preserve"> је обавезан да у року од 7 (</w:t>
      </w:r>
      <w:r>
        <w:rPr>
          <w:rFonts w:cs="Arial"/>
          <w:sz w:val="24"/>
          <w:szCs w:val="24"/>
          <w:lang w:val="ru-RU"/>
        </w:rPr>
        <w:t xml:space="preserve">словима: </w:t>
      </w:r>
      <w:r w:rsidRPr="00E81645">
        <w:rPr>
          <w:rFonts w:cs="Arial"/>
          <w:sz w:val="24"/>
          <w:szCs w:val="24"/>
          <w:lang w:val="ru-RU"/>
        </w:rPr>
        <w:t xml:space="preserve">седам) дана од дана пријема приговора писмено обавести </w:t>
      </w:r>
      <w:r>
        <w:rPr>
          <w:rFonts w:cs="Arial"/>
          <w:sz w:val="24"/>
          <w:szCs w:val="24"/>
          <w:lang w:val="ru-RU"/>
        </w:rPr>
        <w:t>наручиоца</w:t>
      </w:r>
      <w:r w:rsidRPr="00E81645">
        <w:rPr>
          <w:rFonts w:cs="Arial"/>
          <w:sz w:val="24"/>
          <w:szCs w:val="24"/>
          <w:lang w:val="ru-RU"/>
        </w:rPr>
        <w:t xml:space="preserve"> о исходу рекламације.</w:t>
      </w:r>
    </w:p>
    <w:p w14:paraId="4D885C52" w14:textId="77777777" w:rsidR="00F80240" w:rsidRPr="00E81645" w:rsidRDefault="00F80240" w:rsidP="00F80240">
      <w:pPr>
        <w:tabs>
          <w:tab w:val="left" w:pos="9090"/>
        </w:tabs>
        <w:spacing w:before="0"/>
        <w:contextualSpacing/>
        <w:rPr>
          <w:rFonts w:cs="Arial"/>
          <w:sz w:val="24"/>
          <w:szCs w:val="24"/>
          <w:lang w:val="ru-RU"/>
        </w:rPr>
      </w:pPr>
      <w:r>
        <w:rPr>
          <w:rFonts w:cs="Arial"/>
          <w:sz w:val="24"/>
          <w:szCs w:val="24"/>
          <w:lang w:val="ru-RU"/>
        </w:rPr>
        <w:t>Наручилац</w:t>
      </w:r>
      <w:r w:rsidRPr="00E81645">
        <w:rPr>
          <w:rFonts w:cs="Arial"/>
          <w:sz w:val="24"/>
          <w:szCs w:val="24"/>
          <w:lang w:val="ru-RU"/>
        </w:rPr>
        <w:t xml:space="preserve">, који је </w:t>
      </w:r>
      <w:r>
        <w:rPr>
          <w:rFonts w:cs="Arial"/>
          <w:sz w:val="24"/>
          <w:szCs w:val="24"/>
          <w:lang w:val="ru-RU"/>
        </w:rPr>
        <w:t>понуђачу</w:t>
      </w:r>
      <w:r w:rsidRPr="00E81645">
        <w:rPr>
          <w:rFonts w:cs="Arial"/>
          <w:sz w:val="24"/>
          <w:szCs w:val="24"/>
          <w:lang w:val="ru-RU"/>
        </w:rPr>
        <w:t xml:space="preserve"> благовремено и на поуздан начин ставио приговор због утврђених недостатака у квалитету добра - рекламацију, има право да, у року остављеном у приговору, тражи од </w:t>
      </w:r>
      <w:r>
        <w:rPr>
          <w:rFonts w:cs="Arial"/>
          <w:sz w:val="24"/>
          <w:szCs w:val="24"/>
          <w:lang w:val="ru-RU"/>
        </w:rPr>
        <w:t>понуђача</w:t>
      </w:r>
      <w:r w:rsidRPr="00E81645">
        <w:rPr>
          <w:rFonts w:cs="Arial"/>
          <w:sz w:val="24"/>
          <w:szCs w:val="24"/>
          <w:lang w:val="ru-RU"/>
        </w:rPr>
        <w:t xml:space="preserve">: </w:t>
      </w:r>
    </w:p>
    <w:p w14:paraId="034A952D" w14:textId="77777777" w:rsidR="00F80240" w:rsidRPr="00E81645" w:rsidRDefault="00F80240" w:rsidP="00F80240">
      <w:pPr>
        <w:numPr>
          <w:ilvl w:val="0"/>
          <w:numId w:val="3"/>
        </w:numPr>
        <w:tabs>
          <w:tab w:val="num" w:pos="567"/>
        </w:tabs>
        <w:spacing w:before="0"/>
        <w:ind w:left="568" w:hanging="284"/>
        <w:contextualSpacing/>
        <w:rPr>
          <w:rFonts w:cs="Arial"/>
          <w:sz w:val="24"/>
          <w:szCs w:val="24"/>
          <w:lang w:val="ru-RU"/>
        </w:rPr>
      </w:pPr>
      <w:r w:rsidRPr="00E81645">
        <w:rPr>
          <w:rFonts w:cs="Arial"/>
          <w:sz w:val="24"/>
          <w:szCs w:val="24"/>
          <w:lang w:val="ru-RU"/>
        </w:rPr>
        <w:t xml:space="preserve">да отклони недостатке о свом трошку, ако су мане на добрима отклоњиве, или </w:t>
      </w:r>
    </w:p>
    <w:p w14:paraId="5F499B97" w14:textId="77777777" w:rsidR="00F80240" w:rsidRPr="00E81645" w:rsidRDefault="00F80240" w:rsidP="00F80240">
      <w:pPr>
        <w:numPr>
          <w:ilvl w:val="0"/>
          <w:numId w:val="3"/>
        </w:numPr>
        <w:tabs>
          <w:tab w:val="num" w:pos="567"/>
        </w:tabs>
        <w:spacing w:before="0"/>
        <w:ind w:left="568" w:hanging="284"/>
        <w:contextualSpacing/>
        <w:rPr>
          <w:rFonts w:cs="Arial"/>
          <w:sz w:val="24"/>
          <w:szCs w:val="24"/>
          <w:lang w:val="ru-RU"/>
        </w:rPr>
      </w:pPr>
      <w:r w:rsidRPr="00E81645">
        <w:rPr>
          <w:rFonts w:cs="Arial"/>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14:paraId="25E2CB33" w14:textId="77777777" w:rsidR="00F80240" w:rsidRDefault="00F80240" w:rsidP="00F80240">
      <w:pPr>
        <w:numPr>
          <w:ilvl w:val="0"/>
          <w:numId w:val="3"/>
        </w:numPr>
        <w:tabs>
          <w:tab w:val="num" w:pos="567"/>
        </w:tabs>
        <w:spacing w:before="0"/>
        <w:ind w:left="568" w:hanging="284"/>
        <w:contextualSpacing/>
        <w:rPr>
          <w:rFonts w:cs="Arial"/>
          <w:sz w:val="24"/>
          <w:szCs w:val="24"/>
          <w:lang w:val="ru-RU"/>
        </w:rPr>
      </w:pPr>
      <w:r w:rsidRPr="00E81645">
        <w:rPr>
          <w:rFonts w:cs="Arial"/>
          <w:sz w:val="24"/>
          <w:szCs w:val="24"/>
          <w:lang w:val="ru-RU"/>
        </w:rPr>
        <w:t>да одбије пријем добра са недостацима.</w:t>
      </w:r>
    </w:p>
    <w:p w14:paraId="089A17C2" w14:textId="77777777" w:rsidR="00F80240" w:rsidRPr="00E81645" w:rsidRDefault="00F80240" w:rsidP="00F80240">
      <w:pPr>
        <w:spacing w:before="0"/>
        <w:ind w:left="568"/>
        <w:contextualSpacing/>
        <w:rPr>
          <w:rFonts w:cs="Arial"/>
          <w:sz w:val="24"/>
          <w:szCs w:val="24"/>
          <w:lang w:val="ru-RU"/>
        </w:rPr>
      </w:pPr>
    </w:p>
    <w:p w14:paraId="1A8E11BF" w14:textId="77777777" w:rsidR="00F80240" w:rsidRDefault="00F80240" w:rsidP="00F80240">
      <w:pPr>
        <w:tabs>
          <w:tab w:val="left" w:pos="9090"/>
        </w:tabs>
        <w:spacing w:before="0"/>
        <w:contextualSpacing/>
        <w:rPr>
          <w:rFonts w:cs="Arial"/>
          <w:sz w:val="24"/>
          <w:szCs w:val="24"/>
        </w:rPr>
      </w:pPr>
      <w:r w:rsidRPr="00E81645">
        <w:rPr>
          <w:rFonts w:cs="Arial"/>
          <w:sz w:val="24"/>
          <w:szCs w:val="24"/>
        </w:rPr>
        <w:t xml:space="preserve">У сваком од ових случајева, </w:t>
      </w:r>
      <w:r>
        <w:rPr>
          <w:rFonts w:cs="Arial"/>
          <w:sz w:val="24"/>
          <w:szCs w:val="24"/>
          <w:lang w:val="sr-Cyrl-RS"/>
        </w:rPr>
        <w:t>наручилац</w:t>
      </w:r>
      <w:r w:rsidRPr="00E81645">
        <w:rPr>
          <w:rFonts w:cs="Arial"/>
          <w:sz w:val="24"/>
          <w:szCs w:val="24"/>
        </w:rPr>
        <w:t xml:space="preserve"> има право и на накнаду штете. По</w:t>
      </w:r>
      <w:r>
        <w:rPr>
          <w:rFonts w:cs="Arial"/>
          <w:sz w:val="24"/>
          <w:szCs w:val="24"/>
        </w:rPr>
        <w:t>ред тога, и независно од тога, понуђач</w:t>
      </w:r>
      <w:r w:rsidRPr="00E81645">
        <w:rPr>
          <w:rFonts w:cs="Arial"/>
          <w:sz w:val="24"/>
          <w:szCs w:val="24"/>
        </w:rPr>
        <w:t xml:space="preserve"> одговара </w:t>
      </w:r>
      <w:r>
        <w:rPr>
          <w:rFonts w:cs="Arial"/>
          <w:sz w:val="24"/>
          <w:szCs w:val="24"/>
          <w:lang w:val="sr-Cyrl-RS"/>
        </w:rPr>
        <w:t>наручиоцу</w:t>
      </w:r>
      <w:r w:rsidRPr="00E81645">
        <w:rPr>
          <w:rFonts w:cs="Arial"/>
          <w:sz w:val="24"/>
          <w:szCs w:val="24"/>
        </w:rPr>
        <w:t xml:space="preserve">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574B7C91" w14:textId="77777777" w:rsidR="00F80240" w:rsidRPr="00E81645" w:rsidRDefault="00F80240" w:rsidP="00F80240">
      <w:pPr>
        <w:tabs>
          <w:tab w:val="left" w:pos="9090"/>
        </w:tabs>
        <w:spacing w:before="0"/>
        <w:contextualSpacing/>
        <w:rPr>
          <w:rFonts w:cs="Arial"/>
          <w:sz w:val="24"/>
          <w:szCs w:val="24"/>
        </w:rPr>
      </w:pPr>
    </w:p>
    <w:p w14:paraId="05F698A7" w14:textId="77777777" w:rsidR="00F80240" w:rsidRDefault="00F80240" w:rsidP="00F80240">
      <w:pPr>
        <w:tabs>
          <w:tab w:val="left" w:pos="9090"/>
        </w:tabs>
        <w:spacing w:before="0"/>
        <w:contextualSpacing/>
        <w:rPr>
          <w:rFonts w:cs="Arial"/>
          <w:sz w:val="24"/>
          <w:szCs w:val="24"/>
        </w:rPr>
      </w:pPr>
      <w:r>
        <w:rPr>
          <w:rFonts w:cs="Arial"/>
          <w:sz w:val="24"/>
          <w:szCs w:val="24"/>
          <w:lang w:val="sr-Cyrl-RS"/>
        </w:rPr>
        <w:t>Понуђач</w:t>
      </w:r>
      <w:r w:rsidRPr="00E81645">
        <w:rPr>
          <w:rFonts w:cs="Arial"/>
          <w:sz w:val="24"/>
          <w:szCs w:val="24"/>
        </w:rPr>
        <w:t xml:space="preserve"> је одговоран за све недостатке и оштећења на добрима, која су настала и после преузимања истих од стране </w:t>
      </w:r>
      <w:r>
        <w:rPr>
          <w:rFonts w:cs="Arial"/>
          <w:sz w:val="24"/>
          <w:szCs w:val="24"/>
          <w:lang w:val="sr-Cyrl-RS"/>
        </w:rPr>
        <w:t>наручиоца</w:t>
      </w:r>
      <w:r w:rsidRPr="00E81645">
        <w:rPr>
          <w:rFonts w:cs="Arial"/>
          <w:sz w:val="24"/>
          <w:szCs w:val="24"/>
        </w:rPr>
        <w:t>, чији је узрок постојао пре преузимања (скривене мане).</w:t>
      </w:r>
    </w:p>
    <w:p w14:paraId="604AE734" w14:textId="77777777" w:rsidR="00F80240" w:rsidRPr="00E81645" w:rsidRDefault="00F80240" w:rsidP="00F80240">
      <w:pPr>
        <w:tabs>
          <w:tab w:val="left" w:pos="9090"/>
        </w:tabs>
        <w:spacing w:before="0"/>
        <w:contextualSpacing/>
        <w:rPr>
          <w:rFonts w:cs="Arial"/>
          <w:sz w:val="24"/>
          <w:szCs w:val="24"/>
        </w:rPr>
      </w:pPr>
    </w:p>
    <w:p w14:paraId="349499FF" w14:textId="77777777" w:rsidR="00F80240" w:rsidRDefault="00F80240" w:rsidP="00F80240">
      <w:pPr>
        <w:tabs>
          <w:tab w:val="left" w:pos="9090"/>
        </w:tabs>
        <w:spacing w:before="0"/>
        <w:contextualSpacing/>
        <w:rPr>
          <w:rFonts w:cs="Arial"/>
          <w:sz w:val="24"/>
          <w:szCs w:val="24"/>
        </w:rPr>
      </w:pPr>
      <w:r w:rsidRPr="00421820">
        <w:rPr>
          <w:rFonts w:cs="Arial"/>
          <w:sz w:val="24"/>
          <w:szCs w:val="24"/>
        </w:rPr>
        <w:t xml:space="preserve">Након </w:t>
      </w:r>
      <w:r>
        <w:rPr>
          <w:rFonts w:cs="Arial"/>
          <w:sz w:val="24"/>
          <w:szCs w:val="24"/>
          <w:lang w:val="sr-Cyrl-RS"/>
        </w:rPr>
        <w:t xml:space="preserve">успешно </w:t>
      </w:r>
      <w:r w:rsidRPr="00421820">
        <w:rPr>
          <w:rFonts w:cs="Arial"/>
          <w:sz w:val="24"/>
          <w:szCs w:val="24"/>
        </w:rPr>
        <w:t xml:space="preserve">извршеног </w:t>
      </w:r>
      <w:r>
        <w:rPr>
          <w:rFonts w:cs="Arial"/>
          <w:sz w:val="24"/>
          <w:szCs w:val="24"/>
          <w:lang w:val="sr-Cyrl-RS"/>
        </w:rPr>
        <w:t>квантитативног</w:t>
      </w:r>
      <w:r w:rsidRPr="00882ABF">
        <w:rPr>
          <w:rFonts w:cs="Arial"/>
          <w:sz w:val="24"/>
          <w:szCs w:val="24"/>
          <w:lang w:val="sr-Cyrl-RS"/>
        </w:rPr>
        <w:t xml:space="preserve"> </w:t>
      </w:r>
      <w:r>
        <w:rPr>
          <w:rFonts w:cs="Arial"/>
          <w:sz w:val="24"/>
          <w:szCs w:val="24"/>
          <w:lang w:val="sr-Cyrl-RS"/>
        </w:rPr>
        <w:t>и квалитативног пријема</w:t>
      </w:r>
      <w:r w:rsidRPr="00421820">
        <w:rPr>
          <w:rFonts w:cs="Arial"/>
          <w:sz w:val="24"/>
          <w:szCs w:val="24"/>
        </w:rPr>
        <w:t xml:space="preserve"> (по отклањању евентуа</w:t>
      </w:r>
      <w:r>
        <w:rPr>
          <w:rFonts w:cs="Arial"/>
          <w:sz w:val="24"/>
          <w:szCs w:val="24"/>
        </w:rPr>
        <w:t xml:space="preserve">лних примедби), овлашћена лица наручиоца </w:t>
      </w:r>
      <w:r w:rsidRPr="00421820">
        <w:rPr>
          <w:rFonts w:cs="Arial"/>
          <w:sz w:val="24"/>
          <w:szCs w:val="24"/>
        </w:rPr>
        <w:t>и овлашћени предст</w:t>
      </w:r>
      <w:r>
        <w:rPr>
          <w:rFonts w:cs="Arial"/>
          <w:sz w:val="24"/>
          <w:szCs w:val="24"/>
          <w:lang w:val="sr-Cyrl-RS"/>
        </w:rPr>
        <w:t>а</w:t>
      </w:r>
      <w:r>
        <w:rPr>
          <w:rFonts w:cs="Arial"/>
          <w:sz w:val="24"/>
          <w:szCs w:val="24"/>
        </w:rPr>
        <w:t>в</w:t>
      </w:r>
      <w:r w:rsidRPr="00421820">
        <w:rPr>
          <w:rFonts w:cs="Arial"/>
          <w:sz w:val="24"/>
          <w:szCs w:val="24"/>
        </w:rPr>
        <w:t xml:space="preserve">ник </w:t>
      </w:r>
      <w:r>
        <w:rPr>
          <w:rFonts w:cs="Arial"/>
          <w:sz w:val="24"/>
          <w:szCs w:val="24"/>
          <w:lang w:val="sr-Cyrl-RS"/>
        </w:rPr>
        <w:t xml:space="preserve">понуђача </w:t>
      </w:r>
      <w:r w:rsidRPr="00421820">
        <w:rPr>
          <w:rFonts w:cs="Arial"/>
          <w:sz w:val="24"/>
          <w:szCs w:val="24"/>
        </w:rPr>
        <w:t xml:space="preserve">састављају и потписују Записник о </w:t>
      </w:r>
      <w:r>
        <w:rPr>
          <w:rFonts w:cs="Arial"/>
          <w:sz w:val="24"/>
          <w:szCs w:val="24"/>
          <w:lang w:val="sr-Cyrl-RS"/>
        </w:rPr>
        <w:t>квалитативном и квантитативном пријему добара</w:t>
      </w:r>
      <w:r w:rsidRPr="00421820">
        <w:rPr>
          <w:rFonts w:cs="Arial"/>
          <w:sz w:val="24"/>
          <w:szCs w:val="24"/>
        </w:rPr>
        <w:t>.</w:t>
      </w:r>
    </w:p>
    <w:p w14:paraId="1A452C7B" w14:textId="77777777" w:rsidR="000B4863" w:rsidRPr="00015643" w:rsidRDefault="000B4863" w:rsidP="00015643">
      <w:pPr>
        <w:spacing w:before="0"/>
        <w:contextualSpacing/>
        <w:rPr>
          <w:rFonts w:cs="Arial"/>
          <w:sz w:val="24"/>
          <w:szCs w:val="24"/>
        </w:rPr>
      </w:pPr>
    </w:p>
    <w:p w14:paraId="6AC83995" w14:textId="2CB7B72D" w:rsidR="00015643" w:rsidRPr="00F80240" w:rsidRDefault="000B4863" w:rsidP="00015643">
      <w:pPr>
        <w:spacing w:before="0"/>
        <w:contextualSpacing/>
        <w:rPr>
          <w:rFonts w:cs="Arial"/>
          <w:b/>
          <w:sz w:val="24"/>
          <w:szCs w:val="24"/>
          <w:lang w:val="sr-Cyrl-RS"/>
        </w:rPr>
      </w:pPr>
      <w:r>
        <w:rPr>
          <w:rFonts w:cs="Arial"/>
          <w:b/>
          <w:sz w:val="24"/>
          <w:szCs w:val="24"/>
        </w:rPr>
        <w:t>3.7</w:t>
      </w:r>
      <w:r>
        <w:rPr>
          <w:rFonts w:cs="Arial"/>
          <w:b/>
          <w:sz w:val="24"/>
          <w:szCs w:val="24"/>
          <w:lang w:val="sr-Cyrl-RS"/>
        </w:rPr>
        <w:t xml:space="preserve"> </w:t>
      </w:r>
      <w:r w:rsidR="00015643" w:rsidRPr="00015643">
        <w:rPr>
          <w:rFonts w:cs="Arial"/>
          <w:b/>
          <w:sz w:val="24"/>
          <w:szCs w:val="24"/>
        </w:rPr>
        <w:t>Гарантни рок</w:t>
      </w:r>
      <w:r w:rsidR="00F80240">
        <w:rPr>
          <w:rFonts w:cs="Arial"/>
          <w:b/>
          <w:sz w:val="24"/>
          <w:szCs w:val="24"/>
          <w:lang w:val="sr-Cyrl-RS"/>
        </w:rPr>
        <w:t xml:space="preserve"> за партију 1</w:t>
      </w:r>
    </w:p>
    <w:p w14:paraId="1E55ED3C" w14:textId="77777777" w:rsidR="00015643" w:rsidRPr="00015643" w:rsidRDefault="00015643" w:rsidP="00F80240">
      <w:pPr>
        <w:spacing w:before="0"/>
        <w:contextualSpacing/>
        <w:rPr>
          <w:rFonts w:cs="Arial"/>
          <w:sz w:val="24"/>
          <w:szCs w:val="24"/>
        </w:rPr>
      </w:pPr>
      <w:r w:rsidRPr="00015643">
        <w:rPr>
          <w:rFonts w:cs="Arial"/>
          <w:sz w:val="24"/>
          <w:szCs w:val="24"/>
        </w:rPr>
        <w:t xml:space="preserve">Гарантни рок за </w:t>
      </w:r>
      <w:r w:rsidR="000B4863">
        <w:rPr>
          <w:rFonts w:cs="Arial"/>
          <w:sz w:val="24"/>
          <w:szCs w:val="24"/>
          <w:lang w:val="sr-Cyrl-RS"/>
        </w:rPr>
        <w:t>испоручена добра</w:t>
      </w:r>
      <w:r w:rsidRPr="00015643">
        <w:rPr>
          <w:rFonts w:cs="Arial"/>
          <w:sz w:val="24"/>
          <w:szCs w:val="24"/>
        </w:rPr>
        <w:t xml:space="preserve"> је </w:t>
      </w:r>
      <w:r w:rsidR="000B4863">
        <w:rPr>
          <w:rFonts w:cs="Arial"/>
          <w:sz w:val="24"/>
          <w:szCs w:val="24"/>
          <w:lang w:val="sr-Cyrl-RS"/>
        </w:rPr>
        <w:t>најмање</w:t>
      </w:r>
      <w:r w:rsidRPr="00015643">
        <w:rPr>
          <w:rFonts w:cs="Arial"/>
          <w:sz w:val="24"/>
          <w:szCs w:val="24"/>
        </w:rPr>
        <w:t xml:space="preserve"> 12</w:t>
      </w:r>
      <w:r w:rsidR="000B4863">
        <w:rPr>
          <w:rFonts w:cs="Arial"/>
          <w:sz w:val="24"/>
          <w:szCs w:val="24"/>
          <w:lang w:val="sr-Cyrl-RS"/>
        </w:rPr>
        <w:t xml:space="preserve"> (словима: дванаест)</w:t>
      </w:r>
      <w:r w:rsidR="000B4863">
        <w:rPr>
          <w:rFonts w:cs="Arial"/>
          <w:sz w:val="24"/>
          <w:szCs w:val="24"/>
        </w:rPr>
        <w:t xml:space="preserve"> месеци од дана потписивања </w:t>
      </w:r>
      <w:r w:rsidR="000B4863">
        <w:rPr>
          <w:rFonts w:cs="Arial"/>
          <w:sz w:val="24"/>
          <w:szCs w:val="24"/>
          <w:lang w:val="sr-Cyrl-RS"/>
        </w:rPr>
        <w:t xml:space="preserve">Записника о квантитативном и </w:t>
      </w:r>
      <w:r w:rsidR="000B4863">
        <w:rPr>
          <w:rFonts w:cs="Arial"/>
          <w:sz w:val="24"/>
          <w:szCs w:val="24"/>
        </w:rPr>
        <w:t>квалитативном</w:t>
      </w:r>
      <w:r w:rsidRPr="00015643">
        <w:rPr>
          <w:rFonts w:cs="Arial"/>
          <w:sz w:val="24"/>
          <w:szCs w:val="24"/>
        </w:rPr>
        <w:t xml:space="preserve"> пријем</w:t>
      </w:r>
      <w:r w:rsidR="000B4863">
        <w:rPr>
          <w:rFonts w:cs="Arial"/>
          <w:sz w:val="24"/>
          <w:szCs w:val="24"/>
          <w:lang w:val="sr-Cyrl-RS"/>
        </w:rPr>
        <w:t>у</w:t>
      </w:r>
      <w:r w:rsidRPr="00015643">
        <w:rPr>
          <w:rFonts w:cs="Arial"/>
          <w:sz w:val="24"/>
          <w:szCs w:val="24"/>
        </w:rPr>
        <w:t xml:space="preserve"> добара.</w:t>
      </w:r>
    </w:p>
    <w:p w14:paraId="617AE40C" w14:textId="77777777" w:rsidR="00015643" w:rsidRPr="00015643" w:rsidRDefault="00015643" w:rsidP="00F80240">
      <w:pPr>
        <w:spacing w:before="0"/>
        <w:contextualSpacing/>
        <w:rPr>
          <w:rFonts w:cs="Arial"/>
          <w:sz w:val="24"/>
          <w:szCs w:val="24"/>
        </w:rPr>
      </w:pPr>
    </w:p>
    <w:p w14:paraId="7D6B5638" w14:textId="69F8A9B3" w:rsidR="00015643" w:rsidRDefault="00F80240" w:rsidP="00F80240">
      <w:pPr>
        <w:spacing w:before="0"/>
        <w:contextualSpacing/>
        <w:rPr>
          <w:rFonts w:cs="Arial"/>
          <w:sz w:val="24"/>
          <w:szCs w:val="24"/>
        </w:rPr>
      </w:pPr>
      <w:r w:rsidRPr="00F80240">
        <w:rPr>
          <w:rFonts w:cs="Arial"/>
          <w:sz w:val="24"/>
          <w:szCs w:val="24"/>
        </w:rPr>
        <w:lastRenderedPageBreak/>
        <w:t>Изабрани понуђач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0393152B" w14:textId="77777777" w:rsidR="00F80240" w:rsidRPr="000B4863" w:rsidRDefault="00F80240" w:rsidP="00F80240">
      <w:pPr>
        <w:spacing w:before="0"/>
        <w:contextualSpacing/>
        <w:rPr>
          <w:rFonts w:cs="Arial"/>
          <w:sz w:val="20"/>
          <w:szCs w:val="20"/>
          <w:lang w:val="sr-Cyrl-RS" w:eastAsia="zh-CN"/>
        </w:rPr>
      </w:pPr>
    </w:p>
    <w:p w14:paraId="19D7A4B9" w14:textId="77777777" w:rsidR="00015643" w:rsidRPr="00764661" w:rsidRDefault="000B4863" w:rsidP="006317E5">
      <w:pPr>
        <w:pStyle w:val="ListParagraph"/>
        <w:widowControl w:val="0"/>
        <w:numPr>
          <w:ilvl w:val="1"/>
          <w:numId w:val="29"/>
        </w:numPr>
        <w:spacing w:before="0" w:after="0" w:line="240" w:lineRule="auto"/>
        <w:jc w:val="left"/>
        <w:rPr>
          <w:rFonts w:ascii="Arial" w:hAnsi="Arial" w:cs="Arial"/>
          <w:b/>
          <w:sz w:val="24"/>
          <w:szCs w:val="24"/>
          <w:lang w:val="sr-Cyrl-RS"/>
        </w:rPr>
      </w:pPr>
      <w:r w:rsidRPr="00764661">
        <w:rPr>
          <w:rFonts w:ascii="Arial" w:hAnsi="Arial" w:cs="Arial"/>
          <w:b/>
          <w:sz w:val="24"/>
          <w:szCs w:val="24"/>
          <w:lang w:val="sr-Cyrl-RS"/>
        </w:rPr>
        <w:t xml:space="preserve">Техничка спецификација за Партију 2 - </w:t>
      </w:r>
      <w:r w:rsidR="00764661" w:rsidRPr="00764661">
        <w:rPr>
          <w:rFonts w:ascii="Arial" w:hAnsi="Arial" w:cs="Arial"/>
          <w:b/>
          <w:sz w:val="24"/>
          <w:szCs w:val="24"/>
          <w:lang w:val="sr-Cyrl-RS"/>
        </w:rPr>
        <w:t>Лична заштитна опрема – остала заштитна опрема</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2119"/>
        <w:gridCol w:w="5060"/>
        <w:gridCol w:w="832"/>
        <w:gridCol w:w="730"/>
      </w:tblGrid>
      <w:tr w:rsidR="00764661" w:rsidRPr="00764661" w14:paraId="421EB5AB" w14:textId="77777777" w:rsidTr="00047498">
        <w:trPr>
          <w:trHeight w:val="599"/>
          <w:jc w:val="center"/>
        </w:trPr>
        <w:tc>
          <w:tcPr>
            <w:tcW w:w="736" w:type="dxa"/>
            <w:shd w:val="clear" w:color="auto" w:fill="D9D9D9"/>
            <w:vAlign w:val="center"/>
          </w:tcPr>
          <w:p w14:paraId="00D702C9" w14:textId="77777777" w:rsidR="00764661" w:rsidRPr="00764661" w:rsidRDefault="00764661" w:rsidP="00764661">
            <w:pPr>
              <w:spacing w:before="0"/>
              <w:contextualSpacing/>
              <w:jc w:val="center"/>
              <w:rPr>
                <w:rFonts w:cs="Arial"/>
                <w:b/>
                <w:lang w:val="sr-Latn-CS"/>
              </w:rPr>
            </w:pPr>
            <w:r w:rsidRPr="00764661">
              <w:rPr>
                <w:rFonts w:cs="Arial"/>
                <w:b/>
                <w:lang w:val="sr-Latn-CS"/>
              </w:rPr>
              <w:t>Ред. бр.</w:t>
            </w:r>
          </w:p>
        </w:tc>
        <w:tc>
          <w:tcPr>
            <w:tcW w:w="2119" w:type="dxa"/>
            <w:shd w:val="clear" w:color="auto" w:fill="D9D9D9"/>
            <w:vAlign w:val="center"/>
          </w:tcPr>
          <w:p w14:paraId="539287A0" w14:textId="77777777" w:rsidR="00764661" w:rsidRPr="00764661" w:rsidRDefault="00764661" w:rsidP="00764661">
            <w:pPr>
              <w:spacing w:before="0"/>
              <w:contextualSpacing/>
              <w:jc w:val="center"/>
              <w:rPr>
                <w:rFonts w:cs="Arial"/>
                <w:b/>
                <w:lang w:val="sr-Cyrl-CS"/>
              </w:rPr>
            </w:pPr>
            <w:r w:rsidRPr="00764661">
              <w:rPr>
                <w:rFonts w:cs="Arial"/>
                <w:b/>
                <w:lang w:val="sr-Cyrl-CS"/>
              </w:rPr>
              <w:t>Опис добара</w:t>
            </w:r>
          </w:p>
        </w:tc>
        <w:tc>
          <w:tcPr>
            <w:tcW w:w="5060" w:type="dxa"/>
            <w:shd w:val="clear" w:color="auto" w:fill="D9D9D9"/>
          </w:tcPr>
          <w:p w14:paraId="3769DE37" w14:textId="77777777" w:rsidR="00764661" w:rsidRPr="00764661" w:rsidRDefault="00764661" w:rsidP="00764661">
            <w:pPr>
              <w:spacing w:before="0"/>
              <w:contextualSpacing/>
              <w:jc w:val="center"/>
              <w:rPr>
                <w:rFonts w:cs="Arial"/>
                <w:b/>
                <w:lang w:val="sr-Cyrl-CS"/>
              </w:rPr>
            </w:pPr>
            <w:r w:rsidRPr="00764661">
              <w:rPr>
                <w:rFonts w:cs="Arial"/>
                <w:b/>
                <w:lang w:val="sr-Cyrl-CS"/>
              </w:rPr>
              <w:t>Квалитет                                                                Стандард</w:t>
            </w:r>
          </w:p>
        </w:tc>
        <w:tc>
          <w:tcPr>
            <w:tcW w:w="832" w:type="dxa"/>
            <w:shd w:val="clear" w:color="auto" w:fill="D9D9D9"/>
            <w:vAlign w:val="center"/>
          </w:tcPr>
          <w:p w14:paraId="737EC828" w14:textId="77777777" w:rsidR="00764661" w:rsidRPr="00764661" w:rsidRDefault="00764661" w:rsidP="00764661">
            <w:pPr>
              <w:tabs>
                <w:tab w:val="left" w:pos="413"/>
              </w:tabs>
              <w:spacing w:before="0"/>
              <w:contextualSpacing/>
              <w:jc w:val="center"/>
              <w:rPr>
                <w:rFonts w:cs="Arial"/>
                <w:b/>
                <w:lang w:val="sr-Cyrl-CS"/>
              </w:rPr>
            </w:pPr>
            <w:r w:rsidRPr="00764661">
              <w:rPr>
                <w:rFonts w:cs="Arial"/>
                <w:b/>
                <w:lang w:val="sr-Cyrl-CS"/>
              </w:rPr>
              <w:t>Јед. мере</w:t>
            </w:r>
          </w:p>
        </w:tc>
        <w:tc>
          <w:tcPr>
            <w:tcW w:w="730" w:type="dxa"/>
            <w:shd w:val="clear" w:color="auto" w:fill="D9D9D9"/>
            <w:vAlign w:val="center"/>
          </w:tcPr>
          <w:p w14:paraId="61D1A11D" w14:textId="77777777" w:rsidR="00764661" w:rsidRPr="00764661" w:rsidRDefault="00764661" w:rsidP="00764661">
            <w:pPr>
              <w:spacing w:before="0"/>
              <w:contextualSpacing/>
              <w:jc w:val="center"/>
              <w:rPr>
                <w:rFonts w:cs="Arial"/>
                <w:b/>
                <w:lang w:val="sr-Latn-CS"/>
              </w:rPr>
            </w:pPr>
            <w:r w:rsidRPr="00764661">
              <w:rPr>
                <w:rFonts w:cs="Arial"/>
                <w:b/>
                <w:lang w:val="sr-Cyrl-CS"/>
              </w:rPr>
              <w:t>Кол.</w:t>
            </w:r>
          </w:p>
        </w:tc>
      </w:tr>
      <w:tr w:rsidR="00764661" w:rsidRPr="00764661" w14:paraId="6FB7EDE5" w14:textId="77777777" w:rsidTr="00047498">
        <w:trPr>
          <w:trHeight w:val="563"/>
          <w:jc w:val="center"/>
        </w:trPr>
        <w:tc>
          <w:tcPr>
            <w:tcW w:w="736" w:type="dxa"/>
            <w:shd w:val="clear" w:color="auto" w:fill="auto"/>
            <w:noWrap/>
            <w:vAlign w:val="center"/>
          </w:tcPr>
          <w:p w14:paraId="2F2C3CAF" w14:textId="77777777" w:rsidR="00764661" w:rsidRPr="00764661" w:rsidRDefault="00764661" w:rsidP="00764661">
            <w:pPr>
              <w:spacing w:before="0"/>
              <w:contextualSpacing/>
              <w:jc w:val="center"/>
              <w:rPr>
                <w:rFonts w:cs="Arial"/>
                <w:noProof/>
              </w:rPr>
            </w:pPr>
            <w:r w:rsidRPr="00764661">
              <w:rPr>
                <w:rFonts w:cs="Arial"/>
                <w:noProof/>
              </w:rPr>
              <w:t>1</w:t>
            </w:r>
          </w:p>
        </w:tc>
        <w:tc>
          <w:tcPr>
            <w:tcW w:w="2119" w:type="dxa"/>
            <w:shd w:val="clear" w:color="auto" w:fill="auto"/>
            <w:vAlign w:val="center"/>
          </w:tcPr>
          <w:p w14:paraId="4F20DE10" w14:textId="77777777" w:rsidR="00764661" w:rsidRPr="00764661" w:rsidRDefault="00764661" w:rsidP="00764661">
            <w:pPr>
              <w:spacing w:before="0"/>
              <w:contextualSpacing/>
              <w:jc w:val="center"/>
              <w:rPr>
                <w:rFonts w:cs="Arial"/>
                <w:lang w:val="sr-Cyrl-CS"/>
              </w:rPr>
            </w:pPr>
            <w:r w:rsidRPr="00764661">
              <w:rPr>
                <w:rFonts w:cs="Arial"/>
                <w:lang w:val="sr-Cyrl-CS"/>
              </w:rPr>
              <w:t>Заштитни шлем ТИП 1</w:t>
            </w:r>
          </w:p>
          <w:p w14:paraId="3AF3F982" w14:textId="77777777" w:rsidR="00764661" w:rsidRPr="00764661" w:rsidRDefault="00764661" w:rsidP="00764661">
            <w:pPr>
              <w:spacing w:before="0"/>
              <w:contextualSpacing/>
              <w:jc w:val="center"/>
              <w:rPr>
                <w:rFonts w:cs="Arial"/>
                <w:highlight w:val="yellow"/>
                <w:lang w:val="sr-Cyrl-CS"/>
              </w:rPr>
            </w:pPr>
          </w:p>
        </w:tc>
        <w:tc>
          <w:tcPr>
            <w:tcW w:w="5060" w:type="dxa"/>
            <w:vAlign w:val="center"/>
          </w:tcPr>
          <w:p w14:paraId="3CB7C712" w14:textId="77777777" w:rsidR="00764661" w:rsidRPr="00764661" w:rsidRDefault="00764661" w:rsidP="00764661">
            <w:pPr>
              <w:spacing w:before="0"/>
              <w:contextualSpacing/>
              <w:rPr>
                <w:rFonts w:cs="Arial"/>
              </w:rPr>
            </w:pPr>
            <w:r w:rsidRPr="00764661">
              <w:rPr>
                <w:rFonts w:cs="Arial"/>
                <w:lang w:val="sr-Cyrl-CS"/>
              </w:rPr>
              <w:t xml:space="preserve">Стандард: </w:t>
            </w:r>
            <w:r w:rsidRPr="00764661">
              <w:rPr>
                <w:rFonts w:cs="Arial"/>
                <w:lang w:val="sr-Latn-CS"/>
              </w:rPr>
              <w:t>SRPS EN</w:t>
            </w:r>
            <w:r w:rsidRPr="00764661">
              <w:rPr>
                <w:rFonts w:cs="Arial"/>
                <w:lang w:val="sr-Cyrl-CS"/>
              </w:rPr>
              <w:t xml:space="preserve"> 397:2014 – Заштитни шлемови у индустрији</w:t>
            </w:r>
            <w:r w:rsidRPr="00764661">
              <w:rPr>
                <w:rFonts w:cs="Arial"/>
              </w:rPr>
              <w:t xml:space="preserve"> </w:t>
            </w:r>
            <w:r w:rsidRPr="00764661">
              <w:rPr>
                <w:rFonts w:cs="Arial"/>
                <w:lang w:val="sr-Cyrl-CS"/>
              </w:rPr>
              <w:t xml:space="preserve">Битни захтеви:произведен је од издржљивих материјала </w:t>
            </w:r>
            <w:r w:rsidRPr="00764661">
              <w:rPr>
                <w:rFonts w:cs="Arial"/>
              </w:rPr>
              <w:t>ABS</w:t>
            </w:r>
            <w:r w:rsidRPr="00764661">
              <w:rPr>
                <w:rFonts w:cs="Arial"/>
                <w:lang w:val="sr-Cyrl-CS"/>
              </w:rPr>
              <w:t xml:space="preserve"> (са </w:t>
            </w:r>
            <w:r w:rsidRPr="00764661">
              <w:rPr>
                <w:rFonts w:cs="Arial"/>
              </w:rPr>
              <w:t>UV</w:t>
            </w:r>
            <w:r w:rsidRPr="00764661">
              <w:rPr>
                <w:rFonts w:cs="Arial"/>
                <w:lang w:val="sr-Cyrl-CS"/>
              </w:rPr>
              <w:t xml:space="preserve"> стабилизатором отпорним на </w:t>
            </w:r>
            <w:r w:rsidRPr="00764661">
              <w:rPr>
                <w:rFonts w:cs="Arial"/>
              </w:rPr>
              <w:t>UV</w:t>
            </w:r>
            <w:r w:rsidRPr="00764661">
              <w:rPr>
                <w:rFonts w:cs="Arial"/>
                <w:lang w:val="sr-Cyrl-CS"/>
              </w:rPr>
              <w:t xml:space="preserve"> зраке), или од полиетилена велике густине (</w:t>
            </w:r>
            <w:r w:rsidRPr="00764661">
              <w:rPr>
                <w:rFonts w:cs="Arial"/>
              </w:rPr>
              <w:t>HDPE</w:t>
            </w:r>
            <w:r w:rsidRPr="00764661">
              <w:rPr>
                <w:rFonts w:cs="Arial"/>
                <w:lang w:val="sr-Cyrl-CS"/>
              </w:rPr>
              <w:t>) чије се карактеристике не могу значајно мењати у условима коришћења (хладноћа, излагање сунцу, киша, вибрације, прашина, контакт са кожом , дејство зноја). тежина шлема је максимално 350 грама.</w:t>
            </w:r>
          </w:p>
        </w:tc>
        <w:tc>
          <w:tcPr>
            <w:tcW w:w="832" w:type="dxa"/>
            <w:shd w:val="clear" w:color="auto" w:fill="auto"/>
            <w:noWrap/>
            <w:vAlign w:val="center"/>
          </w:tcPr>
          <w:p w14:paraId="715CC505" w14:textId="77777777" w:rsidR="00764661" w:rsidRPr="00764661" w:rsidRDefault="00764661" w:rsidP="00764661">
            <w:pPr>
              <w:spacing w:before="0"/>
              <w:contextualSpacing/>
              <w:jc w:val="center"/>
              <w:rPr>
                <w:rFonts w:cs="Arial"/>
                <w:noProof/>
                <w:lang w:val="sr-Cyrl-RS"/>
              </w:rPr>
            </w:pPr>
            <w:r w:rsidRPr="00764661">
              <w:rPr>
                <w:rFonts w:cs="Arial"/>
                <w:noProof/>
                <w:lang w:val="sr-Cyrl-RS"/>
              </w:rPr>
              <w:t>ком</w:t>
            </w:r>
          </w:p>
        </w:tc>
        <w:tc>
          <w:tcPr>
            <w:tcW w:w="730" w:type="dxa"/>
            <w:shd w:val="clear" w:color="auto" w:fill="auto"/>
            <w:noWrap/>
            <w:vAlign w:val="center"/>
          </w:tcPr>
          <w:p w14:paraId="0EFF3599" w14:textId="77777777" w:rsidR="00764661" w:rsidRPr="00764661" w:rsidRDefault="00764661" w:rsidP="00047498">
            <w:pPr>
              <w:spacing w:before="0"/>
              <w:contextualSpacing/>
              <w:jc w:val="center"/>
              <w:rPr>
                <w:rFonts w:cs="Arial"/>
              </w:rPr>
            </w:pPr>
            <w:r w:rsidRPr="00764661">
              <w:rPr>
                <w:rFonts w:cs="Arial"/>
              </w:rPr>
              <w:t>350</w:t>
            </w:r>
          </w:p>
        </w:tc>
      </w:tr>
      <w:tr w:rsidR="00764661" w:rsidRPr="00764661" w14:paraId="15D8D6CB" w14:textId="77777777" w:rsidTr="00E52515">
        <w:trPr>
          <w:trHeight w:val="563"/>
          <w:jc w:val="center"/>
        </w:trPr>
        <w:tc>
          <w:tcPr>
            <w:tcW w:w="736" w:type="dxa"/>
            <w:shd w:val="clear" w:color="auto" w:fill="auto"/>
            <w:noWrap/>
            <w:vAlign w:val="center"/>
          </w:tcPr>
          <w:p w14:paraId="7E2E56AF" w14:textId="77777777" w:rsidR="00764661" w:rsidRPr="00764661" w:rsidRDefault="00764661" w:rsidP="00764661">
            <w:pPr>
              <w:spacing w:before="0"/>
              <w:contextualSpacing/>
              <w:jc w:val="center"/>
              <w:rPr>
                <w:rFonts w:cs="Arial"/>
                <w:noProof/>
              </w:rPr>
            </w:pPr>
            <w:r w:rsidRPr="00764661">
              <w:rPr>
                <w:rFonts w:cs="Arial"/>
                <w:noProof/>
              </w:rPr>
              <w:t>2</w:t>
            </w:r>
          </w:p>
        </w:tc>
        <w:tc>
          <w:tcPr>
            <w:tcW w:w="2119" w:type="dxa"/>
            <w:shd w:val="clear" w:color="auto" w:fill="auto"/>
            <w:vAlign w:val="center"/>
          </w:tcPr>
          <w:p w14:paraId="52C07860" w14:textId="77777777" w:rsidR="00764661" w:rsidRPr="00764661" w:rsidRDefault="00764661" w:rsidP="00764661">
            <w:pPr>
              <w:spacing w:before="0"/>
              <w:contextualSpacing/>
              <w:jc w:val="center"/>
              <w:rPr>
                <w:rFonts w:cs="Arial"/>
                <w:highlight w:val="yellow"/>
              </w:rPr>
            </w:pPr>
            <w:r w:rsidRPr="00764661">
              <w:rPr>
                <w:rFonts w:cs="Arial"/>
                <w:lang w:val="sr-Cyrl-CS"/>
              </w:rPr>
              <w:t>Антифони</w:t>
            </w:r>
          </w:p>
        </w:tc>
        <w:tc>
          <w:tcPr>
            <w:tcW w:w="5060" w:type="dxa"/>
            <w:vAlign w:val="center"/>
          </w:tcPr>
          <w:p w14:paraId="3CD6DE01" w14:textId="77777777" w:rsidR="00764661" w:rsidRPr="00764661" w:rsidRDefault="00764661" w:rsidP="00764661">
            <w:pPr>
              <w:spacing w:before="0"/>
              <w:contextualSpacing/>
              <w:rPr>
                <w:rFonts w:cs="Arial"/>
                <w:lang w:val="sr-Latn-CS"/>
              </w:rPr>
            </w:pPr>
            <w:r w:rsidRPr="00764661">
              <w:rPr>
                <w:rFonts w:cs="Arial"/>
                <w:lang w:val="sr-Cyrl-CS"/>
              </w:rPr>
              <w:t xml:space="preserve">Стандард: </w:t>
            </w:r>
            <w:r w:rsidRPr="00764661">
              <w:rPr>
                <w:rFonts w:cs="Arial"/>
                <w:lang w:val="sr-Latn-CS"/>
              </w:rPr>
              <w:t>SRPS EN</w:t>
            </w:r>
            <w:r w:rsidRPr="00764661">
              <w:rPr>
                <w:rFonts w:cs="Arial"/>
                <w:lang w:val="sr-Cyrl-CS"/>
              </w:rPr>
              <w:t xml:space="preserve"> </w:t>
            </w:r>
            <w:r w:rsidRPr="00764661">
              <w:rPr>
                <w:rFonts w:cs="Arial"/>
                <w:lang w:val="sr-Latn-CS"/>
              </w:rPr>
              <w:t>352-3</w:t>
            </w:r>
            <w:r w:rsidRPr="00764661">
              <w:rPr>
                <w:rFonts w:cs="Arial"/>
                <w:lang w:val="sr-Cyrl-CS"/>
              </w:rPr>
              <w:t>:20</w:t>
            </w:r>
            <w:r w:rsidRPr="00764661">
              <w:rPr>
                <w:rFonts w:cs="Arial"/>
                <w:lang w:val="sr-Latn-CS"/>
              </w:rPr>
              <w:t>08</w:t>
            </w:r>
            <w:r w:rsidRPr="00764661">
              <w:rPr>
                <w:rFonts w:cs="Arial"/>
                <w:lang w:val="sr-Cyrl-CS"/>
              </w:rPr>
              <w:t xml:space="preserve"> – Ушни штитници – Општи захтеви – Део 3: </w:t>
            </w:r>
            <w:r w:rsidRPr="00764661">
              <w:rPr>
                <w:rFonts w:cs="Arial"/>
                <w:lang w:val="sr-Cyrl-RS"/>
              </w:rPr>
              <w:t>Наушнице причвршћене за индустриски заштитни шлем</w:t>
            </w:r>
            <w:r w:rsidRPr="00764661">
              <w:rPr>
                <w:rFonts w:cs="Arial"/>
                <w:lang w:val="sr-Latn-CS"/>
              </w:rPr>
              <w:t xml:space="preserve"> </w:t>
            </w:r>
            <w:r w:rsidRPr="00764661">
              <w:rPr>
                <w:rFonts w:cs="Arial"/>
                <w:lang w:val="sr-Cyrl-CS"/>
              </w:rPr>
              <w:t xml:space="preserve">Ушни штитници са шкољкама се постављају преко ушију и пријањају уз главу уз помоћ меканих јастучића, испуњених пластичном пеном или течношћу. Шкољке су обложене материјалом који апсорбује звук. Чујност (осетљивост слуха) мора се смањити на просечно најмање 25 </w:t>
            </w:r>
            <w:r w:rsidRPr="00764661">
              <w:rPr>
                <w:rFonts w:cs="Arial"/>
              </w:rPr>
              <w:t>dB</w:t>
            </w:r>
            <w:r w:rsidRPr="00764661">
              <w:rPr>
                <w:rFonts w:cs="Arial"/>
                <w:lang w:val="sr-Cyrl-CS"/>
              </w:rPr>
              <w:t>.</w:t>
            </w:r>
          </w:p>
        </w:tc>
        <w:tc>
          <w:tcPr>
            <w:tcW w:w="832" w:type="dxa"/>
            <w:shd w:val="clear" w:color="auto" w:fill="auto"/>
            <w:noWrap/>
            <w:vAlign w:val="center"/>
          </w:tcPr>
          <w:p w14:paraId="294BDBE2" w14:textId="77777777" w:rsidR="00764661" w:rsidRPr="00764661" w:rsidRDefault="00764661" w:rsidP="00047498">
            <w:pPr>
              <w:spacing w:before="0"/>
              <w:contextualSpacing/>
              <w:jc w:val="center"/>
              <w:rPr>
                <w:rFonts w:cs="Arial"/>
                <w:noProof/>
                <w:lang w:val="sr-Cyrl-RS"/>
              </w:rPr>
            </w:pPr>
            <w:r w:rsidRPr="00764661">
              <w:rPr>
                <w:rFonts w:cs="Arial"/>
                <w:noProof/>
                <w:lang w:val="sr-Cyrl-RS"/>
              </w:rPr>
              <w:t>пар</w:t>
            </w:r>
          </w:p>
        </w:tc>
        <w:tc>
          <w:tcPr>
            <w:tcW w:w="730" w:type="dxa"/>
            <w:shd w:val="clear" w:color="auto" w:fill="auto"/>
            <w:noWrap/>
            <w:vAlign w:val="center"/>
          </w:tcPr>
          <w:p w14:paraId="57FCBC83" w14:textId="6B72B67A" w:rsidR="00764661" w:rsidRPr="00764661" w:rsidRDefault="00764661" w:rsidP="00E52515">
            <w:pPr>
              <w:spacing w:before="0"/>
              <w:contextualSpacing/>
              <w:jc w:val="center"/>
              <w:rPr>
                <w:rFonts w:cs="Arial"/>
              </w:rPr>
            </w:pPr>
            <w:r w:rsidRPr="00764661">
              <w:rPr>
                <w:rFonts w:cs="Arial"/>
              </w:rPr>
              <w:t>320</w:t>
            </w:r>
          </w:p>
        </w:tc>
      </w:tr>
      <w:tr w:rsidR="00764661" w:rsidRPr="00764661" w14:paraId="43CBC1BA" w14:textId="77777777" w:rsidTr="00047498">
        <w:trPr>
          <w:trHeight w:val="563"/>
          <w:jc w:val="center"/>
        </w:trPr>
        <w:tc>
          <w:tcPr>
            <w:tcW w:w="736" w:type="dxa"/>
            <w:shd w:val="clear" w:color="auto" w:fill="auto"/>
            <w:noWrap/>
            <w:vAlign w:val="center"/>
          </w:tcPr>
          <w:p w14:paraId="3AB4DE1F" w14:textId="77777777" w:rsidR="00764661" w:rsidRPr="00764661" w:rsidRDefault="00764661" w:rsidP="00764661">
            <w:pPr>
              <w:spacing w:before="0"/>
              <w:contextualSpacing/>
              <w:jc w:val="center"/>
              <w:rPr>
                <w:rFonts w:cs="Arial"/>
                <w:noProof/>
              </w:rPr>
            </w:pPr>
            <w:r w:rsidRPr="00764661">
              <w:rPr>
                <w:rFonts w:cs="Arial"/>
                <w:noProof/>
              </w:rPr>
              <w:t>3</w:t>
            </w:r>
          </w:p>
        </w:tc>
        <w:tc>
          <w:tcPr>
            <w:tcW w:w="2119" w:type="dxa"/>
            <w:shd w:val="clear" w:color="auto" w:fill="auto"/>
          </w:tcPr>
          <w:p w14:paraId="47BA23D4" w14:textId="77777777" w:rsidR="00764661" w:rsidRPr="00764661" w:rsidRDefault="00764661" w:rsidP="00764661">
            <w:pPr>
              <w:spacing w:before="0"/>
              <w:contextualSpacing/>
              <w:jc w:val="center"/>
              <w:rPr>
                <w:rFonts w:cs="Arial"/>
                <w:lang w:val="sr-Latn-CS"/>
              </w:rPr>
            </w:pPr>
            <w:r w:rsidRPr="00764661">
              <w:rPr>
                <w:rFonts w:cs="Arial"/>
                <w:lang w:val="sr-Cyrl-CS"/>
              </w:rPr>
              <w:t>Заштитне наочаре са провидним стаклом</w:t>
            </w:r>
            <w:r w:rsidRPr="00764661">
              <w:rPr>
                <w:rFonts w:cs="Arial"/>
                <w:lang w:val="sr-Latn-CS"/>
              </w:rPr>
              <w:t xml:space="preserve"> ТИП 1</w:t>
            </w:r>
          </w:p>
        </w:tc>
        <w:tc>
          <w:tcPr>
            <w:tcW w:w="5060" w:type="dxa"/>
          </w:tcPr>
          <w:p w14:paraId="4AFD4A51" w14:textId="77777777" w:rsidR="00764661" w:rsidRPr="00764661" w:rsidRDefault="00764661" w:rsidP="00764661">
            <w:pPr>
              <w:spacing w:before="0"/>
              <w:contextualSpacing/>
              <w:rPr>
                <w:rFonts w:cs="Arial"/>
                <w:lang w:val="sr-Latn-CS"/>
              </w:rPr>
            </w:pPr>
            <w:r w:rsidRPr="00764661">
              <w:rPr>
                <w:rFonts w:cs="Arial"/>
                <w:lang w:val="sr-Cyrl-CS"/>
              </w:rPr>
              <w:t xml:space="preserve">Стандард: </w:t>
            </w:r>
            <w:r w:rsidRPr="00764661">
              <w:rPr>
                <w:rFonts w:cs="Arial"/>
                <w:lang w:val="sr-Latn-CS"/>
              </w:rPr>
              <w:t>SRPS EN</w:t>
            </w:r>
            <w:r w:rsidRPr="00764661">
              <w:rPr>
                <w:rFonts w:cs="Arial"/>
                <w:lang w:val="sr-Cyrl-CS"/>
              </w:rPr>
              <w:t xml:space="preserve"> 166:2008 – Лична заштита очију</w:t>
            </w:r>
            <w:r w:rsidRPr="00764661">
              <w:rPr>
                <w:rFonts w:cs="Arial"/>
                <w:lang w:val="sr-Latn-CS"/>
              </w:rPr>
              <w:t xml:space="preserve">                                                        Битни захтеви:Заштитне наочаре служе за заштиту од прашине и чврстих летећих честица.                                                     </w:t>
            </w:r>
          </w:p>
        </w:tc>
        <w:tc>
          <w:tcPr>
            <w:tcW w:w="832" w:type="dxa"/>
            <w:shd w:val="clear" w:color="auto" w:fill="auto"/>
            <w:noWrap/>
            <w:vAlign w:val="center"/>
          </w:tcPr>
          <w:p w14:paraId="7218D825" w14:textId="77777777" w:rsidR="00764661" w:rsidRPr="00764661" w:rsidRDefault="00764661" w:rsidP="00047498">
            <w:pPr>
              <w:spacing w:before="0"/>
              <w:contextualSpacing/>
              <w:jc w:val="center"/>
              <w:rPr>
                <w:rFonts w:cs="Arial"/>
                <w:noProof/>
                <w:lang w:val="sr-Cyrl-RS"/>
              </w:rPr>
            </w:pPr>
            <w:r w:rsidRPr="00764661">
              <w:rPr>
                <w:rFonts w:cs="Arial"/>
                <w:noProof/>
                <w:lang w:val="sr-Cyrl-RS"/>
              </w:rPr>
              <w:t>ком</w:t>
            </w:r>
          </w:p>
        </w:tc>
        <w:tc>
          <w:tcPr>
            <w:tcW w:w="730" w:type="dxa"/>
            <w:shd w:val="clear" w:color="auto" w:fill="auto"/>
            <w:noWrap/>
            <w:vAlign w:val="center"/>
          </w:tcPr>
          <w:p w14:paraId="3E28F1A9" w14:textId="77777777" w:rsidR="00764661" w:rsidRPr="00764661" w:rsidRDefault="00764661" w:rsidP="00047498">
            <w:pPr>
              <w:spacing w:before="0"/>
              <w:contextualSpacing/>
              <w:jc w:val="center"/>
              <w:rPr>
                <w:rFonts w:cs="Arial"/>
                <w:noProof/>
              </w:rPr>
            </w:pPr>
            <w:r w:rsidRPr="00764661">
              <w:rPr>
                <w:rFonts w:cs="Arial"/>
              </w:rPr>
              <w:t>55</w:t>
            </w:r>
          </w:p>
        </w:tc>
      </w:tr>
      <w:tr w:rsidR="00764661" w:rsidRPr="00764661" w14:paraId="7A9C57C0" w14:textId="77777777" w:rsidTr="00047498">
        <w:trPr>
          <w:trHeight w:val="588"/>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3D488" w14:textId="77777777" w:rsidR="00764661" w:rsidRPr="00764661" w:rsidRDefault="00764661" w:rsidP="00764661">
            <w:pPr>
              <w:spacing w:before="0"/>
              <w:contextualSpacing/>
              <w:jc w:val="center"/>
              <w:rPr>
                <w:rFonts w:cs="Arial"/>
                <w:noProof/>
              </w:rPr>
            </w:pPr>
            <w:r w:rsidRPr="00764661">
              <w:rPr>
                <w:rFonts w:cs="Arial"/>
                <w:noProof/>
              </w:rPr>
              <w:t>4</w:t>
            </w:r>
          </w:p>
        </w:tc>
        <w:tc>
          <w:tcPr>
            <w:tcW w:w="2119" w:type="dxa"/>
            <w:tcBorders>
              <w:top w:val="single" w:sz="4" w:space="0" w:color="auto"/>
              <w:left w:val="single" w:sz="4" w:space="0" w:color="auto"/>
              <w:bottom w:val="single" w:sz="4" w:space="0" w:color="auto"/>
              <w:right w:val="single" w:sz="4" w:space="0" w:color="auto"/>
            </w:tcBorders>
            <w:shd w:val="clear" w:color="auto" w:fill="auto"/>
          </w:tcPr>
          <w:p w14:paraId="2B8D6F0D" w14:textId="77777777" w:rsidR="00764661" w:rsidRPr="00764661" w:rsidRDefault="00764661" w:rsidP="00764661">
            <w:pPr>
              <w:spacing w:before="0"/>
              <w:contextualSpacing/>
              <w:jc w:val="center"/>
              <w:rPr>
                <w:rFonts w:cs="Arial"/>
              </w:rPr>
            </w:pPr>
            <w:r w:rsidRPr="00764661">
              <w:rPr>
                <w:rFonts w:cs="Arial"/>
                <w:lang w:val="sr-Cyrl-CS"/>
              </w:rPr>
              <w:t>Заштитне наочаре са провидним стаклом</w:t>
            </w:r>
            <w:r w:rsidRPr="00764661">
              <w:rPr>
                <w:rFonts w:cs="Arial"/>
                <w:lang w:val="sr-Latn-CS"/>
              </w:rPr>
              <w:t xml:space="preserve"> </w:t>
            </w:r>
            <w:r w:rsidRPr="00764661">
              <w:rPr>
                <w:rFonts w:cs="Arial"/>
                <w:lang w:val="sr-Cyrl-CS"/>
              </w:rPr>
              <w:t>и подесивим ручицама</w:t>
            </w:r>
            <w:r w:rsidRPr="00764661">
              <w:rPr>
                <w:rFonts w:cs="Arial"/>
              </w:rPr>
              <w:t xml:space="preserve"> </w:t>
            </w:r>
            <w:r w:rsidRPr="00764661">
              <w:rPr>
                <w:rFonts w:cs="Arial"/>
                <w:lang w:val="sr-Latn-CS"/>
              </w:rPr>
              <w:t>ТИП 3</w:t>
            </w:r>
          </w:p>
        </w:tc>
        <w:tc>
          <w:tcPr>
            <w:tcW w:w="5060" w:type="dxa"/>
            <w:tcBorders>
              <w:top w:val="single" w:sz="4" w:space="0" w:color="auto"/>
              <w:left w:val="single" w:sz="4" w:space="0" w:color="auto"/>
              <w:bottom w:val="single" w:sz="4" w:space="0" w:color="auto"/>
              <w:right w:val="single" w:sz="4" w:space="0" w:color="auto"/>
            </w:tcBorders>
          </w:tcPr>
          <w:p w14:paraId="6BEA131F" w14:textId="77777777" w:rsidR="00764661" w:rsidRPr="00764661" w:rsidRDefault="00764661" w:rsidP="00764661">
            <w:pPr>
              <w:spacing w:before="0"/>
              <w:contextualSpacing/>
              <w:rPr>
                <w:rFonts w:cs="Arial"/>
              </w:rPr>
            </w:pPr>
            <w:r w:rsidRPr="00764661">
              <w:rPr>
                <w:rFonts w:cs="Arial"/>
                <w:lang w:val="sr-Cyrl-CS"/>
              </w:rPr>
              <w:t xml:space="preserve">Стандард: </w:t>
            </w:r>
            <w:r w:rsidRPr="00764661">
              <w:rPr>
                <w:rFonts w:cs="Arial"/>
                <w:lang w:val="sr-Latn-CS"/>
              </w:rPr>
              <w:t>SRPS EN</w:t>
            </w:r>
            <w:r w:rsidRPr="00764661">
              <w:rPr>
                <w:rFonts w:cs="Arial"/>
                <w:lang w:val="sr-Cyrl-CS"/>
              </w:rPr>
              <w:t xml:space="preserve"> 166:2008 – Лична заштита очију</w:t>
            </w:r>
            <w:r w:rsidRPr="00764661">
              <w:rPr>
                <w:rFonts w:cs="Arial"/>
                <w:lang w:val="sr-Latn-CS"/>
              </w:rPr>
              <w:t xml:space="preserve">                                                    Битни захтеви: Заштитне наочаре </w:t>
            </w:r>
            <w:r w:rsidRPr="00764661">
              <w:rPr>
                <w:rFonts w:cs="Arial"/>
                <w:lang w:val="sr-Cyrl-CS"/>
              </w:rPr>
              <w:t xml:space="preserve">пружају бочну заштиту </w:t>
            </w:r>
            <w:r w:rsidRPr="00764661">
              <w:rPr>
                <w:rFonts w:cs="Arial"/>
                <w:lang w:val="sr-Latn-CS"/>
              </w:rPr>
              <w:t xml:space="preserve">и </w:t>
            </w:r>
            <w:r w:rsidRPr="00764661">
              <w:rPr>
                <w:rFonts w:cs="Arial"/>
                <w:lang w:val="sr-Cyrl-CS"/>
              </w:rPr>
              <w:t>служе за заштиту од чврстих летећих честица и удара</w:t>
            </w: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C7E75" w14:textId="77777777" w:rsidR="00764661" w:rsidRPr="00764661" w:rsidRDefault="00764661" w:rsidP="00047498">
            <w:pPr>
              <w:spacing w:before="0"/>
              <w:contextualSpacing/>
              <w:jc w:val="center"/>
              <w:rPr>
                <w:rFonts w:cs="Arial"/>
                <w:noProof/>
                <w:lang w:val="sr-Cyrl-RS"/>
              </w:rPr>
            </w:pPr>
            <w:r w:rsidRPr="00764661">
              <w:rPr>
                <w:rFonts w:cs="Arial"/>
                <w:noProof/>
                <w:lang w:val="sr-Cyrl-RS"/>
              </w:rPr>
              <w:t>ком</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BFB16" w14:textId="77777777" w:rsidR="00764661" w:rsidRPr="00764661" w:rsidRDefault="00764661" w:rsidP="00047498">
            <w:pPr>
              <w:tabs>
                <w:tab w:val="center" w:pos="246"/>
              </w:tabs>
              <w:spacing w:before="0"/>
              <w:contextualSpacing/>
              <w:jc w:val="center"/>
              <w:rPr>
                <w:rFonts w:cs="Arial"/>
              </w:rPr>
            </w:pPr>
            <w:r w:rsidRPr="00764661">
              <w:rPr>
                <w:rFonts w:cs="Arial"/>
              </w:rPr>
              <w:t>50</w:t>
            </w:r>
          </w:p>
        </w:tc>
      </w:tr>
      <w:tr w:rsidR="00764661" w:rsidRPr="00764661" w14:paraId="663A78DC" w14:textId="77777777" w:rsidTr="00047498">
        <w:trPr>
          <w:trHeight w:val="588"/>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F5C01" w14:textId="77777777" w:rsidR="00764661" w:rsidRPr="00764661" w:rsidRDefault="00764661" w:rsidP="00764661">
            <w:pPr>
              <w:spacing w:before="0"/>
              <w:contextualSpacing/>
              <w:jc w:val="center"/>
              <w:rPr>
                <w:rFonts w:cs="Arial"/>
                <w:noProof/>
              </w:rPr>
            </w:pPr>
            <w:r w:rsidRPr="00764661">
              <w:rPr>
                <w:rFonts w:cs="Arial"/>
                <w:noProof/>
              </w:rPr>
              <w:t>5</w:t>
            </w:r>
          </w:p>
        </w:tc>
        <w:tc>
          <w:tcPr>
            <w:tcW w:w="2119" w:type="dxa"/>
            <w:tcBorders>
              <w:top w:val="single" w:sz="4" w:space="0" w:color="auto"/>
              <w:left w:val="single" w:sz="4" w:space="0" w:color="auto"/>
              <w:bottom w:val="single" w:sz="4" w:space="0" w:color="auto"/>
              <w:right w:val="single" w:sz="4" w:space="0" w:color="auto"/>
            </w:tcBorders>
            <w:shd w:val="clear" w:color="auto" w:fill="auto"/>
          </w:tcPr>
          <w:p w14:paraId="45D98AEC" w14:textId="77777777" w:rsidR="00764661" w:rsidRPr="00764661" w:rsidRDefault="00764661" w:rsidP="00764661">
            <w:pPr>
              <w:spacing w:before="0"/>
              <w:contextualSpacing/>
              <w:jc w:val="center"/>
              <w:rPr>
                <w:rFonts w:cs="Arial"/>
                <w:lang w:val="sr-Latn-CS"/>
              </w:rPr>
            </w:pPr>
            <w:r w:rsidRPr="00764661">
              <w:rPr>
                <w:rFonts w:cs="Arial"/>
                <w:lang w:val="sr-Latn-CS"/>
              </w:rPr>
              <w:t>Визир са носачем за шлем</w:t>
            </w:r>
          </w:p>
          <w:p w14:paraId="45B3638A" w14:textId="77777777" w:rsidR="00764661" w:rsidRPr="00764661" w:rsidRDefault="00764661" w:rsidP="00764661">
            <w:pPr>
              <w:spacing w:before="0"/>
              <w:contextualSpacing/>
              <w:jc w:val="center"/>
              <w:rPr>
                <w:rFonts w:cs="Arial"/>
              </w:rPr>
            </w:pPr>
          </w:p>
        </w:tc>
        <w:tc>
          <w:tcPr>
            <w:tcW w:w="5060" w:type="dxa"/>
            <w:tcBorders>
              <w:top w:val="single" w:sz="4" w:space="0" w:color="auto"/>
              <w:left w:val="single" w:sz="4" w:space="0" w:color="auto"/>
              <w:bottom w:val="single" w:sz="4" w:space="0" w:color="auto"/>
              <w:right w:val="single" w:sz="4" w:space="0" w:color="auto"/>
            </w:tcBorders>
            <w:vAlign w:val="center"/>
          </w:tcPr>
          <w:p w14:paraId="0DFE7CE1" w14:textId="77777777" w:rsidR="00764661" w:rsidRPr="00764661" w:rsidRDefault="00764661" w:rsidP="00764661">
            <w:pPr>
              <w:spacing w:before="0"/>
              <w:contextualSpacing/>
              <w:jc w:val="left"/>
              <w:rPr>
                <w:rFonts w:cs="Arial"/>
                <w:lang w:val="sr-Latn-CS"/>
              </w:rPr>
            </w:pPr>
            <w:r w:rsidRPr="00764661">
              <w:rPr>
                <w:rFonts w:cs="Arial"/>
                <w:lang w:val="sr-Cyrl-CS"/>
              </w:rPr>
              <w:t xml:space="preserve">Стандард: </w:t>
            </w:r>
            <w:r w:rsidRPr="00764661">
              <w:rPr>
                <w:rFonts w:cs="Arial"/>
                <w:lang w:val="sr-Latn-CS"/>
              </w:rPr>
              <w:t xml:space="preserve"> SRPS EN</w:t>
            </w:r>
            <w:r w:rsidRPr="00764661">
              <w:rPr>
                <w:rFonts w:cs="Arial"/>
                <w:lang w:val="sr-Cyrl-CS"/>
              </w:rPr>
              <w:t xml:space="preserve"> 166:2008 – Лична заштита очију </w:t>
            </w:r>
            <w:r w:rsidRPr="00764661">
              <w:rPr>
                <w:rFonts w:cs="Arial"/>
                <w:lang w:val="sr-Latn-CS"/>
              </w:rPr>
              <w:t xml:space="preserve">  Битни захтеви:Визир пружа заштиту од удара крупних честица и нагризајућих супстанци.</w:t>
            </w: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96BBF" w14:textId="77777777" w:rsidR="00764661" w:rsidRPr="00764661" w:rsidRDefault="00764661" w:rsidP="00047498">
            <w:pPr>
              <w:spacing w:before="0"/>
              <w:contextualSpacing/>
              <w:jc w:val="center"/>
              <w:rPr>
                <w:rFonts w:cs="Arial"/>
                <w:noProof/>
                <w:lang w:val="sr-Cyrl-RS"/>
              </w:rPr>
            </w:pPr>
            <w:r w:rsidRPr="00764661">
              <w:rPr>
                <w:rFonts w:cs="Arial"/>
                <w:noProof/>
                <w:lang w:val="sr-Cyrl-RS"/>
              </w:rPr>
              <w:t>ком</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77E71" w14:textId="77777777" w:rsidR="00764661" w:rsidRPr="00764661" w:rsidRDefault="00764661" w:rsidP="00047498">
            <w:pPr>
              <w:spacing w:before="0"/>
              <w:contextualSpacing/>
              <w:jc w:val="center"/>
              <w:rPr>
                <w:rFonts w:cs="Arial"/>
              </w:rPr>
            </w:pPr>
            <w:r w:rsidRPr="00764661">
              <w:rPr>
                <w:rFonts w:cs="Arial"/>
              </w:rPr>
              <w:t>10</w:t>
            </w:r>
          </w:p>
        </w:tc>
      </w:tr>
      <w:tr w:rsidR="00764661" w:rsidRPr="00764661" w14:paraId="518FDF4E" w14:textId="77777777" w:rsidTr="00047498">
        <w:trPr>
          <w:trHeight w:val="588"/>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B7885" w14:textId="77777777" w:rsidR="00764661" w:rsidRPr="00764661" w:rsidRDefault="00764661" w:rsidP="00764661">
            <w:pPr>
              <w:spacing w:before="0"/>
              <w:contextualSpacing/>
              <w:jc w:val="center"/>
              <w:rPr>
                <w:rFonts w:cs="Arial"/>
                <w:noProof/>
              </w:rPr>
            </w:pPr>
            <w:r w:rsidRPr="00764661">
              <w:rPr>
                <w:rFonts w:cs="Arial"/>
                <w:noProof/>
              </w:rPr>
              <w:t>6</w:t>
            </w:r>
          </w:p>
        </w:tc>
        <w:tc>
          <w:tcPr>
            <w:tcW w:w="2119" w:type="dxa"/>
            <w:tcBorders>
              <w:top w:val="single" w:sz="4" w:space="0" w:color="auto"/>
              <w:left w:val="single" w:sz="4" w:space="0" w:color="auto"/>
              <w:bottom w:val="single" w:sz="4" w:space="0" w:color="auto"/>
              <w:right w:val="single" w:sz="4" w:space="0" w:color="auto"/>
            </w:tcBorders>
            <w:shd w:val="clear" w:color="auto" w:fill="auto"/>
          </w:tcPr>
          <w:p w14:paraId="408B7609" w14:textId="77777777" w:rsidR="00764661" w:rsidRPr="00764661" w:rsidRDefault="00764661" w:rsidP="00764661">
            <w:pPr>
              <w:spacing w:before="0"/>
              <w:contextualSpacing/>
              <w:jc w:val="center"/>
              <w:rPr>
                <w:rFonts w:cs="Arial"/>
                <w:lang w:val="sr-Latn-CS"/>
              </w:rPr>
            </w:pPr>
            <w:r w:rsidRPr="00764661">
              <w:rPr>
                <w:rFonts w:cs="Arial"/>
                <w:lang w:val="sr-Latn-CS"/>
              </w:rPr>
              <w:t>Наглавни преклопни визир</w:t>
            </w:r>
          </w:p>
        </w:tc>
        <w:tc>
          <w:tcPr>
            <w:tcW w:w="5060" w:type="dxa"/>
            <w:tcBorders>
              <w:top w:val="single" w:sz="4" w:space="0" w:color="auto"/>
              <w:left w:val="single" w:sz="4" w:space="0" w:color="auto"/>
              <w:bottom w:val="single" w:sz="4" w:space="0" w:color="auto"/>
              <w:right w:val="single" w:sz="4" w:space="0" w:color="auto"/>
            </w:tcBorders>
            <w:vAlign w:val="center"/>
          </w:tcPr>
          <w:p w14:paraId="413C0A84" w14:textId="77777777" w:rsidR="00764661" w:rsidRPr="00764661" w:rsidRDefault="00764661" w:rsidP="00764661">
            <w:pPr>
              <w:spacing w:before="0"/>
              <w:contextualSpacing/>
              <w:rPr>
                <w:rFonts w:cs="Arial"/>
                <w:lang w:val="sr-Latn-CS"/>
              </w:rPr>
            </w:pPr>
            <w:r w:rsidRPr="00764661">
              <w:rPr>
                <w:rFonts w:cs="Arial"/>
                <w:lang w:val="sr-Cyrl-CS"/>
              </w:rPr>
              <w:t xml:space="preserve">Стандард: </w:t>
            </w:r>
            <w:r w:rsidRPr="00764661">
              <w:rPr>
                <w:rFonts w:cs="Arial"/>
                <w:lang w:val="sr-Latn-CS"/>
              </w:rPr>
              <w:t>SRPS EN</w:t>
            </w:r>
            <w:r w:rsidRPr="00764661">
              <w:rPr>
                <w:rFonts w:cs="Arial"/>
                <w:lang w:val="sr-Cyrl-CS"/>
              </w:rPr>
              <w:t xml:space="preserve"> 166:2008 – Лична заштита очију </w:t>
            </w:r>
            <w:r w:rsidRPr="00764661">
              <w:rPr>
                <w:rFonts w:cs="Arial"/>
                <w:lang w:val="sr-Latn-CS"/>
              </w:rPr>
              <w:t xml:space="preserve">                                             Битни захтеви:Визир пружа заштиту од удара крупних честица и нагризајућих супстанци.</w:t>
            </w: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C3C3A" w14:textId="77777777" w:rsidR="00764661" w:rsidRPr="00764661" w:rsidRDefault="00764661" w:rsidP="00047498">
            <w:pPr>
              <w:spacing w:before="0"/>
              <w:contextualSpacing/>
              <w:jc w:val="center"/>
              <w:rPr>
                <w:rFonts w:cs="Arial"/>
                <w:noProof/>
                <w:lang w:val="sr-Cyrl-RS"/>
              </w:rPr>
            </w:pPr>
            <w:r w:rsidRPr="00764661">
              <w:rPr>
                <w:rFonts w:cs="Arial"/>
                <w:noProof/>
                <w:lang w:val="sr-Cyrl-RS"/>
              </w:rPr>
              <w:t>ком</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F417B" w14:textId="77777777" w:rsidR="00764661" w:rsidRPr="00764661" w:rsidRDefault="00764661" w:rsidP="00047498">
            <w:pPr>
              <w:spacing w:before="0"/>
              <w:contextualSpacing/>
              <w:jc w:val="center"/>
              <w:rPr>
                <w:rFonts w:cs="Arial"/>
              </w:rPr>
            </w:pPr>
            <w:r w:rsidRPr="00764661">
              <w:rPr>
                <w:rFonts w:cs="Arial"/>
              </w:rPr>
              <w:t>15</w:t>
            </w:r>
          </w:p>
        </w:tc>
      </w:tr>
      <w:tr w:rsidR="00764661" w:rsidRPr="00764661" w14:paraId="30F1165F" w14:textId="77777777" w:rsidTr="00047498">
        <w:trPr>
          <w:trHeight w:val="588"/>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68217" w14:textId="77777777" w:rsidR="00764661" w:rsidRPr="00764661" w:rsidRDefault="00764661" w:rsidP="00764661">
            <w:pPr>
              <w:spacing w:before="0"/>
              <w:contextualSpacing/>
              <w:jc w:val="center"/>
              <w:rPr>
                <w:rFonts w:cs="Arial"/>
                <w:noProof/>
              </w:rPr>
            </w:pPr>
            <w:r w:rsidRPr="00764661">
              <w:rPr>
                <w:rFonts w:cs="Arial"/>
                <w:noProof/>
              </w:rPr>
              <w:t>7</w:t>
            </w:r>
          </w:p>
        </w:tc>
        <w:tc>
          <w:tcPr>
            <w:tcW w:w="2119" w:type="dxa"/>
            <w:tcBorders>
              <w:top w:val="single" w:sz="4" w:space="0" w:color="auto"/>
              <w:left w:val="single" w:sz="4" w:space="0" w:color="auto"/>
              <w:bottom w:val="single" w:sz="4" w:space="0" w:color="auto"/>
              <w:right w:val="single" w:sz="4" w:space="0" w:color="auto"/>
            </w:tcBorders>
            <w:shd w:val="clear" w:color="auto" w:fill="auto"/>
          </w:tcPr>
          <w:p w14:paraId="38695C29" w14:textId="77777777" w:rsidR="00764661" w:rsidRPr="00764661" w:rsidRDefault="00764661" w:rsidP="00764661">
            <w:pPr>
              <w:spacing w:before="0"/>
              <w:contextualSpacing/>
              <w:jc w:val="center"/>
              <w:rPr>
                <w:rFonts w:cs="Arial"/>
                <w:lang w:val="sr-Cyrl-CS"/>
              </w:rPr>
            </w:pPr>
          </w:p>
          <w:p w14:paraId="3D016663" w14:textId="77777777" w:rsidR="00764661" w:rsidRPr="00764661" w:rsidRDefault="00764661" w:rsidP="00764661">
            <w:pPr>
              <w:spacing w:before="0"/>
              <w:contextualSpacing/>
              <w:jc w:val="center"/>
              <w:rPr>
                <w:rFonts w:cs="Arial"/>
                <w:lang w:val="sr-Latn-CS"/>
              </w:rPr>
            </w:pPr>
            <w:r w:rsidRPr="00764661">
              <w:rPr>
                <w:rFonts w:cs="Arial"/>
                <w:lang w:val="sr-Cyrl-CS"/>
              </w:rPr>
              <w:t xml:space="preserve">Заштитна маска </w:t>
            </w:r>
            <w:r w:rsidRPr="00764661">
              <w:rPr>
                <w:rFonts w:cs="Arial"/>
                <w:lang w:val="sr-Latn-CS"/>
              </w:rPr>
              <w:t xml:space="preserve">за цело лице </w:t>
            </w:r>
            <w:r w:rsidRPr="00764661">
              <w:rPr>
                <w:rFonts w:cs="Arial"/>
                <w:lang w:val="sr-Cyrl-CS"/>
              </w:rPr>
              <w:t>са изменљивим филтерима за  прашину</w:t>
            </w:r>
            <w:r w:rsidRPr="00764661">
              <w:rPr>
                <w:rFonts w:cs="Arial"/>
                <w:lang w:val="sr-Latn-CS"/>
              </w:rPr>
              <w:t xml:space="preserve"> и гасове</w:t>
            </w:r>
          </w:p>
          <w:p w14:paraId="79C1C777" w14:textId="77777777" w:rsidR="00764661" w:rsidRPr="00764661" w:rsidRDefault="00764661" w:rsidP="00764661">
            <w:pPr>
              <w:spacing w:before="0"/>
              <w:contextualSpacing/>
              <w:jc w:val="center"/>
              <w:rPr>
                <w:rFonts w:cs="Arial"/>
                <w:b/>
                <w:lang w:val="sr-Latn-CS"/>
              </w:rPr>
            </w:pPr>
          </w:p>
        </w:tc>
        <w:tc>
          <w:tcPr>
            <w:tcW w:w="5060" w:type="dxa"/>
            <w:tcBorders>
              <w:top w:val="single" w:sz="4" w:space="0" w:color="auto"/>
              <w:left w:val="single" w:sz="4" w:space="0" w:color="auto"/>
              <w:bottom w:val="single" w:sz="4" w:space="0" w:color="auto"/>
              <w:right w:val="single" w:sz="4" w:space="0" w:color="auto"/>
            </w:tcBorders>
          </w:tcPr>
          <w:p w14:paraId="1A0E28D4" w14:textId="77777777" w:rsidR="00764661" w:rsidRPr="00764661" w:rsidRDefault="00764661" w:rsidP="00764661">
            <w:pPr>
              <w:spacing w:before="0"/>
              <w:contextualSpacing/>
              <w:rPr>
                <w:rFonts w:cs="Arial"/>
                <w:lang w:val="sr-Cyrl-CS"/>
              </w:rPr>
            </w:pPr>
            <w:r w:rsidRPr="00764661">
              <w:rPr>
                <w:rFonts w:cs="Arial"/>
                <w:lang w:val="sr-Cyrl-CS"/>
              </w:rPr>
              <w:t xml:space="preserve">Стандард: </w:t>
            </w:r>
            <w:r w:rsidRPr="00764661">
              <w:rPr>
                <w:rFonts w:cs="Arial"/>
              </w:rPr>
              <w:t xml:space="preserve">                                                                                                                                                                           </w:t>
            </w:r>
            <w:r w:rsidRPr="00764661">
              <w:rPr>
                <w:rFonts w:cs="Arial"/>
                <w:lang w:val="sr-Latn-CS"/>
              </w:rPr>
              <w:t xml:space="preserve">SRPS EN 136:2008 – </w:t>
            </w:r>
            <w:r w:rsidRPr="00764661">
              <w:rPr>
                <w:rFonts w:cs="Arial"/>
                <w:lang w:val="sr-Cyrl-CS"/>
              </w:rPr>
              <w:t>Средства за заштиту органа за дисање – П</w:t>
            </w:r>
            <w:r w:rsidRPr="00764661">
              <w:rPr>
                <w:rFonts w:cs="Arial"/>
                <w:lang w:val="sr-Latn-CS"/>
              </w:rPr>
              <w:t>уне маске</w:t>
            </w:r>
            <w:r w:rsidRPr="00764661">
              <w:rPr>
                <w:rFonts w:cs="Arial"/>
                <w:lang w:val="sr-Cyrl-CS"/>
              </w:rPr>
              <w:t xml:space="preserve"> – Захтеви,  испитивања</w:t>
            </w:r>
            <w:r w:rsidRPr="00764661">
              <w:rPr>
                <w:rFonts w:cs="Arial"/>
                <w:lang w:val="sr-Latn-CS"/>
              </w:rPr>
              <w:t>,</w:t>
            </w:r>
            <w:r w:rsidRPr="00764661">
              <w:rPr>
                <w:rFonts w:cs="Arial"/>
                <w:lang w:val="sr-Cyrl-CS"/>
              </w:rPr>
              <w:t xml:space="preserve"> обележавање,</w:t>
            </w:r>
            <w:r w:rsidRPr="00764661">
              <w:rPr>
                <w:rFonts w:cs="Arial"/>
              </w:rPr>
              <w:t xml:space="preserve">                                                                                                                                                                      </w:t>
            </w:r>
            <w:r w:rsidRPr="00764661">
              <w:rPr>
                <w:rFonts w:cs="Arial"/>
                <w:lang w:val="sr-Latn-CS"/>
              </w:rPr>
              <w:t>SRPS EN 148-1:2007–</w:t>
            </w:r>
            <w:r w:rsidRPr="00764661">
              <w:rPr>
                <w:rFonts w:cs="Arial"/>
                <w:lang w:val="sr-Cyrl-CS"/>
              </w:rPr>
              <w:t>Средства за заштиту органа за дисање –Навоји за дисајне прикључке - Део 1:</w:t>
            </w:r>
            <w:r w:rsidRPr="00764661">
              <w:rPr>
                <w:rFonts w:cs="Arial"/>
                <w:lang w:val="sr-Latn-CS"/>
              </w:rPr>
              <w:t xml:space="preserve"> </w:t>
            </w:r>
            <w:r w:rsidRPr="00764661">
              <w:rPr>
                <w:rFonts w:cs="Arial"/>
                <w:lang w:val="sr-Cyrl-CS"/>
              </w:rPr>
              <w:t>Прикључак са стандардним навојем</w:t>
            </w: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10597" w14:textId="77777777" w:rsidR="00764661" w:rsidRPr="00764661" w:rsidRDefault="00764661" w:rsidP="00047498">
            <w:pPr>
              <w:spacing w:before="0"/>
              <w:contextualSpacing/>
              <w:jc w:val="center"/>
              <w:rPr>
                <w:rFonts w:cs="Arial"/>
                <w:noProof/>
                <w:lang w:val="sr-Cyrl-RS"/>
              </w:rPr>
            </w:pPr>
            <w:r w:rsidRPr="00764661">
              <w:rPr>
                <w:rFonts w:cs="Arial"/>
                <w:noProof/>
                <w:lang w:val="sr-Cyrl-RS"/>
              </w:rPr>
              <w:t>ком</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02AA6" w14:textId="77777777" w:rsidR="00764661" w:rsidRPr="00764661" w:rsidRDefault="00764661" w:rsidP="00047498">
            <w:pPr>
              <w:spacing w:before="0"/>
              <w:contextualSpacing/>
              <w:jc w:val="center"/>
              <w:rPr>
                <w:rFonts w:cs="Arial"/>
              </w:rPr>
            </w:pPr>
            <w:r w:rsidRPr="00764661">
              <w:rPr>
                <w:rFonts w:cs="Arial"/>
              </w:rPr>
              <w:t>2</w:t>
            </w:r>
          </w:p>
        </w:tc>
      </w:tr>
      <w:tr w:rsidR="00764661" w:rsidRPr="00764661" w14:paraId="5A72B287" w14:textId="77777777" w:rsidTr="00047498">
        <w:trPr>
          <w:trHeight w:val="588"/>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3FBDA" w14:textId="77777777" w:rsidR="00764661" w:rsidRPr="00764661" w:rsidRDefault="00764661" w:rsidP="00764661">
            <w:pPr>
              <w:spacing w:before="0"/>
              <w:contextualSpacing/>
              <w:jc w:val="center"/>
              <w:rPr>
                <w:rFonts w:cs="Arial"/>
                <w:noProof/>
              </w:rPr>
            </w:pPr>
            <w:r w:rsidRPr="00764661">
              <w:rPr>
                <w:rFonts w:cs="Arial"/>
                <w:noProof/>
              </w:rPr>
              <w:lastRenderedPageBreak/>
              <w:t>8</w:t>
            </w: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14:paraId="4A119CA8" w14:textId="77777777" w:rsidR="00764661" w:rsidRPr="00764661" w:rsidRDefault="00764661" w:rsidP="00764661">
            <w:pPr>
              <w:spacing w:before="0"/>
              <w:contextualSpacing/>
              <w:jc w:val="center"/>
              <w:rPr>
                <w:rFonts w:cs="Arial"/>
                <w:lang w:val="sr-Cyrl-CS"/>
              </w:rPr>
            </w:pPr>
            <w:r w:rsidRPr="00764661">
              <w:rPr>
                <w:rFonts w:cs="Arial"/>
              </w:rPr>
              <w:t>Филтери за заштитну маску за гасове и прашину АBЕКP -универзални</w:t>
            </w:r>
          </w:p>
        </w:tc>
        <w:tc>
          <w:tcPr>
            <w:tcW w:w="5060" w:type="dxa"/>
            <w:tcBorders>
              <w:top w:val="single" w:sz="4" w:space="0" w:color="auto"/>
              <w:left w:val="single" w:sz="4" w:space="0" w:color="auto"/>
              <w:bottom w:val="single" w:sz="4" w:space="0" w:color="auto"/>
              <w:right w:val="single" w:sz="4" w:space="0" w:color="auto"/>
            </w:tcBorders>
            <w:vAlign w:val="center"/>
          </w:tcPr>
          <w:p w14:paraId="20B3B74B" w14:textId="77777777" w:rsidR="00764661" w:rsidRPr="00764661" w:rsidRDefault="00764661" w:rsidP="00764661">
            <w:pPr>
              <w:spacing w:before="0"/>
              <w:contextualSpacing/>
              <w:rPr>
                <w:rFonts w:cs="Arial"/>
                <w:lang w:val="sr-Cyrl-CS"/>
              </w:rPr>
            </w:pPr>
            <w:r w:rsidRPr="00764661">
              <w:rPr>
                <w:rFonts w:cs="Arial"/>
                <w:lang w:val="sr-Latn-CS"/>
              </w:rPr>
              <w:t xml:space="preserve">SRPS EN 143:2007 – </w:t>
            </w:r>
            <w:r w:rsidRPr="00764661">
              <w:rPr>
                <w:rFonts w:cs="Arial"/>
                <w:lang w:val="sr-Cyrl-CS"/>
              </w:rPr>
              <w:t xml:space="preserve">Средства за заштиту органа за дисање </w:t>
            </w:r>
            <w:r w:rsidRPr="00764661">
              <w:rPr>
                <w:rFonts w:cs="Arial"/>
                <w:lang w:val="sr-Latn-CS"/>
              </w:rPr>
              <w:t>–</w:t>
            </w:r>
            <w:r w:rsidRPr="00764661">
              <w:rPr>
                <w:rFonts w:cs="Arial"/>
                <w:lang w:val="sr-Cyrl-CS"/>
              </w:rPr>
              <w:t>Филтри за честице –Захтеви за испитивање, обележавање,</w:t>
            </w:r>
          </w:p>
          <w:p w14:paraId="298B7F0E" w14:textId="77777777" w:rsidR="00764661" w:rsidRPr="00764661" w:rsidRDefault="00764661" w:rsidP="00764661">
            <w:pPr>
              <w:spacing w:before="0"/>
              <w:contextualSpacing/>
              <w:rPr>
                <w:rFonts w:cs="Arial"/>
                <w:noProof/>
                <w:lang w:val="sr-Cyrl-CS"/>
              </w:rPr>
            </w:pPr>
            <w:r w:rsidRPr="00764661">
              <w:rPr>
                <w:rFonts w:cs="Arial"/>
                <w:lang w:val="sr-Cyrl-CS"/>
              </w:rPr>
              <w:t xml:space="preserve"> </w:t>
            </w:r>
            <w:r w:rsidRPr="00764661">
              <w:rPr>
                <w:rFonts w:cs="Arial"/>
                <w:lang w:val="sr-Latn-CS"/>
              </w:rPr>
              <w:t xml:space="preserve">SRPS EN 143:2007/A1:2013 – </w:t>
            </w:r>
            <w:r w:rsidRPr="00764661">
              <w:rPr>
                <w:rFonts w:cs="Arial"/>
                <w:lang w:val="sr-Cyrl-CS"/>
              </w:rPr>
              <w:t xml:space="preserve">Средства за заштиту органа за дисање </w:t>
            </w:r>
            <w:r w:rsidRPr="00764661">
              <w:rPr>
                <w:rFonts w:cs="Arial"/>
                <w:lang w:val="sr-Latn-CS"/>
              </w:rPr>
              <w:t>–</w:t>
            </w:r>
            <w:r w:rsidRPr="00764661">
              <w:rPr>
                <w:rFonts w:cs="Arial"/>
                <w:lang w:val="sr-Cyrl-CS"/>
              </w:rPr>
              <w:t>Филтри за честице –Захтеви за испитивање, обележавање, Измена 1</w:t>
            </w: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60883" w14:textId="77777777" w:rsidR="00764661" w:rsidRPr="00764661" w:rsidRDefault="00764661" w:rsidP="00047498">
            <w:pPr>
              <w:spacing w:before="0"/>
              <w:contextualSpacing/>
              <w:jc w:val="center"/>
              <w:rPr>
                <w:rFonts w:cs="Arial"/>
                <w:noProof/>
                <w:lang w:val="sr-Cyrl-RS"/>
              </w:rPr>
            </w:pPr>
            <w:r w:rsidRPr="00764661">
              <w:rPr>
                <w:rFonts w:cs="Arial"/>
                <w:noProof/>
                <w:lang w:val="sr-Cyrl-RS"/>
              </w:rPr>
              <w:t>ком</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16DEC" w14:textId="77777777" w:rsidR="00764661" w:rsidRPr="00764661" w:rsidRDefault="00764661" w:rsidP="00047498">
            <w:pPr>
              <w:spacing w:before="0"/>
              <w:contextualSpacing/>
              <w:jc w:val="center"/>
              <w:rPr>
                <w:rFonts w:cs="Arial"/>
              </w:rPr>
            </w:pPr>
            <w:r w:rsidRPr="00764661">
              <w:rPr>
                <w:rFonts w:cs="Arial"/>
              </w:rPr>
              <w:t>10</w:t>
            </w:r>
          </w:p>
        </w:tc>
      </w:tr>
      <w:tr w:rsidR="00764661" w:rsidRPr="00764661" w14:paraId="3FBA167E" w14:textId="77777777" w:rsidTr="00047498">
        <w:trPr>
          <w:trHeight w:val="588"/>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7BCEF" w14:textId="77777777" w:rsidR="00764661" w:rsidRPr="00764661" w:rsidRDefault="00764661" w:rsidP="00764661">
            <w:pPr>
              <w:spacing w:before="0"/>
              <w:contextualSpacing/>
              <w:jc w:val="center"/>
              <w:rPr>
                <w:rFonts w:cs="Arial"/>
                <w:noProof/>
              </w:rPr>
            </w:pPr>
            <w:r w:rsidRPr="00764661">
              <w:rPr>
                <w:rFonts w:cs="Arial"/>
                <w:noProof/>
              </w:rPr>
              <w:t>9</w:t>
            </w: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14:paraId="5E581023" w14:textId="77777777" w:rsidR="00764661" w:rsidRPr="00764661" w:rsidRDefault="00764661" w:rsidP="00764661">
            <w:pPr>
              <w:spacing w:before="0"/>
              <w:contextualSpacing/>
              <w:jc w:val="center"/>
              <w:rPr>
                <w:rFonts w:cs="Arial"/>
                <w:lang w:val="sr-Cyrl-CS"/>
              </w:rPr>
            </w:pPr>
            <w:r w:rsidRPr="00764661">
              <w:rPr>
                <w:rFonts w:cs="Arial"/>
              </w:rPr>
              <w:t>Заштитна полумаска са измењивим филтерима за гасове и прашину ТИП 1</w:t>
            </w:r>
          </w:p>
        </w:tc>
        <w:tc>
          <w:tcPr>
            <w:tcW w:w="5060" w:type="dxa"/>
            <w:tcBorders>
              <w:top w:val="single" w:sz="4" w:space="0" w:color="auto"/>
              <w:left w:val="single" w:sz="4" w:space="0" w:color="auto"/>
              <w:bottom w:val="single" w:sz="4" w:space="0" w:color="auto"/>
              <w:right w:val="single" w:sz="4" w:space="0" w:color="auto"/>
            </w:tcBorders>
            <w:vAlign w:val="center"/>
          </w:tcPr>
          <w:p w14:paraId="736FFD88" w14:textId="77777777" w:rsidR="00764661" w:rsidRPr="00764661" w:rsidRDefault="00764661" w:rsidP="00764661">
            <w:pPr>
              <w:spacing w:before="0"/>
              <w:contextualSpacing/>
              <w:rPr>
                <w:rFonts w:cs="Arial"/>
                <w:lang w:val="sr-Cyrl-CS"/>
              </w:rPr>
            </w:pPr>
            <w:r w:rsidRPr="00764661">
              <w:rPr>
                <w:rFonts w:cs="Arial"/>
                <w:lang w:val="sr-Latn-CS"/>
              </w:rPr>
              <w:t xml:space="preserve">SRPS EN 140:2008 – </w:t>
            </w:r>
            <w:r w:rsidRPr="00764661">
              <w:rPr>
                <w:rFonts w:cs="Arial"/>
                <w:lang w:val="sr-Cyrl-CS"/>
              </w:rPr>
              <w:t>Средства за заштиту органа за дисање – Полумаске и четвртмаске – Захтеви,  испитивања и обележавање,</w:t>
            </w:r>
            <w:r w:rsidRPr="00764661">
              <w:rPr>
                <w:rFonts w:cs="Arial"/>
                <w:lang w:val="sr-Latn-CS"/>
              </w:rPr>
              <w:t xml:space="preserve">SRPS EN 149:2013 – </w:t>
            </w:r>
            <w:r w:rsidRPr="00764661">
              <w:rPr>
                <w:rFonts w:cs="Arial"/>
                <w:lang w:val="sr-Cyrl-CS"/>
              </w:rPr>
              <w:t>Средства за заштиту органа за дисање – Филтрирајуће полумаске за заштиту  од честица – Захтеви, испитивање, обележавање</w:t>
            </w: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E3D0C" w14:textId="77777777" w:rsidR="00764661" w:rsidRPr="00764661" w:rsidRDefault="00764661" w:rsidP="00047498">
            <w:pPr>
              <w:spacing w:before="0"/>
              <w:contextualSpacing/>
              <w:jc w:val="center"/>
              <w:rPr>
                <w:rFonts w:cs="Arial"/>
                <w:noProof/>
                <w:lang w:val="sr-Cyrl-RS"/>
              </w:rPr>
            </w:pPr>
            <w:r w:rsidRPr="00764661">
              <w:rPr>
                <w:rFonts w:cs="Arial"/>
                <w:noProof/>
                <w:lang w:val="sr-Cyrl-RS"/>
              </w:rPr>
              <w:t>ком</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8CBE6" w14:textId="77777777" w:rsidR="00764661" w:rsidRPr="00764661" w:rsidRDefault="00764661" w:rsidP="00047498">
            <w:pPr>
              <w:spacing w:before="0"/>
              <w:contextualSpacing/>
              <w:jc w:val="center"/>
              <w:rPr>
                <w:rFonts w:cs="Arial"/>
              </w:rPr>
            </w:pPr>
          </w:p>
          <w:p w14:paraId="75932EE3" w14:textId="77777777" w:rsidR="00764661" w:rsidRPr="00764661" w:rsidRDefault="00764661" w:rsidP="00047498">
            <w:pPr>
              <w:spacing w:before="0"/>
              <w:contextualSpacing/>
              <w:jc w:val="center"/>
              <w:rPr>
                <w:rFonts w:cs="Arial"/>
              </w:rPr>
            </w:pPr>
          </w:p>
          <w:p w14:paraId="2A7AAFE1" w14:textId="77777777" w:rsidR="00764661" w:rsidRPr="00764661" w:rsidRDefault="00764661" w:rsidP="00047498">
            <w:pPr>
              <w:spacing w:before="0"/>
              <w:contextualSpacing/>
              <w:jc w:val="center"/>
              <w:rPr>
                <w:rFonts w:cs="Arial"/>
              </w:rPr>
            </w:pPr>
            <w:r w:rsidRPr="00764661">
              <w:rPr>
                <w:rFonts w:cs="Arial"/>
              </w:rPr>
              <w:t>10</w:t>
            </w:r>
          </w:p>
        </w:tc>
      </w:tr>
      <w:tr w:rsidR="00764661" w:rsidRPr="00764661" w14:paraId="63FBDC00" w14:textId="77777777" w:rsidTr="00047498">
        <w:trPr>
          <w:trHeight w:val="588"/>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DABC0" w14:textId="77777777" w:rsidR="00764661" w:rsidRPr="00764661" w:rsidRDefault="00764661" w:rsidP="00764661">
            <w:pPr>
              <w:spacing w:before="0"/>
              <w:contextualSpacing/>
              <w:jc w:val="center"/>
              <w:rPr>
                <w:rFonts w:cs="Arial"/>
                <w:noProof/>
              </w:rPr>
            </w:pPr>
            <w:r w:rsidRPr="00764661">
              <w:rPr>
                <w:rFonts w:cs="Arial"/>
                <w:noProof/>
              </w:rPr>
              <w:t>10</w:t>
            </w: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14:paraId="7EB2C5A1" w14:textId="77777777" w:rsidR="00764661" w:rsidRPr="00764661" w:rsidRDefault="00764661" w:rsidP="00764661">
            <w:pPr>
              <w:spacing w:before="0"/>
              <w:contextualSpacing/>
              <w:jc w:val="center"/>
              <w:rPr>
                <w:rFonts w:cs="Arial"/>
              </w:rPr>
            </w:pPr>
            <w:r w:rsidRPr="00764661">
              <w:rPr>
                <w:rFonts w:cs="Arial"/>
              </w:rPr>
              <w:t>Филтери за заштитну полумаску за гасове и прашину ТИП 1</w:t>
            </w:r>
          </w:p>
          <w:p w14:paraId="2B54AC5F" w14:textId="77777777" w:rsidR="00764661" w:rsidRPr="00764661" w:rsidRDefault="00764661" w:rsidP="00764661">
            <w:pPr>
              <w:spacing w:before="0"/>
              <w:contextualSpacing/>
              <w:jc w:val="center"/>
              <w:rPr>
                <w:rFonts w:cs="Arial"/>
                <w:lang w:val="sr-Cyrl-CS"/>
              </w:rPr>
            </w:pPr>
            <w:r w:rsidRPr="00764661">
              <w:rPr>
                <w:rFonts w:cs="Arial"/>
              </w:rPr>
              <w:t>(АБЕКP -универзални)</w:t>
            </w:r>
          </w:p>
        </w:tc>
        <w:tc>
          <w:tcPr>
            <w:tcW w:w="5060" w:type="dxa"/>
            <w:tcBorders>
              <w:top w:val="single" w:sz="4" w:space="0" w:color="auto"/>
              <w:left w:val="single" w:sz="4" w:space="0" w:color="auto"/>
              <w:bottom w:val="single" w:sz="4" w:space="0" w:color="auto"/>
              <w:right w:val="single" w:sz="4" w:space="0" w:color="auto"/>
            </w:tcBorders>
            <w:vAlign w:val="center"/>
          </w:tcPr>
          <w:p w14:paraId="6A658E27" w14:textId="77777777" w:rsidR="00764661" w:rsidRPr="00764661" w:rsidRDefault="00764661" w:rsidP="00764661">
            <w:pPr>
              <w:spacing w:before="0"/>
              <w:contextualSpacing/>
              <w:rPr>
                <w:rFonts w:cs="Arial"/>
                <w:lang w:val="sr-Cyrl-CS"/>
              </w:rPr>
            </w:pPr>
            <w:r w:rsidRPr="00764661">
              <w:rPr>
                <w:rFonts w:cs="Arial"/>
                <w:lang w:val="sr-Latn-CS"/>
              </w:rPr>
              <w:t xml:space="preserve">SRPS EN 143:2007 – </w:t>
            </w:r>
            <w:r w:rsidRPr="00764661">
              <w:rPr>
                <w:rFonts w:cs="Arial"/>
                <w:lang w:val="sr-Cyrl-CS"/>
              </w:rPr>
              <w:t xml:space="preserve">Средства за заштиту органа за дисање </w:t>
            </w:r>
            <w:r w:rsidRPr="00764661">
              <w:rPr>
                <w:rFonts w:cs="Arial"/>
                <w:lang w:val="sr-Latn-CS"/>
              </w:rPr>
              <w:t>–</w:t>
            </w:r>
            <w:r w:rsidRPr="00764661">
              <w:rPr>
                <w:rFonts w:cs="Arial"/>
                <w:lang w:val="sr-Cyrl-CS"/>
              </w:rPr>
              <w:t xml:space="preserve">Филтри за честице –Захтеви за испитивање, обележавање, </w:t>
            </w:r>
            <w:r w:rsidRPr="00764661">
              <w:rPr>
                <w:rFonts w:cs="Arial"/>
                <w:lang w:val="sr-Latn-CS"/>
              </w:rPr>
              <w:t xml:space="preserve">SRPS EN 143:2007/A1:2013 – </w:t>
            </w:r>
            <w:r w:rsidRPr="00764661">
              <w:rPr>
                <w:rFonts w:cs="Arial"/>
                <w:lang w:val="sr-Cyrl-CS"/>
              </w:rPr>
              <w:t xml:space="preserve">Средства за заштиту органа за дисање </w:t>
            </w:r>
            <w:r w:rsidRPr="00764661">
              <w:rPr>
                <w:rFonts w:cs="Arial"/>
                <w:lang w:val="sr-Latn-CS"/>
              </w:rPr>
              <w:t>–</w:t>
            </w:r>
            <w:r w:rsidRPr="00764661">
              <w:rPr>
                <w:rFonts w:cs="Arial"/>
                <w:lang w:val="sr-Cyrl-CS"/>
              </w:rPr>
              <w:t>Филтри за честице –Захтеви за испитивање, обележавање, Измена 1</w:t>
            </w: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B5F9C" w14:textId="77777777" w:rsidR="00764661" w:rsidRPr="00764661" w:rsidRDefault="00764661" w:rsidP="00047498">
            <w:pPr>
              <w:spacing w:before="0"/>
              <w:contextualSpacing/>
              <w:jc w:val="center"/>
              <w:rPr>
                <w:rFonts w:cs="Arial"/>
                <w:noProof/>
                <w:lang w:val="sr-Cyrl-RS"/>
              </w:rPr>
            </w:pPr>
            <w:r w:rsidRPr="00764661">
              <w:rPr>
                <w:rFonts w:cs="Arial"/>
                <w:noProof/>
                <w:lang w:val="sr-Cyrl-RS"/>
              </w:rPr>
              <w:t>ком</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FBDA9" w14:textId="77777777" w:rsidR="00764661" w:rsidRPr="00764661" w:rsidRDefault="00764661" w:rsidP="00047498">
            <w:pPr>
              <w:spacing w:before="0"/>
              <w:contextualSpacing/>
              <w:jc w:val="center"/>
              <w:rPr>
                <w:rFonts w:cs="Arial"/>
              </w:rPr>
            </w:pPr>
            <w:r w:rsidRPr="00764661">
              <w:rPr>
                <w:rFonts w:cs="Arial"/>
              </w:rPr>
              <w:t>10</w:t>
            </w:r>
          </w:p>
        </w:tc>
      </w:tr>
      <w:tr w:rsidR="00764661" w:rsidRPr="00764661" w14:paraId="1E2EC9C3" w14:textId="77777777" w:rsidTr="00047498">
        <w:trPr>
          <w:trHeight w:val="588"/>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3E383" w14:textId="77777777" w:rsidR="00764661" w:rsidRPr="00764661" w:rsidRDefault="00764661" w:rsidP="00764661">
            <w:pPr>
              <w:spacing w:before="0"/>
              <w:contextualSpacing/>
              <w:jc w:val="center"/>
              <w:rPr>
                <w:rFonts w:cs="Arial"/>
                <w:noProof/>
              </w:rPr>
            </w:pPr>
            <w:r w:rsidRPr="00764661">
              <w:rPr>
                <w:rFonts w:cs="Arial"/>
                <w:noProof/>
              </w:rPr>
              <w:t>11</w:t>
            </w: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14:paraId="71ABE790" w14:textId="77777777" w:rsidR="00764661" w:rsidRPr="00764661" w:rsidRDefault="00764661" w:rsidP="00764661">
            <w:pPr>
              <w:spacing w:before="0"/>
              <w:contextualSpacing/>
              <w:jc w:val="center"/>
              <w:rPr>
                <w:rFonts w:cs="Arial"/>
                <w:lang w:val="sr-Cyrl-CS"/>
              </w:rPr>
            </w:pPr>
            <w:r w:rsidRPr="00764661">
              <w:rPr>
                <w:rFonts w:cs="Arial"/>
              </w:rPr>
              <w:t>Заштитна полумаска - кофил маска ТИП 2</w:t>
            </w:r>
          </w:p>
        </w:tc>
        <w:tc>
          <w:tcPr>
            <w:tcW w:w="5060" w:type="dxa"/>
            <w:tcBorders>
              <w:top w:val="single" w:sz="4" w:space="0" w:color="auto"/>
              <w:left w:val="single" w:sz="4" w:space="0" w:color="auto"/>
              <w:bottom w:val="single" w:sz="4" w:space="0" w:color="auto"/>
              <w:right w:val="single" w:sz="4" w:space="0" w:color="auto"/>
            </w:tcBorders>
            <w:vAlign w:val="center"/>
          </w:tcPr>
          <w:p w14:paraId="6ADF6A62" w14:textId="77777777" w:rsidR="00764661" w:rsidRPr="00764661" w:rsidRDefault="00764661" w:rsidP="00764661">
            <w:pPr>
              <w:spacing w:before="0"/>
              <w:contextualSpacing/>
              <w:rPr>
                <w:rFonts w:cs="Arial"/>
                <w:lang w:val="sr-Cyrl-CS"/>
              </w:rPr>
            </w:pPr>
            <w:r w:rsidRPr="00764661">
              <w:rPr>
                <w:rFonts w:cs="Arial"/>
                <w:lang w:val="sr-Latn-CS"/>
              </w:rPr>
              <w:t xml:space="preserve">SRPS EN 149:2013 – </w:t>
            </w:r>
            <w:r w:rsidRPr="00764661">
              <w:rPr>
                <w:rFonts w:cs="Arial"/>
                <w:lang w:val="sr-Cyrl-CS"/>
              </w:rPr>
              <w:t>Средства за заштиту органа за дисање  - Филтрирајуће полумаске за заштиту од честица  - Захтеви, испитивање, обележавање</w:t>
            </w:r>
            <w:r w:rsidRPr="00764661">
              <w:rPr>
                <w:rFonts w:cs="Arial"/>
              </w:rPr>
              <w:t xml:space="preserve"> </w:t>
            </w:r>
            <w:r w:rsidRPr="00764661">
              <w:rPr>
                <w:rFonts w:cs="Arial"/>
                <w:lang w:val="sr-Cyrl-CS"/>
              </w:rPr>
              <w:t xml:space="preserve">Ниво заштите </w:t>
            </w:r>
            <w:r w:rsidRPr="00764661">
              <w:rPr>
                <w:rFonts w:cs="Arial"/>
                <w:lang w:val="sr-Latn-CS"/>
              </w:rPr>
              <w:t>FFP</w:t>
            </w:r>
            <w:r w:rsidRPr="00764661">
              <w:rPr>
                <w:rFonts w:cs="Arial"/>
                <w:lang w:val="sr-Cyrl-CS"/>
              </w:rPr>
              <w:t>2</w:t>
            </w:r>
            <w:r w:rsidRPr="00764661">
              <w:rPr>
                <w:rFonts w:cs="Arial"/>
                <w:lang w:val="sr-Latn-CS"/>
              </w:rPr>
              <w:t xml:space="preserve"> ( </w:t>
            </w:r>
            <w:r w:rsidRPr="00764661">
              <w:rPr>
                <w:rFonts w:cs="Arial"/>
                <w:lang w:val="sr-Cyrl-CS"/>
              </w:rPr>
              <w:t>кофил маска на преклоп са вентилом)</w:t>
            </w: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1212C" w14:textId="77777777" w:rsidR="00764661" w:rsidRPr="00764661" w:rsidRDefault="00764661" w:rsidP="00047498">
            <w:pPr>
              <w:spacing w:before="0"/>
              <w:contextualSpacing/>
              <w:jc w:val="center"/>
              <w:rPr>
                <w:rFonts w:cs="Arial"/>
                <w:noProof/>
                <w:lang w:val="sr-Cyrl-RS"/>
              </w:rPr>
            </w:pPr>
            <w:r w:rsidRPr="00764661">
              <w:rPr>
                <w:rFonts w:cs="Arial"/>
                <w:noProof/>
                <w:lang w:val="sr-Cyrl-RS"/>
              </w:rPr>
              <w:t>ком</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25A4A" w14:textId="77777777" w:rsidR="00764661" w:rsidRPr="00764661" w:rsidRDefault="00764661" w:rsidP="00047498">
            <w:pPr>
              <w:spacing w:before="0"/>
              <w:contextualSpacing/>
              <w:jc w:val="center"/>
              <w:rPr>
                <w:rFonts w:cs="Arial"/>
              </w:rPr>
            </w:pPr>
            <w:r w:rsidRPr="00764661">
              <w:rPr>
                <w:rFonts w:cs="Arial"/>
              </w:rPr>
              <w:t>63</w:t>
            </w:r>
          </w:p>
        </w:tc>
      </w:tr>
      <w:tr w:rsidR="00764661" w:rsidRPr="00764661" w14:paraId="78618AAA" w14:textId="77777777" w:rsidTr="00047498">
        <w:trPr>
          <w:trHeight w:val="1778"/>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F0181" w14:textId="77777777" w:rsidR="00764661" w:rsidRPr="00764661" w:rsidRDefault="00764661" w:rsidP="00764661">
            <w:pPr>
              <w:spacing w:before="0"/>
              <w:contextualSpacing/>
              <w:jc w:val="center"/>
              <w:rPr>
                <w:rFonts w:cs="Arial"/>
                <w:noProof/>
              </w:rPr>
            </w:pPr>
            <w:r w:rsidRPr="00764661">
              <w:rPr>
                <w:rFonts w:cs="Arial"/>
                <w:noProof/>
              </w:rPr>
              <w:t>12</w:t>
            </w:r>
          </w:p>
        </w:tc>
        <w:tc>
          <w:tcPr>
            <w:tcW w:w="2119" w:type="dxa"/>
            <w:tcBorders>
              <w:top w:val="single" w:sz="4" w:space="0" w:color="auto"/>
              <w:left w:val="single" w:sz="4" w:space="0" w:color="auto"/>
              <w:bottom w:val="single" w:sz="4" w:space="0" w:color="auto"/>
              <w:right w:val="single" w:sz="4" w:space="0" w:color="auto"/>
            </w:tcBorders>
            <w:shd w:val="clear" w:color="auto" w:fill="auto"/>
          </w:tcPr>
          <w:p w14:paraId="68E96629" w14:textId="77777777" w:rsidR="00764661" w:rsidRPr="00764661" w:rsidRDefault="00764661" w:rsidP="00764661">
            <w:pPr>
              <w:spacing w:before="0"/>
              <w:contextualSpacing/>
              <w:jc w:val="center"/>
              <w:rPr>
                <w:rFonts w:cs="Arial"/>
              </w:rPr>
            </w:pPr>
            <w:r w:rsidRPr="00764661">
              <w:rPr>
                <w:rFonts w:cs="Arial"/>
                <w:lang w:val="sr-Cyrl-CS"/>
              </w:rPr>
              <w:t>Заштитни комбинезон за хемијске материје</w:t>
            </w:r>
          </w:p>
          <w:p w14:paraId="5D012ADA" w14:textId="77777777" w:rsidR="00764661" w:rsidRPr="00764661" w:rsidRDefault="00764661" w:rsidP="00764661">
            <w:pPr>
              <w:spacing w:before="0"/>
              <w:contextualSpacing/>
              <w:jc w:val="center"/>
              <w:rPr>
                <w:rFonts w:cs="Arial"/>
                <w:b/>
                <w:lang w:val="sr-Latn-CS"/>
              </w:rPr>
            </w:pPr>
          </w:p>
        </w:tc>
        <w:tc>
          <w:tcPr>
            <w:tcW w:w="5060" w:type="dxa"/>
            <w:tcBorders>
              <w:top w:val="single" w:sz="4" w:space="0" w:color="auto"/>
              <w:left w:val="single" w:sz="4" w:space="0" w:color="auto"/>
              <w:bottom w:val="single" w:sz="4" w:space="0" w:color="auto"/>
              <w:right w:val="single" w:sz="4" w:space="0" w:color="auto"/>
            </w:tcBorders>
          </w:tcPr>
          <w:p w14:paraId="10D5E5FC" w14:textId="77777777" w:rsidR="00764661" w:rsidRPr="00764661" w:rsidRDefault="00764661" w:rsidP="00764661">
            <w:pPr>
              <w:spacing w:before="0"/>
              <w:contextualSpacing/>
              <w:rPr>
                <w:rFonts w:cs="Arial"/>
                <w:lang w:val="sr-Latn-RS"/>
              </w:rPr>
            </w:pPr>
            <w:r w:rsidRPr="00764661">
              <w:rPr>
                <w:rFonts w:cs="Arial"/>
                <w:lang w:val="sr-Cyrl-CS"/>
              </w:rPr>
              <w:t>Стандард: SRPS EN 13982-1:2010/A1:2011 Заштитна одећа која штити од чврстих честица – Део 1. Захтеви за перформансе (својства) заштитне одеће која штити од хемикалија, и која обезбеђује заштиту  целог тела од чврстих честица које се преносе ваздухом (одећа типа 5) Измена 1</w:t>
            </w:r>
            <w:r w:rsidRPr="00764661">
              <w:rPr>
                <w:rFonts w:cs="Arial"/>
                <w:lang w:val="sr-Latn-RS"/>
              </w:rPr>
              <w:t>--</w:t>
            </w: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4A087" w14:textId="77777777" w:rsidR="00764661" w:rsidRPr="00764661" w:rsidRDefault="00764661" w:rsidP="00047498">
            <w:pPr>
              <w:spacing w:before="0"/>
              <w:contextualSpacing/>
              <w:jc w:val="center"/>
              <w:rPr>
                <w:rFonts w:cs="Arial"/>
                <w:noProof/>
                <w:lang w:val="sr-Cyrl-RS"/>
              </w:rPr>
            </w:pPr>
            <w:r w:rsidRPr="00764661">
              <w:rPr>
                <w:rFonts w:cs="Arial"/>
                <w:noProof/>
                <w:lang w:val="sr-Cyrl-RS"/>
              </w:rPr>
              <w:t>ком</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F4CC8" w14:textId="77777777" w:rsidR="00764661" w:rsidRPr="00764661" w:rsidRDefault="00764661" w:rsidP="00047498">
            <w:pPr>
              <w:spacing w:before="0"/>
              <w:contextualSpacing/>
              <w:jc w:val="center"/>
              <w:rPr>
                <w:rFonts w:cs="Arial"/>
              </w:rPr>
            </w:pPr>
            <w:r w:rsidRPr="00764661">
              <w:rPr>
                <w:rFonts w:cs="Arial"/>
              </w:rPr>
              <w:t>37</w:t>
            </w:r>
          </w:p>
        </w:tc>
      </w:tr>
      <w:tr w:rsidR="00764661" w:rsidRPr="00764661" w14:paraId="489A5700" w14:textId="77777777" w:rsidTr="00047498">
        <w:trPr>
          <w:trHeight w:val="575"/>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119F42" w14:textId="77777777" w:rsidR="00764661" w:rsidRPr="00764661" w:rsidRDefault="00764661" w:rsidP="00764661">
            <w:pPr>
              <w:spacing w:before="0"/>
              <w:contextualSpacing/>
              <w:rPr>
                <w:rFonts w:cs="Arial"/>
                <w:noProof/>
              </w:rPr>
            </w:pPr>
            <w:r w:rsidRPr="00764661">
              <w:rPr>
                <w:rFonts w:cs="Arial"/>
                <w:b/>
                <w:noProof/>
              </w:rPr>
              <w:t xml:space="preserve"> </w:t>
            </w:r>
            <w:r w:rsidRPr="00764661">
              <w:rPr>
                <w:rFonts w:cs="Arial"/>
                <w:noProof/>
              </w:rPr>
              <w:t>13</w:t>
            </w:r>
          </w:p>
        </w:tc>
        <w:tc>
          <w:tcPr>
            <w:tcW w:w="2119" w:type="dxa"/>
            <w:tcBorders>
              <w:top w:val="single" w:sz="4" w:space="0" w:color="auto"/>
              <w:left w:val="single" w:sz="4" w:space="0" w:color="auto"/>
              <w:bottom w:val="single" w:sz="4" w:space="0" w:color="auto"/>
              <w:right w:val="single" w:sz="4" w:space="0" w:color="auto"/>
            </w:tcBorders>
            <w:shd w:val="clear" w:color="auto" w:fill="auto"/>
          </w:tcPr>
          <w:p w14:paraId="2C17786D" w14:textId="77777777" w:rsidR="00764661" w:rsidRPr="00764661" w:rsidRDefault="00764661" w:rsidP="00764661">
            <w:pPr>
              <w:spacing w:before="0"/>
              <w:contextualSpacing/>
              <w:jc w:val="center"/>
              <w:rPr>
                <w:rFonts w:cs="Arial"/>
              </w:rPr>
            </w:pPr>
            <w:r w:rsidRPr="00764661">
              <w:rPr>
                <w:rFonts w:cs="Arial"/>
              </w:rPr>
              <w:t>Подметач одмарач за ноге</w:t>
            </w:r>
          </w:p>
        </w:tc>
        <w:tc>
          <w:tcPr>
            <w:tcW w:w="5060" w:type="dxa"/>
            <w:tcBorders>
              <w:top w:val="single" w:sz="4" w:space="0" w:color="auto"/>
              <w:left w:val="single" w:sz="4" w:space="0" w:color="auto"/>
              <w:bottom w:val="single" w:sz="4" w:space="0" w:color="auto"/>
              <w:right w:val="single" w:sz="4" w:space="0" w:color="auto"/>
            </w:tcBorders>
          </w:tcPr>
          <w:p w14:paraId="1B73B216" w14:textId="77777777" w:rsidR="00764661" w:rsidRPr="00764661" w:rsidRDefault="00764661" w:rsidP="00764661">
            <w:pPr>
              <w:spacing w:before="0"/>
              <w:contextualSpacing/>
              <w:rPr>
                <w:rFonts w:cs="Arial"/>
                <w:lang w:val="sr-Cyrl-CS"/>
              </w:rPr>
            </w:pPr>
            <w:r w:rsidRPr="00764661">
              <w:rPr>
                <w:rFonts w:cs="Arial"/>
                <w:lang w:val="sr-Cyrl-CS"/>
              </w:rPr>
              <w:t>Једноставна варијанта са најмање два положаја подешавања нагиба Информације произвођача на основу које се види да су испуњени услови из техничке спецификације.</w:t>
            </w: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3AA38" w14:textId="77777777" w:rsidR="00764661" w:rsidRPr="00764661" w:rsidRDefault="00764661" w:rsidP="00047498">
            <w:pPr>
              <w:spacing w:before="0"/>
              <w:contextualSpacing/>
              <w:jc w:val="center"/>
              <w:rPr>
                <w:rFonts w:cs="Arial"/>
                <w:noProof/>
                <w:lang w:val="sr-Cyrl-RS"/>
              </w:rPr>
            </w:pPr>
            <w:r w:rsidRPr="00764661">
              <w:rPr>
                <w:rFonts w:cs="Arial"/>
                <w:noProof/>
                <w:lang w:val="sr-Cyrl-RS"/>
              </w:rPr>
              <w:t>ком</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5F0FA" w14:textId="77777777" w:rsidR="00764661" w:rsidRPr="00764661" w:rsidRDefault="00764661" w:rsidP="00047498">
            <w:pPr>
              <w:spacing w:before="0"/>
              <w:contextualSpacing/>
              <w:jc w:val="center"/>
              <w:rPr>
                <w:rFonts w:cs="Arial"/>
              </w:rPr>
            </w:pPr>
            <w:r w:rsidRPr="00764661">
              <w:rPr>
                <w:rFonts w:cs="Arial"/>
              </w:rPr>
              <w:t>54</w:t>
            </w:r>
          </w:p>
        </w:tc>
      </w:tr>
    </w:tbl>
    <w:p w14:paraId="64086CF8" w14:textId="77777777" w:rsidR="00015643" w:rsidRPr="00015643" w:rsidRDefault="00015643" w:rsidP="00015643">
      <w:pPr>
        <w:rPr>
          <w:rFonts w:cs="Arial"/>
          <w:sz w:val="20"/>
          <w:szCs w:val="20"/>
        </w:rPr>
      </w:pPr>
    </w:p>
    <w:p w14:paraId="32495B5C" w14:textId="77777777" w:rsidR="00047498" w:rsidRPr="00047498" w:rsidRDefault="00047498" w:rsidP="00047498">
      <w:pPr>
        <w:tabs>
          <w:tab w:val="left" w:pos="6912"/>
        </w:tabs>
        <w:spacing w:after="120"/>
        <w:rPr>
          <w:rFonts w:cs="Arial"/>
          <w:b/>
          <w:noProof/>
          <w:sz w:val="24"/>
          <w:szCs w:val="24"/>
          <w:lang w:val="sr-Latn-CS"/>
        </w:rPr>
      </w:pPr>
      <w:r w:rsidRPr="00047498">
        <w:rPr>
          <w:b/>
          <w:sz w:val="24"/>
          <w:szCs w:val="24"/>
          <w:lang w:val="sr-Cyrl-CS"/>
        </w:rPr>
        <w:t>ЛЗО за заштиту главе</w:t>
      </w:r>
    </w:p>
    <w:p w14:paraId="4342962A" w14:textId="77777777" w:rsidR="00047498" w:rsidRPr="00570DB5" w:rsidRDefault="00047498" w:rsidP="00047498">
      <w:pPr>
        <w:rPr>
          <w:rFonts w:cs="Arial"/>
          <w:sz w:val="24"/>
          <w:szCs w:val="24"/>
          <w:u w:val="single"/>
          <w:lang w:val="sr-Latn-CS"/>
        </w:rPr>
      </w:pPr>
      <w:r w:rsidRPr="00570DB5">
        <w:rPr>
          <w:rFonts w:cs="Arial"/>
          <w:sz w:val="24"/>
          <w:szCs w:val="24"/>
          <w:u w:val="single"/>
        </w:rPr>
        <w:t xml:space="preserve">1. </w:t>
      </w:r>
      <w:r w:rsidRPr="00570DB5">
        <w:rPr>
          <w:rFonts w:cs="Arial"/>
          <w:sz w:val="24"/>
          <w:szCs w:val="24"/>
          <w:u w:val="single"/>
          <w:lang w:val="sr-Cyrl-CS"/>
        </w:rPr>
        <w:t>Заштитни шлем ТИП 1</w:t>
      </w:r>
      <w:r w:rsidRPr="00570DB5">
        <w:rPr>
          <w:rFonts w:cs="Arial"/>
          <w:sz w:val="24"/>
          <w:szCs w:val="24"/>
          <w:u w:val="single"/>
        </w:rPr>
        <w:t xml:space="preserve"> (</w:t>
      </w:r>
      <w:r w:rsidRPr="00570DB5">
        <w:rPr>
          <w:rFonts w:cs="Arial"/>
          <w:sz w:val="24"/>
          <w:szCs w:val="24"/>
          <w:u w:val="single"/>
          <w:lang w:val="sr-Cyrl-CS"/>
        </w:rPr>
        <w:t xml:space="preserve">Категорија </w:t>
      </w:r>
      <w:r w:rsidRPr="00570DB5">
        <w:rPr>
          <w:rFonts w:cs="Arial"/>
          <w:sz w:val="24"/>
          <w:szCs w:val="24"/>
          <w:u w:val="single"/>
          <w:lang w:val="sr-Latn-CS"/>
        </w:rPr>
        <w:t>III)</w:t>
      </w:r>
    </w:p>
    <w:p w14:paraId="6C879682" w14:textId="77777777" w:rsidR="00047498" w:rsidRPr="00047498" w:rsidRDefault="00047498" w:rsidP="00047498">
      <w:pPr>
        <w:rPr>
          <w:rFonts w:cs="Arial"/>
          <w:b/>
          <w:u w:val="single"/>
          <w:lang w:val="sr-Cyrl-CS"/>
        </w:rPr>
      </w:pPr>
    </w:p>
    <w:tbl>
      <w:tblPr>
        <w:tblStyle w:val="TableGrid1017"/>
        <w:tblW w:w="9613" w:type="dxa"/>
        <w:tblLook w:val="04A0" w:firstRow="1" w:lastRow="0" w:firstColumn="1" w:lastColumn="0" w:noHBand="0" w:noVBand="1"/>
      </w:tblPr>
      <w:tblGrid>
        <w:gridCol w:w="2972"/>
        <w:gridCol w:w="1739"/>
        <w:gridCol w:w="1458"/>
        <w:gridCol w:w="1935"/>
        <w:gridCol w:w="1509"/>
      </w:tblGrid>
      <w:tr w:rsidR="00047498" w:rsidRPr="00047498" w14:paraId="7F00F097" w14:textId="77777777" w:rsidTr="00047498">
        <w:trPr>
          <w:trHeight w:val="571"/>
        </w:trPr>
        <w:tc>
          <w:tcPr>
            <w:tcW w:w="2972" w:type="dxa"/>
            <w:shd w:val="clear" w:color="auto" w:fill="F2F2F2" w:themeFill="background1" w:themeFillShade="F2"/>
            <w:vAlign w:val="center"/>
          </w:tcPr>
          <w:p w14:paraId="28A5DD7B" w14:textId="77777777" w:rsidR="00047498" w:rsidRPr="00047498" w:rsidRDefault="00047498" w:rsidP="00047498">
            <w:pPr>
              <w:suppressAutoHyphens/>
              <w:spacing w:before="0"/>
              <w:jc w:val="center"/>
              <w:rPr>
                <w:rFonts w:ascii="Arial" w:hAnsi="Arial" w:cs="Arial"/>
                <w:sz w:val="24"/>
                <w:szCs w:val="24"/>
              </w:rPr>
            </w:pPr>
            <w:r w:rsidRPr="00047498">
              <w:rPr>
                <w:rFonts w:ascii="Arial" w:hAnsi="Arial" w:cs="Arial"/>
                <w:sz w:val="24"/>
                <w:szCs w:val="24"/>
              </w:rPr>
              <w:t>Назив Огранка/</w:t>
            </w:r>
          </w:p>
          <w:p w14:paraId="7E2E9305" w14:textId="77777777" w:rsidR="00047498" w:rsidRPr="00047498" w:rsidRDefault="00047498" w:rsidP="00047498">
            <w:pPr>
              <w:suppressAutoHyphens/>
              <w:spacing w:before="0"/>
              <w:jc w:val="center"/>
              <w:rPr>
                <w:rFonts w:ascii="Arial" w:hAnsi="Arial" w:cs="Arial"/>
                <w:sz w:val="24"/>
                <w:szCs w:val="24"/>
              </w:rPr>
            </w:pPr>
            <w:r w:rsidRPr="00047498">
              <w:rPr>
                <w:rFonts w:ascii="Arial" w:hAnsi="Arial" w:cs="Arial"/>
                <w:sz w:val="24"/>
                <w:szCs w:val="24"/>
              </w:rPr>
              <w:t>Артикал</w:t>
            </w:r>
          </w:p>
        </w:tc>
        <w:tc>
          <w:tcPr>
            <w:tcW w:w="1739" w:type="dxa"/>
            <w:shd w:val="clear" w:color="auto" w:fill="F2F2F2" w:themeFill="background1" w:themeFillShade="F2"/>
            <w:vAlign w:val="center"/>
          </w:tcPr>
          <w:p w14:paraId="5BCB10C3" w14:textId="77777777" w:rsidR="00047498" w:rsidRPr="00047498" w:rsidRDefault="00047498" w:rsidP="00047498">
            <w:pPr>
              <w:suppressAutoHyphens/>
              <w:spacing w:before="0"/>
              <w:jc w:val="center"/>
              <w:rPr>
                <w:rFonts w:ascii="Arial" w:hAnsi="Arial" w:cs="Arial"/>
                <w:bCs/>
                <w:sz w:val="24"/>
                <w:szCs w:val="24"/>
                <w:lang w:val="sr-Cyrl-CS" w:eastAsia="ar-SA"/>
              </w:rPr>
            </w:pPr>
            <w:r w:rsidRPr="00047498">
              <w:rPr>
                <w:rFonts w:ascii="Arial" w:hAnsi="Arial" w:cs="Arial"/>
                <w:sz w:val="24"/>
                <w:szCs w:val="24"/>
              </w:rPr>
              <w:t>ТЕ-ТО Нови Сад</w:t>
            </w:r>
          </w:p>
        </w:tc>
        <w:tc>
          <w:tcPr>
            <w:tcW w:w="0" w:type="auto"/>
            <w:shd w:val="clear" w:color="auto" w:fill="F2F2F2" w:themeFill="background1" w:themeFillShade="F2"/>
            <w:vAlign w:val="center"/>
          </w:tcPr>
          <w:p w14:paraId="184F030D" w14:textId="77777777" w:rsidR="00047498" w:rsidRPr="00047498" w:rsidRDefault="00047498" w:rsidP="00047498">
            <w:pPr>
              <w:suppressAutoHyphens/>
              <w:spacing w:before="0"/>
              <w:jc w:val="center"/>
              <w:rPr>
                <w:rFonts w:ascii="Arial" w:hAnsi="Arial" w:cs="Arial"/>
                <w:bCs/>
                <w:sz w:val="24"/>
                <w:szCs w:val="24"/>
                <w:lang w:val="sr-Cyrl-CS" w:eastAsia="ar-SA"/>
              </w:rPr>
            </w:pPr>
            <w:r w:rsidRPr="00047498">
              <w:rPr>
                <w:rFonts w:ascii="Arial" w:hAnsi="Arial" w:cs="Arial"/>
                <w:sz w:val="24"/>
                <w:szCs w:val="24"/>
              </w:rPr>
              <w:t>ТЕ-ТО Зрењанин</w:t>
            </w:r>
          </w:p>
        </w:tc>
        <w:tc>
          <w:tcPr>
            <w:tcW w:w="0" w:type="auto"/>
            <w:shd w:val="clear" w:color="auto" w:fill="F2F2F2" w:themeFill="background1" w:themeFillShade="F2"/>
            <w:vAlign w:val="center"/>
          </w:tcPr>
          <w:p w14:paraId="2A34C704" w14:textId="77777777" w:rsidR="00047498" w:rsidRPr="00047498" w:rsidRDefault="00047498" w:rsidP="00047498">
            <w:pPr>
              <w:suppressAutoHyphens/>
              <w:spacing w:before="0"/>
              <w:jc w:val="center"/>
              <w:rPr>
                <w:rFonts w:ascii="Arial" w:hAnsi="Arial" w:cs="Arial"/>
                <w:bCs/>
                <w:sz w:val="24"/>
                <w:szCs w:val="24"/>
                <w:lang w:val="sr-Cyrl-CS" w:eastAsia="ar-SA"/>
              </w:rPr>
            </w:pPr>
            <w:r w:rsidRPr="00047498">
              <w:rPr>
                <w:rFonts w:ascii="Arial" w:hAnsi="Arial" w:cs="Arial"/>
                <w:sz w:val="24"/>
                <w:szCs w:val="24"/>
              </w:rPr>
              <w:t>ТЕ-ТО Ср.Митровица</w:t>
            </w:r>
          </w:p>
        </w:tc>
        <w:tc>
          <w:tcPr>
            <w:tcW w:w="1509" w:type="dxa"/>
            <w:shd w:val="clear" w:color="auto" w:fill="F2F2F2" w:themeFill="background1" w:themeFillShade="F2"/>
            <w:vAlign w:val="center"/>
          </w:tcPr>
          <w:p w14:paraId="45C3AE42" w14:textId="77777777" w:rsidR="00047498" w:rsidRPr="00047498" w:rsidRDefault="00047498" w:rsidP="00047498">
            <w:pPr>
              <w:suppressAutoHyphens/>
              <w:spacing w:before="0"/>
              <w:jc w:val="center"/>
              <w:rPr>
                <w:rFonts w:ascii="Arial" w:hAnsi="Arial" w:cs="Arial"/>
                <w:bCs/>
                <w:sz w:val="24"/>
                <w:szCs w:val="24"/>
                <w:lang w:val="sr-Cyrl-CS" w:eastAsia="ar-SA"/>
              </w:rPr>
            </w:pPr>
            <w:r w:rsidRPr="00047498">
              <w:rPr>
                <w:rFonts w:ascii="Arial" w:hAnsi="Arial" w:cs="Arial"/>
                <w:bCs/>
                <w:sz w:val="24"/>
                <w:szCs w:val="24"/>
                <w:lang w:val="sr-Cyrl-CS" w:eastAsia="ar-SA"/>
              </w:rPr>
              <w:t>Укупно</w:t>
            </w:r>
          </w:p>
        </w:tc>
      </w:tr>
      <w:tr w:rsidR="00047498" w:rsidRPr="00047498" w14:paraId="6ABE3861" w14:textId="77777777" w:rsidTr="00047498">
        <w:trPr>
          <w:trHeight w:val="703"/>
        </w:trPr>
        <w:tc>
          <w:tcPr>
            <w:tcW w:w="2972" w:type="dxa"/>
            <w:vAlign w:val="center"/>
          </w:tcPr>
          <w:p w14:paraId="621AD028" w14:textId="77777777" w:rsidR="00047498" w:rsidRPr="00047498" w:rsidRDefault="00047498" w:rsidP="00047498">
            <w:pPr>
              <w:suppressAutoHyphens/>
              <w:spacing w:before="0"/>
              <w:jc w:val="center"/>
              <w:rPr>
                <w:rFonts w:ascii="Arial" w:hAnsi="Arial" w:cs="Arial"/>
                <w:bCs/>
                <w:sz w:val="24"/>
                <w:szCs w:val="24"/>
                <w:lang w:val="sr-Cyrl-CS" w:eastAsia="ar-SA"/>
              </w:rPr>
            </w:pPr>
            <w:r w:rsidRPr="00047498">
              <w:rPr>
                <w:rFonts w:ascii="Arial" w:hAnsi="Arial" w:cs="Arial"/>
                <w:sz w:val="24"/>
                <w:szCs w:val="24"/>
                <w:lang w:val="sr-Cyrl-CS"/>
              </w:rPr>
              <w:t>Заштитни шлем ТИП 1</w:t>
            </w:r>
          </w:p>
        </w:tc>
        <w:tc>
          <w:tcPr>
            <w:tcW w:w="1739" w:type="dxa"/>
            <w:vAlign w:val="center"/>
          </w:tcPr>
          <w:p w14:paraId="39B07FC0" w14:textId="77777777" w:rsidR="00047498" w:rsidRPr="00047498" w:rsidRDefault="00047498" w:rsidP="00047498">
            <w:pPr>
              <w:suppressAutoHyphens/>
              <w:spacing w:before="0"/>
              <w:jc w:val="center"/>
              <w:rPr>
                <w:rFonts w:ascii="Arial" w:hAnsi="Arial" w:cs="Arial"/>
                <w:bCs/>
                <w:sz w:val="24"/>
                <w:szCs w:val="24"/>
                <w:lang w:val="sr-Cyrl-CS" w:eastAsia="ar-SA"/>
              </w:rPr>
            </w:pPr>
            <w:r w:rsidRPr="00047498">
              <w:rPr>
                <w:rFonts w:ascii="Arial" w:hAnsi="Arial" w:cs="Arial"/>
                <w:bCs/>
                <w:sz w:val="24"/>
                <w:szCs w:val="24"/>
                <w:lang w:val="sr-Cyrl-CS" w:eastAsia="ar-SA"/>
              </w:rPr>
              <w:t>1</w:t>
            </w:r>
            <w:r w:rsidRPr="00047498">
              <w:rPr>
                <w:rFonts w:ascii="Arial" w:hAnsi="Arial" w:cs="Arial"/>
                <w:bCs/>
                <w:sz w:val="24"/>
                <w:szCs w:val="24"/>
                <w:lang w:eastAsia="ar-SA"/>
              </w:rPr>
              <w:t>7</w:t>
            </w:r>
            <w:r w:rsidRPr="00047498">
              <w:rPr>
                <w:rFonts w:ascii="Arial" w:hAnsi="Arial" w:cs="Arial"/>
                <w:bCs/>
                <w:sz w:val="24"/>
                <w:szCs w:val="24"/>
                <w:lang w:val="sr-Cyrl-CS" w:eastAsia="ar-SA"/>
              </w:rPr>
              <w:t>0</w:t>
            </w:r>
          </w:p>
        </w:tc>
        <w:tc>
          <w:tcPr>
            <w:tcW w:w="0" w:type="auto"/>
            <w:vAlign w:val="center"/>
          </w:tcPr>
          <w:p w14:paraId="4321ADD6" w14:textId="77777777" w:rsidR="00047498" w:rsidRPr="00047498" w:rsidRDefault="00047498" w:rsidP="00047498">
            <w:pPr>
              <w:suppressAutoHyphens/>
              <w:spacing w:before="0"/>
              <w:jc w:val="center"/>
              <w:rPr>
                <w:rFonts w:ascii="Arial" w:hAnsi="Arial" w:cs="Arial"/>
                <w:bCs/>
                <w:sz w:val="24"/>
                <w:szCs w:val="24"/>
                <w:lang w:eastAsia="ar-SA"/>
              </w:rPr>
            </w:pPr>
            <w:r w:rsidRPr="00047498">
              <w:rPr>
                <w:rFonts w:ascii="Arial" w:hAnsi="Arial" w:cs="Arial"/>
                <w:bCs/>
                <w:sz w:val="24"/>
                <w:szCs w:val="24"/>
                <w:lang w:eastAsia="ar-SA"/>
              </w:rPr>
              <w:t>1</w:t>
            </w:r>
            <w:r w:rsidRPr="00047498">
              <w:rPr>
                <w:rFonts w:ascii="Arial" w:hAnsi="Arial" w:cs="Arial"/>
                <w:bCs/>
                <w:sz w:val="24"/>
                <w:szCs w:val="24"/>
                <w:lang w:val="sr-Cyrl-CS" w:eastAsia="ar-SA"/>
              </w:rPr>
              <w:t>0</w:t>
            </w:r>
            <w:r w:rsidRPr="00047498">
              <w:rPr>
                <w:rFonts w:ascii="Arial" w:hAnsi="Arial" w:cs="Arial"/>
                <w:bCs/>
                <w:sz w:val="24"/>
                <w:szCs w:val="24"/>
                <w:lang w:eastAsia="ar-SA"/>
              </w:rPr>
              <w:t>0</w:t>
            </w:r>
          </w:p>
        </w:tc>
        <w:tc>
          <w:tcPr>
            <w:tcW w:w="0" w:type="auto"/>
            <w:vAlign w:val="center"/>
          </w:tcPr>
          <w:p w14:paraId="7E16B059" w14:textId="77777777" w:rsidR="00047498" w:rsidRPr="00047498" w:rsidRDefault="00047498" w:rsidP="00047498">
            <w:pPr>
              <w:suppressAutoHyphens/>
              <w:spacing w:before="0"/>
              <w:jc w:val="center"/>
              <w:rPr>
                <w:rFonts w:ascii="Arial" w:hAnsi="Arial" w:cs="Arial"/>
                <w:bCs/>
                <w:sz w:val="24"/>
                <w:szCs w:val="24"/>
                <w:lang w:eastAsia="ar-SA"/>
              </w:rPr>
            </w:pPr>
            <w:r w:rsidRPr="00047498">
              <w:rPr>
                <w:rFonts w:ascii="Arial" w:hAnsi="Arial" w:cs="Arial"/>
                <w:bCs/>
                <w:sz w:val="24"/>
                <w:szCs w:val="24"/>
                <w:lang w:eastAsia="ar-SA"/>
              </w:rPr>
              <w:t>80</w:t>
            </w:r>
          </w:p>
        </w:tc>
        <w:tc>
          <w:tcPr>
            <w:tcW w:w="1509" w:type="dxa"/>
            <w:vAlign w:val="center"/>
          </w:tcPr>
          <w:p w14:paraId="47783CB8" w14:textId="77777777" w:rsidR="00047498" w:rsidRPr="00047498" w:rsidRDefault="00047498" w:rsidP="00047498">
            <w:pPr>
              <w:suppressAutoHyphens/>
              <w:spacing w:before="0"/>
              <w:jc w:val="center"/>
              <w:rPr>
                <w:rFonts w:ascii="Arial" w:hAnsi="Arial" w:cs="Arial"/>
                <w:bCs/>
                <w:sz w:val="24"/>
                <w:szCs w:val="24"/>
                <w:lang w:val="sr-Cyrl-CS" w:eastAsia="ar-SA"/>
              </w:rPr>
            </w:pPr>
            <w:r w:rsidRPr="00047498">
              <w:rPr>
                <w:rFonts w:ascii="Arial" w:hAnsi="Arial" w:cs="Arial"/>
                <w:bCs/>
                <w:sz w:val="24"/>
                <w:szCs w:val="24"/>
                <w:lang w:eastAsia="ar-SA"/>
              </w:rPr>
              <w:t>35</w:t>
            </w:r>
            <w:r w:rsidRPr="00047498">
              <w:rPr>
                <w:rFonts w:ascii="Arial" w:hAnsi="Arial" w:cs="Arial"/>
                <w:bCs/>
                <w:sz w:val="24"/>
                <w:szCs w:val="24"/>
                <w:lang w:val="sr-Cyrl-CS" w:eastAsia="ar-SA"/>
              </w:rPr>
              <w:t>0</w:t>
            </w:r>
          </w:p>
        </w:tc>
      </w:tr>
    </w:tbl>
    <w:p w14:paraId="1E85E3C4" w14:textId="77777777" w:rsidR="00047498" w:rsidRPr="00047498" w:rsidRDefault="00047498" w:rsidP="00047498"/>
    <w:p w14:paraId="117F99B7" w14:textId="77777777" w:rsidR="00047498" w:rsidRPr="00047498" w:rsidRDefault="00047498" w:rsidP="00047498">
      <w:pPr>
        <w:spacing w:before="0"/>
        <w:contextualSpacing/>
        <w:rPr>
          <w:sz w:val="24"/>
          <w:lang w:val="sr-Cyrl-CS"/>
        </w:rPr>
      </w:pPr>
      <w:r w:rsidRPr="00047498">
        <w:rPr>
          <w:sz w:val="24"/>
          <w:lang w:val="sr-Cyrl-CS"/>
        </w:rPr>
        <w:t xml:space="preserve">Стандард: </w:t>
      </w:r>
      <w:r w:rsidRPr="00047498">
        <w:rPr>
          <w:sz w:val="24"/>
          <w:lang w:val="sr-Latn-CS"/>
        </w:rPr>
        <w:t>SRPS EN</w:t>
      </w:r>
      <w:r w:rsidRPr="00047498">
        <w:rPr>
          <w:sz w:val="24"/>
          <w:lang w:val="sr-Cyrl-CS"/>
        </w:rPr>
        <w:t xml:space="preserve"> 397:2014 – Заштитни шлемови у индустрији</w:t>
      </w:r>
    </w:p>
    <w:p w14:paraId="6738CE34" w14:textId="77777777" w:rsidR="00047498" w:rsidRPr="00047498" w:rsidRDefault="00047498" w:rsidP="00047498">
      <w:pPr>
        <w:spacing w:before="0"/>
        <w:contextualSpacing/>
        <w:rPr>
          <w:sz w:val="24"/>
          <w:lang w:val="sr-Cyrl-CS"/>
        </w:rPr>
      </w:pPr>
      <w:r w:rsidRPr="00047498">
        <w:rPr>
          <w:sz w:val="24"/>
          <w:lang w:val="sr-Cyrl-CS"/>
        </w:rPr>
        <w:t>Битни захтеви:</w:t>
      </w:r>
    </w:p>
    <w:p w14:paraId="094BA119" w14:textId="77777777" w:rsidR="00047498" w:rsidRPr="00047498" w:rsidRDefault="00047498" w:rsidP="006317E5">
      <w:pPr>
        <w:numPr>
          <w:ilvl w:val="0"/>
          <w:numId w:val="30"/>
        </w:numPr>
        <w:suppressAutoHyphens/>
        <w:spacing w:before="0"/>
        <w:contextualSpacing/>
        <w:jc w:val="left"/>
        <w:rPr>
          <w:sz w:val="24"/>
          <w:lang w:val="sr-Cyrl-CS"/>
        </w:rPr>
      </w:pPr>
      <w:r w:rsidRPr="00047498">
        <w:rPr>
          <w:sz w:val="24"/>
          <w:lang w:val="sr-Cyrl-CS"/>
        </w:rPr>
        <w:t xml:space="preserve">произведен је од издржљивих материјала </w:t>
      </w:r>
      <w:r w:rsidRPr="00047498">
        <w:rPr>
          <w:sz w:val="24"/>
        </w:rPr>
        <w:t>ABS</w:t>
      </w:r>
      <w:r w:rsidRPr="00047498">
        <w:rPr>
          <w:sz w:val="24"/>
          <w:lang w:val="sr-Cyrl-CS"/>
        </w:rPr>
        <w:t xml:space="preserve"> (са </w:t>
      </w:r>
      <w:r w:rsidRPr="00047498">
        <w:rPr>
          <w:sz w:val="24"/>
        </w:rPr>
        <w:t>UV</w:t>
      </w:r>
      <w:r w:rsidRPr="00047498">
        <w:rPr>
          <w:sz w:val="24"/>
          <w:lang w:val="sr-Cyrl-CS"/>
        </w:rPr>
        <w:t xml:space="preserve"> стабилизатором отпорним на </w:t>
      </w:r>
      <w:r w:rsidRPr="00047498">
        <w:rPr>
          <w:sz w:val="24"/>
        </w:rPr>
        <w:t>UV</w:t>
      </w:r>
      <w:r w:rsidRPr="00047498">
        <w:rPr>
          <w:sz w:val="24"/>
          <w:lang w:val="sr-Cyrl-CS"/>
        </w:rPr>
        <w:t xml:space="preserve"> зраке), или од полиетилена велике густине (</w:t>
      </w:r>
      <w:r w:rsidRPr="00047498">
        <w:rPr>
          <w:sz w:val="24"/>
        </w:rPr>
        <w:t>HDPE</w:t>
      </w:r>
      <w:r w:rsidRPr="00047498">
        <w:rPr>
          <w:sz w:val="24"/>
          <w:lang w:val="sr-Cyrl-CS"/>
        </w:rPr>
        <w:t>) чије се карактеристике не могу значајно мењати у условима коришћења (хладноћа, излагање сунцу, киша, вибрације, прашина, контакт са кожом , дејство зноја).</w:t>
      </w:r>
    </w:p>
    <w:p w14:paraId="356FE764" w14:textId="77777777" w:rsidR="00047498" w:rsidRPr="00047498" w:rsidRDefault="00047498" w:rsidP="006317E5">
      <w:pPr>
        <w:numPr>
          <w:ilvl w:val="0"/>
          <w:numId w:val="30"/>
        </w:numPr>
        <w:suppressAutoHyphens/>
        <w:spacing w:before="0"/>
        <w:contextualSpacing/>
        <w:jc w:val="left"/>
        <w:rPr>
          <w:sz w:val="24"/>
          <w:lang w:val="sr-Cyrl-CS"/>
        </w:rPr>
      </w:pPr>
      <w:r w:rsidRPr="00047498">
        <w:rPr>
          <w:sz w:val="24"/>
          <w:lang w:val="sr-Cyrl-CS"/>
        </w:rPr>
        <w:lastRenderedPageBreak/>
        <w:t xml:space="preserve">електроизолациона својства до 440 </w:t>
      </w:r>
      <w:r w:rsidRPr="00047498">
        <w:rPr>
          <w:sz w:val="24"/>
          <w:lang w:val="sr-Latn-CS"/>
        </w:rPr>
        <w:t>V</w:t>
      </w:r>
      <w:r w:rsidRPr="00047498">
        <w:rPr>
          <w:sz w:val="24"/>
          <w:lang w:val="sr-Cyrl-CS"/>
        </w:rPr>
        <w:t>,</w:t>
      </w:r>
    </w:p>
    <w:p w14:paraId="210CC0B8" w14:textId="77777777" w:rsidR="00047498" w:rsidRPr="00047498" w:rsidRDefault="00047498" w:rsidP="006317E5">
      <w:pPr>
        <w:numPr>
          <w:ilvl w:val="0"/>
          <w:numId w:val="30"/>
        </w:numPr>
        <w:suppressAutoHyphens/>
        <w:spacing w:before="0"/>
        <w:contextualSpacing/>
        <w:jc w:val="left"/>
        <w:rPr>
          <w:sz w:val="24"/>
          <w:lang w:val="sr-Cyrl-CS"/>
        </w:rPr>
      </w:pPr>
      <w:r w:rsidRPr="00047498">
        <w:rPr>
          <w:sz w:val="24"/>
          <w:lang w:val="sr-Cyrl-CS"/>
        </w:rPr>
        <w:t>мора да поседује текстилни уложак са качењем на 6 тачака са подешавањем дубине и обима,</w:t>
      </w:r>
    </w:p>
    <w:p w14:paraId="014A2113" w14:textId="77777777" w:rsidR="00047498" w:rsidRPr="00047498" w:rsidRDefault="00047498" w:rsidP="006317E5">
      <w:pPr>
        <w:numPr>
          <w:ilvl w:val="0"/>
          <w:numId w:val="30"/>
        </w:numPr>
        <w:suppressAutoHyphens/>
        <w:spacing w:before="0"/>
        <w:contextualSpacing/>
        <w:jc w:val="left"/>
        <w:rPr>
          <w:sz w:val="24"/>
          <w:lang w:val="sr-Cyrl-CS"/>
        </w:rPr>
      </w:pPr>
      <w:r w:rsidRPr="00047498">
        <w:rPr>
          <w:sz w:val="24"/>
          <w:lang w:val="sr-Cyrl-CS"/>
        </w:rPr>
        <w:t>за делове система трака који долазе у додир са кожом треба да су употребљени материјали који не надржују кожу корисника,</w:t>
      </w:r>
    </w:p>
    <w:p w14:paraId="13E37B4B" w14:textId="77777777" w:rsidR="00047498" w:rsidRPr="00047498" w:rsidRDefault="00047498" w:rsidP="006317E5">
      <w:pPr>
        <w:numPr>
          <w:ilvl w:val="0"/>
          <w:numId w:val="30"/>
        </w:numPr>
        <w:suppressAutoHyphens/>
        <w:spacing w:before="0"/>
        <w:contextualSpacing/>
        <w:jc w:val="left"/>
        <w:rPr>
          <w:sz w:val="24"/>
          <w:lang w:val="sr-Cyrl-CS"/>
        </w:rPr>
      </w:pPr>
      <w:r w:rsidRPr="00047498">
        <w:rPr>
          <w:sz w:val="24"/>
          <w:lang w:val="sr-Cyrl-CS"/>
        </w:rPr>
        <w:t xml:space="preserve">обод (оквир) који окружује шкољку шлема обухвата и сливник за кишу, </w:t>
      </w:r>
    </w:p>
    <w:p w14:paraId="18FDB83A" w14:textId="77777777" w:rsidR="00047498" w:rsidRDefault="00047498" w:rsidP="006317E5">
      <w:pPr>
        <w:numPr>
          <w:ilvl w:val="0"/>
          <w:numId w:val="30"/>
        </w:numPr>
        <w:suppressAutoHyphens/>
        <w:spacing w:before="0"/>
        <w:contextualSpacing/>
        <w:jc w:val="left"/>
        <w:rPr>
          <w:sz w:val="24"/>
          <w:lang w:val="sr-Cyrl-CS"/>
        </w:rPr>
      </w:pPr>
      <w:r w:rsidRPr="00047498">
        <w:rPr>
          <w:sz w:val="24"/>
          <w:lang w:val="sr-Cyrl-CS"/>
        </w:rPr>
        <w:t>тежина шлема је максимално 350 грама.</w:t>
      </w:r>
    </w:p>
    <w:p w14:paraId="58914F17" w14:textId="77777777" w:rsidR="00047498" w:rsidRPr="00047498" w:rsidRDefault="00047498" w:rsidP="00047498">
      <w:pPr>
        <w:suppressAutoHyphens/>
        <w:spacing w:before="0"/>
        <w:ind w:left="720"/>
        <w:contextualSpacing/>
        <w:jc w:val="left"/>
        <w:rPr>
          <w:sz w:val="24"/>
          <w:lang w:val="sr-Cyrl-CS"/>
        </w:rPr>
      </w:pPr>
    </w:p>
    <w:p w14:paraId="59940886" w14:textId="77777777" w:rsidR="00047498" w:rsidRDefault="00047498" w:rsidP="00047498">
      <w:pPr>
        <w:spacing w:before="0"/>
        <w:contextualSpacing/>
        <w:rPr>
          <w:sz w:val="24"/>
          <w:lang w:val="sr-Cyrl-CS"/>
        </w:rPr>
      </w:pPr>
      <w:r w:rsidRPr="00047498">
        <w:rPr>
          <w:sz w:val="24"/>
          <w:lang w:val="sr-Cyrl-CS"/>
        </w:rPr>
        <w:t>Снабдевен је адаптерима за качење визира, антифона и подбрадне траке са прикључком</w:t>
      </w:r>
      <w:r>
        <w:rPr>
          <w:sz w:val="24"/>
          <w:lang w:val="sr-Cyrl-CS"/>
        </w:rPr>
        <w:t>.</w:t>
      </w:r>
    </w:p>
    <w:p w14:paraId="1F17D2B3" w14:textId="77777777" w:rsidR="00047498" w:rsidRPr="00047498" w:rsidRDefault="00047498" w:rsidP="00047498">
      <w:pPr>
        <w:spacing w:before="0"/>
        <w:contextualSpacing/>
        <w:rPr>
          <w:sz w:val="24"/>
          <w:lang w:val="sr-Cyrl-CS"/>
        </w:rPr>
      </w:pPr>
      <w:r w:rsidRPr="00047498">
        <w:rPr>
          <w:sz w:val="24"/>
          <w:lang w:val="sr-Cyrl-CS"/>
        </w:rPr>
        <w:t>Боја: Бела</w:t>
      </w:r>
      <w:r>
        <w:rPr>
          <w:sz w:val="24"/>
          <w:lang w:val="sr-Cyrl-CS"/>
        </w:rPr>
        <w:t>.</w:t>
      </w:r>
    </w:p>
    <w:p w14:paraId="6FFAE495" w14:textId="77777777" w:rsidR="00047498" w:rsidRPr="00047498" w:rsidRDefault="00047498" w:rsidP="00047498">
      <w:pPr>
        <w:spacing w:before="0"/>
        <w:contextualSpacing/>
        <w:rPr>
          <w:sz w:val="24"/>
          <w:lang w:val="sr-Cyrl-CS"/>
        </w:rPr>
      </w:pPr>
      <w:r w:rsidRPr="00047498">
        <w:rPr>
          <w:sz w:val="24"/>
          <w:lang w:val="sr-Cyrl-CS"/>
        </w:rPr>
        <w:t>Уз сваки шлем се морају доставити додатне информације са препорукама о подешавању, постављању, употреби, чишћењу и упозорења.</w:t>
      </w:r>
    </w:p>
    <w:p w14:paraId="072013E1" w14:textId="77777777" w:rsidR="00047498" w:rsidRPr="00047498" w:rsidRDefault="00047498" w:rsidP="00047498">
      <w:pPr>
        <w:spacing w:before="0"/>
        <w:contextualSpacing/>
        <w:rPr>
          <w:sz w:val="24"/>
        </w:rPr>
      </w:pPr>
      <w:r w:rsidRPr="00047498">
        <w:rPr>
          <w:sz w:val="24"/>
          <w:lang w:val="sr-Cyrl-CS"/>
        </w:rPr>
        <w:t>Сваки шлем мора да има изливену или утиснуту ознаку са следећим информацијама: број стандарда, идентификација произвођача, година и тромесечје производње, тип шлема (произвођачка ознака) обележен на шкољци и систему трака, величина или опсег величина (у центиметрима) обележено на шкољци и на систему трака.</w:t>
      </w:r>
    </w:p>
    <w:p w14:paraId="04082382" w14:textId="63D54E09" w:rsidR="00047498" w:rsidRDefault="00047498" w:rsidP="00952492">
      <w:pPr>
        <w:spacing w:before="0"/>
        <w:contextualSpacing/>
        <w:rPr>
          <w:sz w:val="24"/>
          <w:lang w:val="sr-Latn-CS"/>
        </w:rPr>
      </w:pPr>
      <w:r w:rsidRPr="00047498">
        <w:rPr>
          <w:sz w:val="24"/>
          <w:lang w:val="sr-Latn-CS"/>
        </w:rPr>
        <w:t>И</w:t>
      </w:r>
      <w:r w:rsidRPr="00047498">
        <w:rPr>
          <w:sz w:val="24"/>
          <w:lang w:val="sr-Cyrl-CS"/>
        </w:rPr>
        <w:t xml:space="preserve">нформације  </w:t>
      </w:r>
      <w:r w:rsidRPr="00047498">
        <w:rPr>
          <w:sz w:val="24"/>
          <w:lang w:val="sr-Latn-CS"/>
        </w:rPr>
        <w:t xml:space="preserve">које даје произвођач: Све информације које даје произвођач треба да буду у писаној форми у складу са захтевом </w:t>
      </w:r>
      <w:r w:rsidRPr="00047498">
        <w:rPr>
          <w:sz w:val="24"/>
          <w:lang w:val="sr-Cyrl-CS"/>
        </w:rPr>
        <w:t>П</w:t>
      </w:r>
      <w:r w:rsidRPr="00047498">
        <w:rPr>
          <w:sz w:val="24"/>
          <w:lang w:val="sr-Latn-CS"/>
        </w:rPr>
        <w:t>равилника о ЛЗО.</w:t>
      </w:r>
      <w:r w:rsidRPr="00047498">
        <w:rPr>
          <w:color w:val="1F497D"/>
          <w:sz w:val="24"/>
          <w:lang w:val="sr-Latn-CS"/>
        </w:rPr>
        <w:t xml:space="preserve">  </w:t>
      </w:r>
    </w:p>
    <w:p w14:paraId="091F9BB2" w14:textId="77777777" w:rsidR="00952492" w:rsidRPr="00952492" w:rsidRDefault="00952492" w:rsidP="00952492">
      <w:pPr>
        <w:spacing w:before="0"/>
        <w:contextualSpacing/>
        <w:rPr>
          <w:sz w:val="24"/>
          <w:lang w:val="sr-Latn-CS"/>
        </w:rPr>
      </w:pPr>
    </w:p>
    <w:p w14:paraId="4746E0C2" w14:textId="77777777" w:rsidR="00047498" w:rsidRPr="00047498" w:rsidRDefault="00047498" w:rsidP="00047498">
      <w:pPr>
        <w:tabs>
          <w:tab w:val="left" w:pos="6912"/>
        </w:tabs>
        <w:spacing w:after="120"/>
        <w:rPr>
          <w:rFonts w:cs="Arial"/>
          <w:b/>
          <w:noProof/>
          <w:sz w:val="24"/>
          <w:szCs w:val="24"/>
          <w:lang w:val="sr-Latn-CS"/>
        </w:rPr>
      </w:pPr>
      <w:r w:rsidRPr="00047498">
        <w:rPr>
          <w:b/>
          <w:sz w:val="24"/>
          <w:szCs w:val="24"/>
          <w:lang w:val="sr-Cyrl-CS"/>
        </w:rPr>
        <w:t>ЛЗО опрема за заштиту слуха</w:t>
      </w:r>
    </w:p>
    <w:p w14:paraId="0529449A" w14:textId="77777777" w:rsidR="00047498" w:rsidRPr="00570DB5" w:rsidRDefault="00047498" w:rsidP="00047498">
      <w:pPr>
        <w:rPr>
          <w:rFonts w:cs="Arial"/>
          <w:sz w:val="24"/>
          <w:u w:val="single"/>
          <w:lang w:val="sr-Cyrl-CS"/>
        </w:rPr>
      </w:pPr>
      <w:r w:rsidRPr="00570DB5">
        <w:rPr>
          <w:rFonts w:cs="Arial"/>
          <w:sz w:val="24"/>
          <w:u w:val="single"/>
        </w:rPr>
        <w:t xml:space="preserve">2. </w:t>
      </w:r>
      <w:r w:rsidRPr="00570DB5">
        <w:rPr>
          <w:rFonts w:cs="Arial"/>
          <w:sz w:val="24"/>
          <w:u w:val="single"/>
          <w:lang w:val="sr-Cyrl-CS"/>
        </w:rPr>
        <w:t>Антифони</w:t>
      </w:r>
      <w:r w:rsidRPr="00570DB5">
        <w:rPr>
          <w:rFonts w:cs="Arial"/>
          <w:sz w:val="24"/>
          <w:u w:val="single"/>
        </w:rPr>
        <w:t xml:space="preserve"> (</w:t>
      </w:r>
      <w:r w:rsidRPr="00570DB5">
        <w:rPr>
          <w:rFonts w:cs="Arial"/>
          <w:sz w:val="24"/>
          <w:u w:val="single"/>
          <w:lang w:val="sr-Cyrl-CS"/>
        </w:rPr>
        <w:t xml:space="preserve">Категорија </w:t>
      </w:r>
      <w:r w:rsidRPr="00570DB5">
        <w:rPr>
          <w:rFonts w:cs="Arial"/>
          <w:sz w:val="24"/>
          <w:u w:val="single"/>
          <w:lang w:val="sr-Latn-CS"/>
        </w:rPr>
        <w:t>II)</w:t>
      </w:r>
    </w:p>
    <w:p w14:paraId="1B397E6C" w14:textId="77777777" w:rsidR="00047498" w:rsidRPr="00047498" w:rsidRDefault="00047498" w:rsidP="00047498">
      <w:pPr>
        <w:rPr>
          <w:sz w:val="24"/>
        </w:rPr>
      </w:pPr>
    </w:p>
    <w:tbl>
      <w:tblPr>
        <w:tblStyle w:val="TableGrid1017"/>
        <w:tblW w:w="9701" w:type="dxa"/>
        <w:tblLook w:val="04A0" w:firstRow="1" w:lastRow="0" w:firstColumn="1" w:lastColumn="0" w:noHBand="0" w:noVBand="1"/>
      </w:tblPr>
      <w:tblGrid>
        <w:gridCol w:w="3002"/>
        <w:gridCol w:w="1753"/>
        <w:gridCol w:w="1473"/>
        <w:gridCol w:w="1950"/>
        <w:gridCol w:w="1523"/>
      </w:tblGrid>
      <w:tr w:rsidR="00047498" w:rsidRPr="00047498" w14:paraId="0F30A631" w14:textId="77777777" w:rsidTr="00047498">
        <w:trPr>
          <w:trHeight w:val="498"/>
        </w:trPr>
        <w:tc>
          <w:tcPr>
            <w:tcW w:w="3001" w:type="dxa"/>
            <w:shd w:val="clear" w:color="auto" w:fill="F2F2F2" w:themeFill="background1" w:themeFillShade="F2"/>
            <w:vAlign w:val="center"/>
          </w:tcPr>
          <w:p w14:paraId="07B3AABD" w14:textId="77777777" w:rsidR="00047498" w:rsidRPr="00047498" w:rsidRDefault="00047498" w:rsidP="00047498">
            <w:pPr>
              <w:suppressAutoHyphens/>
              <w:spacing w:before="0"/>
              <w:jc w:val="center"/>
              <w:rPr>
                <w:rFonts w:ascii="Arial" w:hAnsi="Arial" w:cs="Arial"/>
                <w:sz w:val="24"/>
                <w:szCs w:val="24"/>
              </w:rPr>
            </w:pPr>
            <w:r w:rsidRPr="00047498">
              <w:rPr>
                <w:rFonts w:ascii="Arial" w:hAnsi="Arial" w:cs="Arial"/>
                <w:sz w:val="24"/>
                <w:szCs w:val="24"/>
              </w:rPr>
              <w:t>Назив Огранка/</w:t>
            </w:r>
          </w:p>
          <w:p w14:paraId="12A9BC4D" w14:textId="77777777" w:rsidR="00047498" w:rsidRPr="00047498" w:rsidRDefault="00047498" w:rsidP="00047498">
            <w:pPr>
              <w:suppressAutoHyphens/>
              <w:spacing w:before="0"/>
              <w:jc w:val="center"/>
              <w:rPr>
                <w:rFonts w:ascii="Arial" w:hAnsi="Arial" w:cs="Arial"/>
                <w:sz w:val="24"/>
                <w:szCs w:val="24"/>
              </w:rPr>
            </w:pPr>
            <w:r w:rsidRPr="00047498">
              <w:rPr>
                <w:rFonts w:ascii="Arial" w:hAnsi="Arial" w:cs="Arial"/>
                <w:sz w:val="24"/>
                <w:szCs w:val="24"/>
              </w:rPr>
              <w:t>Артикал</w:t>
            </w:r>
          </w:p>
        </w:tc>
        <w:tc>
          <w:tcPr>
            <w:tcW w:w="1753" w:type="dxa"/>
            <w:shd w:val="clear" w:color="auto" w:fill="F2F2F2" w:themeFill="background1" w:themeFillShade="F2"/>
            <w:vAlign w:val="center"/>
          </w:tcPr>
          <w:p w14:paraId="14A98CD3" w14:textId="77777777" w:rsidR="00047498" w:rsidRPr="00047498" w:rsidRDefault="00047498" w:rsidP="00047498">
            <w:pPr>
              <w:suppressAutoHyphens/>
              <w:spacing w:before="0"/>
              <w:jc w:val="center"/>
              <w:rPr>
                <w:rFonts w:ascii="Arial" w:hAnsi="Arial" w:cs="Arial"/>
                <w:bCs/>
                <w:sz w:val="24"/>
                <w:szCs w:val="24"/>
                <w:lang w:val="sr-Cyrl-CS" w:eastAsia="ar-SA"/>
              </w:rPr>
            </w:pPr>
            <w:r w:rsidRPr="00047498">
              <w:rPr>
                <w:rFonts w:ascii="Arial" w:hAnsi="Arial" w:cs="Arial"/>
                <w:sz w:val="24"/>
                <w:szCs w:val="24"/>
              </w:rPr>
              <w:t>ТЕ-ТО Нови Сад</w:t>
            </w:r>
          </w:p>
        </w:tc>
        <w:tc>
          <w:tcPr>
            <w:tcW w:w="0" w:type="auto"/>
            <w:shd w:val="clear" w:color="auto" w:fill="F2F2F2" w:themeFill="background1" w:themeFillShade="F2"/>
            <w:vAlign w:val="center"/>
          </w:tcPr>
          <w:p w14:paraId="478C2CA1" w14:textId="77777777" w:rsidR="00047498" w:rsidRPr="00047498" w:rsidRDefault="00047498" w:rsidP="00047498">
            <w:pPr>
              <w:suppressAutoHyphens/>
              <w:spacing w:before="0"/>
              <w:jc w:val="center"/>
              <w:rPr>
                <w:rFonts w:ascii="Arial" w:hAnsi="Arial" w:cs="Arial"/>
                <w:bCs/>
                <w:sz w:val="24"/>
                <w:szCs w:val="24"/>
                <w:lang w:val="sr-Cyrl-CS" w:eastAsia="ar-SA"/>
              </w:rPr>
            </w:pPr>
            <w:r w:rsidRPr="00047498">
              <w:rPr>
                <w:rFonts w:ascii="Arial" w:hAnsi="Arial" w:cs="Arial"/>
                <w:sz w:val="24"/>
                <w:szCs w:val="24"/>
              </w:rPr>
              <w:t>ТЕ-ТО Зрењанин</w:t>
            </w:r>
          </w:p>
        </w:tc>
        <w:tc>
          <w:tcPr>
            <w:tcW w:w="0" w:type="auto"/>
            <w:shd w:val="clear" w:color="auto" w:fill="F2F2F2" w:themeFill="background1" w:themeFillShade="F2"/>
            <w:vAlign w:val="center"/>
          </w:tcPr>
          <w:p w14:paraId="6798FC3F" w14:textId="77777777" w:rsidR="00047498" w:rsidRPr="00047498" w:rsidRDefault="00047498" w:rsidP="00047498">
            <w:pPr>
              <w:suppressAutoHyphens/>
              <w:spacing w:before="0"/>
              <w:jc w:val="center"/>
              <w:rPr>
                <w:rFonts w:ascii="Arial" w:hAnsi="Arial" w:cs="Arial"/>
                <w:bCs/>
                <w:sz w:val="24"/>
                <w:szCs w:val="24"/>
                <w:lang w:val="sr-Cyrl-CS" w:eastAsia="ar-SA"/>
              </w:rPr>
            </w:pPr>
            <w:r w:rsidRPr="00047498">
              <w:rPr>
                <w:rFonts w:ascii="Arial" w:hAnsi="Arial" w:cs="Arial"/>
                <w:sz w:val="24"/>
                <w:szCs w:val="24"/>
              </w:rPr>
              <w:t>ТЕ-ТО Ср.Митровица</w:t>
            </w:r>
          </w:p>
        </w:tc>
        <w:tc>
          <w:tcPr>
            <w:tcW w:w="1523" w:type="dxa"/>
            <w:shd w:val="clear" w:color="auto" w:fill="F2F2F2" w:themeFill="background1" w:themeFillShade="F2"/>
            <w:vAlign w:val="center"/>
          </w:tcPr>
          <w:p w14:paraId="7311DBF8" w14:textId="77777777" w:rsidR="00047498" w:rsidRPr="00047498" w:rsidRDefault="00047498" w:rsidP="00047498">
            <w:pPr>
              <w:suppressAutoHyphens/>
              <w:spacing w:before="0"/>
              <w:jc w:val="center"/>
              <w:rPr>
                <w:rFonts w:ascii="Arial" w:hAnsi="Arial" w:cs="Arial"/>
                <w:bCs/>
                <w:sz w:val="24"/>
                <w:szCs w:val="24"/>
                <w:lang w:val="sr-Cyrl-CS" w:eastAsia="ar-SA"/>
              </w:rPr>
            </w:pPr>
            <w:r w:rsidRPr="00047498">
              <w:rPr>
                <w:rFonts w:ascii="Arial" w:hAnsi="Arial" w:cs="Arial"/>
                <w:bCs/>
                <w:sz w:val="24"/>
                <w:szCs w:val="24"/>
                <w:lang w:val="sr-Cyrl-CS" w:eastAsia="ar-SA"/>
              </w:rPr>
              <w:t>Укупно</w:t>
            </w:r>
          </w:p>
        </w:tc>
      </w:tr>
      <w:tr w:rsidR="00047498" w:rsidRPr="00047498" w14:paraId="78F3795A" w14:textId="77777777" w:rsidTr="00047498">
        <w:trPr>
          <w:trHeight w:val="399"/>
        </w:trPr>
        <w:tc>
          <w:tcPr>
            <w:tcW w:w="3001" w:type="dxa"/>
            <w:vAlign w:val="center"/>
          </w:tcPr>
          <w:p w14:paraId="58646B42" w14:textId="77777777" w:rsidR="00047498" w:rsidRPr="00047498" w:rsidRDefault="00047498" w:rsidP="00047498">
            <w:pPr>
              <w:suppressAutoHyphens/>
              <w:spacing w:before="0"/>
              <w:jc w:val="center"/>
              <w:rPr>
                <w:rFonts w:ascii="Arial" w:hAnsi="Arial" w:cs="Arial"/>
                <w:bCs/>
                <w:sz w:val="24"/>
                <w:szCs w:val="24"/>
                <w:lang w:val="sr-Cyrl-CS" w:eastAsia="ar-SA"/>
              </w:rPr>
            </w:pPr>
            <w:r w:rsidRPr="00047498">
              <w:rPr>
                <w:rFonts w:ascii="Arial" w:hAnsi="Arial" w:cs="Arial"/>
                <w:sz w:val="24"/>
                <w:szCs w:val="24"/>
                <w:lang w:val="sr-Cyrl-CS"/>
              </w:rPr>
              <w:t>Антифони</w:t>
            </w:r>
          </w:p>
        </w:tc>
        <w:tc>
          <w:tcPr>
            <w:tcW w:w="1753" w:type="dxa"/>
            <w:vAlign w:val="center"/>
          </w:tcPr>
          <w:p w14:paraId="1F73AB6E" w14:textId="77777777" w:rsidR="00047498" w:rsidRPr="00047498" w:rsidRDefault="00047498" w:rsidP="00047498">
            <w:pPr>
              <w:suppressAutoHyphens/>
              <w:spacing w:before="0"/>
              <w:jc w:val="center"/>
              <w:rPr>
                <w:rFonts w:ascii="Arial" w:hAnsi="Arial" w:cs="Arial"/>
                <w:bCs/>
                <w:sz w:val="24"/>
                <w:szCs w:val="24"/>
                <w:lang w:val="sr-Cyrl-CS" w:eastAsia="ar-SA"/>
              </w:rPr>
            </w:pPr>
            <w:r w:rsidRPr="00047498">
              <w:rPr>
                <w:rFonts w:ascii="Arial" w:hAnsi="Arial" w:cs="Arial"/>
                <w:bCs/>
                <w:sz w:val="24"/>
                <w:szCs w:val="24"/>
                <w:lang w:val="sr-Cyrl-CS" w:eastAsia="ar-SA"/>
              </w:rPr>
              <w:t>1</w:t>
            </w:r>
            <w:r w:rsidRPr="00047498">
              <w:rPr>
                <w:rFonts w:ascii="Arial" w:hAnsi="Arial" w:cs="Arial"/>
                <w:bCs/>
                <w:sz w:val="24"/>
                <w:szCs w:val="24"/>
                <w:lang w:eastAsia="ar-SA"/>
              </w:rPr>
              <w:t>7</w:t>
            </w:r>
            <w:r w:rsidRPr="00047498">
              <w:rPr>
                <w:rFonts w:ascii="Arial" w:hAnsi="Arial" w:cs="Arial"/>
                <w:bCs/>
                <w:sz w:val="24"/>
                <w:szCs w:val="24"/>
                <w:lang w:val="sr-Cyrl-CS" w:eastAsia="ar-SA"/>
              </w:rPr>
              <w:t>0</w:t>
            </w:r>
          </w:p>
        </w:tc>
        <w:tc>
          <w:tcPr>
            <w:tcW w:w="0" w:type="auto"/>
            <w:vAlign w:val="center"/>
          </w:tcPr>
          <w:p w14:paraId="33845661" w14:textId="77777777" w:rsidR="00047498" w:rsidRPr="00047498" w:rsidRDefault="00047498" w:rsidP="00047498">
            <w:pPr>
              <w:suppressAutoHyphens/>
              <w:spacing w:before="0"/>
              <w:jc w:val="center"/>
              <w:rPr>
                <w:rFonts w:ascii="Arial" w:hAnsi="Arial" w:cs="Arial"/>
                <w:bCs/>
                <w:sz w:val="24"/>
                <w:szCs w:val="24"/>
                <w:lang w:eastAsia="ar-SA"/>
              </w:rPr>
            </w:pPr>
            <w:r w:rsidRPr="00047498">
              <w:rPr>
                <w:rFonts w:ascii="Arial" w:hAnsi="Arial" w:cs="Arial"/>
                <w:bCs/>
                <w:sz w:val="24"/>
                <w:szCs w:val="24"/>
                <w:lang w:eastAsia="ar-SA"/>
              </w:rPr>
              <w:t>70</w:t>
            </w:r>
          </w:p>
        </w:tc>
        <w:tc>
          <w:tcPr>
            <w:tcW w:w="0" w:type="auto"/>
            <w:vAlign w:val="center"/>
          </w:tcPr>
          <w:p w14:paraId="76F2A2A6" w14:textId="77777777" w:rsidR="00047498" w:rsidRPr="00047498" w:rsidRDefault="00047498" w:rsidP="00047498">
            <w:pPr>
              <w:suppressAutoHyphens/>
              <w:spacing w:before="0"/>
              <w:jc w:val="center"/>
              <w:rPr>
                <w:rFonts w:ascii="Arial" w:hAnsi="Arial" w:cs="Arial"/>
                <w:bCs/>
                <w:sz w:val="24"/>
                <w:szCs w:val="24"/>
                <w:lang w:eastAsia="ar-SA"/>
              </w:rPr>
            </w:pPr>
            <w:r w:rsidRPr="00047498">
              <w:rPr>
                <w:rFonts w:ascii="Arial" w:hAnsi="Arial" w:cs="Arial"/>
                <w:bCs/>
                <w:sz w:val="24"/>
                <w:szCs w:val="24"/>
                <w:lang w:eastAsia="ar-SA"/>
              </w:rPr>
              <w:t>80</w:t>
            </w:r>
          </w:p>
        </w:tc>
        <w:tc>
          <w:tcPr>
            <w:tcW w:w="1523" w:type="dxa"/>
            <w:vAlign w:val="center"/>
          </w:tcPr>
          <w:p w14:paraId="5556AB38" w14:textId="77777777" w:rsidR="00047498" w:rsidRPr="00047498" w:rsidRDefault="00047498" w:rsidP="00047498">
            <w:pPr>
              <w:suppressAutoHyphens/>
              <w:spacing w:before="0"/>
              <w:jc w:val="center"/>
              <w:rPr>
                <w:rFonts w:ascii="Arial" w:hAnsi="Arial" w:cs="Arial"/>
                <w:bCs/>
                <w:sz w:val="24"/>
                <w:szCs w:val="24"/>
                <w:lang w:val="sr-Cyrl-CS" w:eastAsia="ar-SA"/>
              </w:rPr>
            </w:pPr>
            <w:r w:rsidRPr="00047498">
              <w:rPr>
                <w:rFonts w:ascii="Arial" w:hAnsi="Arial" w:cs="Arial"/>
                <w:bCs/>
                <w:sz w:val="24"/>
                <w:szCs w:val="24"/>
                <w:lang w:eastAsia="ar-SA"/>
              </w:rPr>
              <w:t>32</w:t>
            </w:r>
            <w:r w:rsidRPr="00047498">
              <w:rPr>
                <w:rFonts w:ascii="Arial" w:hAnsi="Arial" w:cs="Arial"/>
                <w:bCs/>
                <w:sz w:val="24"/>
                <w:szCs w:val="24"/>
                <w:lang w:val="sr-Cyrl-CS" w:eastAsia="ar-SA"/>
              </w:rPr>
              <w:t>0</w:t>
            </w:r>
          </w:p>
        </w:tc>
      </w:tr>
    </w:tbl>
    <w:p w14:paraId="2F83751F" w14:textId="77777777" w:rsidR="00047498" w:rsidRDefault="00047498" w:rsidP="00047498">
      <w:pPr>
        <w:spacing w:before="0"/>
        <w:contextualSpacing/>
        <w:rPr>
          <w:sz w:val="24"/>
          <w:lang w:val="sr-Cyrl-CS"/>
        </w:rPr>
      </w:pPr>
    </w:p>
    <w:p w14:paraId="6130F0D0" w14:textId="77777777" w:rsidR="00047498" w:rsidRPr="00047498" w:rsidRDefault="00047498" w:rsidP="00047498">
      <w:pPr>
        <w:spacing w:before="0"/>
        <w:contextualSpacing/>
        <w:rPr>
          <w:sz w:val="24"/>
          <w:lang w:val="sr-Latn-CS"/>
        </w:rPr>
      </w:pPr>
      <w:r w:rsidRPr="00047498">
        <w:rPr>
          <w:sz w:val="24"/>
          <w:lang w:val="sr-Cyrl-CS"/>
        </w:rPr>
        <w:t xml:space="preserve">Стандард: </w:t>
      </w:r>
    </w:p>
    <w:p w14:paraId="2D935180" w14:textId="77777777" w:rsidR="00047498" w:rsidRPr="00047498" w:rsidRDefault="00047498" w:rsidP="00047498">
      <w:pPr>
        <w:spacing w:before="0"/>
        <w:contextualSpacing/>
        <w:rPr>
          <w:sz w:val="24"/>
          <w:lang w:val="sr-Latn-CS"/>
        </w:rPr>
      </w:pPr>
      <w:r w:rsidRPr="00047498">
        <w:rPr>
          <w:sz w:val="24"/>
          <w:lang w:val="sr-Latn-CS"/>
        </w:rPr>
        <w:t>SRPS EN</w:t>
      </w:r>
      <w:r w:rsidRPr="00047498">
        <w:rPr>
          <w:sz w:val="24"/>
          <w:lang w:val="sr-Cyrl-CS"/>
        </w:rPr>
        <w:t xml:space="preserve"> </w:t>
      </w:r>
      <w:r w:rsidRPr="00047498">
        <w:rPr>
          <w:sz w:val="24"/>
          <w:lang w:val="sr-Latn-CS"/>
        </w:rPr>
        <w:t>352-3</w:t>
      </w:r>
      <w:r w:rsidRPr="00047498">
        <w:rPr>
          <w:sz w:val="24"/>
          <w:lang w:val="sr-Cyrl-CS"/>
        </w:rPr>
        <w:t>:20</w:t>
      </w:r>
      <w:r w:rsidRPr="00047498">
        <w:rPr>
          <w:sz w:val="24"/>
          <w:lang w:val="sr-Latn-CS"/>
        </w:rPr>
        <w:t>08</w:t>
      </w:r>
      <w:r w:rsidRPr="00047498">
        <w:rPr>
          <w:sz w:val="24"/>
          <w:lang w:val="sr-Cyrl-CS"/>
        </w:rPr>
        <w:t xml:space="preserve"> – Ушни штитници – Општи захтеви – Део 3: </w:t>
      </w:r>
      <w:r w:rsidRPr="00047498">
        <w:rPr>
          <w:sz w:val="24"/>
          <w:lang w:val="sr-Cyrl-RS"/>
        </w:rPr>
        <w:t>Наушнице причвршћене за индустриски заштитни шлем</w:t>
      </w:r>
    </w:p>
    <w:p w14:paraId="07AA7199" w14:textId="77777777" w:rsidR="00047498" w:rsidRPr="00047498" w:rsidRDefault="00047498" w:rsidP="00047498">
      <w:pPr>
        <w:spacing w:before="0"/>
        <w:contextualSpacing/>
        <w:rPr>
          <w:sz w:val="24"/>
          <w:lang w:val="sr-Cyrl-CS"/>
        </w:rPr>
      </w:pPr>
      <w:r w:rsidRPr="00047498">
        <w:rPr>
          <w:sz w:val="24"/>
          <w:lang w:val="sr-Cyrl-CS"/>
        </w:rPr>
        <w:t>Битни захтеви:</w:t>
      </w:r>
    </w:p>
    <w:p w14:paraId="30D4A2BF" w14:textId="77777777" w:rsidR="00047498" w:rsidRPr="00047498" w:rsidRDefault="00047498" w:rsidP="00047498">
      <w:pPr>
        <w:spacing w:before="0"/>
        <w:contextualSpacing/>
        <w:rPr>
          <w:sz w:val="24"/>
          <w:lang w:val="sr-Cyrl-CS"/>
        </w:rPr>
      </w:pPr>
      <w:r w:rsidRPr="00047498">
        <w:rPr>
          <w:sz w:val="24"/>
          <w:lang w:val="sr-Cyrl-CS"/>
        </w:rPr>
        <w:t xml:space="preserve">Ушни штитници са шкољкама се постављају преко ушију и пријањају уз главу уз помоћ меканих јастучића, испуњених пластичном пеном или течношћу. Шкољке су обложене материјалом који апсорбује звук. Чујност (осетљивост слуха) мора се смањити на просечно најмање 25 </w:t>
      </w:r>
      <w:r w:rsidRPr="00047498">
        <w:rPr>
          <w:sz w:val="24"/>
        </w:rPr>
        <w:t>dB</w:t>
      </w:r>
      <w:r w:rsidRPr="00047498">
        <w:rPr>
          <w:sz w:val="24"/>
          <w:lang w:val="sr-Cyrl-CS"/>
        </w:rPr>
        <w:t>.</w:t>
      </w:r>
    </w:p>
    <w:p w14:paraId="68743AA6" w14:textId="77777777" w:rsidR="00047498" w:rsidRPr="00047498" w:rsidRDefault="00047498" w:rsidP="00047498">
      <w:pPr>
        <w:spacing w:before="0"/>
        <w:contextualSpacing/>
        <w:rPr>
          <w:sz w:val="24"/>
          <w:lang w:val="sr-Cyrl-CS"/>
        </w:rPr>
      </w:pPr>
      <w:r w:rsidRPr="00047498">
        <w:rPr>
          <w:sz w:val="24"/>
          <w:lang w:val="sr-Cyrl-CS"/>
        </w:rPr>
        <w:t>Опис:</w:t>
      </w:r>
    </w:p>
    <w:p w14:paraId="4DFAD429" w14:textId="77777777" w:rsidR="00047498" w:rsidRPr="00047498" w:rsidRDefault="00047498" w:rsidP="00047498">
      <w:pPr>
        <w:spacing w:before="0"/>
        <w:contextualSpacing/>
        <w:rPr>
          <w:sz w:val="24"/>
          <w:lang w:val="sr-Cyrl-CS"/>
        </w:rPr>
      </w:pPr>
      <w:r w:rsidRPr="00047498">
        <w:rPr>
          <w:sz w:val="24"/>
          <w:lang w:val="sr-Cyrl-CS"/>
        </w:rPr>
        <w:t>Сви делови штитника морају имати глатку и заобљену површину. Спољна површина јастука мора имати могућност прања и дезинфиковања без оштећивања заштитних, ергономских и естетских карактеристика, губитка боје и надраживања коже.</w:t>
      </w:r>
    </w:p>
    <w:p w14:paraId="2AAA0B47" w14:textId="77777777" w:rsidR="00047498" w:rsidRPr="00047498" w:rsidRDefault="00047498" w:rsidP="00047498">
      <w:pPr>
        <w:spacing w:before="0"/>
        <w:contextualSpacing/>
        <w:rPr>
          <w:sz w:val="24"/>
        </w:rPr>
      </w:pPr>
      <w:r w:rsidRPr="00047498">
        <w:rPr>
          <w:sz w:val="24"/>
          <w:lang w:val="sr-Cyrl-CS"/>
        </w:rPr>
        <w:t>Сви делови штитника се могу раставити ради чишћења и замене дотрајалих делова. Компатибилни су са адаптерима за качење, који су саставни делови заштитног шлема ТИП 1.</w:t>
      </w:r>
    </w:p>
    <w:p w14:paraId="587F6939" w14:textId="77777777" w:rsidR="00047498" w:rsidRPr="00047498" w:rsidRDefault="00047498" w:rsidP="00047498">
      <w:pPr>
        <w:spacing w:before="0"/>
        <w:contextualSpacing/>
        <w:rPr>
          <w:sz w:val="24"/>
          <w:lang w:val="sr-Latn-CS"/>
        </w:rPr>
      </w:pPr>
      <w:r w:rsidRPr="00047498">
        <w:rPr>
          <w:sz w:val="24"/>
          <w:lang w:val="sr-Latn-CS"/>
        </w:rPr>
        <w:t>И</w:t>
      </w:r>
      <w:r w:rsidRPr="00047498">
        <w:rPr>
          <w:sz w:val="24"/>
          <w:lang w:val="sr-Cyrl-CS"/>
        </w:rPr>
        <w:t xml:space="preserve">нформације  </w:t>
      </w:r>
      <w:r w:rsidRPr="00047498">
        <w:rPr>
          <w:sz w:val="24"/>
          <w:lang w:val="sr-Latn-CS"/>
        </w:rPr>
        <w:t xml:space="preserve">које даје произвођач: Све информације које даје произвођач треба да буду у писаној форми у складу са захтевом </w:t>
      </w:r>
      <w:r w:rsidRPr="00047498">
        <w:rPr>
          <w:sz w:val="24"/>
          <w:lang w:val="sr-Cyrl-CS"/>
        </w:rPr>
        <w:t>П</w:t>
      </w:r>
      <w:r w:rsidRPr="00047498">
        <w:rPr>
          <w:sz w:val="24"/>
          <w:lang w:val="sr-Latn-CS"/>
        </w:rPr>
        <w:t>равилника о ЛЗО.</w:t>
      </w:r>
      <w:r w:rsidRPr="00047498">
        <w:rPr>
          <w:color w:val="1F497D"/>
          <w:sz w:val="24"/>
          <w:lang w:val="sr-Latn-CS"/>
        </w:rPr>
        <w:t xml:space="preserve">  </w:t>
      </w:r>
    </w:p>
    <w:p w14:paraId="2AF4A605" w14:textId="77777777" w:rsidR="00047498" w:rsidRPr="00047498" w:rsidRDefault="00047498" w:rsidP="00047498">
      <w:pPr>
        <w:spacing w:before="0"/>
        <w:contextualSpacing/>
        <w:rPr>
          <w:b/>
          <w:sz w:val="24"/>
        </w:rPr>
      </w:pPr>
    </w:p>
    <w:p w14:paraId="0691E064" w14:textId="77777777" w:rsidR="00047498" w:rsidRPr="00047498" w:rsidRDefault="00047498" w:rsidP="00047498">
      <w:pPr>
        <w:rPr>
          <w:rFonts w:cs="Arial"/>
          <w:b/>
          <w:sz w:val="24"/>
          <w:szCs w:val="24"/>
          <w:lang w:val="sr-Cyrl-CS"/>
        </w:rPr>
      </w:pPr>
      <w:r w:rsidRPr="00047498">
        <w:rPr>
          <w:b/>
          <w:sz w:val="24"/>
          <w:szCs w:val="24"/>
          <w:lang w:val="sr-Cyrl-CS"/>
        </w:rPr>
        <w:t>ЛЗО за заштиту очију и лица</w:t>
      </w:r>
    </w:p>
    <w:p w14:paraId="255A1640" w14:textId="77777777" w:rsidR="00047498" w:rsidRPr="00570DB5" w:rsidRDefault="00047498" w:rsidP="00047498">
      <w:pPr>
        <w:rPr>
          <w:sz w:val="24"/>
          <w:u w:val="single"/>
        </w:rPr>
      </w:pPr>
      <w:r w:rsidRPr="00570DB5">
        <w:rPr>
          <w:sz w:val="24"/>
          <w:u w:val="single"/>
        </w:rPr>
        <w:t xml:space="preserve">3. </w:t>
      </w:r>
      <w:r w:rsidRPr="00570DB5">
        <w:rPr>
          <w:sz w:val="24"/>
          <w:u w:val="single"/>
          <w:lang w:val="sr-Cyrl-CS"/>
        </w:rPr>
        <w:t>Заштитне наочаре са провидним стаклом</w:t>
      </w:r>
      <w:r w:rsidRPr="00570DB5">
        <w:rPr>
          <w:sz w:val="24"/>
          <w:u w:val="single"/>
          <w:lang w:val="sr-Latn-CS"/>
        </w:rPr>
        <w:t xml:space="preserve"> ТИП 1 (</w:t>
      </w:r>
      <w:r w:rsidRPr="00570DB5">
        <w:rPr>
          <w:sz w:val="24"/>
          <w:u w:val="single"/>
          <w:lang w:val="sr-Cyrl-CS"/>
        </w:rPr>
        <w:t xml:space="preserve">Категорија </w:t>
      </w:r>
      <w:r w:rsidRPr="00570DB5">
        <w:rPr>
          <w:sz w:val="24"/>
          <w:u w:val="single"/>
          <w:lang w:val="sr-Latn-CS"/>
        </w:rPr>
        <w:t>II)</w:t>
      </w:r>
      <w:r w:rsidRPr="00570DB5">
        <w:rPr>
          <w:sz w:val="24"/>
          <w:u w:val="single"/>
          <w:lang w:val="sr-Cyrl-CS"/>
        </w:rPr>
        <w:t xml:space="preserve"> </w:t>
      </w:r>
    </w:p>
    <w:p w14:paraId="0C145864" w14:textId="77777777" w:rsidR="00047498" w:rsidRPr="00047498" w:rsidRDefault="00047498" w:rsidP="00047498">
      <w:pPr>
        <w:rPr>
          <w:sz w:val="24"/>
        </w:rPr>
      </w:pPr>
    </w:p>
    <w:tbl>
      <w:tblPr>
        <w:tblStyle w:val="TableGrid1017"/>
        <w:tblW w:w="9613" w:type="dxa"/>
        <w:tblLook w:val="04A0" w:firstRow="1" w:lastRow="0" w:firstColumn="1" w:lastColumn="0" w:noHBand="0" w:noVBand="1"/>
      </w:tblPr>
      <w:tblGrid>
        <w:gridCol w:w="2979"/>
        <w:gridCol w:w="1734"/>
        <w:gridCol w:w="1477"/>
        <w:gridCol w:w="1915"/>
        <w:gridCol w:w="1508"/>
      </w:tblGrid>
      <w:tr w:rsidR="00047498" w:rsidRPr="00570DB5" w14:paraId="08DA9777" w14:textId="77777777" w:rsidTr="00047498">
        <w:trPr>
          <w:trHeight w:val="431"/>
        </w:trPr>
        <w:tc>
          <w:tcPr>
            <w:tcW w:w="2978" w:type="dxa"/>
            <w:shd w:val="clear" w:color="auto" w:fill="F2F2F2" w:themeFill="background1" w:themeFillShade="F2"/>
            <w:vAlign w:val="center"/>
          </w:tcPr>
          <w:p w14:paraId="038F9E38" w14:textId="77777777" w:rsidR="00047498" w:rsidRPr="00570DB5" w:rsidRDefault="00047498" w:rsidP="00047498">
            <w:pPr>
              <w:suppressAutoHyphens/>
              <w:spacing w:before="0"/>
              <w:jc w:val="center"/>
              <w:rPr>
                <w:rFonts w:ascii="Arial" w:hAnsi="Arial" w:cs="Arial"/>
                <w:szCs w:val="24"/>
              </w:rPr>
            </w:pPr>
            <w:r w:rsidRPr="00570DB5">
              <w:rPr>
                <w:rFonts w:ascii="Arial" w:hAnsi="Arial" w:cs="Arial"/>
                <w:szCs w:val="24"/>
              </w:rPr>
              <w:lastRenderedPageBreak/>
              <w:t>Назив Огранка/</w:t>
            </w:r>
          </w:p>
          <w:p w14:paraId="37B56C10" w14:textId="77777777" w:rsidR="00047498" w:rsidRPr="00570DB5" w:rsidRDefault="00047498" w:rsidP="00047498">
            <w:pPr>
              <w:suppressAutoHyphens/>
              <w:spacing w:before="0"/>
              <w:jc w:val="center"/>
              <w:rPr>
                <w:rFonts w:ascii="Arial" w:hAnsi="Arial" w:cs="Arial"/>
                <w:szCs w:val="24"/>
              </w:rPr>
            </w:pPr>
            <w:r w:rsidRPr="00570DB5">
              <w:rPr>
                <w:rFonts w:ascii="Arial" w:hAnsi="Arial" w:cs="Arial"/>
                <w:szCs w:val="24"/>
              </w:rPr>
              <w:t>Артикал</w:t>
            </w:r>
          </w:p>
        </w:tc>
        <w:tc>
          <w:tcPr>
            <w:tcW w:w="1734" w:type="dxa"/>
            <w:shd w:val="clear" w:color="auto" w:fill="F2F2F2" w:themeFill="background1" w:themeFillShade="F2"/>
            <w:vAlign w:val="center"/>
          </w:tcPr>
          <w:p w14:paraId="45FF719C" w14:textId="77777777" w:rsidR="00047498" w:rsidRPr="00570DB5" w:rsidRDefault="00047498" w:rsidP="00047498">
            <w:pPr>
              <w:suppressAutoHyphens/>
              <w:spacing w:before="0"/>
              <w:jc w:val="center"/>
              <w:rPr>
                <w:rFonts w:ascii="Arial" w:hAnsi="Arial" w:cs="Arial"/>
                <w:bCs/>
                <w:szCs w:val="24"/>
                <w:lang w:val="sr-Cyrl-CS" w:eastAsia="ar-SA"/>
              </w:rPr>
            </w:pPr>
            <w:r w:rsidRPr="00570DB5">
              <w:rPr>
                <w:rFonts w:ascii="Arial" w:hAnsi="Arial" w:cs="Arial"/>
                <w:szCs w:val="24"/>
              </w:rPr>
              <w:t>ТЕ-ТО Нови Сад</w:t>
            </w:r>
          </w:p>
        </w:tc>
        <w:tc>
          <w:tcPr>
            <w:tcW w:w="0" w:type="auto"/>
            <w:shd w:val="clear" w:color="auto" w:fill="F2F2F2" w:themeFill="background1" w:themeFillShade="F2"/>
            <w:vAlign w:val="center"/>
          </w:tcPr>
          <w:p w14:paraId="73B658AB" w14:textId="77777777" w:rsidR="00047498" w:rsidRPr="00570DB5" w:rsidRDefault="00047498" w:rsidP="00047498">
            <w:pPr>
              <w:suppressAutoHyphens/>
              <w:spacing w:before="0"/>
              <w:jc w:val="center"/>
              <w:rPr>
                <w:rFonts w:ascii="Arial" w:hAnsi="Arial" w:cs="Arial"/>
                <w:bCs/>
                <w:szCs w:val="24"/>
                <w:lang w:val="sr-Cyrl-CS" w:eastAsia="ar-SA"/>
              </w:rPr>
            </w:pPr>
            <w:r w:rsidRPr="00570DB5">
              <w:rPr>
                <w:rFonts w:ascii="Arial" w:hAnsi="Arial" w:cs="Arial"/>
                <w:szCs w:val="24"/>
              </w:rPr>
              <w:t>ТЕ-ТО Зрењанин</w:t>
            </w:r>
          </w:p>
        </w:tc>
        <w:tc>
          <w:tcPr>
            <w:tcW w:w="0" w:type="auto"/>
            <w:shd w:val="clear" w:color="auto" w:fill="F2F2F2" w:themeFill="background1" w:themeFillShade="F2"/>
            <w:vAlign w:val="center"/>
          </w:tcPr>
          <w:p w14:paraId="357480A6" w14:textId="77777777" w:rsidR="00047498" w:rsidRPr="00570DB5" w:rsidRDefault="00047498" w:rsidP="00047498">
            <w:pPr>
              <w:suppressAutoHyphens/>
              <w:spacing w:before="0"/>
              <w:jc w:val="center"/>
              <w:rPr>
                <w:rFonts w:ascii="Arial" w:hAnsi="Arial" w:cs="Arial"/>
                <w:bCs/>
                <w:szCs w:val="24"/>
                <w:lang w:val="sr-Cyrl-CS" w:eastAsia="ar-SA"/>
              </w:rPr>
            </w:pPr>
            <w:r w:rsidRPr="00570DB5">
              <w:rPr>
                <w:rFonts w:ascii="Arial" w:hAnsi="Arial" w:cs="Arial"/>
                <w:szCs w:val="24"/>
              </w:rPr>
              <w:t>ТЕ-ТО Ср.Митровица</w:t>
            </w:r>
          </w:p>
        </w:tc>
        <w:tc>
          <w:tcPr>
            <w:tcW w:w="1508" w:type="dxa"/>
            <w:shd w:val="clear" w:color="auto" w:fill="F2F2F2" w:themeFill="background1" w:themeFillShade="F2"/>
            <w:vAlign w:val="center"/>
          </w:tcPr>
          <w:p w14:paraId="517822C4" w14:textId="77777777" w:rsidR="00047498" w:rsidRPr="00570DB5" w:rsidRDefault="00047498" w:rsidP="00047498">
            <w:pPr>
              <w:suppressAutoHyphens/>
              <w:spacing w:before="0"/>
              <w:jc w:val="center"/>
              <w:rPr>
                <w:rFonts w:ascii="Arial" w:hAnsi="Arial" w:cs="Arial"/>
                <w:bCs/>
                <w:szCs w:val="24"/>
                <w:lang w:val="sr-Cyrl-CS" w:eastAsia="ar-SA"/>
              </w:rPr>
            </w:pPr>
            <w:r w:rsidRPr="00570DB5">
              <w:rPr>
                <w:rFonts w:ascii="Arial" w:hAnsi="Arial" w:cs="Arial"/>
                <w:bCs/>
                <w:szCs w:val="24"/>
                <w:lang w:val="sr-Cyrl-CS" w:eastAsia="ar-SA"/>
              </w:rPr>
              <w:t>Укупно</w:t>
            </w:r>
          </w:p>
        </w:tc>
      </w:tr>
      <w:tr w:rsidR="00047498" w:rsidRPr="00570DB5" w14:paraId="156A0754" w14:textId="77777777" w:rsidTr="00047498">
        <w:trPr>
          <w:trHeight w:val="795"/>
        </w:trPr>
        <w:tc>
          <w:tcPr>
            <w:tcW w:w="2978" w:type="dxa"/>
            <w:vAlign w:val="center"/>
          </w:tcPr>
          <w:p w14:paraId="44F1770A" w14:textId="77777777" w:rsidR="00047498" w:rsidRPr="00570DB5" w:rsidRDefault="00047498" w:rsidP="00047498">
            <w:pPr>
              <w:suppressAutoHyphens/>
              <w:spacing w:before="0"/>
              <w:jc w:val="center"/>
              <w:rPr>
                <w:rFonts w:ascii="Arial" w:hAnsi="Arial" w:cs="Arial"/>
                <w:bCs/>
                <w:szCs w:val="24"/>
                <w:lang w:eastAsia="ar-SA"/>
              </w:rPr>
            </w:pPr>
            <w:r w:rsidRPr="00570DB5">
              <w:rPr>
                <w:rFonts w:ascii="Arial" w:hAnsi="Arial" w:cs="Arial"/>
                <w:szCs w:val="24"/>
                <w:lang w:val="sr-Cyrl-CS"/>
              </w:rPr>
              <w:t>Заштитне наочаре са провидним стаклом</w:t>
            </w:r>
            <w:r w:rsidRPr="00570DB5">
              <w:rPr>
                <w:rFonts w:ascii="Arial" w:hAnsi="Arial" w:cs="Arial"/>
                <w:szCs w:val="24"/>
                <w:lang w:val="sr-Latn-CS"/>
              </w:rPr>
              <w:t xml:space="preserve"> ТИП 1</w:t>
            </w:r>
          </w:p>
        </w:tc>
        <w:tc>
          <w:tcPr>
            <w:tcW w:w="1734" w:type="dxa"/>
            <w:vAlign w:val="center"/>
          </w:tcPr>
          <w:p w14:paraId="7E70870E" w14:textId="77777777" w:rsidR="00047498" w:rsidRPr="00570DB5" w:rsidRDefault="00047498" w:rsidP="00047498">
            <w:pPr>
              <w:suppressAutoHyphens/>
              <w:spacing w:before="0"/>
              <w:jc w:val="center"/>
              <w:rPr>
                <w:rFonts w:ascii="Arial" w:hAnsi="Arial" w:cs="Arial"/>
                <w:bCs/>
                <w:szCs w:val="24"/>
                <w:lang w:eastAsia="ar-SA"/>
              </w:rPr>
            </w:pPr>
            <w:r w:rsidRPr="00570DB5">
              <w:rPr>
                <w:rFonts w:ascii="Arial" w:hAnsi="Arial" w:cs="Arial"/>
                <w:bCs/>
                <w:szCs w:val="24"/>
                <w:lang w:eastAsia="ar-SA"/>
              </w:rPr>
              <w:t>35</w:t>
            </w:r>
          </w:p>
        </w:tc>
        <w:tc>
          <w:tcPr>
            <w:tcW w:w="0" w:type="auto"/>
            <w:vAlign w:val="center"/>
          </w:tcPr>
          <w:p w14:paraId="3DFA2EC7" w14:textId="77777777" w:rsidR="00047498" w:rsidRPr="00570DB5" w:rsidRDefault="00047498" w:rsidP="00047498">
            <w:pPr>
              <w:suppressAutoHyphens/>
              <w:spacing w:before="0"/>
              <w:jc w:val="center"/>
              <w:rPr>
                <w:rFonts w:ascii="Arial" w:hAnsi="Arial" w:cs="Arial"/>
                <w:bCs/>
                <w:szCs w:val="24"/>
                <w:lang w:eastAsia="ar-SA"/>
              </w:rPr>
            </w:pPr>
            <w:r w:rsidRPr="00570DB5">
              <w:rPr>
                <w:rFonts w:ascii="Arial" w:hAnsi="Arial" w:cs="Arial"/>
                <w:bCs/>
                <w:szCs w:val="24"/>
                <w:lang w:eastAsia="ar-SA"/>
              </w:rPr>
              <w:t>-</w:t>
            </w:r>
          </w:p>
        </w:tc>
        <w:tc>
          <w:tcPr>
            <w:tcW w:w="0" w:type="auto"/>
            <w:vAlign w:val="center"/>
          </w:tcPr>
          <w:p w14:paraId="41E16A86" w14:textId="77777777" w:rsidR="00047498" w:rsidRPr="00570DB5" w:rsidRDefault="00047498" w:rsidP="00047498">
            <w:pPr>
              <w:suppressAutoHyphens/>
              <w:spacing w:before="0"/>
              <w:jc w:val="center"/>
              <w:rPr>
                <w:rFonts w:ascii="Arial" w:hAnsi="Arial" w:cs="Arial"/>
                <w:bCs/>
                <w:szCs w:val="24"/>
                <w:lang w:eastAsia="ar-SA"/>
              </w:rPr>
            </w:pPr>
            <w:r w:rsidRPr="00570DB5">
              <w:rPr>
                <w:rFonts w:ascii="Arial" w:hAnsi="Arial" w:cs="Arial"/>
                <w:bCs/>
                <w:szCs w:val="24"/>
                <w:lang w:eastAsia="ar-SA"/>
              </w:rPr>
              <w:t>20</w:t>
            </w:r>
          </w:p>
        </w:tc>
        <w:tc>
          <w:tcPr>
            <w:tcW w:w="1508" w:type="dxa"/>
            <w:vAlign w:val="center"/>
          </w:tcPr>
          <w:p w14:paraId="7FC07589" w14:textId="77777777" w:rsidR="00047498" w:rsidRPr="00570DB5" w:rsidRDefault="00047498" w:rsidP="00047498">
            <w:pPr>
              <w:suppressAutoHyphens/>
              <w:spacing w:before="0"/>
              <w:jc w:val="center"/>
              <w:rPr>
                <w:rFonts w:ascii="Arial" w:hAnsi="Arial" w:cs="Arial"/>
                <w:bCs/>
                <w:szCs w:val="24"/>
                <w:lang w:eastAsia="ar-SA"/>
              </w:rPr>
            </w:pPr>
            <w:r w:rsidRPr="00570DB5">
              <w:rPr>
                <w:rFonts w:ascii="Arial" w:hAnsi="Arial" w:cs="Arial"/>
                <w:bCs/>
                <w:szCs w:val="24"/>
                <w:lang w:eastAsia="ar-SA"/>
              </w:rPr>
              <w:t>55</w:t>
            </w:r>
          </w:p>
        </w:tc>
      </w:tr>
    </w:tbl>
    <w:p w14:paraId="1FA7CD0D" w14:textId="77777777" w:rsidR="00047498" w:rsidRPr="00047498" w:rsidRDefault="00047498" w:rsidP="00047498">
      <w:pPr>
        <w:spacing w:before="0"/>
        <w:contextualSpacing/>
        <w:rPr>
          <w:sz w:val="24"/>
        </w:rPr>
      </w:pPr>
    </w:p>
    <w:p w14:paraId="037233A8" w14:textId="77777777" w:rsidR="00047498" w:rsidRPr="00047498" w:rsidRDefault="00047498" w:rsidP="00047498">
      <w:pPr>
        <w:spacing w:before="0"/>
        <w:contextualSpacing/>
        <w:rPr>
          <w:sz w:val="24"/>
          <w:lang w:val="sr-Latn-CS"/>
        </w:rPr>
      </w:pPr>
      <w:r w:rsidRPr="00047498">
        <w:rPr>
          <w:sz w:val="24"/>
          <w:lang w:val="sr-Cyrl-CS"/>
        </w:rPr>
        <w:t xml:space="preserve">Стандард: </w:t>
      </w:r>
    </w:p>
    <w:p w14:paraId="4F3475E5" w14:textId="77777777" w:rsidR="00047498" w:rsidRPr="00047498" w:rsidRDefault="00047498" w:rsidP="00047498">
      <w:pPr>
        <w:spacing w:before="0"/>
        <w:contextualSpacing/>
        <w:rPr>
          <w:sz w:val="24"/>
          <w:lang w:val="sr-Cyrl-CS"/>
        </w:rPr>
      </w:pPr>
      <w:r w:rsidRPr="00047498">
        <w:rPr>
          <w:sz w:val="24"/>
          <w:lang w:val="sr-Latn-CS"/>
        </w:rPr>
        <w:t>SRPS EN</w:t>
      </w:r>
      <w:r w:rsidRPr="00047498">
        <w:rPr>
          <w:sz w:val="24"/>
          <w:lang w:val="sr-Cyrl-CS"/>
        </w:rPr>
        <w:t xml:space="preserve"> 166:2008 – Лична заштита очију - Спецификације</w:t>
      </w:r>
    </w:p>
    <w:p w14:paraId="2A9B9F12" w14:textId="77777777" w:rsidR="00047498" w:rsidRPr="00047498" w:rsidRDefault="00047498" w:rsidP="00047498">
      <w:pPr>
        <w:spacing w:before="0"/>
        <w:contextualSpacing/>
        <w:rPr>
          <w:sz w:val="24"/>
          <w:lang w:val="sr-Latn-CS"/>
        </w:rPr>
      </w:pPr>
      <w:r w:rsidRPr="00047498">
        <w:rPr>
          <w:sz w:val="24"/>
          <w:lang w:val="sr-Latn-CS"/>
        </w:rPr>
        <w:t>Битни захтеви:</w:t>
      </w:r>
    </w:p>
    <w:p w14:paraId="2F3236F4" w14:textId="77777777" w:rsidR="00047498" w:rsidRPr="00047498" w:rsidRDefault="00047498" w:rsidP="00047498">
      <w:pPr>
        <w:spacing w:before="0"/>
        <w:contextualSpacing/>
        <w:rPr>
          <w:sz w:val="24"/>
          <w:lang w:val="sr-Latn-CS"/>
        </w:rPr>
      </w:pPr>
      <w:r w:rsidRPr="00047498">
        <w:rPr>
          <w:sz w:val="24"/>
          <w:lang w:val="sr-Latn-CS"/>
        </w:rPr>
        <w:t xml:space="preserve">Заштитне наочаре служе за заштиту од прашине и чврстих летећих честица. </w:t>
      </w:r>
    </w:p>
    <w:p w14:paraId="3472F812" w14:textId="77777777" w:rsidR="00047498" w:rsidRPr="00047498" w:rsidRDefault="00047498" w:rsidP="00047498">
      <w:pPr>
        <w:spacing w:before="0"/>
        <w:contextualSpacing/>
        <w:rPr>
          <w:sz w:val="24"/>
          <w:lang w:val="sr-Cyrl-CS"/>
        </w:rPr>
      </w:pPr>
      <w:r w:rsidRPr="00047498">
        <w:rPr>
          <w:sz w:val="24"/>
          <w:lang w:val="sr-Cyrl-CS"/>
        </w:rPr>
        <w:t>Опис:</w:t>
      </w:r>
    </w:p>
    <w:p w14:paraId="39A3A4AE" w14:textId="77777777" w:rsidR="00047498" w:rsidRPr="00047498" w:rsidRDefault="00047498" w:rsidP="00047498">
      <w:pPr>
        <w:spacing w:before="0"/>
        <w:contextualSpacing/>
        <w:rPr>
          <w:sz w:val="24"/>
          <w:lang w:val="sr-Latn-CS"/>
        </w:rPr>
      </w:pPr>
      <w:r w:rsidRPr="00047498">
        <w:rPr>
          <w:sz w:val="24"/>
          <w:lang w:val="sr-Latn-CS"/>
        </w:rPr>
        <w:t>Израђене од поликарбонатног стакла, антимаглин (АМ) са широким видним пољем. Имају канап (траку) за ношење око врата.Могу се носити преко диоптријских наочара.</w:t>
      </w:r>
    </w:p>
    <w:p w14:paraId="55F16E64" w14:textId="77777777" w:rsidR="00047498" w:rsidRPr="00047498" w:rsidRDefault="00047498" w:rsidP="00047498">
      <w:pPr>
        <w:spacing w:before="0"/>
        <w:contextualSpacing/>
        <w:rPr>
          <w:color w:val="1F497D"/>
          <w:sz w:val="24"/>
          <w:lang w:val="sr-Latn-CS"/>
        </w:rPr>
      </w:pPr>
      <w:r w:rsidRPr="00047498">
        <w:rPr>
          <w:sz w:val="24"/>
          <w:lang w:val="sr-Latn-CS"/>
        </w:rPr>
        <w:t>И</w:t>
      </w:r>
      <w:r w:rsidRPr="00047498">
        <w:rPr>
          <w:sz w:val="24"/>
          <w:lang w:val="sr-Cyrl-CS"/>
        </w:rPr>
        <w:t xml:space="preserve">нформације  </w:t>
      </w:r>
      <w:r w:rsidRPr="00047498">
        <w:rPr>
          <w:sz w:val="24"/>
          <w:lang w:val="sr-Latn-CS"/>
        </w:rPr>
        <w:t xml:space="preserve">које даје произвођач: Све информације које даје произвођач треба да буду у писаној форми у складу са захтевом </w:t>
      </w:r>
      <w:r w:rsidRPr="00047498">
        <w:rPr>
          <w:sz w:val="24"/>
          <w:lang w:val="sr-Cyrl-CS"/>
        </w:rPr>
        <w:t>П</w:t>
      </w:r>
      <w:r w:rsidRPr="00047498">
        <w:rPr>
          <w:sz w:val="24"/>
          <w:lang w:val="sr-Latn-CS"/>
        </w:rPr>
        <w:t>равилника о ЛЗО.</w:t>
      </w:r>
      <w:r w:rsidRPr="00047498">
        <w:rPr>
          <w:color w:val="1F497D"/>
          <w:sz w:val="24"/>
          <w:lang w:val="sr-Latn-CS"/>
        </w:rPr>
        <w:t xml:space="preserve">  </w:t>
      </w:r>
    </w:p>
    <w:p w14:paraId="2A24E199" w14:textId="77777777" w:rsidR="00047498" w:rsidRPr="00047498" w:rsidRDefault="00047498" w:rsidP="00047498">
      <w:pPr>
        <w:spacing w:before="0"/>
        <w:contextualSpacing/>
        <w:rPr>
          <w:sz w:val="24"/>
          <w:lang w:val="sr-Latn-CS"/>
        </w:rPr>
      </w:pPr>
    </w:p>
    <w:p w14:paraId="63EF7A4E" w14:textId="77777777" w:rsidR="00047498" w:rsidRPr="00570DB5" w:rsidRDefault="00047498" w:rsidP="00047498">
      <w:pPr>
        <w:spacing w:before="0"/>
        <w:contextualSpacing/>
        <w:rPr>
          <w:sz w:val="24"/>
          <w:u w:val="single"/>
        </w:rPr>
      </w:pPr>
      <w:r w:rsidRPr="00570DB5">
        <w:rPr>
          <w:sz w:val="24"/>
          <w:u w:val="single"/>
        </w:rPr>
        <w:t xml:space="preserve">4. </w:t>
      </w:r>
      <w:r w:rsidRPr="00570DB5">
        <w:rPr>
          <w:sz w:val="24"/>
          <w:u w:val="single"/>
          <w:lang w:val="sr-Cyrl-CS"/>
        </w:rPr>
        <w:t>Заштитне наочаре са провидним стаклом</w:t>
      </w:r>
      <w:r w:rsidRPr="00570DB5">
        <w:rPr>
          <w:sz w:val="24"/>
          <w:u w:val="single"/>
          <w:lang w:val="sr-Latn-CS"/>
        </w:rPr>
        <w:t xml:space="preserve"> </w:t>
      </w:r>
      <w:r w:rsidRPr="00570DB5">
        <w:rPr>
          <w:sz w:val="24"/>
          <w:u w:val="single"/>
          <w:lang w:val="sr-Cyrl-CS"/>
        </w:rPr>
        <w:t>и подесивим ручицама</w:t>
      </w:r>
      <w:r w:rsidRPr="00570DB5">
        <w:rPr>
          <w:sz w:val="24"/>
          <w:u w:val="single"/>
        </w:rPr>
        <w:t xml:space="preserve"> </w:t>
      </w:r>
      <w:r w:rsidRPr="00570DB5">
        <w:rPr>
          <w:sz w:val="24"/>
          <w:u w:val="single"/>
          <w:lang w:val="sr-Cyrl-CS"/>
        </w:rPr>
        <w:t>ТИП 3</w:t>
      </w:r>
      <w:r w:rsidRPr="00570DB5">
        <w:rPr>
          <w:sz w:val="24"/>
          <w:u w:val="single"/>
        </w:rPr>
        <w:t xml:space="preserve"> (</w:t>
      </w:r>
      <w:r w:rsidRPr="00570DB5">
        <w:rPr>
          <w:sz w:val="24"/>
          <w:u w:val="single"/>
          <w:lang w:val="sr-Cyrl-CS"/>
        </w:rPr>
        <w:t xml:space="preserve">Категорија </w:t>
      </w:r>
      <w:r w:rsidRPr="00570DB5">
        <w:rPr>
          <w:sz w:val="24"/>
          <w:u w:val="single"/>
          <w:lang w:val="sr-Latn-CS"/>
        </w:rPr>
        <w:t>II)</w:t>
      </w:r>
    </w:p>
    <w:p w14:paraId="7533E65D" w14:textId="77777777" w:rsidR="00047498" w:rsidRPr="00570DB5" w:rsidRDefault="00047498" w:rsidP="00047498"/>
    <w:tbl>
      <w:tblPr>
        <w:tblStyle w:val="TableGrid1017"/>
        <w:tblW w:w="9582" w:type="dxa"/>
        <w:tblLook w:val="04A0" w:firstRow="1" w:lastRow="0" w:firstColumn="1" w:lastColumn="0" w:noHBand="0" w:noVBand="1"/>
      </w:tblPr>
      <w:tblGrid>
        <w:gridCol w:w="3145"/>
        <w:gridCol w:w="1620"/>
        <w:gridCol w:w="1608"/>
        <w:gridCol w:w="1706"/>
        <w:gridCol w:w="1503"/>
      </w:tblGrid>
      <w:tr w:rsidR="00047498" w:rsidRPr="00570DB5" w14:paraId="2309ED58" w14:textId="77777777" w:rsidTr="00570DB5">
        <w:trPr>
          <w:trHeight w:val="473"/>
        </w:trPr>
        <w:tc>
          <w:tcPr>
            <w:tcW w:w="3145" w:type="dxa"/>
            <w:shd w:val="clear" w:color="auto" w:fill="F2F2F2" w:themeFill="background1" w:themeFillShade="F2"/>
            <w:vAlign w:val="center"/>
          </w:tcPr>
          <w:p w14:paraId="63196A6E" w14:textId="77777777" w:rsidR="00047498" w:rsidRPr="00570DB5" w:rsidRDefault="00047498" w:rsidP="00570DB5">
            <w:pPr>
              <w:suppressAutoHyphens/>
              <w:spacing w:before="0"/>
              <w:jc w:val="center"/>
              <w:rPr>
                <w:rFonts w:ascii="Arial" w:hAnsi="Arial" w:cs="Arial"/>
              </w:rPr>
            </w:pPr>
            <w:r w:rsidRPr="00570DB5">
              <w:rPr>
                <w:rFonts w:ascii="Arial" w:hAnsi="Arial" w:cs="Arial"/>
              </w:rPr>
              <w:t>Назив Огранка/</w:t>
            </w:r>
          </w:p>
          <w:p w14:paraId="6114E67C" w14:textId="77777777" w:rsidR="00047498" w:rsidRPr="00570DB5" w:rsidRDefault="00047498" w:rsidP="00570DB5">
            <w:pPr>
              <w:suppressAutoHyphens/>
              <w:spacing w:before="0"/>
              <w:jc w:val="center"/>
              <w:rPr>
                <w:rFonts w:ascii="Arial" w:hAnsi="Arial" w:cs="Arial"/>
              </w:rPr>
            </w:pPr>
            <w:r w:rsidRPr="00570DB5">
              <w:rPr>
                <w:rFonts w:ascii="Arial" w:hAnsi="Arial" w:cs="Arial"/>
              </w:rPr>
              <w:t>Артикал</w:t>
            </w:r>
          </w:p>
        </w:tc>
        <w:tc>
          <w:tcPr>
            <w:tcW w:w="1620" w:type="dxa"/>
            <w:shd w:val="clear" w:color="auto" w:fill="F2F2F2" w:themeFill="background1" w:themeFillShade="F2"/>
            <w:vAlign w:val="center"/>
          </w:tcPr>
          <w:p w14:paraId="79DB0BCB" w14:textId="77777777" w:rsidR="00047498" w:rsidRPr="00570DB5" w:rsidRDefault="00047498" w:rsidP="00570DB5">
            <w:pPr>
              <w:suppressAutoHyphens/>
              <w:spacing w:before="0"/>
              <w:jc w:val="center"/>
              <w:rPr>
                <w:rFonts w:ascii="Arial" w:hAnsi="Arial" w:cs="Arial"/>
                <w:bCs/>
                <w:lang w:val="sr-Cyrl-CS" w:eastAsia="ar-SA"/>
              </w:rPr>
            </w:pPr>
            <w:r w:rsidRPr="00570DB5">
              <w:rPr>
                <w:rFonts w:ascii="Arial" w:hAnsi="Arial" w:cs="Arial"/>
              </w:rPr>
              <w:t>ТЕ-ТО Нови Сад</w:t>
            </w:r>
          </w:p>
        </w:tc>
        <w:tc>
          <w:tcPr>
            <w:tcW w:w="1608" w:type="dxa"/>
            <w:shd w:val="clear" w:color="auto" w:fill="F2F2F2" w:themeFill="background1" w:themeFillShade="F2"/>
            <w:vAlign w:val="center"/>
          </w:tcPr>
          <w:p w14:paraId="63606866" w14:textId="77777777" w:rsidR="00047498" w:rsidRPr="00570DB5" w:rsidRDefault="00047498" w:rsidP="00570DB5">
            <w:pPr>
              <w:suppressAutoHyphens/>
              <w:spacing w:before="0"/>
              <w:jc w:val="center"/>
              <w:rPr>
                <w:rFonts w:ascii="Arial" w:hAnsi="Arial" w:cs="Arial"/>
                <w:bCs/>
                <w:lang w:val="sr-Cyrl-CS" w:eastAsia="ar-SA"/>
              </w:rPr>
            </w:pPr>
            <w:r w:rsidRPr="00570DB5">
              <w:rPr>
                <w:rFonts w:ascii="Arial" w:hAnsi="Arial" w:cs="Arial"/>
              </w:rPr>
              <w:t>ТЕ-ТО Зрењанин</w:t>
            </w:r>
          </w:p>
        </w:tc>
        <w:tc>
          <w:tcPr>
            <w:tcW w:w="1706" w:type="dxa"/>
            <w:shd w:val="clear" w:color="auto" w:fill="F2F2F2" w:themeFill="background1" w:themeFillShade="F2"/>
            <w:vAlign w:val="center"/>
          </w:tcPr>
          <w:p w14:paraId="0492026D" w14:textId="77777777" w:rsidR="00047498" w:rsidRPr="00570DB5" w:rsidRDefault="00047498" w:rsidP="00570DB5">
            <w:pPr>
              <w:suppressAutoHyphens/>
              <w:spacing w:before="0"/>
              <w:jc w:val="center"/>
              <w:rPr>
                <w:rFonts w:ascii="Arial" w:hAnsi="Arial" w:cs="Arial"/>
                <w:bCs/>
                <w:lang w:val="sr-Cyrl-CS" w:eastAsia="ar-SA"/>
              </w:rPr>
            </w:pPr>
            <w:r w:rsidRPr="00570DB5">
              <w:rPr>
                <w:rFonts w:ascii="Arial" w:hAnsi="Arial" w:cs="Arial"/>
              </w:rPr>
              <w:t>ТЕ-ТО Ср.Митровица</w:t>
            </w:r>
          </w:p>
        </w:tc>
        <w:tc>
          <w:tcPr>
            <w:tcW w:w="1503" w:type="dxa"/>
            <w:shd w:val="clear" w:color="auto" w:fill="F2F2F2" w:themeFill="background1" w:themeFillShade="F2"/>
            <w:vAlign w:val="center"/>
          </w:tcPr>
          <w:p w14:paraId="7073BC41" w14:textId="77777777" w:rsidR="00047498" w:rsidRPr="00570DB5" w:rsidRDefault="00047498" w:rsidP="00570DB5">
            <w:pPr>
              <w:suppressAutoHyphens/>
              <w:spacing w:before="0"/>
              <w:jc w:val="center"/>
              <w:rPr>
                <w:rFonts w:ascii="Arial" w:hAnsi="Arial" w:cs="Arial"/>
                <w:bCs/>
                <w:lang w:val="sr-Cyrl-CS" w:eastAsia="ar-SA"/>
              </w:rPr>
            </w:pPr>
            <w:r w:rsidRPr="00570DB5">
              <w:rPr>
                <w:rFonts w:ascii="Arial" w:hAnsi="Arial" w:cs="Arial"/>
                <w:bCs/>
                <w:lang w:val="sr-Cyrl-CS" w:eastAsia="ar-SA"/>
              </w:rPr>
              <w:t>Укупно</w:t>
            </w:r>
          </w:p>
        </w:tc>
      </w:tr>
      <w:tr w:rsidR="00047498" w:rsidRPr="00570DB5" w14:paraId="693C3FC2" w14:textId="77777777" w:rsidTr="00570DB5">
        <w:trPr>
          <w:trHeight w:val="1011"/>
        </w:trPr>
        <w:tc>
          <w:tcPr>
            <w:tcW w:w="3145" w:type="dxa"/>
            <w:vAlign w:val="center"/>
          </w:tcPr>
          <w:p w14:paraId="4EE319D1" w14:textId="77777777" w:rsidR="00047498" w:rsidRPr="00570DB5" w:rsidRDefault="00047498" w:rsidP="00570DB5">
            <w:pPr>
              <w:suppressAutoHyphens/>
              <w:spacing w:before="0"/>
              <w:jc w:val="center"/>
              <w:rPr>
                <w:rFonts w:ascii="Arial" w:hAnsi="Arial" w:cs="Arial"/>
                <w:bCs/>
                <w:lang w:eastAsia="ar-SA"/>
              </w:rPr>
            </w:pPr>
            <w:r w:rsidRPr="00570DB5">
              <w:rPr>
                <w:rFonts w:ascii="Arial" w:hAnsi="Arial" w:cs="Arial"/>
                <w:lang w:val="sr-Cyrl-CS"/>
              </w:rPr>
              <w:t>Заштитне наочаре са провидним стаклом</w:t>
            </w:r>
            <w:r w:rsidRPr="00570DB5">
              <w:rPr>
                <w:rFonts w:ascii="Arial" w:hAnsi="Arial" w:cs="Arial"/>
                <w:lang w:val="sr-Latn-CS"/>
              </w:rPr>
              <w:t xml:space="preserve"> </w:t>
            </w:r>
            <w:r w:rsidRPr="00570DB5">
              <w:rPr>
                <w:rFonts w:ascii="Arial" w:hAnsi="Arial" w:cs="Arial"/>
                <w:lang w:val="sr-Cyrl-CS"/>
              </w:rPr>
              <w:t>и подесивим ручицама</w:t>
            </w:r>
            <w:r w:rsidRPr="00570DB5">
              <w:rPr>
                <w:rFonts w:ascii="Arial" w:hAnsi="Arial" w:cs="Arial"/>
              </w:rPr>
              <w:t xml:space="preserve"> </w:t>
            </w:r>
            <w:r w:rsidRPr="00570DB5">
              <w:rPr>
                <w:rFonts w:ascii="Arial" w:hAnsi="Arial" w:cs="Arial"/>
                <w:lang w:val="sr-Cyrl-CS"/>
              </w:rPr>
              <w:t>ТИП 3</w:t>
            </w:r>
          </w:p>
        </w:tc>
        <w:tc>
          <w:tcPr>
            <w:tcW w:w="1620" w:type="dxa"/>
            <w:vAlign w:val="center"/>
          </w:tcPr>
          <w:p w14:paraId="79624063" w14:textId="77777777" w:rsidR="00047498" w:rsidRPr="00570DB5" w:rsidRDefault="00047498" w:rsidP="00570DB5">
            <w:pPr>
              <w:suppressAutoHyphens/>
              <w:spacing w:before="0"/>
              <w:jc w:val="center"/>
              <w:rPr>
                <w:rFonts w:ascii="Arial" w:hAnsi="Arial" w:cs="Arial"/>
                <w:bCs/>
                <w:lang w:eastAsia="ar-SA"/>
              </w:rPr>
            </w:pPr>
            <w:r w:rsidRPr="00570DB5">
              <w:rPr>
                <w:rFonts w:ascii="Arial" w:hAnsi="Arial" w:cs="Arial"/>
                <w:bCs/>
                <w:lang w:eastAsia="ar-SA"/>
              </w:rPr>
              <w:t>-</w:t>
            </w:r>
          </w:p>
        </w:tc>
        <w:tc>
          <w:tcPr>
            <w:tcW w:w="1608" w:type="dxa"/>
            <w:vAlign w:val="center"/>
          </w:tcPr>
          <w:p w14:paraId="494D1185" w14:textId="77777777" w:rsidR="00047498" w:rsidRPr="00570DB5" w:rsidRDefault="00047498" w:rsidP="00570DB5">
            <w:pPr>
              <w:suppressAutoHyphens/>
              <w:spacing w:before="0"/>
              <w:jc w:val="center"/>
              <w:rPr>
                <w:rFonts w:ascii="Arial" w:hAnsi="Arial" w:cs="Arial"/>
                <w:bCs/>
                <w:lang w:eastAsia="ar-SA"/>
              </w:rPr>
            </w:pPr>
            <w:r w:rsidRPr="00570DB5">
              <w:rPr>
                <w:rFonts w:ascii="Arial" w:hAnsi="Arial" w:cs="Arial"/>
                <w:bCs/>
                <w:lang w:eastAsia="ar-SA"/>
              </w:rPr>
              <w:t>-</w:t>
            </w:r>
          </w:p>
        </w:tc>
        <w:tc>
          <w:tcPr>
            <w:tcW w:w="1706" w:type="dxa"/>
            <w:vAlign w:val="center"/>
          </w:tcPr>
          <w:p w14:paraId="2CA60963" w14:textId="77777777" w:rsidR="00047498" w:rsidRPr="00570DB5" w:rsidRDefault="00047498" w:rsidP="00570DB5">
            <w:pPr>
              <w:suppressAutoHyphens/>
              <w:spacing w:before="0"/>
              <w:jc w:val="center"/>
              <w:rPr>
                <w:rFonts w:ascii="Arial" w:hAnsi="Arial" w:cs="Arial"/>
                <w:bCs/>
                <w:lang w:eastAsia="ar-SA"/>
              </w:rPr>
            </w:pPr>
            <w:r w:rsidRPr="00570DB5">
              <w:rPr>
                <w:rFonts w:ascii="Arial" w:hAnsi="Arial" w:cs="Arial"/>
                <w:bCs/>
                <w:lang w:eastAsia="ar-SA"/>
              </w:rPr>
              <w:t>50</w:t>
            </w:r>
          </w:p>
        </w:tc>
        <w:tc>
          <w:tcPr>
            <w:tcW w:w="1503" w:type="dxa"/>
            <w:vAlign w:val="center"/>
          </w:tcPr>
          <w:p w14:paraId="78C2EE48" w14:textId="77777777" w:rsidR="00047498" w:rsidRPr="00570DB5" w:rsidRDefault="00047498" w:rsidP="00570DB5">
            <w:pPr>
              <w:suppressAutoHyphens/>
              <w:spacing w:before="0"/>
              <w:jc w:val="center"/>
              <w:rPr>
                <w:rFonts w:ascii="Arial" w:hAnsi="Arial" w:cs="Arial"/>
                <w:bCs/>
                <w:lang w:eastAsia="ar-SA"/>
              </w:rPr>
            </w:pPr>
            <w:r w:rsidRPr="00570DB5">
              <w:rPr>
                <w:rFonts w:ascii="Arial" w:hAnsi="Arial" w:cs="Arial"/>
                <w:bCs/>
                <w:lang w:eastAsia="ar-SA"/>
              </w:rPr>
              <w:t>50</w:t>
            </w:r>
          </w:p>
        </w:tc>
      </w:tr>
    </w:tbl>
    <w:p w14:paraId="4766DC34" w14:textId="77777777" w:rsidR="00570DB5" w:rsidRDefault="00570DB5" w:rsidP="00570DB5">
      <w:pPr>
        <w:spacing w:before="0"/>
        <w:contextualSpacing/>
        <w:rPr>
          <w:sz w:val="24"/>
          <w:lang w:val="sr-Cyrl-CS"/>
        </w:rPr>
      </w:pPr>
    </w:p>
    <w:p w14:paraId="501A91DA" w14:textId="77777777" w:rsidR="00047498" w:rsidRPr="00570DB5" w:rsidRDefault="00047498" w:rsidP="00570DB5">
      <w:pPr>
        <w:spacing w:before="0"/>
        <w:contextualSpacing/>
        <w:rPr>
          <w:sz w:val="24"/>
          <w:lang w:val="sr-Latn-CS"/>
        </w:rPr>
      </w:pPr>
      <w:r w:rsidRPr="00570DB5">
        <w:rPr>
          <w:sz w:val="24"/>
          <w:lang w:val="sr-Cyrl-CS"/>
        </w:rPr>
        <w:t xml:space="preserve">Стандард: </w:t>
      </w:r>
    </w:p>
    <w:p w14:paraId="265A45AB" w14:textId="77777777" w:rsidR="00047498" w:rsidRPr="00570DB5" w:rsidRDefault="00047498" w:rsidP="00570DB5">
      <w:pPr>
        <w:spacing w:before="0"/>
        <w:contextualSpacing/>
        <w:rPr>
          <w:sz w:val="24"/>
          <w:lang w:val="sr-Latn-CS"/>
        </w:rPr>
      </w:pPr>
      <w:r w:rsidRPr="00570DB5">
        <w:rPr>
          <w:sz w:val="24"/>
          <w:lang w:val="sr-Latn-CS"/>
        </w:rPr>
        <w:t>SRPS EN</w:t>
      </w:r>
      <w:r w:rsidRPr="00570DB5">
        <w:rPr>
          <w:sz w:val="24"/>
          <w:lang w:val="sr-Cyrl-CS"/>
        </w:rPr>
        <w:t xml:space="preserve"> 166:2008 – Лична заштита очију – Спецификације</w:t>
      </w:r>
    </w:p>
    <w:p w14:paraId="702F730E" w14:textId="77777777" w:rsidR="00047498" w:rsidRPr="00570DB5" w:rsidRDefault="00047498" w:rsidP="00570DB5">
      <w:pPr>
        <w:spacing w:before="0"/>
        <w:contextualSpacing/>
        <w:rPr>
          <w:sz w:val="24"/>
          <w:lang w:val="sr-Latn-CS"/>
        </w:rPr>
      </w:pPr>
      <w:r w:rsidRPr="00570DB5">
        <w:rPr>
          <w:sz w:val="24"/>
          <w:lang w:val="sr-Latn-CS"/>
        </w:rPr>
        <w:t>Битни захтеви:</w:t>
      </w:r>
    </w:p>
    <w:p w14:paraId="675DDA4B" w14:textId="77777777" w:rsidR="00047498" w:rsidRPr="00570DB5" w:rsidRDefault="00047498" w:rsidP="00570DB5">
      <w:pPr>
        <w:spacing w:before="0"/>
        <w:contextualSpacing/>
        <w:rPr>
          <w:sz w:val="24"/>
          <w:lang w:val="sr-Cyrl-CS"/>
        </w:rPr>
      </w:pPr>
      <w:r w:rsidRPr="00570DB5">
        <w:rPr>
          <w:sz w:val="24"/>
          <w:lang w:val="sr-Latn-CS"/>
        </w:rPr>
        <w:t xml:space="preserve">Заштитне наочаре </w:t>
      </w:r>
      <w:r w:rsidRPr="00570DB5">
        <w:rPr>
          <w:sz w:val="24"/>
          <w:lang w:val="sr-Cyrl-CS"/>
        </w:rPr>
        <w:t xml:space="preserve">пружају бочну заштиту </w:t>
      </w:r>
      <w:r w:rsidRPr="00570DB5">
        <w:rPr>
          <w:sz w:val="24"/>
          <w:lang w:val="sr-Latn-CS"/>
        </w:rPr>
        <w:t xml:space="preserve">и </w:t>
      </w:r>
      <w:r w:rsidRPr="00570DB5">
        <w:rPr>
          <w:sz w:val="24"/>
          <w:lang w:val="sr-Cyrl-CS"/>
        </w:rPr>
        <w:t>служе за заштиту од чврстих летећих честица и удара.</w:t>
      </w:r>
    </w:p>
    <w:p w14:paraId="168C52FA" w14:textId="77777777" w:rsidR="00047498" w:rsidRPr="00570DB5" w:rsidRDefault="00047498" w:rsidP="00570DB5">
      <w:pPr>
        <w:spacing w:before="0"/>
        <w:contextualSpacing/>
        <w:rPr>
          <w:sz w:val="24"/>
          <w:lang w:val="sr-Cyrl-CS"/>
        </w:rPr>
      </w:pPr>
      <w:r w:rsidRPr="00570DB5">
        <w:rPr>
          <w:sz w:val="24"/>
          <w:lang w:val="sr-Cyrl-CS"/>
        </w:rPr>
        <w:t>Опис:</w:t>
      </w:r>
    </w:p>
    <w:p w14:paraId="20581198" w14:textId="77777777" w:rsidR="00047498" w:rsidRPr="00570DB5" w:rsidRDefault="00047498" w:rsidP="00570DB5">
      <w:pPr>
        <w:spacing w:before="0"/>
        <w:contextualSpacing/>
        <w:rPr>
          <w:sz w:val="24"/>
          <w:lang w:val="sr-Latn-CS"/>
        </w:rPr>
      </w:pPr>
      <w:r w:rsidRPr="00570DB5">
        <w:rPr>
          <w:sz w:val="24"/>
          <w:lang w:val="sr-Latn-CS"/>
        </w:rPr>
        <w:t xml:space="preserve">Заштитне наочаре су </w:t>
      </w:r>
      <w:r w:rsidRPr="00570DB5">
        <w:rPr>
          <w:sz w:val="24"/>
          <w:lang w:val="sr-Cyrl-CS"/>
        </w:rPr>
        <w:t xml:space="preserve">израђене </w:t>
      </w:r>
      <w:r w:rsidRPr="00570DB5">
        <w:rPr>
          <w:sz w:val="24"/>
          <w:lang w:val="sr-Latn-CS"/>
        </w:rPr>
        <w:t xml:space="preserve">од поликарбонатног </w:t>
      </w:r>
      <w:r w:rsidRPr="00570DB5">
        <w:rPr>
          <w:sz w:val="24"/>
          <w:lang w:val="sr-Cyrl-CS"/>
        </w:rPr>
        <w:t xml:space="preserve">стакла, </w:t>
      </w:r>
      <w:r w:rsidRPr="00570DB5">
        <w:rPr>
          <w:sz w:val="24"/>
          <w:lang w:val="sr-Latn-CS"/>
        </w:rPr>
        <w:t>антимаглин, и</w:t>
      </w:r>
      <w:r w:rsidRPr="00570DB5">
        <w:rPr>
          <w:sz w:val="24"/>
          <w:lang w:val="sr-Cyrl-CS"/>
        </w:rPr>
        <w:t>мају еластичну траку за затезање</w:t>
      </w:r>
      <w:r w:rsidRPr="00570DB5">
        <w:rPr>
          <w:sz w:val="24"/>
          <w:lang w:val="sr-Latn-CS"/>
        </w:rPr>
        <w:t>.</w:t>
      </w:r>
      <w:r w:rsidRPr="00570DB5">
        <w:rPr>
          <w:sz w:val="24"/>
          <w:lang w:val="sr-Cyrl-CS"/>
        </w:rPr>
        <w:t xml:space="preserve"> </w:t>
      </w:r>
    </w:p>
    <w:p w14:paraId="6DA7C6B6" w14:textId="77777777" w:rsidR="00047498" w:rsidRPr="00570DB5" w:rsidRDefault="00047498" w:rsidP="00570DB5">
      <w:pPr>
        <w:spacing w:before="0"/>
        <w:contextualSpacing/>
        <w:rPr>
          <w:rFonts w:cs="Arial"/>
          <w:szCs w:val="20"/>
        </w:rPr>
      </w:pPr>
      <w:r w:rsidRPr="00570DB5">
        <w:rPr>
          <w:sz w:val="24"/>
          <w:lang w:val="sr-Latn-CS"/>
        </w:rPr>
        <w:t>И</w:t>
      </w:r>
      <w:r w:rsidRPr="00570DB5">
        <w:rPr>
          <w:sz w:val="24"/>
          <w:lang w:val="sr-Cyrl-CS"/>
        </w:rPr>
        <w:t xml:space="preserve">нформације  </w:t>
      </w:r>
      <w:r w:rsidRPr="00570DB5">
        <w:rPr>
          <w:sz w:val="24"/>
          <w:lang w:val="sr-Latn-CS"/>
        </w:rPr>
        <w:t xml:space="preserve">које даје произвођач: Све информације које даје произвођач треба да буду у писаној форми у складу са захтевом </w:t>
      </w:r>
      <w:r w:rsidRPr="00570DB5">
        <w:rPr>
          <w:sz w:val="24"/>
          <w:lang w:val="sr-Cyrl-CS"/>
        </w:rPr>
        <w:t>П</w:t>
      </w:r>
      <w:r w:rsidRPr="00570DB5">
        <w:rPr>
          <w:sz w:val="24"/>
          <w:lang w:val="sr-Latn-CS"/>
        </w:rPr>
        <w:t>равилника о ЛЗО.</w:t>
      </w:r>
      <w:r w:rsidRPr="00570DB5">
        <w:rPr>
          <w:color w:val="1F497D"/>
          <w:sz w:val="24"/>
          <w:lang w:val="sr-Latn-CS"/>
        </w:rPr>
        <w:t xml:space="preserve">  </w:t>
      </w:r>
    </w:p>
    <w:p w14:paraId="587F33CB" w14:textId="77777777" w:rsidR="00047498" w:rsidRPr="00570DB5" w:rsidRDefault="00047498" w:rsidP="00570DB5">
      <w:pPr>
        <w:spacing w:before="0"/>
        <w:contextualSpacing/>
        <w:rPr>
          <w:rFonts w:cs="Arial"/>
          <w:szCs w:val="20"/>
        </w:rPr>
      </w:pPr>
    </w:p>
    <w:p w14:paraId="22F2E05E" w14:textId="77777777" w:rsidR="00047498" w:rsidRPr="00570DB5" w:rsidRDefault="00047498" w:rsidP="00570DB5">
      <w:pPr>
        <w:spacing w:before="0"/>
        <w:contextualSpacing/>
        <w:rPr>
          <w:sz w:val="24"/>
          <w:u w:val="single"/>
        </w:rPr>
      </w:pPr>
      <w:r w:rsidRPr="00570DB5">
        <w:rPr>
          <w:sz w:val="24"/>
          <w:u w:val="single"/>
          <w:lang w:val="sr-Latn-CS"/>
        </w:rPr>
        <w:t>5. Визир са носачем за шлем (</w:t>
      </w:r>
      <w:r w:rsidRPr="00570DB5">
        <w:rPr>
          <w:sz w:val="24"/>
          <w:u w:val="single"/>
          <w:lang w:val="sr-Cyrl-CS"/>
        </w:rPr>
        <w:t xml:space="preserve">Категорија </w:t>
      </w:r>
      <w:r w:rsidRPr="00570DB5">
        <w:rPr>
          <w:sz w:val="24"/>
          <w:u w:val="single"/>
          <w:lang w:val="sr-Latn-CS"/>
        </w:rPr>
        <w:t>II</w:t>
      </w:r>
      <w:r w:rsidRPr="00570DB5">
        <w:rPr>
          <w:sz w:val="24"/>
          <w:u w:val="single"/>
        </w:rPr>
        <w:t>)</w:t>
      </w:r>
    </w:p>
    <w:p w14:paraId="5A964605" w14:textId="77777777" w:rsidR="00047498" w:rsidRPr="00047498" w:rsidRDefault="00047498" w:rsidP="00047498"/>
    <w:tbl>
      <w:tblPr>
        <w:tblStyle w:val="TableGrid1017"/>
        <w:tblW w:w="9582" w:type="dxa"/>
        <w:tblLook w:val="04A0" w:firstRow="1" w:lastRow="0" w:firstColumn="1" w:lastColumn="0" w:noHBand="0" w:noVBand="1"/>
      </w:tblPr>
      <w:tblGrid>
        <w:gridCol w:w="2931"/>
        <w:gridCol w:w="1743"/>
        <w:gridCol w:w="1697"/>
        <w:gridCol w:w="1699"/>
        <w:gridCol w:w="1512"/>
      </w:tblGrid>
      <w:tr w:rsidR="00047498" w:rsidRPr="00570DB5" w14:paraId="2F4EF963" w14:textId="77777777" w:rsidTr="00570DB5">
        <w:trPr>
          <w:trHeight w:val="714"/>
        </w:trPr>
        <w:tc>
          <w:tcPr>
            <w:tcW w:w="2939" w:type="dxa"/>
            <w:shd w:val="clear" w:color="auto" w:fill="F2F2F2" w:themeFill="background1" w:themeFillShade="F2"/>
            <w:vAlign w:val="center"/>
          </w:tcPr>
          <w:p w14:paraId="52091FC8" w14:textId="77777777" w:rsidR="00047498" w:rsidRPr="00570DB5" w:rsidRDefault="00047498" w:rsidP="00570DB5">
            <w:pPr>
              <w:suppressAutoHyphens/>
              <w:spacing w:before="0"/>
              <w:jc w:val="center"/>
              <w:rPr>
                <w:rFonts w:ascii="Arial" w:hAnsi="Arial" w:cs="Arial"/>
              </w:rPr>
            </w:pPr>
            <w:r w:rsidRPr="00570DB5">
              <w:rPr>
                <w:rFonts w:ascii="Arial" w:hAnsi="Arial" w:cs="Arial"/>
              </w:rPr>
              <w:t>Назив Огранка/</w:t>
            </w:r>
          </w:p>
          <w:p w14:paraId="4315200F" w14:textId="77777777" w:rsidR="00047498" w:rsidRPr="00570DB5" w:rsidRDefault="00047498" w:rsidP="00570DB5">
            <w:pPr>
              <w:suppressAutoHyphens/>
              <w:spacing w:before="0"/>
              <w:jc w:val="center"/>
              <w:rPr>
                <w:rFonts w:ascii="Arial" w:hAnsi="Arial" w:cs="Arial"/>
              </w:rPr>
            </w:pPr>
            <w:r w:rsidRPr="00570DB5">
              <w:rPr>
                <w:rFonts w:ascii="Arial" w:hAnsi="Arial" w:cs="Arial"/>
              </w:rPr>
              <w:t>Артикал</w:t>
            </w:r>
          </w:p>
        </w:tc>
        <w:tc>
          <w:tcPr>
            <w:tcW w:w="1747" w:type="dxa"/>
            <w:shd w:val="clear" w:color="auto" w:fill="F2F2F2" w:themeFill="background1" w:themeFillShade="F2"/>
            <w:vAlign w:val="center"/>
          </w:tcPr>
          <w:p w14:paraId="1C7BC893" w14:textId="77777777" w:rsidR="00047498" w:rsidRPr="00570DB5" w:rsidRDefault="00047498" w:rsidP="00570DB5">
            <w:pPr>
              <w:suppressAutoHyphens/>
              <w:spacing w:before="0"/>
              <w:jc w:val="center"/>
              <w:rPr>
                <w:rFonts w:ascii="Arial" w:hAnsi="Arial" w:cs="Arial"/>
                <w:bCs/>
                <w:lang w:val="sr-Cyrl-CS" w:eastAsia="ar-SA"/>
              </w:rPr>
            </w:pPr>
            <w:r w:rsidRPr="00570DB5">
              <w:rPr>
                <w:rFonts w:ascii="Arial" w:hAnsi="Arial" w:cs="Arial"/>
              </w:rPr>
              <w:t xml:space="preserve">ТЕ-ТО Нови Сад </w:t>
            </w:r>
          </w:p>
        </w:tc>
        <w:tc>
          <w:tcPr>
            <w:tcW w:w="1699" w:type="dxa"/>
            <w:shd w:val="clear" w:color="auto" w:fill="F2F2F2" w:themeFill="background1" w:themeFillShade="F2"/>
            <w:vAlign w:val="center"/>
          </w:tcPr>
          <w:p w14:paraId="53CA832C" w14:textId="77777777" w:rsidR="00047498" w:rsidRPr="00570DB5" w:rsidRDefault="00047498" w:rsidP="00570DB5">
            <w:pPr>
              <w:suppressAutoHyphens/>
              <w:spacing w:before="0"/>
              <w:jc w:val="center"/>
              <w:rPr>
                <w:rFonts w:ascii="Arial" w:hAnsi="Arial" w:cs="Arial"/>
                <w:bCs/>
                <w:lang w:val="sr-Cyrl-CS" w:eastAsia="ar-SA"/>
              </w:rPr>
            </w:pPr>
            <w:r w:rsidRPr="00570DB5">
              <w:rPr>
                <w:rFonts w:ascii="Arial" w:hAnsi="Arial" w:cs="Arial"/>
              </w:rPr>
              <w:t xml:space="preserve">ТЕ-ТО Зрењанин </w:t>
            </w:r>
          </w:p>
        </w:tc>
        <w:tc>
          <w:tcPr>
            <w:tcW w:w="1683" w:type="dxa"/>
            <w:shd w:val="clear" w:color="auto" w:fill="F2F2F2" w:themeFill="background1" w:themeFillShade="F2"/>
            <w:vAlign w:val="center"/>
          </w:tcPr>
          <w:p w14:paraId="1B170BAC" w14:textId="77777777" w:rsidR="00047498" w:rsidRPr="00570DB5" w:rsidRDefault="00047498" w:rsidP="00570DB5">
            <w:pPr>
              <w:suppressAutoHyphens/>
              <w:spacing w:before="0"/>
              <w:jc w:val="center"/>
              <w:rPr>
                <w:rFonts w:ascii="Arial" w:hAnsi="Arial" w:cs="Arial"/>
                <w:bCs/>
                <w:lang w:val="sr-Cyrl-CS" w:eastAsia="ar-SA"/>
              </w:rPr>
            </w:pPr>
            <w:r w:rsidRPr="00570DB5">
              <w:rPr>
                <w:rFonts w:ascii="Arial" w:hAnsi="Arial" w:cs="Arial"/>
              </w:rPr>
              <w:t xml:space="preserve">ТЕ-ТО Ср.Митровица </w:t>
            </w:r>
          </w:p>
        </w:tc>
        <w:tc>
          <w:tcPr>
            <w:tcW w:w="1514" w:type="dxa"/>
            <w:shd w:val="clear" w:color="auto" w:fill="F2F2F2" w:themeFill="background1" w:themeFillShade="F2"/>
            <w:vAlign w:val="center"/>
          </w:tcPr>
          <w:p w14:paraId="5E279369" w14:textId="77777777" w:rsidR="00047498" w:rsidRPr="00570DB5" w:rsidRDefault="00570DB5" w:rsidP="00570DB5">
            <w:pPr>
              <w:suppressAutoHyphens/>
              <w:spacing w:before="0"/>
              <w:jc w:val="center"/>
              <w:rPr>
                <w:rFonts w:ascii="Arial" w:hAnsi="Arial" w:cs="Arial"/>
                <w:bCs/>
                <w:lang w:val="sr-Cyrl-CS" w:eastAsia="ar-SA"/>
              </w:rPr>
            </w:pPr>
            <w:r>
              <w:rPr>
                <w:rFonts w:ascii="Arial" w:hAnsi="Arial" w:cs="Arial"/>
                <w:bCs/>
                <w:lang w:val="sr-Cyrl-CS" w:eastAsia="ar-SA"/>
              </w:rPr>
              <w:t>Укупно</w:t>
            </w:r>
          </w:p>
        </w:tc>
      </w:tr>
      <w:tr w:rsidR="00047498" w:rsidRPr="00570DB5" w14:paraId="231E7571" w14:textId="77777777" w:rsidTr="00570DB5">
        <w:trPr>
          <w:trHeight w:val="664"/>
        </w:trPr>
        <w:tc>
          <w:tcPr>
            <w:tcW w:w="2939" w:type="dxa"/>
            <w:vAlign w:val="center"/>
          </w:tcPr>
          <w:p w14:paraId="03C2276E" w14:textId="77777777" w:rsidR="00047498" w:rsidRPr="00570DB5" w:rsidRDefault="00047498" w:rsidP="00570DB5">
            <w:pPr>
              <w:suppressAutoHyphens/>
              <w:spacing w:before="0"/>
              <w:jc w:val="center"/>
              <w:rPr>
                <w:rFonts w:ascii="Arial" w:hAnsi="Arial" w:cs="Arial"/>
                <w:bCs/>
                <w:lang w:eastAsia="ar-SA"/>
              </w:rPr>
            </w:pPr>
            <w:r w:rsidRPr="00570DB5">
              <w:rPr>
                <w:rFonts w:ascii="Arial" w:hAnsi="Arial" w:cs="Arial"/>
                <w:lang w:val="sr-Latn-CS"/>
              </w:rPr>
              <w:t>Визир са носачем за шлем</w:t>
            </w:r>
          </w:p>
        </w:tc>
        <w:tc>
          <w:tcPr>
            <w:tcW w:w="1747" w:type="dxa"/>
            <w:vAlign w:val="center"/>
          </w:tcPr>
          <w:p w14:paraId="4A6F5FFB" w14:textId="77777777" w:rsidR="00047498" w:rsidRPr="00570DB5" w:rsidRDefault="00047498" w:rsidP="00570DB5">
            <w:pPr>
              <w:suppressAutoHyphens/>
              <w:spacing w:before="0"/>
              <w:jc w:val="center"/>
              <w:rPr>
                <w:rFonts w:ascii="Arial" w:hAnsi="Arial" w:cs="Arial"/>
                <w:bCs/>
                <w:lang w:eastAsia="ar-SA"/>
              </w:rPr>
            </w:pPr>
            <w:r w:rsidRPr="00570DB5">
              <w:rPr>
                <w:rFonts w:ascii="Arial" w:hAnsi="Arial" w:cs="Arial"/>
                <w:bCs/>
                <w:lang w:eastAsia="ar-SA"/>
              </w:rPr>
              <w:t>10</w:t>
            </w:r>
          </w:p>
        </w:tc>
        <w:tc>
          <w:tcPr>
            <w:tcW w:w="1699" w:type="dxa"/>
            <w:vAlign w:val="center"/>
          </w:tcPr>
          <w:p w14:paraId="2DC202CA" w14:textId="77777777" w:rsidR="00047498" w:rsidRPr="00570DB5" w:rsidRDefault="00047498" w:rsidP="00570DB5">
            <w:pPr>
              <w:suppressAutoHyphens/>
              <w:spacing w:before="0"/>
              <w:jc w:val="center"/>
              <w:rPr>
                <w:rFonts w:ascii="Arial" w:hAnsi="Arial" w:cs="Arial"/>
                <w:bCs/>
                <w:lang w:eastAsia="ar-SA"/>
              </w:rPr>
            </w:pPr>
            <w:r w:rsidRPr="00570DB5">
              <w:rPr>
                <w:rFonts w:ascii="Arial" w:hAnsi="Arial" w:cs="Arial"/>
                <w:bCs/>
                <w:lang w:eastAsia="ar-SA"/>
              </w:rPr>
              <w:t>-</w:t>
            </w:r>
          </w:p>
        </w:tc>
        <w:tc>
          <w:tcPr>
            <w:tcW w:w="1683" w:type="dxa"/>
            <w:vAlign w:val="center"/>
          </w:tcPr>
          <w:p w14:paraId="06F1DAB9" w14:textId="77777777" w:rsidR="00047498" w:rsidRPr="00570DB5" w:rsidRDefault="00047498" w:rsidP="00570DB5">
            <w:pPr>
              <w:suppressAutoHyphens/>
              <w:spacing w:before="0"/>
              <w:jc w:val="center"/>
              <w:rPr>
                <w:rFonts w:ascii="Arial" w:hAnsi="Arial" w:cs="Arial"/>
                <w:bCs/>
                <w:lang w:eastAsia="ar-SA"/>
              </w:rPr>
            </w:pPr>
            <w:r w:rsidRPr="00570DB5">
              <w:rPr>
                <w:rFonts w:ascii="Arial" w:hAnsi="Arial" w:cs="Arial"/>
                <w:bCs/>
                <w:lang w:eastAsia="ar-SA"/>
              </w:rPr>
              <w:t>-</w:t>
            </w:r>
          </w:p>
        </w:tc>
        <w:tc>
          <w:tcPr>
            <w:tcW w:w="1514" w:type="dxa"/>
            <w:vAlign w:val="center"/>
          </w:tcPr>
          <w:p w14:paraId="0760AECC" w14:textId="77777777" w:rsidR="00047498" w:rsidRPr="00570DB5" w:rsidRDefault="00047498" w:rsidP="00570DB5">
            <w:pPr>
              <w:suppressAutoHyphens/>
              <w:spacing w:before="0"/>
              <w:jc w:val="center"/>
              <w:rPr>
                <w:rFonts w:ascii="Arial" w:hAnsi="Arial" w:cs="Arial"/>
                <w:bCs/>
                <w:lang w:eastAsia="ar-SA"/>
              </w:rPr>
            </w:pPr>
            <w:r w:rsidRPr="00570DB5">
              <w:rPr>
                <w:rFonts w:ascii="Arial" w:hAnsi="Arial" w:cs="Arial"/>
                <w:bCs/>
                <w:lang w:eastAsia="ar-SA"/>
              </w:rPr>
              <w:t>10</w:t>
            </w:r>
          </w:p>
        </w:tc>
      </w:tr>
    </w:tbl>
    <w:p w14:paraId="628C45C4" w14:textId="77777777" w:rsidR="00047498" w:rsidRPr="00570DB5" w:rsidRDefault="00047498" w:rsidP="00570DB5">
      <w:pPr>
        <w:spacing w:before="0"/>
        <w:contextualSpacing/>
        <w:rPr>
          <w:sz w:val="24"/>
        </w:rPr>
      </w:pPr>
    </w:p>
    <w:p w14:paraId="3A5D689D" w14:textId="77777777" w:rsidR="00047498" w:rsidRPr="00570DB5" w:rsidRDefault="00047498" w:rsidP="00570DB5">
      <w:pPr>
        <w:spacing w:before="0"/>
        <w:contextualSpacing/>
        <w:rPr>
          <w:sz w:val="24"/>
          <w:lang w:val="sr-Latn-CS"/>
        </w:rPr>
      </w:pPr>
      <w:r w:rsidRPr="00570DB5">
        <w:rPr>
          <w:sz w:val="24"/>
          <w:lang w:val="sr-Cyrl-CS"/>
        </w:rPr>
        <w:t xml:space="preserve">Стандард: </w:t>
      </w:r>
    </w:p>
    <w:p w14:paraId="2C8324E8" w14:textId="77777777" w:rsidR="00047498" w:rsidRPr="00570DB5" w:rsidRDefault="00047498" w:rsidP="00570DB5">
      <w:pPr>
        <w:spacing w:before="0"/>
        <w:contextualSpacing/>
        <w:rPr>
          <w:sz w:val="24"/>
          <w:lang w:val="sr-Latn-CS"/>
        </w:rPr>
      </w:pPr>
      <w:r w:rsidRPr="00570DB5">
        <w:rPr>
          <w:sz w:val="24"/>
          <w:lang w:val="sr-Latn-CS"/>
        </w:rPr>
        <w:t>SRPS EN</w:t>
      </w:r>
      <w:r w:rsidRPr="00570DB5">
        <w:rPr>
          <w:sz w:val="24"/>
          <w:lang w:val="sr-Cyrl-CS"/>
        </w:rPr>
        <w:t xml:space="preserve"> 166:2008 – Лична заштита очију – Спецификације</w:t>
      </w:r>
    </w:p>
    <w:p w14:paraId="3E2B91E7" w14:textId="77777777" w:rsidR="00047498" w:rsidRPr="00570DB5" w:rsidRDefault="00047498" w:rsidP="00570DB5">
      <w:pPr>
        <w:spacing w:before="0"/>
        <w:contextualSpacing/>
        <w:rPr>
          <w:sz w:val="24"/>
          <w:lang w:val="sr-Latn-CS"/>
        </w:rPr>
      </w:pPr>
      <w:r w:rsidRPr="00570DB5">
        <w:rPr>
          <w:sz w:val="24"/>
          <w:lang w:val="sr-Latn-CS"/>
        </w:rPr>
        <w:t>Битни захтеви:</w:t>
      </w:r>
    </w:p>
    <w:p w14:paraId="2889188C" w14:textId="77777777" w:rsidR="00047498" w:rsidRPr="00570DB5" w:rsidRDefault="00047498" w:rsidP="00570DB5">
      <w:pPr>
        <w:spacing w:before="0"/>
        <w:contextualSpacing/>
        <w:rPr>
          <w:sz w:val="24"/>
          <w:lang w:val="sr-Latn-CS"/>
        </w:rPr>
      </w:pPr>
      <w:r w:rsidRPr="00570DB5">
        <w:rPr>
          <w:sz w:val="24"/>
          <w:lang w:val="sr-Latn-CS"/>
        </w:rPr>
        <w:t>Визир пружа заштиту од удара крупних честица и нагризајућих супстанци.</w:t>
      </w:r>
    </w:p>
    <w:p w14:paraId="2E7F6D3B" w14:textId="77777777" w:rsidR="00047498" w:rsidRPr="00570DB5" w:rsidRDefault="00047498" w:rsidP="00570DB5">
      <w:pPr>
        <w:spacing w:before="0"/>
        <w:contextualSpacing/>
        <w:rPr>
          <w:sz w:val="24"/>
          <w:lang w:val="sr-Latn-CS"/>
        </w:rPr>
      </w:pPr>
      <w:r w:rsidRPr="00570DB5">
        <w:rPr>
          <w:sz w:val="24"/>
          <w:lang w:val="sr-Cyrl-CS"/>
        </w:rPr>
        <w:t>Опис:</w:t>
      </w:r>
    </w:p>
    <w:p w14:paraId="698E3704" w14:textId="77777777" w:rsidR="00047498" w:rsidRPr="00570DB5" w:rsidRDefault="00047498" w:rsidP="00570DB5">
      <w:pPr>
        <w:spacing w:before="0"/>
        <w:contextualSpacing/>
        <w:rPr>
          <w:sz w:val="24"/>
          <w:lang w:val="sr-Latn-CS"/>
        </w:rPr>
      </w:pPr>
      <w:r w:rsidRPr="00570DB5">
        <w:rPr>
          <w:sz w:val="24"/>
          <w:lang w:val="sr-Latn-CS"/>
        </w:rPr>
        <w:t>Визир је израђен од поликарбоната и компатибилан је са шлемом ТИП 1.</w:t>
      </w:r>
    </w:p>
    <w:p w14:paraId="0FE17257" w14:textId="77777777" w:rsidR="00047498" w:rsidRPr="00570DB5" w:rsidRDefault="00047498" w:rsidP="00570DB5">
      <w:pPr>
        <w:spacing w:before="0"/>
        <w:contextualSpacing/>
        <w:rPr>
          <w:b/>
          <w:sz w:val="24"/>
        </w:rPr>
      </w:pPr>
      <w:r w:rsidRPr="00570DB5">
        <w:rPr>
          <w:sz w:val="24"/>
          <w:lang w:val="sr-Latn-CS"/>
        </w:rPr>
        <w:lastRenderedPageBreak/>
        <w:t>И</w:t>
      </w:r>
      <w:r w:rsidRPr="00570DB5">
        <w:rPr>
          <w:sz w:val="24"/>
          <w:lang w:val="sr-Cyrl-CS"/>
        </w:rPr>
        <w:t xml:space="preserve">нформације  </w:t>
      </w:r>
      <w:r w:rsidRPr="00570DB5">
        <w:rPr>
          <w:sz w:val="24"/>
          <w:lang w:val="sr-Latn-CS"/>
        </w:rPr>
        <w:t xml:space="preserve">које даје произвођач: Све информације које даје произвођач треба да буду у писаној форми у складу са захтевом </w:t>
      </w:r>
      <w:r w:rsidRPr="00570DB5">
        <w:rPr>
          <w:sz w:val="24"/>
          <w:lang w:val="sr-Cyrl-CS"/>
        </w:rPr>
        <w:t>П</w:t>
      </w:r>
      <w:r w:rsidRPr="00570DB5">
        <w:rPr>
          <w:sz w:val="24"/>
          <w:lang w:val="sr-Latn-CS"/>
        </w:rPr>
        <w:t>равилника о ЛЗО.</w:t>
      </w:r>
    </w:p>
    <w:p w14:paraId="56EC3DEF" w14:textId="77777777" w:rsidR="00047498" w:rsidRPr="00570DB5" w:rsidRDefault="00047498" w:rsidP="00570DB5">
      <w:pPr>
        <w:spacing w:before="0"/>
        <w:contextualSpacing/>
        <w:rPr>
          <w:rFonts w:cs="Arial"/>
          <w:szCs w:val="20"/>
        </w:rPr>
      </w:pPr>
    </w:p>
    <w:p w14:paraId="4010DADB" w14:textId="77777777" w:rsidR="00047498" w:rsidRPr="00570DB5" w:rsidRDefault="00047498" w:rsidP="00570DB5">
      <w:pPr>
        <w:spacing w:before="0"/>
        <w:contextualSpacing/>
        <w:rPr>
          <w:sz w:val="24"/>
          <w:u w:val="single"/>
          <w:lang w:val="sr-Latn-CS"/>
        </w:rPr>
      </w:pPr>
      <w:r w:rsidRPr="00570DB5">
        <w:rPr>
          <w:sz w:val="24"/>
          <w:u w:val="single"/>
          <w:lang w:val="sr-Latn-CS"/>
        </w:rPr>
        <w:t>6. Наглавни преклопни визир (</w:t>
      </w:r>
      <w:r w:rsidRPr="00570DB5">
        <w:rPr>
          <w:sz w:val="24"/>
          <w:u w:val="single"/>
          <w:lang w:val="sr-Cyrl-CS"/>
        </w:rPr>
        <w:t xml:space="preserve">Категорија </w:t>
      </w:r>
      <w:r w:rsidRPr="00570DB5">
        <w:rPr>
          <w:sz w:val="24"/>
          <w:u w:val="single"/>
          <w:lang w:val="sr-Latn-CS"/>
        </w:rPr>
        <w:t>II</w:t>
      </w:r>
      <w:r w:rsidRPr="00570DB5">
        <w:rPr>
          <w:sz w:val="24"/>
          <w:u w:val="single"/>
          <w:lang w:val="sr-Cyrl-CS"/>
        </w:rPr>
        <w:t>)</w:t>
      </w:r>
    </w:p>
    <w:p w14:paraId="61A8E603" w14:textId="77777777" w:rsidR="00047498" w:rsidRPr="00570DB5" w:rsidRDefault="00047498" w:rsidP="00570DB5">
      <w:pPr>
        <w:spacing w:before="0"/>
        <w:contextualSpacing/>
        <w:rPr>
          <w:sz w:val="24"/>
        </w:rPr>
      </w:pPr>
    </w:p>
    <w:tbl>
      <w:tblPr>
        <w:tblStyle w:val="TableGrid1017"/>
        <w:tblW w:w="9732" w:type="dxa"/>
        <w:tblLook w:val="04A0" w:firstRow="1" w:lastRow="0" w:firstColumn="1" w:lastColumn="0" w:noHBand="0" w:noVBand="1"/>
      </w:tblPr>
      <w:tblGrid>
        <w:gridCol w:w="2515"/>
        <w:gridCol w:w="1980"/>
        <w:gridCol w:w="1980"/>
        <w:gridCol w:w="1772"/>
        <w:gridCol w:w="1485"/>
      </w:tblGrid>
      <w:tr w:rsidR="00047498" w:rsidRPr="00570DB5" w14:paraId="3A277EEE" w14:textId="77777777" w:rsidTr="00570DB5">
        <w:trPr>
          <w:trHeight w:val="696"/>
        </w:trPr>
        <w:tc>
          <w:tcPr>
            <w:tcW w:w="2515" w:type="dxa"/>
            <w:shd w:val="clear" w:color="auto" w:fill="F2F2F2" w:themeFill="background1" w:themeFillShade="F2"/>
            <w:vAlign w:val="center"/>
          </w:tcPr>
          <w:p w14:paraId="278CF4DB" w14:textId="77777777" w:rsidR="00047498" w:rsidRPr="00570DB5" w:rsidRDefault="00047498" w:rsidP="00570DB5">
            <w:pPr>
              <w:suppressAutoHyphens/>
              <w:spacing w:before="0"/>
              <w:jc w:val="center"/>
              <w:rPr>
                <w:rFonts w:ascii="Arial" w:hAnsi="Arial" w:cs="Arial"/>
              </w:rPr>
            </w:pPr>
            <w:r w:rsidRPr="00570DB5">
              <w:rPr>
                <w:rFonts w:ascii="Arial" w:hAnsi="Arial" w:cs="Arial"/>
              </w:rPr>
              <w:t>Назив Огранка/</w:t>
            </w:r>
          </w:p>
          <w:p w14:paraId="659A4162" w14:textId="77777777" w:rsidR="00047498" w:rsidRPr="00570DB5" w:rsidRDefault="00047498" w:rsidP="00570DB5">
            <w:pPr>
              <w:suppressAutoHyphens/>
              <w:spacing w:before="0"/>
              <w:jc w:val="center"/>
              <w:rPr>
                <w:rFonts w:ascii="Arial" w:hAnsi="Arial" w:cs="Arial"/>
              </w:rPr>
            </w:pPr>
            <w:r w:rsidRPr="00570DB5">
              <w:rPr>
                <w:rFonts w:ascii="Arial" w:hAnsi="Arial" w:cs="Arial"/>
              </w:rPr>
              <w:t>Артикал</w:t>
            </w:r>
          </w:p>
        </w:tc>
        <w:tc>
          <w:tcPr>
            <w:tcW w:w="1980" w:type="dxa"/>
            <w:shd w:val="clear" w:color="auto" w:fill="F2F2F2" w:themeFill="background1" w:themeFillShade="F2"/>
            <w:vAlign w:val="center"/>
          </w:tcPr>
          <w:p w14:paraId="69CB45E9" w14:textId="77777777" w:rsidR="00047498" w:rsidRPr="00570DB5" w:rsidRDefault="00047498" w:rsidP="00570DB5">
            <w:pPr>
              <w:suppressAutoHyphens/>
              <w:spacing w:before="0"/>
              <w:jc w:val="center"/>
              <w:rPr>
                <w:rFonts w:ascii="Arial" w:hAnsi="Arial" w:cs="Arial"/>
                <w:bCs/>
                <w:lang w:val="sr-Cyrl-CS" w:eastAsia="ar-SA"/>
              </w:rPr>
            </w:pPr>
            <w:r w:rsidRPr="00570DB5">
              <w:rPr>
                <w:rFonts w:ascii="Arial" w:hAnsi="Arial" w:cs="Arial"/>
              </w:rPr>
              <w:t>ТЕ-ТО Нови Сад</w:t>
            </w:r>
          </w:p>
        </w:tc>
        <w:tc>
          <w:tcPr>
            <w:tcW w:w="1980" w:type="dxa"/>
            <w:shd w:val="clear" w:color="auto" w:fill="F2F2F2" w:themeFill="background1" w:themeFillShade="F2"/>
            <w:vAlign w:val="center"/>
          </w:tcPr>
          <w:p w14:paraId="3645D868" w14:textId="77777777" w:rsidR="00047498" w:rsidRPr="00570DB5" w:rsidRDefault="00047498" w:rsidP="00570DB5">
            <w:pPr>
              <w:suppressAutoHyphens/>
              <w:spacing w:before="0"/>
              <w:jc w:val="center"/>
              <w:rPr>
                <w:rFonts w:ascii="Arial" w:hAnsi="Arial" w:cs="Arial"/>
                <w:bCs/>
                <w:lang w:val="sr-Cyrl-CS" w:eastAsia="ar-SA"/>
              </w:rPr>
            </w:pPr>
            <w:r w:rsidRPr="00570DB5">
              <w:rPr>
                <w:rFonts w:ascii="Arial" w:hAnsi="Arial" w:cs="Arial"/>
              </w:rPr>
              <w:t>ТЕ-ТО Зрењанин</w:t>
            </w:r>
          </w:p>
        </w:tc>
        <w:tc>
          <w:tcPr>
            <w:tcW w:w="1772" w:type="dxa"/>
            <w:shd w:val="clear" w:color="auto" w:fill="F2F2F2" w:themeFill="background1" w:themeFillShade="F2"/>
            <w:vAlign w:val="center"/>
          </w:tcPr>
          <w:p w14:paraId="308BE2AD" w14:textId="77777777" w:rsidR="00047498" w:rsidRPr="00570DB5" w:rsidRDefault="00047498" w:rsidP="00570DB5">
            <w:pPr>
              <w:suppressAutoHyphens/>
              <w:spacing w:before="0"/>
              <w:jc w:val="center"/>
              <w:rPr>
                <w:rFonts w:ascii="Arial" w:hAnsi="Arial" w:cs="Arial"/>
                <w:bCs/>
                <w:lang w:val="sr-Cyrl-CS" w:eastAsia="ar-SA"/>
              </w:rPr>
            </w:pPr>
            <w:r w:rsidRPr="00570DB5">
              <w:rPr>
                <w:rFonts w:ascii="Arial" w:hAnsi="Arial" w:cs="Arial"/>
              </w:rPr>
              <w:t>ТЕ-ТО Ср.Митровица</w:t>
            </w:r>
          </w:p>
        </w:tc>
        <w:tc>
          <w:tcPr>
            <w:tcW w:w="1485" w:type="dxa"/>
            <w:shd w:val="clear" w:color="auto" w:fill="F2F2F2" w:themeFill="background1" w:themeFillShade="F2"/>
            <w:vAlign w:val="center"/>
          </w:tcPr>
          <w:p w14:paraId="0183D8F9" w14:textId="77777777" w:rsidR="00047498" w:rsidRPr="00570DB5" w:rsidRDefault="00047498" w:rsidP="00570DB5">
            <w:pPr>
              <w:suppressAutoHyphens/>
              <w:spacing w:before="0"/>
              <w:jc w:val="center"/>
              <w:rPr>
                <w:rFonts w:ascii="Arial" w:hAnsi="Arial" w:cs="Arial"/>
                <w:bCs/>
                <w:lang w:val="sr-Cyrl-CS" w:eastAsia="ar-SA"/>
              </w:rPr>
            </w:pPr>
            <w:r w:rsidRPr="00570DB5">
              <w:rPr>
                <w:rFonts w:ascii="Arial" w:hAnsi="Arial" w:cs="Arial"/>
                <w:bCs/>
                <w:lang w:val="sr-Cyrl-CS" w:eastAsia="ar-SA"/>
              </w:rPr>
              <w:t>Укупно</w:t>
            </w:r>
          </w:p>
        </w:tc>
      </w:tr>
      <w:tr w:rsidR="00047498" w:rsidRPr="00570DB5" w14:paraId="7A5C8884" w14:textId="77777777" w:rsidTr="00570DB5">
        <w:trPr>
          <w:trHeight w:val="668"/>
        </w:trPr>
        <w:tc>
          <w:tcPr>
            <w:tcW w:w="2515" w:type="dxa"/>
            <w:vAlign w:val="center"/>
          </w:tcPr>
          <w:p w14:paraId="183D4C54" w14:textId="77777777" w:rsidR="00047498" w:rsidRPr="00570DB5" w:rsidRDefault="00047498" w:rsidP="00570DB5">
            <w:pPr>
              <w:suppressAutoHyphens/>
              <w:spacing w:before="0"/>
              <w:jc w:val="center"/>
              <w:rPr>
                <w:rFonts w:ascii="Arial" w:hAnsi="Arial" w:cs="Arial"/>
                <w:bCs/>
                <w:lang w:eastAsia="ar-SA"/>
              </w:rPr>
            </w:pPr>
            <w:r w:rsidRPr="00570DB5">
              <w:rPr>
                <w:rFonts w:ascii="Arial" w:hAnsi="Arial" w:cs="Arial"/>
                <w:lang w:val="sr-Latn-CS"/>
              </w:rPr>
              <w:t>Наглавни преклопни визир</w:t>
            </w:r>
          </w:p>
        </w:tc>
        <w:tc>
          <w:tcPr>
            <w:tcW w:w="1980" w:type="dxa"/>
            <w:vAlign w:val="center"/>
          </w:tcPr>
          <w:p w14:paraId="02A5E59F" w14:textId="77777777" w:rsidR="00047498" w:rsidRPr="00570DB5" w:rsidRDefault="00047498" w:rsidP="00570DB5">
            <w:pPr>
              <w:suppressAutoHyphens/>
              <w:spacing w:before="0"/>
              <w:jc w:val="center"/>
              <w:rPr>
                <w:rFonts w:ascii="Arial" w:hAnsi="Arial" w:cs="Arial"/>
                <w:bCs/>
                <w:lang w:eastAsia="ar-SA"/>
              </w:rPr>
            </w:pPr>
            <w:r w:rsidRPr="00570DB5">
              <w:rPr>
                <w:rFonts w:ascii="Arial" w:hAnsi="Arial" w:cs="Arial"/>
                <w:bCs/>
                <w:lang w:eastAsia="ar-SA"/>
              </w:rPr>
              <w:t>15</w:t>
            </w:r>
          </w:p>
        </w:tc>
        <w:tc>
          <w:tcPr>
            <w:tcW w:w="1980" w:type="dxa"/>
            <w:vAlign w:val="center"/>
          </w:tcPr>
          <w:p w14:paraId="3166B398" w14:textId="77777777" w:rsidR="00047498" w:rsidRPr="00570DB5" w:rsidRDefault="00047498" w:rsidP="00570DB5">
            <w:pPr>
              <w:suppressAutoHyphens/>
              <w:spacing w:before="0"/>
              <w:jc w:val="center"/>
              <w:rPr>
                <w:rFonts w:ascii="Arial" w:hAnsi="Arial" w:cs="Arial"/>
                <w:bCs/>
                <w:lang w:eastAsia="ar-SA"/>
              </w:rPr>
            </w:pPr>
            <w:r w:rsidRPr="00570DB5">
              <w:rPr>
                <w:rFonts w:ascii="Arial" w:hAnsi="Arial" w:cs="Arial"/>
                <w:bCs/>
                <w:lang w:eastAsia="ar-SA"/>
              </w:rPr>
              <w:t>-</w:t>
            </w:r>
          </w:p>
        </w:tc>
        <w:tc>
          <w:tcPr>
            <w:tcW w:w="1772" w:type="dxa"/>
            <w:vAlign w:val="center"/>
          </w:tcPr>
          <w:p w14:paraId="4C0495DA" w14:textId="77777777" w:rsidR="00047498" w:rsidRPr="00570DB5" w:rsidRDefault="00047498" w:rsidP="00570DB5">
            <w:pPr>
              <w:suppressAutoHyphens/>
              <w:spacing w:before="0"/>
              <w:jc w:val="center"/>
              <w:rPr>
                <w:rFonts w:ascii="Arial" w:hAnsi="Arial" w:cs="Arial"/>
                <w:bCs/>
                <w:lang w:eastAsia="ar-SA"/>
              </w:rPr>
            </w:pPr>
            <w:r w:rsidRPr="00570DB5">
              <w:rPr>
                <w:rFonts w:ascii="Arial" w:hAnsi="Arial" w:cs="Arial"/>
                <w:bCs/>
                <w:lang w:eastAsia="ar-SA"/>
              </w:rPr>
              <w:t>-</w:t>
            </w:r>
          </w:p>
        </w:tc>
        <w:tc>
          <w:tcPr>
            <w:tcW w:w="1485" w:type="dxa"/>
            <w:vAlign w:val="center"/>
          </w:tcPr>
          <w:p w14:paraId="66F5AF8C" w14:textId="77777777" w:rsidR="00047498" w:rsidRPr="00570DB5" w:rsidRDefault="00047498" w:rsidP="00570DB5">
            <w:pPr>
              <w:suppressAutoHyphens/>
              <w:spacing w:before="0"/>
              <w:jc w:val="center"/>
              <w:rPr>
                <w:rFonts w:ascii="Arial" w:hAnsi="Arial" w:cs="Arial"/>
                <w:bCs/>
                <w:lang w:eastAsia="ar-SA"/>
              </w:rPr>
            </w:pPr>
            <w:r w:rsidRPr="00570DB5">
              <w:rPr>
                <w:rFonts w:ascii="Arial" w:hAnsi="Arial" w:cs="Arial"/>
                <w:bCs/>
                <w:lang w:eastAsia="ar-SA"/>
              </w:rPr>
              <w:t>15</w:t>
            </w:r>
          </w:p>
        </w:tc>
      </w:tr>
    </w:tbl>
    <w:p w14:paraId="4AEE170E" w14:textId="77777777" w:rsidR="00047498" w:rsidRPr="00047498" w:rsidRDefault="00047498" w:rsidP="00047498"/>
    <w:p w14:paraId="2AF74B87" w14:textId="77777777" w:rsidR="00047498" w:rsidRPr="00570DB5" w:rsidRDefault="00047498" w:rsidP="00570DB5">
      <w:pPr>
        <w:spacing w:before="0"/>
        <w:contextualSpacing/>
        <w:rPr>
          <w:sz w:val="24"/>
          <w:szCs w:val="24"/>
          <w:lang w:val="sr-Latn-CS"/>
        </w:rPr>
      </w:pPr>
      <w:r w:rsidRPr="00570DB5">
        <w:rPr>
          <w:sz w:val="24"/>
          <w:szCs w:val="24"/>
          <w:lang w:val="sr-Cyrl-CS"/>
        </w:rPr>
        <w:t xml:space="preserve">Стандард: </w:t>
      </w:r>
    </w:p>
    <w:p w14:paraId="6C1952E8" w14:textId="77777777" w:rsidR="00047498" w:rsidRPr="00570DB5" w:rsidRDefault="00047498" w:rsidP="00570DB5">
      <w:pPr>
        <w:spacing w:before="0"/>
        <w:contextualSpacing/>
        <w:rPr>
          <w:sz w:val="24"/>
          <w:szCs w:val="24"/>
          <w:lang w:val="sr-Latn-CS"/>
        </w:rPr>
      </w:pPr>
      <w:r w:rsidRPr="00570DB5">
        <w:rPr>
          <w:sz w:val="24"/>
          <w:szCs w:val="24"/>
          <w:lang w:val="sr-Latn-CS"/>
        </w:rPr>
        <w:t>SRPS EN</w:t>
      </w:r>
      <w:r w:rsidRPr="00570DB5">
        <w:rPr>
          <w:sz w:val="24"/>
          <w:szCs w:val="24"/>
          <w:lang w:val="sr-Cyrl-CS"/>
        </w:rPr>
        <w:t xml:space="preserve"> 166:2008 – Лична заштита очију – Спецификације</w:t>
      </w:r>
    </w:p>
    <w:p w14:paraId="228E7875" w14:textId="77777777" w:rsidR="00047498" w:rsidRPr="00570DB5" w:rsidRDefault="00047498" w:rsidP="00570DB5">
      <w:pPr>
        <w:spacing w:before="0"/>
        <w:contextualSpacing/>
        <w:rPr>
          <w:sz w:val="24"/>
          <w:szCs w:val="24"/>
          <w:lang w:val="sr-Latn-CS"/>
        </w:rPr>
      </w:pPr>
      <w:r w:rsidRPr="00570DB5">
        <w:rPr>
          <w:sz w:val="24"/>
          <w:szCs w:val="24"/>
          <w:lang w:val="sr-Latn-CS"/>
        </w:rPr>
        <w:t>Битни захтеви:</w:t>
      </w:r>
    </w:p>
    <w:p w14:paraId="4EAFE2D1" w14:textId="77777777" w:rsidR="00047498" w:rsidRPr="00570DB5" w:rsidRDefault="00047498" w:rsidP="00570DB5">
      <w:pPr>
        <w:spacing w:before="0"/>
        <w:contextualSpacing/>
        <w:rPr>
          <w:sz w:val="24"/>
          <w:szCs w:val="24"/>
          <w:lang w:val="sr-Latn-CS"/>
        </w:rPr>
      </w:pPr>
      <w:r w:rsidRPr="00570DB5">
        <w:rPr>
          <w:sz w:val="24"/>
          <w:szCs w:val="24"/>
          <w:lang w:val="sr-Latn-CS"/>
        </w:rPr>
        <w:t>Визир пружа заштиту од удара крупних честица и нагризајућих супстанци.</w:t>
      </w:r>
    </w:p>
    <w:p w14:paraId="4C9D3C40" w14:textId="77777777" w:rsidR="00047498" w:rsidRPr="00570DB5" w:rsidRDefault="00047498" w:rsidP="00570DB5">
      <w:pPr>
        <w:spacing w:before="0"/>
        <w:contextualSpacing/>
        <w:rPr>
          <w:sz w:val="24"/>
          <w:szCs w:val="24"/>
          <w:lang w:val="sr-Latn-CS"/>
        </w:rPr>
      </w:pPr>
      <w:r w:rsidRPr="00570DB5">
        <w:rPr>
          <w:sz w:val="24"/>
          <w:szCs w:val="24"/>
          <w:lang w:val="sr-Cyrl-CS"/>
        </w:rPr>
        <w:t>Опис:</w:t>
      </w:r>
    </w:p>
    <w:p w14:paraId="471D324D" w14:textId="77777777" w:rsidR="00047498" w:rsidRPr="00570DB5" w:rsidRDefault="00047498" w:rsidP="00570DB5">
      <w:pPr>
        <w:spacing w:before="0"/>
        <w:contextualSpacing/>
        <w:rPr>
          <w:sz w:val="24"/>
          <w:szCs w:val="24"/>
          <w:lang w:val="sr-Latn-CS"/>
        </w:rPr>
      </w:pPr>
      <w:r w:rsidRPr="00570DB5">
        <w:rPr>
          <w:sz w:val="24"/>
          <w:szCs w:val="24"/>
          <w:lang w:val="sr-Latn-CS"/>
        </w:rPr>
        <w:t>Визир је израђен од поликарбоната.</w:t>
      </w:r>
    </w:p>
    <w:p w14:paraId="461F7FA6" w14:textId="77777777" w:rsidR="00047498" w:rsidRPr="00570DB5" w:rsidRDefault="00047498" w:rsidP="00570DB5">
      <w:pPr>
        <w:spacing w:before="0"/>
        <w:contextualSpacing/>
        <w:rPr>
          <w:rFonts w:cs="Arial"/>
          <w:sz w:val="24"/>
          <w:szCs w:val="24"/>
        </w:rPr>
      </w:pPr>
      <w:r w:rsidRPr="00570DB5">
        <w:rPr>
          <w:sz w:val="24"/>
          <w:szCs w:val="24"/>
          <w:lang w:val="sr-Latn-CS"/>
        </w:rPr>
        <w:t>И</w:t>
      </w:r>
      <w:r w:rsidRPr="00570DB5">
        <w:rPr>
          <w:sz w:val="24"/>
          <w:szCs w:val="24"/>
          <w:lang w:val="sr-Cyrl-CS"/>
        </w:rPr>
        <w:t xml:space="preserve">нформације  </w:t>
      </w:r>
      <w:r w:rsidRPr="00570DB5">
        <w:rPr>
          <w:sz w:val="24"/>
          <w:szCs w:val="24"/>
          <w:lang w:val="sr-Latn-CS"/>
        </w:rPr>
        <w:t xml:space="preserve">које даје произвођач: Све информације које даје произвођач треба да буду у писаној форми у складу са захтевом </w:t>
      </w:r>
      <w:r w:rsidRPr="00570DB5">
        <w:rPr>
          <w:sz w:val="24"/>
          <w:szCs w:val="24"/>
          <w:lang w:val="sr-Cyrl-CS"/>
        </w:rPr>
        <w:t>П</w:t>
      </w:r>
      <w:r w:rsidRPr="00570DB5">
        <w:rPr>
          <w:sz w:val="24"/>
          <w:szCs w:val="24"/>
          <w:lang w:val="sr-Latn-CS"/>
        </w:rPr>
        <w:t>равилника о ЛЗО.</w:t>
      </w:r>
    </w:p>
    <w:p w14:paraId="4170EEAD" w14:textId="77777777" w:rsidR="00047498" w:rsidRPr="00570DB5" w:rsidRDefault="00047498" w:rsidP="00570DB5">
      <w:pPr>
        <w:spacing w:before="0"/>
        <w:contextualSpacing/>
        <w:rPr>
          <w:rFonts w:cs="Arial"/>
          <w:sz w:val="24"/>
          <w:szCs w:val="24"/>
        </w:rPr>
      </w:pPr>
    </w:p>
    <w:p w14:paraId="248147DA" w14:textId="77777777" w:rsidR="00047498" w:rsidRDefault="00047498" w:rsidP="00570DB5">
      <w:pPr>
        <w:spacing w:before="0"/>
        <w:contextualSpacing/>
        <w:rPr>
          <w:b/>
          <w:sz w:val="24"/>
          <w:szCs w:val="24"/>
          <w:lang w:val="sr-Latn-CS"/>
        </w:rPr>
      </w:pPr>
      <w:r w:rsidRPr="00570DB5">
        <w:rPr>
          <w:b/>
          <w:sz w:val="24"/>
          <w:szCs w:val="24"/>
          <w:lang w:val="sr-Latn-CS"/>
        </w:rPr>
        <w:t>ЛЗО за дисање</w:t>
      </w:r>
    </w:p>
    <w:p w14:paraId="0EAE4A58" w14:textId="77777777" w:rsidR="00570DB5" w:rsidRPr="00570DB5" w:rsidRDefault="00570DB5" w:rsidP="00570DB5">
      <w:pPr>
        <w:spacing w:before="0"/>
        <w:contextualSpacing/>
        <w:rPr>
          <w:rFonts w:cs="Arial"/>
          <w:sz w:val="24"/>
          <w:szCs w:val="24"/>
        </w:rPr>
      </w:pPr>
    </w:p>
    <w:p w14:paraId="4F66C4C5" w14:textId="77777777" w:rsidR="00047498" w:rsidRPr="00570DB5" w:rsidRDefault="00047498" w:rsidP="00570DB5">
      <w:pPr>
        <w:spacing w:before="0"/>
        <w:contextualSpacing/>
        <w:rPr>
          <w:sz w:val="24"/>
          <w:szCs w:val="24"/>
          <w:u w:val="single"/>
          <w:lang w:val="sr-Latn-CS"/>
        </w:rPr>
      </w:pPr>
      <w:r w:rsidRPr="00570DB5">
        <w:rPr>
          <w:sz w:val="24"/>
          <w:szCs w:val="24"/>
          <w:u w:val="single"/>
        </w:rPr>
        <w:t xml:space="preserve">7. </w:t>
      </w:r>
      <w:r w:rsidRPr="00570DB5">
        <w:rPr>
          <w:sz w:val="24"/>
          <w:szCs w:val="24"/>
          <w:u w:val="single"/>
          <w:lang w:val="sr-Cyrl-CS"/>
        </w:rPr>
        <w:t xml:space="preserve">Заштитна маска </w:t>
      </w:r>
      <w:r w:rsidRPr="00570DB5">
        <w:rPr>
          <w:sz w:val="24"/>
          <w:szCs w:val="24"/>
          <w:u w:val="single"/>
          <w:lang w:val="sr-Latn-CS"/>
        </w:rPr>
        <w:t xml:space="preserve">за цело лице </w:t>
      </w:r>
      <w:r w:rsidRPr="00570DB5">
        <w:rPr>
          <w:sz w:val="24"/>
          <w:szCs w:val="24"/>
          <w:u w:val="single"/>
          <w:lang w:val="sr-Cyrl-CS"/>
        </w:rPr>
        <w:t>са изменљивим филтерима за  прашину</w:t>
      </w:r>
      <w:r w:rsidRPr="00570DB5">
        <w:rPr>
          <w:sz w:val="24"/>
          <w:szCs w:val="24"/>
          <w:u w:val="single"/>
          <w:lang w:val="sr-Latn-CS"/>
        </w:rPr>
        <w:t xml:space="preserve"> и гасове</w:t>
      </w:r>
    </w:p>
    <w:p w14:paraId="34979940" w14:textId="77777777" w:rsidR="00047498" w:rsidRPr="00570DB5" w:rsidRDefault="00047498" w:rsidP="00570DB5">
      <w:pPr>
        <w:spacing w:before="0"/>
        <w:contextualSpacing/>
        <w:rPr>
          <w:sz w:val="24"/>
          <w:szCs w:val="24"/>
          <w:u w:val="single"/>
        </w:rPr>
      </w:pPr>
      <w:r w:rsidRPr="00570DB5">
        <w:rPr>
          <w:sz w:val="24"/>
          <w:szCs w:val="24"/>
          <w:u w:val="single"/>
          <w:lang w:val="sr-Latn-CS"/>
        </w:rPr>
        <w:t xml:space="preserve"> (</w:t>
      </w:r>
      <w:r w:rsidRPr="00570DB5">
        <w:rPr>
          <w:sz w:val="24"/>
          <w:szCs w:val="24"/>
          <w:u w:val="single"/>
          <w:lang w:val="sr-Cyrl-CS"/>
        </w:rPr>
        <w:t>Категорија</w:t>
      </w:r>
      <w:r w:rsidR="00570DB5" w:rsidRPr="00570DB5">
        <w:rPr>
          <w:sz w:val="24"/>
          <w:szCs w:val="24"/>
          <w:u w:val="single"/>
        </w:rPr>
        <w:t xml:space="preserve"> </w:t>
      </w:r>
      <w:r w:rsidR="00570DB5" w:rsidRPr="00570DB5">
        <w:rPr>
          <w:sz w:val="24"/>
          <w:szCs w:val="24"/>
          <w:u w:val="single"/>
          <w:lang w:val="sr-Latn-CS"/>
        </w:rPr>
        <w:t>III</w:t>
      </w:r>
      <w:r w:rsidRPr="00570DB5">
        <w:rPr>
          <w:sz w:val="24"/>
          <w:szCs w:val="24"/>
          <w:u w:val="single"/>
          <w:lang w:val="sr-Cyrl-CS"/>
        </w:rPr>
        <w:t>)</w:t>
      </w:r>
    </w:p>
    <w:p w14:paraId="36DF045E" w14:textId="77777777" w:rsidR="00047498" w:rsidRPr="00047498" w:rsidRDefault="00047498" w:rsidP="00047498"/>
    <w:tbl>
      <w:tblPr>
        <w:tblStyle w:val="TableGrid1017"/>
        <w:tblW w:w="9612" w:type="dxa"/>
        <w:tblLook w:val="04A0" w:firstRow="1" w:lastRow="0" w:firstColumn="1" w:lastColumn="0" w:noHBand="0" w:noVBand="1"/>
      </w:tblPr>
      <w:tblGrid>
        <w:gridCol w:w="2985"/>
        <w:gridCol w:w="1729"/>
        <w:gridCol w:w="1477"/>
        <w:gridCol w:w="1915"/>
        <w:gridCol w:w="1506"/>
      </w:tblGrid>
      <w:tr w:rsidR="00047498" w:rsidRPr="00570DB5" w14:paraId="29343D36" w14:textId="77777777" w:rsidTr="00570DB5">
        <w:trPr>
          <w:trHeight w:val="454"/>
        </w:trPr>
        <w:tc>
          <w:tcPr>
            <w:tcW w:w="2984" w:type="dxa"/>
            <w:shd w:val="clear" w:color="auto" w:fill="F2F2F2" w:themeFill="background1" w:themeFillShade="F2"/>
            <w:vAlign w:val="center"/>
          </w:tcPr>
          <w:p w14:paraId="24B75501" w14:textId="77777777" w:rsidR="00047498" w:rsidRPr="00570DB5" w:rsidRDefault="00047498" w:rsidP="00570DB5">
            <w:pPr>
              <w:suppressAutoHyphens/>
              <w:spacing w:before="0"/>
              <w:jc w:val="center"/>
              <w:rPr>
                <w:rFonts w:ascii="Arial" w:hAnsi="Arial" w:cs="Arial"/>
              </w:rPr>
            </w:pPr>
            <w:r w:rsidRPr="00570DB5">
              <w:rPr>
                <w:rFonts w:ascii="Arial" w:hAnsi="Arial" w:cs="Arial"/>
              </w:rPr>
              <w:t>Назив Огранка/</w:t>
            </w:r>
          </w:p>
          <w:p w14:paraId="2844CC73" w14:textId="77777777" w:rsidR="00047498" w:rsidRPr="00570DB5" w:rsidRDefault="00047498" w:rsidP="00570DB5">
            <w:pPr>
              <w:suppressAutoHyphens/>
              <w:spacing w:before="0"/>
              <w:jc w:val="center"/>
              <w:rPr>
                <w:rFonts w:ascii="Arial" w:hAnsi="Arial" w:cs="Arial"/>
              </w:rPr>
            </w:pPr>
            <w:r w:rsidRPr="00570DB5">
              <w:rPr>
                <w:rFonts w:ascii="Arial" w:hAnsi="Arial" w:cs="Arial"/>
              </w:rPr>
              <w:t>Артикал</w:t>
            </w:r>
          </w:p>
        </w:tc>
        <w:tc>
          <w:tcPr>
            <w:tcW w:w="1729" w:type="dxa"/>
            <w:shd w:val="clear" w:color="auto" w:fill="F2F2F2" w:themeFill="background1" w:themeFillShade="F2"/>
            <w:vAlign w:val="center"/>
          </w:tcPr>
          <w:p w14:paraId="72641D62" w14:textId="77777777" w:rsidR="00047498" w:rsidRPr="00570DB5" w:rsidRDefault="00047498" w:rsidP="00570DB5">
            <w:pPr>
              <w:suppressAutoHyphens/>
              <w:spacing w:before="0"/>
              <w:jc w:val="center"/>
              <w:rPr>
                <w:rFonts w:ascii="Arial" w:hAnsi="Arial" w:cs="Arial"/>
                <w:bCs/>
                <w:lang w:val="sr-Cyrl-CS" w:eastAsia="ar-SA"/>
              </w:rPr>
            </w:pPr>
            <w:r w:rsidRPr="00570DB5">
              <w:rPr>
                <w:rFonts w:ascii="Arial" w:hAnsi="Arial" w:cs="Arial"/>
              </w:rPr>
              <w:t>ТЕ-ТО Нови Сад</w:t>
            </w:r>
          </w:p>
        </w:tc>
        <w:tc>
          <w:tcPr>
            <w:tcW w:w="0" w:type="auto"/>
            <w:shd w:val="clear" w:color="auto" w:fill="F2F2F2" w:themeFill="background1" w:themeFillShade="F2"/>
            <w:vAlign w:val="center"/>
          </w:tcPr>
          <w:p w14:paraId="05C82EFE" w14:textId="77777777" w:rsidR="00047498" w:rsidRPr="00570DB5" w:rsidRDefault="00047498" w:rsidP="00570DB5">
            <w:pPr>
              <w:suppressAutoHyphens/>
              <w:spacing w:before="0"/>
              <w:jc w:val="center"/>
              <w:rPr>
                <w:rFonts w:ascii="Arial" w:hAnsi="Arial" w:cs="Arial"/>
                <w:bCs/>
                <w:lang w:val="sr-Cyrl-CS" w:eastAsia="ar-SA"/>
              </w:rPr>
            </w:pPr>
            <w:r w:rsidRPr="00570DB5">
              <w:rPr>
                <w:rFonts w:ascii="Arial" w:hAnsi="Arial" w:cs="Arial"/>
              </w:rPr>
              <w:t>ТЕ-ТО Зрењанин</w:t>
            </w:r>
          </w:p>
        </w:tc>
        <w:tc>
          <w:tcPr>
            <w:tcW w:w="0" w:type="auto"/>
            <w:shd w:val="clear" w:color="auto" w:fill="F2F2F2" w:themeFill="background1" w:themeFillShade="F2"/>
            <w:vAlign w:val="center"/>
          </w:tcPr>
          <w:p w14:paraId="6BBF7972" w14:textId="77777777" w:rsidR="00047498" w:rsidRPr="00570DB5" w:rsidRDefault="00047498" w:rsidP="00570DB5">
            <w:pPr>
              <w:suppressAutoHyphens/>
              <w:spacing w:before="0"/>
              <w:jc w:val="center"/>
              <w:rPr>
                <w:rFonts w:ascii="Arial" w:hAnsi="Arial" w:cs="Arial"/>
                <w:bCs/>
                <w:lang w:val="sr-Cyrl-CS" w:eastAsia="ar-SA"/>
              </w:rPr>
            </w:pPr>
            <w:r w:rsidRPr="00570DB5">
              <w:rPr>
                <w:rFonts w:ascii="Arial" w:hAnsi="Arial" w:cs="Arial"/>
              </w:rPr>
              <w:t>ТЕ-ТО Ср.Митровица</w:t>
            </w:r>
          </w:p>
        </w:tc>
        <w:tc>
          <w:tcPr>
            <w:tcW w:w="1506" w:type="dxa"/>
            <w:shd w:val="clear" w:color="auto" w:fill="F2F2F2" w:themeFill="background1" w:themeFillShade="F2"/>
            <w:vAlign w:val="center"/>
          </w:tcPr>
          <w:p w14:paraId="2BA30CF1" w14:textId="77777777" w:rsidR="00047498" w:rsidRPr="00570DB5" w:rsidRDefault="00047498" w:rsidP="00570DB5">
            <w:pPr>
              <w:suppressAutoHyphens/>
              <w:spacing w:before="0"/>
              <w:jc w:val="center"/>
              <w:rPr>
                <w:rFonts w:ascii="Arial" w:hAnsi="Arial" w:cs="Arial"/>
                <w:bCs/>
                <w:lang w:val="sr-Cyrl-CS" w:eastAsia="ar-SA"/>
              </w:rPr>
            </w:pPr>
            <w:r w:rsidRPr="00570DB5">
              <w:rPr>
                <w:rFonts w:ascii="Arial" w:hAnsi="Arial" w:cs="Arial"/>
                <w:bCs/>
                <w:lang w:val="sr-Cyrl-CS" w:eastAsia="ar-SA"/>
              </w:rPr>
              <w:t>Укупно</w:t>
            </w:r>
          </w:p>
        </w:tc>
      </w:tr>
      <w:tr w:rsidR="00047498" w:rsidRPr="00570DB5" w14:paraId="68A63F4A" w14:textId="77777777" w:rsidTr="00570DB5">
        <w:trPr>
          <w:trHeight w:val="966"/>
        </w:trPr>
        <w:tc>
          <w:tcPr>
            <w:tcW w:w="2984" w:type="dxa"/>
            <w:vAlign w:val="center"/>
          </w:tcPr>
          <w:p w14:paraId="541D1B48" w14:textId="77777777" w:rsidR="00047498" w:rsidRPr="00570DB5" w:rsidRDefault="00047498" w:rsidP="00570DB5">
            <w:pPr>
              <w:suppressAutoHyphens/>
              <w:spacing w:before="0"/>
              <w:jc w:val="center"/>
              <w:rPr>
                <w:rFonts w:ascii="Arial" w:hAnsi="Arial" w:cs="Arial"/>
                <w:bCs/>
                <w:lang w:eastAsia="ar-SA"/>
              </w:rPr>
            </w:pPr>
            <w:r w:rsidRPr="00570DB5">
              <w:rPr>
                <w:rFonts w:ascii="Arial" w:hAnsi="Arial" w:cs="Arial"/>
                <w:lang w:val="sr-Cyrl-CS"/>
              </w:rPr>
              <w:t xml:space="preserve">Заштитна маска </w:t>
            </w:r>
            <w:r w:rsidRPr="00570DB5">
              <w:rPr>
                <w:rFonts w:ascii="Arial" w:hAnsi="Arial" w:cs="Arial"/>
                <w:lang w:val="sr-Latn-CS"/>
              </w:rPr>
              <w:t xml:space="preserve">за цело лице </w:t>
            </w:r>
            <w:r w:rsidRPr="00570DB5">
              <w:rPr>
                <w:rFonts w:ascii="Arial" w:hAnsi="Arial" w:cs="Arial"/>
                <w:lang w:val="sr-Cyrl-CS"/>
              </w:rPr>
              <w:t>са изменљивим филтерима за  прашину</w:t>
            </w:r>
            <w:r w:rsidRPr="00570DB5">
              <w:rPr>
                <w:rFonts w:ascii="Arial" w:hAnsi="Arial" w:cs="Arial"/>
                <w:lang w:val="sr-Latn-CS"/>
              </w:rPr>
              <w:t xml:space="preserve"> и гасове</w:t>
            </w:r>
          </w:p>
        </w:tc>
        <w:tc>
          <w:tcPr>
            <w:tcW w:w="1729" w:type="dxa"/>
            <w:vAlign w:val="center"/>
          </w:tcPr>
          <w:p w14:paraId="7BAC6AC0" w14:textId="77777777" w:rsidR="00047498" w:rsidRPr="00570DB5" w:rsidRDefault="00047498" w:rsidP="00570DB5">
            <w:pPr>
              <w:suppressAutoHyphens/>
              <w:spacing w:before="0"/>
              <w:jc w:val="center"/>
              <w:rPr>
                <w:rFonts w:ascii="Arial" w:hAnsi="Arial" w:cs="Arial"/>
                <w:bCs/>
                <w:lang w:eastAsia="ar-SA"/>
              </w:rPr>
            </w:pPr>
            <w:r w:rsidRPr="00570DB5">
              <w:rPr>
                <w:rFonts w:ascii="Arial" w:hAnsi="Arial" w:cs="Arial"/>
                <w:bCs/>
                <w:lang w:eastAsia="ar-SA"/>
              </w:rPr>
              <w:t>-</w:t>
            </w:r>
          </w:p>
        </w:tc>
        <w:tc>
          <w:tcPr>
            <w:tcW w:w="0" w:type="auto"/>
            <w:vAlign w:val="center"/>
          </w:tcPr>
          <w:p w14:paraId="20884089" w14:textId="77777777" w:rsidR="00047498" w:rsidRPr="00570DB5" w:rsidRDefault="00047498" w:rsidP="00570DB5">
            <w:pPr>
              <w:suppressAutoHyphens/>
              <w:spacing w:before="0"/>
              <w:jc w:val="center"/>
              <w:rPr>
                <w:rFonts w:ascii="Arial" w:hAnsi="Arial" w:cs="Arial"/>
                <w:bCs/>
                <w:lang w:eastAsia="ar-SA"/>
              </w:rPr>
            </w:pPr>
            <w:r w:rsidRPr="00570DB5">
              <w:rPr>
                <w:rFonts w:ascii="Arial" w:hAnsi="Arial" w:cs="Arial"/>
                <w:bCs/>
                <w:lang w:eastAsia="ar-SA"/>
              </w:rPr>
              <w:t>-</w:t>
            </w:r>
          </w:p>
        </w:tc>
        <w:tc>
          <w:tcPr>
            <w:tcW w:w="0" w:type="auto"/>
            <w:vAlign w:val="center"/>
          </w:tcPr>
          <w:p w14:paraId="26209A1E" w14:textId="77777777" w:rsidR="00047498" w:rsidRPr="00570DB5" w:rsidRDefault="00047498" w:rsidP="00570DB5">
            <w:pPr>
              <w:suppressAutoHyphens/>
              <w:spacing w:before="0"/>
              <w:jc w:val="center"/>
              <w:rPr>
                <w:rFonts w:ascii="Arial" w:hAnsi="Arial" w:cs="Arial"/>
                <w:bCs/>
                <w:lang w:eastAsia="ar-SA"/>
              </w:rPr>
            </w:pPr>
            <w:r w:rsidRPr="00570DB5">
              <w:rPr>
                <w:rFonts w:ascii="Arial" w:hAnsi="Arial" w:cs="Arial"/>
                <w:bCs/>
                <w:lang w:eastAsia="ar-SA"/>
              </w:rPr>
              <w:t>2</w:t>
            </w:r>
          </w:p>
        </w:tc>
        <w:tc>
          <w:tcPr>
            <w:tcW w:w="1506" w:type="dxa"/>
            <w:vAlign w:val="center"/>
          </w:tcPr>
          <w:p w14:paraId="4BC53C47" w14:textId="77777777" w:rsidR="00047498" w:rsidRPr="00570DB5" w:rsidRDefault="00047498" w:rsidP="00570DB5">
            <w:pPr>
              <w:suppressAutoHyphens/>
              <w:spacing w:before="0"/>
              <w:jc w:val="center"/>
              <w:rPr>
                <w:rFonts w:ascii="Arial" w:hAnsi="Arial" w:cs="Arial"/>
                <w:bCs/>
                <w:lang w:eastAsia="ar-SA"/>
              </w:rPr>
            </w:pPr>
            <w:r w:rsidRPr="00570DB5">
              <w:rPr>
                <w:rFonts w:ascii="Arial" w:hAnsi="Arial" w:cs="Arial"/>
                <w:bCs/>
                <w:lang w:eastAsia="ar-SA"/>
              </w:rPr>
              <w:t>2</w:t>
            </w:r>
          </w:p>
        </w:tc>
      </w:tr>
    </w:tbl>
    <w:p w14:paraId="4CD6EF5F" w14:textId="77777777" w:rsidR="00047498" w:rsidRPr="00047498" w:rsidRDefault="00047498" w:rsidP="00047498"/>
    <w:p w14:paraId="6CA9E228" w14:textId="77777777" w:rsidR="00047498" w:rsidRPr="00570DB5" w:rsidRDefault="00047498" w:rsidP="00570DB5">
      <w:pPr>
        <w:spacing w:before="0"/>
        <w:contextualSpacing/>
        <w:rPr>
          <w:sz w:val="24"/>
          <w:lang w:val="sr-Cyrl-CS"/>
        </w:rPr>
      </w:pPr>
      <w:r w:rsidRPr="00570DB5">
        <w:rPr>
          <w:sz w:val="24"/>
          <w:lang w:val="sr-Cyrl-CS"/>
        </w:rPr>
        <w:t xml:space="preserve">Стандард: </w:t>
      </w:r>
    </w:p>
    <w:p w14:paraId="4C55FFC8" w14:textId="77777777" w:rsidR="00047498" w:rsidRPr="00570DB5" w:rsidRDefault="00047498" w:rsidP="00570DB5">
      <w:pPr>
        <w:spacing w:before="0"/>
        <w:contextualSpacing/>
        <w:rPr>
          <w:sz w:val="24"/>
          <w:lang w:val="sr-Cyrl-CS"/>
        </w:rPr>
      </w:pPr>
      <w:r w:rsidRPr="00570DB5">
        <w:rPr>
          <w:sz w:val="24"/>
          <w:lang w:val="sr-Latn-CS"/>
        </w:rPr>
        <w:t xml:space="preserve">SRPS EN 136:2008 – </w:t>
      </w:r>
      <w:r w:rsidRPr="00570DB5">
        <w:rPr>
          <w:sz w:val="24"/>
          <w:lang w:val="sr-Cyrl-CS"/>
        </w:rPr>
        <w:t>Средства за заштиту органа за дисање – П</w:t>
      </w:r>
      <w:r w:rsidRPr="00570DB5">
        <w:rPr>
          <w:sz w:val="24"/>
          <w:lang w:val="sr-Latn-CS"/>
        </w:rPr>
        <w:t>уне маске</w:t>
      </w:r>
      <w:r w:rsidRPr="00570DB5">
        <w:rPr>
          <w:sz w:val="24"/>
          <w:lang w:val="sr-Cyrl-CS"/>
        </w:rPr>
        <w:t xml:space="preserve"> – Захтеви,  испитивања</w:t>
      </w:r>
      <w:r w:rsidRPr="00570DB5">
        <w:rPr>
          <w:sz w:val="24"/>
          <w:lang w:val="sr-Latn-CS"/>
        </w:rPr>
        <w:t>,</w:t>
      </w:r>
      <w:r w:rsidRPr="00570DB5">
        <w:rPr>
          <w:sz w:val="24"/>
          <w:lang w:val="sr-Cyrl-CS"/>
        </w:rPr>
        <w:t xml:space="preserve"> обележавање,</w:t>
      </w:r>
    </w:p>
    <w:p w14:paraId="1A428130" w14:textId="77777777" w:rsidR="00047498" w:rsidRPr="00570DB5" w:rsidRDefault="00047498" w:rsidP="00570DB5">
      <w:pPr>
        <w:spacing w:before="0"/>
        <w:contextualSpacing/>
        <w:rPr>
          <w:sz w:val="24"/>
          <w:lang w:val="sr-Cyrl-CS"/>
        </w:rPr>
      </w:pPr>
      <w:r w:rsidRPr="00570DB5">
        <w:rPr>
          <w:sz w:val="24"/>
          <w:lang w:val="sr-Latn-CS"/>
        </w:rPr>
        <w:t>SRPS EN 148-1:2007–</w:t>
      </w:r>
      <w:r w:rsidRPr="00570DB5">
        <w:rPr>
          <w:sz w:val="24"/>
          <w:lang w:val="sr-Cyrl-CS"/>
        </w:rPr>
        <w:t>Средства за заштиту органа за дисање –Навоји за дисајне прикључке - Део 1:</w:t>
      </w:r>
      <w:r w:rsidRPr="00570DB5">
        <w:rPr>
          <w:sz w:val="24"/>
          <w:lang w:val="sr-Latn-CS"/>
        </w:rPr>
        <w:t xml:space="preserve"> </w:t>
      </w:r>
      <w:r w:rsidRPr="00570DB5">
        <w:rPr>
          <w:sz w:val="24"/>
          <w:lang w:val="sr-Cyrl-CS"/>
        </w:rPr>
        <w:t>Прикључак са стандардним навојем</w:t>
      </w:r>
    </w:p>
    <w:p w14:paraId="0462C6A3" w14:textId="77777777" w:rsidR="00047498" w:rsidRPr="00570DB5" w:rsidRDefault="00047498" w:rsidP="00570DB5">
      <w:pPr>
        <w:spacing w:before="0"/>
        <w:contextualSpacing/>
        <w:rPr>
          <w:sz w:val="24"/>
          <w:lang w:val="sr-Cyrl-CS"/>
        </w:rPr>
      </w:pPr>
      <w:r w:rsidRPr="00570DB5">
        <w:rPr>
          <w:sz w:val="24"/>
          <w:lang w:val="sr-Cyrl-CS"/>
        </w:rPr>
        <w:t xml:space="preserve">Опис: </w:t>
      </w:r>
    </w:p>
    <w:p w14:paraId="5C6B1788" w14:textId="77777777" w:rsidR="00047498" w:rsidRPr="00570DB5" w:rsidRDefault="00047498" w:rsidP="00570DB5">
      <w:pPr>
        <w:spacing w:before="0"/>
        <w:contextualSpacing/>
        <w:rPr>
          <w:sz w:val="24"/>
          <w:lang w:val="sr-Cyrl-CS"/>
        </w:rPr>
      </w:pPr>
      <w:r w:rsidRPr="00570DB5">
        <w:rPr>
          <w:sz w:val="24"/>
          <w:lang w:val="sr-Cyrl-CS"/>
        </w:rPr>
        <w:t>Заштитна маска покрива очи, нос, уста и браду и целом својом ивицом пријања уз контуре лица.</w:t>
      </w:r>
    </w:p>
    <w:p w14:paraId="13729EB7" w14:textId="77777777" w:rsidR="00047498" w:rsidRPr="00570DB5" w:rsidRDefault="00047498" w:rsidP="00570DB5">
      <w:pPr>
        <w:spacing w:before="0"/>
        <w:contextualSpacing/>
        <w:rPr>
          <w:sz w:val="24"/>
          <w:lang w:val="sr-Latn-CS"/>
        </w:rPr>
      </w:pPr>
      <w:r w:rsidRPr="00570DB5">
        <w:rPr>
          <w:sz w:val="24"/>
          <w:lang w:val="sr-Cyrl-CS"/>
        </w:rPr>
        <w:t>Битни захтеви: Материјал од кога се израђује маска мора бити антиалергијски и не сме бити штетан по здравље корисника. Навоји за дисајне прикључке на пуним маскама и навоји на дисајним прикључцима са изменљивим филтерима су компатибилни</w:t>
      </w:r>
      <w:r w:rsidRPr="00570DB5">
        <w:rPr>
          <w:sz w:val="24"/>
          <w:lang w:val="sr-Latn-CS"/>
        </w:rPr>
        <w:t>.</w:t>
      </w:r>
    </w:p>
    <w:p w14:paraId="2F3F91F2" w14:textId="77777777" w:rsidR="00047498" w:rsidRPr="00570DB5" w:rsidRDefault="00047498" w:rsidP="00570DB5">
      <w:pPr>
        <w:spacing w:before="0"/>
        <w:contextualSpacing/>
        <w:rPr>
          <w:sz w:val="24"/>
        </w:rPr>
      </w:pPr>
      <w:r w:rsidRPr="00570DB5">
        <w:rPr>
          <w:sz w:val="24"/>
          <w:lang w:val="sr-Cyrl-CS"/>
        </w:rPr>
        <w:t>Приликом испоруке, свака маска мора садржати упутство произвођача о употреби, чишћење и дезинфекцију.</w:t>
      </w:r>
    </w:p>
    <w:p w14:paraId="34CEC4FC" w14:textId="77777777" w:rsidR="00047498" w:rsidRPr="00570DB5" w:rsidRDefault="00047498" w:rsidP="00570DB5">
      <w:pPr>
        <w:spacing w:before="0"/>
        <w:contextualSpacing/>
        <w:rPr>
          <w:sz w:val="24"/>
          <w:lang w:val="sr-Latn-CS"/>
        </w:rPr>
      </w:pPr>
      <w:r w:rsidRPr="00570DB5">
        <w:rPr>
          <w:sz w:val="24"/>
          <w:lang w:val="sr-Latn-CS"/>
        </w:rPr>
        <w:t>И</w:t>
      </w:r>
      <w:r w:rsidRPr="00570DB5">
        <w:rPr>
          <w:sz w:val="24"/>
          <w:lang w:val="sr-Cyrl-CS"/>
        </w:rPr>
        <w:t xml:space="preserve">нформације  </w:t>
      </w:r>
      <w:r w:rsidRPr="00570DB5">
        <w:rPr>
          <w:sz w:val="24"/>
          <w:lang w:val="sr-Latn-CS"/>
        </w:rPr>
        <w:t xml:space="preserve">које даје произвођач: Све информације које даје произвођач треба да буду у писаној форми у складу са захтевом </w:t>
      </w:r>
      <w:r w:rsidRPr="00570DB5">
        <w:rPr>
          <w:sz w:val="24"/>
          <w:lang w:val="sr-Cyrl-CS"/>
        </w:rPr>
        <w:t>П</w:t>
      </w:r>
      <w:r w:rsidRPr="00570DB5">
        <w:rPr>
          <w:sz w:val="24"/>
          <w:lang w:val="sr-Latn-CS"/>
        </w:rPr>
        <w:t>равилника о ЛЗО.</w:t>
      </w:r>
      <w:r w:rsidRPr="00570DB5">
        <w:rPr>
          <w:color w:val="1F497D"/>
          <w:sz w:val="24"/>
          <w:lang w:val="sr-Latn-CS"/>
        </w:rPr>
        <w:t xml:space="preserve">  </w:t>
      </w:r>
    </w:p>
    <w:p w14:paraId="7B67C9BD" w14:textId="77777777" w:rsidR="00047498" w:rsidRPr="00570DB5" w:rsidRDefault="00047498" w:rsidP="00570DB5">
      <w:pPr>
        <w:spacing w:before="0"/>
        <w:contextualSpacing/>
        <w:rPr>
          <w:rFonts w:cs="Arial"/>
          <w:szCs w:val="20"/>
        </w:rPr>
      </w:pPr>
    </w:p>
    <w:p w14:paraId="57B361D4" w14:textId="77777777" w:rsidR="00047498" w:rsidRPr="00570DB5" w:rsidRDefault="00047498" w:rsidP="00570DB5">
      <w:pPr>
        <w:spacing w:before="0"/>
        <w:contextualSpacing/>
        <w:rPr>
          <w:sz w:val="24"/>
          <w:u w:val="single"/>
          <w:lang w:val="sr-Cyrl-CS"/>
        </w:rPr>
      </w:pPr>
      <w:r w:rsidRPr="00570DB5">
        <w:rPr>
          <w:sz w:val="24"/>
          <w:u w:val="single"/>
        </w:rPr>
        <w:t xml:space="preserve">8. </w:t>
      </w:r>
      <w:r w:rsidRPr="00570DB5">
        <w:rPr>
          <w:sz w:val="24"/>
          <w:u w:val="single"/>
          <w:lang w:val="sr-Cyrl-CS"/>
        </w:rPr>
        <w:t>Филтери за заштитну маску за гасове и прашину</w:t>
      </w:r>
      <w:r w:rsidRPr="00570DB5">
        <w:rPr>
          <w:sz w:val="24"/>
          <w:u w:val="single"/>
        </w:rPr>
        <w:t xml:space="preserve"> (</w:t>
      </w:r>
      <w:r w:rsidRPr="00570DB5">
        <w:rPr>
          <w:sz w:val="24"/>
          <w:u w:val="single"/>
          <w:lang w:val="sr-Cyrl-CS"/>
        </w:rPr>
        <w:t xml:space="preserve">Категорија </w:t>
      </w:r>
      <w:r w:rsidRPr="00570DB5">
        <w:rPr>
          <w:sz w:val="24"/>
          <w:u w:val="single"/>
          <w:lang w:val="sr-Latn-CS"/>
        </w:rPr>
        <w:t>III</w:t>
      </w:r>
      <w:r w:rsidRPr="00570DB5">
        <w:rPr>
          <w:sz w:val="24"/>
          <w:u w:val="single"/>
          <w:lang w:val="sr-Cyrl-CS"/>
        </w:rPr>
        <w:t>)</w:t>
      </w:r>
    </w:p>
    <w:p w14:paraId="17BCD9C2" w14:textId="77777777" w:rsidR="00047498" w:rsidRPr="00570DB5" w:rsidRDefault="00047498" w:rsidP="00047498"/>
    <w:tbl>
      <w:tblPr>
        <w:tblStyle w:val="TableGrid1017"/>
        <w:tblW w:w="9642" w:type="dxa"/>
        <w:tblLook w:val="04A0" w:firstRow="1" w:lastRow="0" w:firstColumn="1" w:lastColumn="0" w:noHBand="0" w:noVBand="1"/>
      </w:tblPr>
      <w:tblGrid>
        <w:gridCol w:w="2515"/>
        <w:gridCol w:w="1800"/>
        <w:gridCol w:w="1980"/>
        <w:gridCol w:w="1897"/>
        <w:gridCol w:w="1450"/>
      </w:tblGrid>
      <w:tr w:rsidR="00047498" w:rsidRPr="00570DB5" w14:paraId="4D564B6A" w14:textId="77777777" w:rsidTr="00570DB5">
        <w:trPr>
          <w:trHeight w:val="633"/>
        </w:trPr>
        <w:tc>
          <w:tcPr>
            <w:tcW w:w="2515" w:type="dxa"/>
            <w:shd w:val="clear" w:color="auto" w:fill="F2F2F2" w:themeFill="background1" w:themeFillShade="F2"/>
            <w:vAlign w:val="center"/>
          </w:tcPr>
          <w:p w14:paraId="42FAB5DA" w14:textId="77777777" w:rsidR="00047498" w:rsidRPr="00570DB5" w:rsidRDefault="00047498" w:rsidP="00570DB5">
            <w:pPr>
              <w:suppressAutoHyphens/>
              <w:spacing w:before="0"/>
              <w:jc w:val="center"/>
              <w:rPr>
                <w:rFonts w:ascii="Arial" w:hAnsi="Arial" w:cs="Arial"/>
              </w:rPr>
            </w:pPr>
            <w:r w:rsidRPr="00570DB5">
              <w:rPr>
                <w:rFonts w:ascii="Arial" w:hAnsi="Arial" w:cs="Arial"/>
              </w:rPr>
              <w:lastRenderedPageBreak/>
              <w:t>Назив Огранка/</w:t>
            </w:r>
          </w:p>
          <w:p w14:paraId="271F45E3" w14:textId="77777777" w:rsidR="00047498" w:rsidRPr="00570DB5" w:rsidRDefault="00047498" w:rsidP="00570DB5">
            <w:pPr>
              <w:suppressAutoHyphens/>
              <w:spacing w:before="0"/>
              <w:jc w:val="center"/>
              <w:rPr>
                <w:rFonts w:ascii="Arial" w:hAnsi="Arial" w:cs="Arial"/>
              </w:rPr>
            </w:pPr>
            <w:r w:rsidRPr="00570DB5">
              <w:rPr>
                <w:rFonts w:ascii="Arial" w:hAnsi="Arial" w:cs="Arial"/>
              </w:rPr>
              <w:t>Артикал</w:t>
            </w:r>
          </w:p>
        </w:tc>
        <w:tc>
          <w:tcPr>
            <w:tcW w:w="1800" w:type="dxa"/>
            <w:shd w:val="clear" w:color="auto" w:fill="F2F2F2" w:themeFill="background1" w:themeFillShade="F2"/>
            <w:vAlign w:val="center"/>
          </w:tcPr>
          <w:p w14:paraId="75C8D932" w14:textId="77777777" w:rsidR="00047498" w:rsidRPr="00570DB5" w:rsidRDefault="00047498" w:rsidP="00570DB5">
            <w:pPr>
              <w:suppressAutoHyphens/>
              <w:spacing w:before="0"/>
              <w:jc w:val="center"/>
              <w:rPr>
                <w:rFonts w:ascii="Arial" w:hAnsi="Arial" w:cs="Arial"/>
                <w:bCs/>
                <w:lang w:val="sr-Cyrl-CS" w:eastAsia="ar-SA"/>
              </w:rPr>
            </w:pPr>
            <w:r w:rsidRPr="00570DB5">
              <w:rPr>
                <w:rFonts w:ascii="Arial" w:hAnsi="Arial" w:cs="Arial"/>
              </w:rPr>
              <w:t>ТЕ-ТО Нови Сад</w:t>
            </w:r>
          </w:p>
        </w:tc>
        <w:tc>
          <w:tcPr>
            <w:tcW w:w="1980" w:type="dxa"/>
            <w:shd w:val="clear" w:color="auto" w:fill="F2F2F2" w:themeFill="background1" w:themeFillShade="F2"/>
            <w:vAlign w:val="center"/>
          </w:tcPr>
          <w:p w14:paraId="35415B29" w14:textId="77777777" w:rsidR="00047498" w:rsidRPr="00570DB5" w:rsidRDefault="00047498" w:rsidP="00570DB5">
            <w:pPr>
              <w:suppressAutoHyphens/>
              <w:spacing w:before="0"/>
              <w:jc w:val="center"/>
              <w:rPr>
                <w:rFonts w:ascii="Arial" w:hAnsi="Arial" w:cs="Arial"/>
                <w:bCs/>
                <w:lang w:val="sr-Cyrl-CS" w:eastAsia="ar-SA"/>
              </w:rPr>
            </w:pPr>
            <w:r w:rsidRPr="00570DB5">
              <w:rPr>
                <w:rFonts w:ascii="Arial" w:hAnsi="Arial" w:cs="Arial"/>
              </w:rPr>
              <w:t>ТЕ-ТО Зрењанин</w:t>
            </w:r>
          </w:p>
        </w:tc>
        <w:tc>
          <w:tcPr>
            <w:tcW w:w="1897" w:type="dxa"/>
            <w:shd w:val="clear" w:color="auto" w:fill="F2F2F2" w:themeFill="background1" w:themeFillShade="F2"/>
            <w:vAlign w:val="center"/>
          </w:tcPr>
          <w:p w14:paraId="27530172" w14:textId="77777777" w:rsidR="00047498" w:rsidRPr="00570DB5" w:rsidRDefault="00047498" w:rsidP="00570DB5">
            <w:pPr>
              <w:suppressAutoHyphens/>
              <w:spacing w:before="0"/>
              <w:jc w:val="center"/>
              <w:rPr>
                <w:rFonts w:ascii="Arial" w:hAnsi="Arial" w:cs="Arial"/>
                <w:bCs/>
                <w:lang w:val="sr-Cyrl-CS" w:eastAsia="ar-SA"/>
              </w:rPr>
            </w:pPr>
            <w:r w:rsidRPr="00570DB5">
              <w:rPr>
                <w:rFonts w:ascii="Arial" w:hAnsi="Arial" w:cs="Arial"/>
              </w:rPr>
              <w:t>ТЕ-ТО Ср.Митровица</w:t>
            </w:r>
          </w:p>
        </w:tc>
        <w:tc>
          <w:tcPr>
            <w:tcW w:w="1450" w:type="dxa"/>
            <w:shd w:val="clear" w:color="auto" w:fill="F2F2F2" w:themeFill="background1" w:themeFillShade="F2"/>
            <w:vAlign w:val="center"/>
          </w:tcPr>
          <w:p w14:paraId="366B4C2E" w14:textId="77777777" w:rsidR="00047498" w:rsidRPr="00570DB5" w:rsidRDefault="00047498" w:rsidP="00570DB5">
            <w:pPr>
              <w:suppressAutoHyphens/>
              <w:spacing w:before="0"/>
              <w:jc w:val="center"/>
              <w:rPr>
                <w:rFonts w:ascii="Arial" w:hAnsi="Arial" w:cs="Arial"/>
                <w:bCs/>
                <w:lang w:val="sr-Cyrl-CS" w:eastAsia="ar-SA"/>
              </w:rPr>
            </w:pPr>
            <w:r w:rsidRPr="00570DB5">
              <w:rPr>
                <w:rFonts w:ascii="Arial" w:hAnsi="Arial" w:cs="Arial"/>
                <w:bCs/>
                <w:lang w:val="sr-Cyrl-CS" w:eastAsia="ar-SA"/>
              </w:rPr>
              <w:t>Укупно</w:t>
            </w:r>
          </w:p>
        </w:tc>
      </w:tr>
      <w:tr w:rsidR="00047498" w:rsidRPr="00570DB5" w14:paraId="6A26CD3F" w14:textId="77777777" w:rsidTr="00570DB5">
        <w:trPr>
          <w:trHeight w:val="1038"/>
        </w:trPr>
        <w:tc>
          <w:tcPr>
            <w:tcW w:w="2515" w:type="dxa"/>
            <w:vAlign w:val="center"/>
          </w:tcPr>
          <w:p w14:paraId="0297FF06" w14:textId="77777777" w:rsidR="00047498" w:rsidRPr="00570DB5" w:rsidRDefault="00047498" w:rsidP="00570DB5">
            <w:pPr>
              <w:suppressAutoHyphens/>
              <w:spacing w:before="0"/>
              <w:jc w:val="center"/>
              <w:rPr>
                <w:rFonts w:ascii="Arial" w:hAnsi="Arial" w:cs="Arial"/>
                <w:bCs/>
                <w:lang w:eastAsia="ar-SA"/>
              </w:rPr>
            </w:pPr>
            <w:r w:rsidRPr="00570DB5">
              <w:rPr>
                <w:rFonts w:ascii="Arial" w:hAnsi="Arial" w:cs="Arial"/>
                <w:lang w:val="sr-Cyrl-CS"/>
              </w:rPr>
              <w:t>Филтери за заштитну маску за гасове и прашину</w:t>
            </w:r>
            <w:r w:rsidRPr="00570DB5">
              <w:rPr>
                <w:rFonts w:ascii="Arial" w:hAnsi="Arial" w:cs="Arial"/>
              </w:rPr>
              <w:t xml:space="preserve">    АBЕКP -универзални</w:t>
            </w:r>
          </w:p>
        </w:tc>
        <w:tc>
          <w:tcPr>
            <w:tcW w:w="1800" w:type="dxa"/>
            <w:vAlign w:val="center"/>
          </w:tcPr>
          <w:p w14:paraId="1C1F30AB" w14:textId="77777777" w:rsidR="00047498" w:rsidRPr="00570DB5" w:rsidRDefault="00047498" w:rsidP="00570DB5">
            <w:pPr>
              <w:suppressAutoHyphens/>
              <w:spacing w:before="0"/>
              <w:jc w:val="center"/>
              <w:rPr>
                <w:rFonts w:ascii="Arial" w:hAnsi="Arial" w:cs="Arial"/>
                <w:bCs/>
                <w:lang w:eastAsia="ar-SA"/>
              </w:rPr>
            </w:pPr>
            <w:r w:rsidRPr="00570DB5">
              <w:rPr>
                <w:rFonts w:ascii="Arial" w:hAnsi="Arial" w:cs="Arial"/>
                <w:bCs/>
                <w:lang w:eastAsia="ar-SA"/>
              </w:rPr>
              <w:t>-</w:t>
            </w:r>
          </w:p>
        </w:tc>
        <w:tc>
          <w:tcPr>
            <w:tcW w:w="1980" w:type="dxa"/>
            <w:vAlign w:val="center"/>
          </w:tcPr>
          <w:p w14:paraId="739ADF65" w14:textId="77777777" w:rsidR="00047498" w:rsidRPr="00570DB5" w:rsidRDefault="00047498" w:rsidP="00570DB5">
            <w:pPr>
              <w:suppressAutoHyphens/>
              <w:spacing w:before="0"/>
              <w:jc w:val="center"/>
              <w:rPr>
                <w:rFonts w:ascii="Arial" w:hAnsi="Arial" w:cs="Arial"/>
                <w:bCs/>
                <w:lang w:eastAsia="ar-SA"/>
              </w:rPr>
            </w:pPr>
            <w:r w:rsidRPr="00570DB5">
              <w:rPr>
                <w:rFonts w:ascii="Arial" w:hAnsi="Arial" w:cs="Arial"/>
                <w:bCs/>
                <w:lang w:eastAsia="ar-SA"/>
              </w:rPr>
              <w:t>-</w:t>
            </w:r>
          </w:p>
        </w:tc>
        <w:tc>
          <w:tcPr>
            <w:tcW w:w="1897" w:type="dxa"/>
            <w:vAlign w:val="center"/>
          </w:tcPr>
          <w:p w14:paraId="17791D48" w14:textId="77777777" w:rsidR="00047498" w:rsidRPr="00570DB5" w:rsidRDefault="00047498" w:rsidP="00570DB5">
            <w:pPr>
              <w:suppressAutoHyphens/>
              <w:spacing w:before="0"/>
              <w:jc w:val="center"/>
              <w:rPr>
                <w:rFonts w:ascii="Arial" w:hAnsi="Arial" w:cs="Arial"/>
                <w:bCs/>
                <w:lang w:eastAsia="ar-SA"/>
              </w:rPr>
            </w:pPr>
            <w:r w:rsidRPr="00570DB5">
              <w:rPr>
                <w:rFonts w:ascii="Arial" w:hAnsi="Arial" w:cs="Arial"/>
                <w:bCs/>
                <w:lang w:eastAsia="ar-SA"/>
              </w:rPr>
              <w:t>10</w:t>
            </w:r>
          </w:p>
        </w:tc>
        <w:tc>
          <w:tcPr>
            <w:tcW w:w="1450" w:type="dxa"/>
            <w:vAlign w:val="center"/>
          </w:tcPr>
          <w:p w14:paraId="1C6502BD" w14:textId="77777777" w:rsidR="00047498" w:rsidRPr="00570DB5" w:rsidRDefault="00047498" w:rsidP="00570DB5">
            <w:pPr>
              <w:suppressAutoHyphens/>
              <w:spacing w:before="0"/>
              <w:jc w:val="center"/>
              <w:rPr>
                <w:rFonts w:ascii="Arial" w:hAnsi="Arial" w:cs="Arial"/>
                <w:bCs/>
                <w:lang w:eastAsia="ar-SA"/>
              </w:rPr>
            </w:pPr>
            <w:r w:rsidRPr="00570DB5">
              <w:rPr>
                <w:rFonts w:ascii="Arial" w:hAnsi="Arial" w:cs="Arial"/>
                <w:bCs/>
                <w:lang w:eastAsia="ar-SA"/>
              </w:rPr>
              <w:t>10</w:t>
            </w:r>
          </w:p>
        </w:tc>
      </w:tr>
    </w:tbl>
    <w:p w14:paraId="6D9CD9C1" w14:textId="77777777" w:rsidR="00047498" w:rsidRPr="00047498" w:rsidRDefault="00047498" w:rsidP="00047498"/>
    <w:p w14:paraId="355AA239" w14:textId="77777777" w:rsidR="00047498" w:rsidRPr="00570DB5" w:rsidRDefault="00047498" w:rsidP="00570DB5">
      <w:pPr>
        <w:spacing w:before="0"/>
        <w:contextualSpacing/>
        <w:rPr>
          <w:sz w:val="24"/>
          <w:szCs w:val="24"/>
          <w:lang w:val="sr-Cyrl-CS"/>
        </w:rPr>
      </w:pPr>
      <w:r w:rsidRPr="00570DB5">
        <w:rPr>
          <w:sz w:val="24"/>
          <w:szCs w:val="24"/>
          <w:lang w:val="sr-Cyrl-CS"/>
        </w:rPr>
        <w:t xml:space="preserve">Стандард: </w:t>
      </w:r>
    </w:p>
    <w:p w14:paraId="710E27C4" w14:textId="77777777" w:rsidR="00047498" w:rsidRPr="00570DB5" w:rsidRDefault="00047498" w:rsidP="00570DB5">
      <w:pPr>
        <w:spacing w:before="0"/>
        <w:contextualSpacing/>
        <w:rPr>
          <w:sz w:val="24"/>
          <w:szCs w:val="24"/>
          <w:lang w:val="sr-Cyrl-CS"/>
        </w:rPr>
      </w:pPr>
      <w:r w:rsidRPr="00570DB5">
        <w:rPr>
          <w:sz w:val="24"/>
          <w:szCs w:val="24"/>
          <w:lang w:val="sr-Latn-CS"/>
        </w:rPr>
        <w:t xml:space="preserve">SRPS EN 143:2007 – </w:t>
      </w:r>
      <w:r w:rsidRPr="00570DB5">
        <w:rPr>
          <w:sz w:val="24"/>
          <w:szCs w:val="24"/>
          <w:lang w:val="sr-Cyrl-CS"/>
        </w:rPr>
        <w:t xml:space="preserve">Средства за заштиту органа за дисање </w:t>
      </w:r>
      <w:r w:rsidRPr="00570DB5">
        <w:rPr>
          <w:sz w:val="24"/>
          <w:szCs w:val="24"/>
          <w:lang w:val="sr-Latn-CS"/>
        </w:rPr>
        <w:t>–</w:t>
      </w:r>
      <w:r w:rsidRPr="00570DB5">
        <w:rPr>
          <w:sz w:val="24"/>
          <w:szCs w:val="24"/>
          <w:lang w:val="sr-Cyrl-CS"/>
        </w:rPr>
        <w:t>Филтри за честице –Захтеви за испитивање, обележавање,</w:t>
      </w:r>
    </w:p>
    <w:p w14:paraId="471879D9" w14:textId="77777777" w:rsidR="00047498" w:rsidRPr="00570DB5" w:rsidRDefault="00047498" w:rsidP="00570DB5">
      <w:pPr>
        <w:spacing w:before="0"/>
        <w:contextualSpacing/>
        <w:rPr>
          <w:sz w:val="24"/>
          <w:szCs w:val="24"/>
          <w:lang w:val="sr-Cyrl-CS"/>
        </w:rPr>
      </w:pPr>
      <w:r w:rsidRPr="00570DB5">
        <w:rPr>
          <w:sz w:val="24"/>
          <w:szCs w:val="24"/>
          <w:lang w:val="sr-Latn-CS"/>
        </w:rPr>
        <w:t xml:space="preserve">SRPS EN 143:2007/A1:2013 – </w:t>
      </w:r>
      <w:r w:rsidRPr="00570DB5">
        <w:rPr>
          <w:sz w:val="24"/>
          <w:szCs w:val="24"/>
          <w:lang w:val="sr-Cyrl-CS"/>
        </w:rPr>
        <w:t xml:space="preserve">Средства за заштиту органа за дисање </w:t>
      </w:r>
      <w:r w:rsidRPr="00570DB5">
        <w:rPr>
          <w:sz w:val="24"/>
          <w:szCs w:val="24"/>
          <w:lang w:val="sr-Latn-CS"/>
        </w:rPr>
        <w:t>–</w:t>
      </w:r>
      <w:r w:rsidRPr="00570DB5">
        <w:rPr>
          <w:sz w:val="24"/>
          <w:szCs w:val="24"/>
          <w:lang w:val="sr-Cyrl-CS"/>
        </w:rPr>
        <w:t>Филтри за честице –Захтеви за испитивање, обележавање, Измена 1</w:t>
      </w:r>
    </w:p>
    <w:p w14:paraId="11074630" w14:textId="77777777" w:rsidR="00047498" w:rsidRPr="00570DB5" w:rsidRDefault="00047498" w:rsidP="00570DB5">
      <w:pPr>
        <w:spacing w:before="0"/>
        <w:contextualSpacing/>
        <w:rPr>
          <w:sz w:val="24"/>
          <w:szCs w:val="24"/>
          <w:lang w:val="sr-Cyrl-CS"/>
        </w:rPr>
      </w:pPr>
      <w:r w:rsidRPr="00570DB5">
        <w:rPr>
          <w:sz w:val="24"/>
          <w:szCs w:val="24"/>
          <w:lang w:val="sr-Cyrl-CS"/>
        </w:rPr>
        <w:t>Филтери штите од испарења киселина, крутих честица, нетоксичних ниско токсичних чврстих и течних аеросола са активним угљем</w:t>
      </w:r>
    </w:p>
    <w:p w14:paraId="5F1C566F" w14:textId="77777777" w:rsidR="00047498" w:rsidRPr="00570DB5" w:rsidRDefault="00047498" w:rsidP="00570DB5">
      <w:pPr>
        <w:spacing w:before="0"/>
        <w:contextualSpacing/>
        <w:rPr>
          <w:sz w:val="24"/>
          <w:szCs w:val="24"/>
          <w:lang w:val="sr-Cyrl-CS"/>
        </w:rPr>
      </w:pPr>
      <w:r w:rsidRPr="00570DB5">
        <w:rPr>
          <w:sz w:val="24"/>
          <w:szCs w:val="24"/>
          <w:lang w:val="sr-Cyrl-CS"/>
        </w:rPr>
        <w:t>Филтери за прашину и аеросоли, Тип и заштита</w:t>
      </w:r>
    </w:p>
    <w:p w14:paraId="5D2CC69A" w14:textId="77777777" w:rsidR="00047498" w:rsidRPr="00570DB5" w:rsidRDefault="00047498" w:rsidP="00570DB5">
      <w:pPr>
        <w:spacing w:before="0"/>
        <w:contextualSpacing/>
        <w:rPr>
          <w:sz w:val="24"/>
          <w:szCs w:val="24"/>
          <w:lang w:val="sr-Latn-CS"/>
        </w:rPr>
      </w:pPr>
      <w:r w:rsidRPr="00570DB5">
        <w:rPr>
          <w:sz w:val="24"/>
          <w:szCs w:val="24"/>
          <w:lang w:val="sr-Latn-CS"/>
        </w:rPr>
        <w:t xml:space="preserve">P1 – </w:t>
      </w:r>
      <w:r w:rsidRPr="00570DB5">
        <w:rPr>
          <w:sz w:val="24"/>
          <w:szCs w:val="24"/>
          <w:lang w:val="sr-Cyrl-CS"/>
        </w:rPr>
        <w:t>Штити од већих чврстих честица без одређене токсичности,</w:t>
      </w:r>
    </w:p>
    <w:p w14:paraId="19CBD977" w14:textId="77777777" w:rsidR="00047498" w:rsidRPr="00570DB5" w:rsidRDefault="00047498" w:rsidP="00570DB5">
      <w:pPr>
        <w:spacing w:before="0"/>
        <w:contextualSpacing/>
        <w:rPr>
          <w:sz w:val="24"/>
          <w:szCs w:val="24"/>
          <w:lang w:val="sr-Cyrl-CS"/>
        </w:rPr>
      </w:pPr>
      <w:r w:rsidRPr="00570DB5">
        <w:rPr>
          <w:sz w:val="24"/>
          <w:szCs w:val="24"/>
          <w:lang w:val="sr-Latn-CS"/>
        </w:rPr>
        <w:t xml:space="preserve">P2 – </w:t>
      </w:r>
      <w:r w:rsidRPr="00570DB5">
        <w:rPr>
          <w:sz w:val="24"/>
          <w:szCs w:val="24"/>
          <w:lang w:val="sr-Cyrl-CS"/>
        </w:rPr>
        <w:t>Штити од чврстих и/или течних аеросола за које се сматра да су опасне,</w:t>
      </w:r>
    </w:p>
    <w:p w14:paraId="3C6263B3" w14:textId="77777777" w:rsidR="00047498" w:rsidRPr="00570DB5" w:rsidRDefault="00047498" w:rsidP="00570DB5">
      <w:pPr>
        <w:spacing w:before="0"/>
        <w:contextualSpacing/>
        <w:rPr>
          <w:sz w:val="24"/>
          <w:szCs w:val="24"/>
          <w:lang w:val="sr-Cyrl-CS"/>
        </w:rPr>
      </w:pPr>
      <w:r w:rsidRPr="00570DB5">
        <w:rPr>
          <w:sz w:val="24"/>
          <w:szCs w:val="24"/>
          <w:lang w:val="sr-Latn-CS"/>
        </w:rPr>
        <w:t>P</w:t>
      </w:r>
      <w:r w:rsidRPr="00570DB5">
        <w:rPr>
          <w:sz w:val="24"/>
          <w:szCs w:val="24"/>
          <w:lang w:val="sr-Cyrl-CS"/>
        </w:rPr>
        <w:t>3 – Штити од чврстих токсичних и/или течних аеросоли (Берилијум – радиоактивне честице),</w:t>
      </w:r>
    </w:p>
    <w:p w14:paraId="2597B015" w14:textId="77777777" w:rsidR="00047498" w:rsidRPr="00570DB5" w:rsidRDefault="00047498" w:rsidP="00570DB5">
      <w:pPr>
        <w:spacing w:before="0"/>
        <w:contextualSpacing/>
        <w:rPr>
          <w:sz w:val="24"/>
          <w:szCs w:val="24"/>
          <w:lang w:val="sr-Latn-CS"/>
        </w:rPr>
      </w:pPr>
      <w:r w:rsidRPr="00570DB5">
        <w:rPr>
          <w:sz w:val="24"/>
          <w:szCs w:val="24"/>
          <w:lang w:val="sr-Cyrl-CS"/>
        </w:rPr>
        <w:t>Филтери за гасове и испарења</w:t>
      </w:r>
    </w:p>
    <w:p w14:paraId="474AD83D" w14:textId="77777777" w:rsidR="00047498" w:rsidRPr="00570DB5" w:rsidRDefault="00047498" w:rsidP="00570DB5">
      <w:pPr>
        <w:spacing w:before="0"/>
        <w:contextualSpacing/>
        <w:rPr>
          <w:sz w:val="24"/>
          <w:szCs w:val="24"/>
          <w:lang w:val="sr-Latn-CS"/>
        </w:rPr>
      </w:pPr>
      <w:r w:rsidRPr="00570DB5">
        <w:rPr>
          <w:sz w:val="24"/>
          <w:szCs w:val="24"/>
          <w:lang w:val="sr-Latn-CS"/>
        </w:rPr>
        <w:t>Класа 1: Филтер ниског капацитета (концентрација загађивача испод 01 % или 1000 ppm),</w:t>
      </w:r>
    </w:p>
    <w:p w14:paraId="1D56885C" w14:textId="77777777" w:rsidR="00047498" w:rsidRPr="00570DB5" w:rsidRDefault="00047498" w:rsidP="00570DB5">
      <w:pPr>
        <w:spacing w:before="0"/>
        <w:contextualSpacing/>
        <w:rPr>
          <w:sz w:val="24"/>
          <w:szCs w:val="24"/>
          <w:lang w:val="sr-Latn-CS"/>
        </w:rPr>
      </w:pPr>
      <w:r w:rsidRPr="00570DB5">
        <w:rPr>
          <w:sz w:val="24"/>
          <w:szCs w:val="24"/>
          <w:lang w:val="sr-Latn-CS"/>
        </w:rPr>
        <w:t>Класа 2: Филтер средњег капацитета (концентрација загађивача испод 0,5 % или 5000 ppm),</w:t>
      </w:r>
    </w:p>
    <w:p w14:paraId="1BB9EFFD" w14:textId="77777777" w:rsidR="00047498" w:rsidRPr="00570DB5" w:rsidRDefault="00047498" w:rsidP="00570DB5">
      <w:pPr>
        <w:spacing w:before="0"/>
        <w:contextualSpacing/>
        <w:rPr>
          <w:sz w:val="24"/>
          <w:szCs w:val="24"/>
          <w:lang w:val="sr-Latn-CS"/>
        </w:rPr>
      </w:pPr>
      <w:r w:rsidRPr="00570DB5">
        <w:rPr>
          <w:sz w:val="24"/>
          <w:szCs w:val="24"/>
          <w:lang w:val="sr-Latn-CS"/>
        </w:rPr>
        <w:t>Класа 3: Филтер високог капацитета (концентрација загађивача испод 0,1 %)</w:t>
      </w:r>
    </w:p>
    <w:p w14:paraId="47388A16" w14:textId="77777777" w:rsidR="00047498" w:rsidRPr="00570DB5" w:rsidRDefault="00047498" w:rsidP="00570DB5">
      <w:pPr>
        <w:spacing w:before="0"/>
        <w:contextualSpacing/>
        <w:rPr>
          <w:sz w:val="24"/>
          <w:szCs w:val="24"/>
          <w:lang w:val="sr-Latn-CS"/>
        </w:rPr>
      </w:pPr>
      <w:r w:rsidRPr="00570DB5">
        <w:rPr>
          <w:sz w:val="24"/>
          <w:szCs w:val="24"/>
          <w:lang w:val="sr-Latn-CS"/>
        </w:rPr>
        <w:t>Филтери за гас и испарења , Код у боји, Тип заштите</w:t>
      </w:r>
    </w:p>
    <w:p w14:paraId="5F164B47" w14:textId="77777777" w:rsidR="00047498" w:rsidRPr="00570DB5" w:rsidRDefault="00047498" w:rsidP="00570DB5">
      <w:pPr>
        <w:spacing w:before="0"/>
        <w:contextualSpacing/>
        <w:rPr>
          <w:sz w:val="24"/>
          <w:szCs w:val="24"/>
          <w:lang w:val="sr-Latn-CS"/>
        </w:rPr>
      </w:pPr>
      <w:r w:rsidRPr="00570DB5">
        <w:rPr>
          <w:sz w:val="24"/>
          <w:szCs w:val="24"/>
          <w:lang w:val="sr-Latn-CS"/>
        </w:rPr>
        <w:t>Тип А штити од органских гасова и испарења чија је тачка кључања преко 65 степени,</w:t>
      </w:r>
    </w:p>
    <w:p w14:paraId="7552C219" w14:textId="77777777" w:rsidR="00047498" w:rsidRPr="00570DB5" w:rsidRDefault="00047498" w:rsidP="00570DB5">
      <w:pPr>
        <w:spacing w:before="0"/>
        <w:contextualSpacing/>
        <w:rPr>
          <w:sz w:val="24"/>
          <w:szCs w:val="24"/>
          <w:lang w:val="sr-Latn-CS"/>
        </w:rPr>
      </w:pPr>
      <w:r w:rsidRPr="00570DB5">
        <w:rPr>
          <w:sz w:val="24"/>
          <w:szCs w:val="24"/>
          <w:lang w:val="sr-Latn-CS"/>
        </w:rPr>
        <w:t>Тип Б штити од неорганских једињења и гасова, изузев угљен моноксида и угљен диоксида,</w:t>
      </w:r>
    </w:p>
    <w:p w14:paraId="02ED3B16" w14:textId="77777777" w:rsidR="00047498" w:rsidRPr="00570DB5" w:rsidRDefault="00047498" w:rsidP="00570DB5">
      <w:pPr>
        <w:spacing w:before="0"/>
        <w:contextualSpacing/>
        <w:rPr>
          <w:sz w:val="24"/>
          <w:szCs w:val="24"/>
          <w:lang w:val="sr-Latn-CS"/>
        </w:rPr>
      </w:pPr>
      <w:r w:rsidRPr="00570DB5">
        <w:rPr>
          <w:sz w:val="24"/>
          <w:szCs w:val="24"/>
          <w:lang w:val="sr-Latn-CS"/>
        </w:rPr>
        <w:t>Тип Е штити од сумпор-диоксида и других киселих гасова и пара,</w:t>
      </w:r>
    </w:p>
    <w:p w14:paraId="62007429" w14:textId="77777777" w:rsidR="00047498" w:rsidRPr="00570DB5" w:rsidRDefault="00047498" w:rsidP="00570DB5">
      <w:pPr>
        <w:spacing w:before="0"/>
        <w:contextualSpacing/>
        <w:rPr>
          <w:sz w:val="24"/>
          <w:szCs w:val="24"/>
          <w:lang w:val="sr-Latn-CS"/>
        </w:rPr>
      </w:pPr>
      <w:r w:rsidRPr="00570DB5">
        <w:rPr>
          <w:sz w:val="24"/>
          <w:szCs w:val="24"/>
          <w:lang w:val="sr-Latn-CS"/>
        </w:rPr>
        <w:t>Тип К штити од амонијака и амонијачних испарења и гасова.</w:t>
      </w:r>
    </w:p>
    <w:p w14:paraId="46753970" w14:textId="77777777" w:rsidR="00047498" w:rsidRPr="00957DA4" w:rsidRDefault="00047498" w:rsidP="00570DB5">
      <w:pPr>
        <w:spacing w:before="0"/>
        <w:contextualSpacing/>
        <w:rPr>
          <w:sz w:val="24"/>
          <w:szCs w:val="24"/>
          <w:lang w:val="sr-Latn-CS"/>
        </w:rPr>
      </w:pPr>
      <w:r w:rsidRPr="00570DB5">
        <w:rPr>
          <w:sz w:val="24"/>
          <w:szCs w:val="24"/>
          <w:lang w:val="sr-Latn-CS"/>
        </w:rPr>
        <w:t>И</w:t>
      </w:r>
      <w:r w:rsidRPr="00570DB5">
        <w:rPr>
          <w:sz w:val="24"/>
          <w:szCs w:val="24"/>
          <w:lang w:val="sr-Cyrl-CS"/>
        </w:rPr>
        <w:t xml:space="preserve">нформације  </w:t>
      </w:r>
      <w:r w:rsidRPr="00570DB5">
        <w:rPr>
          <w:sz w:val="24"/>
          <w:szCs w:val="24"/>
          <w:lang w:val="sr-Latn-CS"/>
        </w:rPr>
        <w:t xml:space="preserve">које даје произвођач: Све информације које даје произвођач треба да буду у писаној форми у складу са захтевом </w:t>
      </w:r>
      <w:r w:rsidRPr="00570DB5">
        <w:rPr>
          <w:sz w:val="24"/>
          <w:szCs w:val="24"/>
          <w:lang w:val="sr-Cyrl-CS"/>
        </w:rPr>
        <w:t>П</w:t>
      </w:r>
      <w:r w:rsidRPr="00570DB5">
        <w:rPr>
          <w:sz w:val="24"/>
          <w:szCs w:val="24"/>
          <w:lang w:val="sr-Latn-CS"/>
        </w:rPr>
        <w:t>равилника о ЛЗО.</w:t>
      </w:r>
      <w:r w:rsidRPr="00570DB5">
        <w:rPr>
          <w:color w:val="1F497D"/>
          <w:sz w:val="24"/>
          <w:szCs w:val="24"/>
          <w:lang w:val="sr-Latn-CS"/>
        </w:rPr>
        <w:t xml:space="preserve">  </w:t>
      </w:r>
    </w:p>
    <w:p w14:paraId="1A2967CA" w14:textId="77777777" w:rsidR="00047498" w:rsidRPr="00957DA4" w:rsidRDefault="00047498" w:rsidP="00047498">
      <w:pPr>
        <w:rPr>
          <w:sz w:val="24"/>
          <w:u w:val="single"/>
        </w:rPr>
      </w:pPr>
      <w:r w:rsidRPr="00957DA4">
        <w:rPr>
          <w:sz w:val="24"/>
          <w:u w:val="single"/>
        </w:rPr>
        <w:t xml:space="preserve">9. </w:t>
      </w:r>
      <w:r w:rsidRPr="00957DA4">
        <w:rPr>
          <w:sz w:val="24"/>
          <w:u w:val="single"/>
          <w:lang w:val="sr-Cyrl-CS"/>
        </w:rPr>
        <w:t>Заштитна полумаска са изменљивим филтерима за гасове и прашину</w:t>
      </w:r>
      <w:r w:rsidR="00957DA4">
        <w:rPr>
          <w:sz w:val="24"/>
          <w:u w:val="single"/>
          <w:lang w:val="sr-Cyrl-CS"/>
        </w:rPr>
        <w:t xml:space="preserve"> </w:t>
      </w:r>
      <w:r w:rsidRPr="00957DA4">
        <w:rPr>
          <w:sz w:val="24"/>
          <w:u w:val="single"/>
          <w:lang w:val="sr-Cyrl-CS"/>
        </w:rPr>
        <w:t>ТИП 1</w:t>
      </w:r>
      <w:r w:rsidRPr="00957DA4">
        <w:rPr>
          <w:sz w:val="24"/>
          <w:u w:val="single"/>
        </w:rPr>
        <w:t xml:space="preserve"> (</w:t>
      </w:r>
      <w:r w:rsidRPr="00957DA4">
        <w:rPr>
          <w:sz w:val="24"/>
          <w:u w:val="single"/>
          <w:lang w:val="sr-Cyrl-CS"/>
        </w:rPr>
        <w:t xml:space="preserve">Категорија </w:t>
      </w:r>
      <w:r w:rsidRPr="00957DA4">
        <w:rPr>
          <w:sz w:val="24"/>
          <w:u w:val="single"/>
          <w:lang w:val="sr-Latn-CS"/>
        </w:rPr>
        <w:t xml:space="preserve">III) </w:t>
      </w:r>
    </w:p>
    <w:p w14:paraId="417F6BA7" w14:textId="77777777" w:rsidR="00047498" w:rsidRPr="00047498" w:rsidRDefault="00047498" w:rsidP="00047498"/>
    <w:tbl>
      <w:tblPr>
        <w:tblStyle w:val="TableGrid1017"/>
        <w:tblW w:w="9687" w:type="dxa"/>
        <w:tblLayout w:type="fixed"/>
        <w:tblLook w:val="04A0" w:firstRow="1" w:lastRow="0" w:firstColumn="1" w:lastColumn="0" w:noHBand="0" w:noVBand="1"/>
      </w:tblPr>
      <w:tblGrid>
        <w:gridCol w:w="2739"/>
        <w:gridCol w:w="1754"/>
        <w:gridCol w:w="1892"/>
        <w:gridCol w:w="2004"/>
        <w:gridCol w:w="1298"/>
      </w:tblGrid>
      <w:tr w:rsidR="00047498" w:rsidRPr="00957DA4" w14:paraId="31928275" w14:textId="77777777" w:rsidTr="00957DA4">
        <w:trPr>
          <w:trHeight w:val="358"/>
        </w:trPr>
        <w:tc>
          <w:tcPr>
            <w:tcW w:w="2739" w:type="dxa"/>
            <w:shd w:val="clear" w:color="auto" w:fill="F2F2F2" w:themeFill="background1" w:themeFillShade="F2"/>
            <w:vAlign w:val="center"/>
          </w:tcPr>
          <w:p w14:paraId="5051B325" w14:textId="77777777" w:rsidR="00047498" w:rsidRPr="00957DA4" w:rsidRDefault="00047498" w:rsidP="00957DA4">
            <w:pPr>
              <w:suppressAutoHyphens/>
              <w:spacing w:before="0"/>
              <w:jc w:val="center"/>
              <w:rPr>
                <w:rFonts w:ascii="Arial" w:hAnsi="Arial" w:cs="Arial"/>
                <w:szCs w:val="24"/>
              </w:rPr>
            </w:pPr>
            <w:r w:rsidRPr="00957DA4">
              <w:rPr>
                <w:rFonts w:ascii="Arial" w:hAnsi="Arial" w:cs="Arial"/>
                <w:szCs w:val="24"/>
              </w:rPr>
              <w:t>Назив Огранка/</w:t>
            </w:r>
          </w:p>
          <w:p w14:paraId="6952653C" w14:textId="77777777" w:rsidR="00047498" w:rsidRPr="00957DA4" w:rsidRDefault="00047498" w:rsidP="00957DA4">
            <w:pPr>
              <w:suppressAutoHyphens/>
              <w:spacing w:before="0"/>
              <w:jc w:val="center"/>
              <w:rPr>
                <w:rFonts w:ascii="Arial" w:hAnsi="Arial" w:cs="Arial"/>
                <w:szCs w:val="24"/>
              </w:rPr>
            </w:pPr>
            <w:r w:rsidRPr="00957DA4">
              <w:rPr>
                <w:rFonts w:ascii="Arial" w:hAnsi="Arial" w:cs="Arial"/>
                <w:szCs w:val="24"/>
              </w:rPr>
              <w:t>Артикал</w:t>
            </w:r>
          </w:p>
        </w:tc>
        <w:tc>
          <w:tcPr>
            <w:tcW w:w="1754" w:type="dxa"/>
            <w:shd w:val="clear" w:color="auto" w:fill="F2F2F2" w:themeFill="background1" w:themeFillShade="F2"/>
            <w:vAlign w:val="center"/>
          </w:tcPr>
          <w:p w14:paraId="1902A3FD" w14:textId="77777777" w:rsidR="00047498" w:rsidRPr="00957DA4" w:rsidRDefault="00047498" w:rsidP="00957DA4">
            <w:pPr>
              <w:suppressAutoHyphens/>
              <w:spacing w:before="0"/>
              <w:jc w:val="center"/>
              <w:rPr>
                <w:rFonts w:ascii="Arial" w:hAnsi="Arial" w:cs="Arial"/>
                <w:bCs/>
                <w:szCs w:val="24"/>
                <w:lang w:val="sr-Cyrl-CS" w:eastAsia="ar-SA"/>
              </w:rPr>
            </w:pPr>
            <w:r w:rsidRPr="00957DA4">
              <w:rPr>
                <w:rFonts w:ascii="Arial" w:hAnsi="Arial" w:cs="Arial"/>
                <w:szCs w:val="24"/>
              </w:rPr>
              <w:t>ТЕ-ТО Нови Сад</w:t>
            </w:r>
          </w:p>
        </w:tc>
        <w:tc>
          <w:tcPr>
            <w:tcW w:w="1892" w:type="dxa"/>
            <w:shd w:val="clear" w:color="auto" w:fill="F2F2F2" w:themeFill="background1" w:themeFillShade="F2"/>
            <w:vAlign w:val="center"/>
          </w:tcPr>
          <w:p w14:paraId="1559D7B0" w14:textId="77777777" w:rsidR="00047498" w:rsidRPr="00957DA4" w:rsidRDefault="00047498" w:rsidP="00957DA4">
            <w:pPr>
              <w:suppressAutoHyphens/>
              <w:spacing w:before="0"/>
              <w:jc w:val="center"/>
              <w:rPr>
                <w:rFonts w:ascii="Arial" w:hAnsi="Arial" w:cs="Arial"/>
                <w:bCs/>
                <w:szCs w:val="24"/>
                <w:lang w:val="sr-Cyrl-CS" w:eastAsia="ar-SA"/>
              </w:rPr>
            </w:pPr>
            <w:r w:rsidRPr="00957DA4">
              <w:rPr>
                <w:rFonts w:ascii="Arial" w:hAnsi="Arial" w:cs="Arial"/>
                <w:szCs w:val="24"/>
              </w:rPr>
              <w:t>ТЕ-ТО Зрењанин</w:t>
            </w:r>
          </w:p>
        </w:tc>
        <w:tc>
          <w:tcPr>
            <w:tcW w:w="2004" w:type="dxa"/>
            <w:shd w:val="clear" w:color="auto" w:fill="F2F2F2" w:themeFill="background1" w:themeFillShade="F2"/>
            <w:vAlign w:val="center"/>
          </w:tcPr>
          <w:p w14:paraId="32B425F3" w14:textId="77777777" w:rsidR="00047498" w:rsidRPr="00957DA4" w:rsidRDefault="00047498" w:rsidP="00957DA4">
            <w:pPr>
              <w:suppressAutoHyphens/>
              <w:spacing w:before="0"/>
              <w:jc w:val="center"/>
              <w:rPr>
                <w:rFonts w:ascii="Arial" w:hAnsi="Arial" w:cs="Arial"/>
                <w:bCs/>
                <w:szCs w:val="24"/>
                <w:lang w:val="sr-Cyrl-CS" w:eastAsia="ar-SA"/>
              </w:rPr>
            </w:pPr>
            <w:r w:rsidRPr="00957DA4">
              <w:rPr>
                <w:rFonts w:ascii="Arial" w:hAnsi="Arial" w:cs="Arial"/>
                <w:szCs w:val="24"/>
              </w:rPr>
              <w:t>ТЕ-ТО Ср.Митровица</w:t>
            </w:r>
          </w:p>
        </w:tc>
        <w:tc>
          <w:tcPr>
            <w:tcW w:w="1298" w:type="dxa"/>
            <w:shd w:val="clear" w:color="auto" w:fill="F2F2F2" w:themeFill="background1" w:themeFillShade="F2"/>
            <w:vAlign w:val="center"/>
          </w:tcPr>
          <w:p w14:paraId="442098CB" w14:textId="77777777" w:rsidR="00047498" w:rsidRPr="00957DA4" w:rsidRDefault="00047498" w:rsidP="00957DA4">
            <w:pPr>
              <w:suppressAutoHyphens/>
              <w:spacing w:before="0"/>
              <w:jc w:val="center"/>
              <w:rPr>
                <w:rFonts w:ascii="Arial" w:hAnsi="Arial" w:cs="Arial"/>
                <w:bCs/>
                <w:szCs w:val="24"/>
                <w:lang w:val="sr-Cyrl-CS" w:eastAsia="ar-SA"/>
              </w:rPr>
            </w:pPr>
            <w:r w:rsidRPr="00957DA4">
              <w:rPr>
                <w:rFonts w:ascii="Arial" w:hAnsi="Arial" w:cs="Arial"/>
                <w:bCs/>
                <w:szCs w:val="24"/>
                <w:lang w:val="sr-Cyrl-CS" w:eastAsia="ar-SA"/>
              </w:rPr>
              <w:t>Укупно</w:t>
            </w:r>
          </w:p>
        </w:tc>
      </w:tr>
      <w:tr w:rsidR="00047498" w:rsidRPr="00957DA4" w14:paraId="105DF5F0" w14:textId="77777777" w:rsidTr="00957DA4">
        <w:trPr>
          <w:trHeight w:val="966"/>
        </w:trPr>
        <w:tc>
          <w:tcPr>
            <w:tcW w:w="2739" w:type="dxa"/>
            <w:vAlign w:val="center"/>
          </w:tcPr>
          <w:p w14:paraId="5CA38CC2" w14:textId="77777777" w:rsidR="00047498" w:rsidRPr="00957DA4" w:rsidRDefault="00047498" w:rsidP="00957DA4">
            <w:pPr>
              <w:suppressAutoHyphens/>
              <w:spacing w:before="0"/>
              <w:jc w:val="center"/>
              <w:rPr>
                <w:rFonts w:ascii="Arial" w:hAnsi="Arial" w:cs="Arial"/>
                <w:bCs/>
                <w:szCs w:val="24"/>
                <w:lang w:eastAsia="ar-SA"/>
              </w:rPr>
            </w:pPr>
            <w:r w:rsidRPr="00957DA4">
              <w:rPr>
                <w:rFonts w:ascii="Arial" w:hAnsi="Arial" w:cs="Arial"/>
                <w:szCs w:val="24"/>
                <w:lang w:val="sr-Cyrl-CS"/>
              </w:rPr>
              <w:t>Заштитна полумаска са изменљивим филтерима за гасове и прашинуТИП 1</w:t>
            </w:r>
          </w:p>
        </w:tc>
        <w:tc>
          <w:tcPr>
            <w:tcW w:w="1754" w:type="dxa"/>
            <w:vAlign w:val="center"/>
          </w:tcPr>
          <w:p w14:paraId="095BC88B" w14:textId="77777777" w:rsidR="00047498" w:rsidRPr="00957DA4" w:rsidRDefault="00047498" w:rsidP="00957DA4">
            <w:pPr>
              <w:suppressAutoHyphens/>
              <w:spacing w:before="0"/>
              <w:jc w:val="center"/>
              <w:rPr>
                <w:rFonts w:ascii="Arial" w:hAnsi="Arial" w:cs="Arial"/>
                <w:bCs/>
                <w:szCs w:val="24"/>
                <w:lang w:eastAsia="ar-SA"/>
              </w:rPr>
            </w:pPr>
            <w:r w:rsidRPr="00957DA4">
              <w:rPr>
                <w:rFonts w:ascii="Arial" w:hAnsi="Arial" w:cs="Arial"/>
                <w:bCs/>
                <w:szCs w:val="24"/>
                <w:lang w:eastAsia="ar-SA"/>
              </w:rPr>
              <w:t>-</w:t>
            </w:r>
          </w:p>
        </w:tc>
        <w:tc>
          <w:tcPr>
            <w:tcW w:w="1892" w:type="dxa"/>
            <w:vAlign w:val="center"/>
          </w:tcPr>
          <w:p w14:paraId="21293CB6" w14:textId="77777777" w:rsidR="00047498" w:rsidRPr="00957DA4" w:rsidRDefault="00047498" w:rsidP="00957DA4">
            <w:pPr>
              <w:suppressAutoHyphens/>
              <w:spacing w:before="0"/>
              <w:jc w:val="center"/>
              <w:rPr>
                <w:rFonts w:ascii="Arial" w:hAnsi="Arial" w:cs="Arial"/>
                <w:bCs/>
                <w:szCs w:val="24"/>
                <w:lang w:eastAsia="ar-SA"/>
              </w:rPr>
            </w:pPr>
            <w:r w:rsidRPr="00957DA4">
              <w:rPr>
                <w:rFonts w:ascii="Arial" w:hAnsi="Arial" w:cs="Arial"/>
                <w:bCs/>
                <w:szCs w:val="24"/>
                <w:lang w:eastAsia="ar-SA"/>
              </w:rPr>
              <w:t>-</w:t>
            </w:r>
          </w:p>
        </w:tc>
        <w:tc>
          <w:tcPr>
            <w:tcW w:w="2004" w:type="dxa"/>
            <w:vAlign w:val="center"/>
          </w:tcPr>
          <w:p w14:paraId="460ADF25" w14:textId="77777777" w:rsidR="00047498" w:rsidRPr="00957DA4" w:rsidRDefault="00047498" w:rsidP="00957DA4">
            <w:pPr>
              <w:suppressAutoHyphens/>
              <w:spacing w:before="0"/>
              <w:jc w:val="center"/>
              <w:rPr>
                <w:rFonts w:ascii="Arial" w:hAnsi="Arial" w:cs="Arial"/>
                <w:bCs/>
                <w:szCs w:val="24"/>
                <w:lang w:eastAsia="ar-SA"/>
              </w:rPr>
            </w:pPr>
            <w:r w:rsidRPr="00957DA4">
              <w:rPr>
                <w:rFonts w:ascii="Arial" w:hAnsi="Arial" w:cs="Arial"/>
                <w:bCs/>
                <w:szCs w:val="24"/>
                <w:lang w:eastAsia="ar-SA"/>
              </w:rPr>
              <w:t>10</w:t>
            </w:r>
          </w:p>
        </w:tc>
        <w:tc>
          <w:tcPr>
            <w:tcW w:w="1298" w:type="dxa"/>
            <w:vAlign w:val="center"/>
          </w:tcPr>
          <w:p w14:paraId="2A1F5DCB" w14:textId="77777777" w:rsidR="00047498" w:rsidRPr="00957DA4" w:rsidRDefault="00047498" w:rsidP="00957DA4">
            <w:pPr>
              <w:suppressAutoHyphens/>
              <w:spacing w:before="0"/>
              <w:jc w:val="center"/>
              <w:rPr>
                <w:rFonts w:ascii="Arial" w:hAnsi="Arial" w:cs="Arial"/>
                <w:bCs/>
                <w:szCs w:val="24"/>
                <w:lang w:eastAsia="ar-SA"/>
              </w:rPr>
            </w:pPr>
            <w:r w:rsidRPr="00957DA4">
              <w:rPr>
                <w:rFonts w:ascii="Arial" w:hAnsi="Arial" w:cs="Arial"/>
                <w:bCs/>
                <w:szCs w:val="24"/>
                <w:lang w:eastAsia="ar-SA"/>
              </w:rPr>
              <w:t>10</w:t>
            </w:r>
          </w:p>
        </w:tc>
      </w:tr>
    </w:tbl>
    <w:p w14:paraId="7FB0ACB5" w14:textId="77777777" w:rsidR="00047498" w:rsidRPr="00957DA4" w:rsidRDefault="00047498" w:rsidP="00957DA4">
      <w:pPr>
        <w:spacing w:before="0"/>
        <w:contextualSpacing/>
        <w:rPr>
          <w:sz w:val="24"/>
        </w:rPr>
      </w:pPr>
    </w:p>
    <w:p w14:paraId="37DEA89F" w14:textId="77777777" w:rsidR="00047498" w:rsidRPr="00957DA4" w:rsidRDefault="00047498" w:rsidP="00957DA4">
      <w:pPr>
        <w:spacing w:before="0"/>
        <w:contextualSpacing/>
        <w:rPr>
          <w:sz w:val="24"/>
          <w:lang w:val="sr-Cyrl-CS"/>
        </w:rPr>
      </w:pPr>
      <w:r w:rsidRPr="00957DA4">
        <w:rPr>
          <w:sz w:val="24"/>
          <w:lang w:val="sr-Cyrl-CS"/>
        </w:rPr>
        <w:t xml:space="preserve">Стандард: </w:t>
      </w:r>
    </w:p>
    <w:p w14:paraId="73F7A1D1" w14:textId="77777777" w:rsidR="00047498" w:rsidRPr="00957DA4" w:rsidRDefault="00047498" w:rsidP="00957DA4">
      <w:pPr>
        <w:spacing w:before="0"/>
        <w:contextualSpacing/>
        <w:rPr>
          <w:sz w:val="24"/>
          <w:lang w:val="sr-Cyrl-CS"/>
        </w:rPr>
      </w:pPr>
      <w:r w:rsidRPr="00957DA4">
        <w:rPr>
          <w:sz w:val="24"/>
          <w:lang w:val="sr-Latn-CS"/>
        </w:rPr>
        <w:t xml:space="preserve">SRPS EN 140:2008 – </w:t>
      </w:r>
      <w:r w:rsidRPr="00957DA4">
        <w:rPr>
          <w:sz w:val="24"/>
          <w:lang w:val="sr-Cyrl-CS"/>
        </w:rPr>
        <w:t>Средства за заштиту органа за дисање – Полумаске и четвртмаске – Захтеви,  испитивања и обележавање,</w:t>
      </w:r>
    </w:p>
    <w:p w14:paraId="7E07C8C1" w14:textId="77777777" w:rsidR="00047498" w:rsidRPr="00957DA4" w:rsidRDefault="00047498" w:rsidP="00957DA4">
      <w:pPr>
        <w:spacing w:before="0"/>
        <w:contextualSpacing/>
        <w:rPr>
          <w:sz w:val="24"/>
          <w:lang w:val="sr-Cyrl-CS"/>
        </w:rPr>
      </w:pPr>
      <w:r w:rsidRPr="00957DA4">
        <w:rPr>
          <w:sz w:val="24"/>
          <w:lang w:val="sr-Latn-CS"/>
        </w:rPr>
        <w:t xml:space="preserve">SRPS EN 149:2013 – </w:t>
      </w:r>
      <w:r w:rsidRPr="00957DA4">
        <w:rPr>
          <w:sz w:val="24"/>
          <w:lang w:val="sr-Cyrl-CS"/>
        </w:rPr>
        <w:t>Средства за заштиту органа за дисање – Филтрирајуће полумаске за заштиту  од честица – Захтеви, испитивање, обележавање</w:t>
      </w:r>
    </w:p>
    <w:p w14:paraId="0BADA1CE" w14:textId="77777777" w:rsidR="00047498" w:rsidRPr="00957DA4" w:rsidRDefault="00047498" w:rsidP="00957DA4">
      <w:pPr>
        <w:spacing w:before="0"/>
        <w:contextualSpacing/>
        <w:rPr>
          <w:sz w:val="24"/>
          <w:lang w:val="sr-Latn-CS"/>
        </w:rPr>
      </w:pPr>
      <w:r w:rsidRPr="00957DA4">
        <w:rPr>
          <w:sz w:val="24"/>
          <w:lang w:val="sr-Cyrl-CS"/>
        </w:rPr>
        <w:t>Битни захтеви</w:t>
      </w:r>
      <w:r w:rsidRPr="00957DA4">
        <w:rPr>
          <w:sz w:val="24"/>
          <w:lang w:val="sr-Latn-CS"/>
        </w:rPr>
        <w:t>:</w:t>
      </w:r>
    </w:p>
    <w:p w14:paraId="1F2521E5" w14:textId="77777777" w:rsidR="00047498" w:rsidRPr="00957DA4" w:rsidRDefault="00047498" w:rsidP="00957DA4">
      <w:pPr>
        <w:spacing w:before="0"/>
        <w:contextualSpacing/>
        <w:rPr>
          <w:sz w:val="24"/>
        </w:rPr>
      </w:pPr>
      <w:r w:rsidRPr="00957DA4">
        <w:rPr>
          <w:sz w:val="24"/>
          <w:lang w:val="sr-Cyrl-CS"/>
        </w:rPr>
        <w:t xml:space="preserve">Заштитна полумаска се састоји од лагане силиконске медицинске антиалергијске гуме са језгром, са два филтера за одстрањивање специфичних нечистоћа. Снабдевена је </w:t>
      </w:r>
      <w:r w:rsidRPr="00957DA4">
        <w:rPr>
          <w:sz w:val="24"/>
          <w:lang w:val="sr-Cyrl-CS"/>
        </w:rPr>
        <w:lastRenderedPageBreak/>
        <w:t>еластичним тракама за подешавање, које омогућују лако постављање и скидање. Покрива нос и уста и целом својом ивицом п</w:t>
      </w:r>
      <w:r w:rsidRPr="00957DA4">
        <w:rPr>
          <w:sz w:val="24"/>
          <w:lang w:val="sr-Latn-CS"/>
        </w:rPr>
        <w:t>ријања уз</w:t>
      </w:r>
      <w:r w:rsidRPr="00957DA4">
        <w:rPr>
          <w:sz w:val="24"/>
          <w:lang w:val="sr-Cyrl-CS"/>
        </w:rPr>
        <w:t xml:space="preserve"> контуре лица. Приликом испоруке, свака полумаска мора садржати упутство произвођача о употреби, чишћење и дезинфекцију.</w:t>
      </w:r>
    </w:p>
    <w:p w14:paraId="6E9221A9" w14:textId="77777777" w:rsidR="00047498" w:rsidRPr="00957DA4" w:rsidRDefault="00047498" w:rsidP="00957DA4">
      <w:pPr>
        <w:spacing w:before="0"/>
        <w:contextualSpacing/>
        <w:rPr>
          <w:sz w:val="24"/>
          <w:lang w:val="sr-Latn-CS"/>
        </w:rPr>
      </w:pPr>
      <w:r w:rsidRPr="00957DA4">
        <w:rPr>
          <w:sz w:val="24"/>
          <w:lang w:val="sr-Latn-CS"/>
        </w:rPr>
        <w:t>И</w:t>
      </w:r>
      <w:r w:rsidRPr="00957DA4">
        <w:rPr>
          <w:sz w:val="24"/>
          <w:lang w:val="sr-Cyrl-CS"/>
        </w:rPr>
        <w:t xml:space="preserve">нформације  </w:t>
      </w:r>
      <w:r w:rsidRPr="00957DA4">
        <w:rPr>
          <w:sz w:val="24"/>
          <w:lang w:val="sr-Latn-CS"/>
        </w:rPr>
        <w:t xml:space="preserve">које даје произвођач: Све информације које даје произвођач треба да буду у писаној форми у складу са захтевом </w:t>
      </w:r>
      <w:r w:rsidRPr="00957DA4">
        <w:rPr>
          <w:sz w:val="24"/>
          <w:lang w:val="sr-Cyrl-CS"/>
        </w:rPr>
        <w:t>П</w:t>
      </w:r>
      <w:r w:rsidRPr="00957DA4">
        <w:rPr>
          <w:sz w:val="24"/>
          <w:lang w:val="sr-Latn-CS"/>
        </w:rPr>
        <w:t>равилника о ЛЗО.</w:t>
      </w:r>
      <w:r w:rsidRPr="00957DA4">
        <w:rPr>
          <w:color w:val="1F497D"/>
          <w:sz w:val="24"/>
          <w:lang w:val="sr-Latn-CS"/>
        </w:rPr>
        <w:t xml:space="preserve">  </w:t>
      </w:r>
    </w:p>
    <w:p w14:paraId="77223791" w14:textId="77777777" w:rsidR="00047498" w:rsidRPr="00957DA4" w:rsidRDefault="00047498" w:rsidP="00957DA4">
      <w:pPr>
        <w:spacing w:before="0"/>
        <w:contextualSpacing/>
        <w:rPr>
          <w:rFonts w:cs="Arial"/>
          <w:szCs w:val="20"/>
        </w:rPr>
      </w:pPr>
    </w:p>
    <w:p w14:paraId="76BABA85" w14:textId="77777777" w:rsidR="00047498" w:rsidRPr="00957DA4" w:rsidRDefault="00047498" w:rsidP="00957DA4">
      <w:pPr>
        <w:spacing w:before="0"/>
        <w:contextualSpacing/>
        <w:rPr>
          <w:sz w:val="24"/>
          <w:u w:val="single"/>
          <w:lang w:val="sr-Cyrl-CS"/>
        </w:rPr>
      </w:pPr>
      <w:r w:rsidRPr="00957DA4">
        <w:rPr>
          <w:sz w:val="24"/>
          <w:u w:val="single"/>
        </w:rPr>
        <w:t xml:space="preserve">10. </w:t>
      </w:r>
      <w:r w:rsidRPr="00957DA4">
        <w:rPr>
          <w:sz w:val="24"/>
          <w:u w:val="single"/>
          <w:lang w:val="sr-Cyrl-CS"/>
        </w:rPr>
        <w:t>Филтери за заштитну полумаску за гасове и прашину</w:t>
      </w:r>
      <w:r w:rsidRPr="00957DA4">
        <w:rPr>
          <w:sz w:val="24"/>
          <w:u w:val="single"/>
        </w:rPr>
        <w:t xml:space="preserve"> </w:t>
      </w:r>
      <w:r w:rsidRPr="00957DA4">
        <w:rPr>
          <w:sz w:val="24"/>
          <w:u w:val="single"/>
          <w:lang w:val="sr-Cyrl-CS"/>
        </w:rPr>
        <w:t xml:space="preserve">ТИП </w:t>
      </w:r>
      <w:r w:rsidRPr="00957DA4">
        <w:rPr>
          <w:sz w:val="24"/>
          <w:u w:val="single"/>
          <w:lang w:val="sr-Latn-CS"/>
        </w:rPr>
        <w:t>1</w:t>
      </w:r>
      <w:r w:rsidRPr="00957DA4">
        <w:rPr>
          <w:sz w:val="24"/>
          <w:u w:val="single"/>
        </w:rPr>
        <w:t xml:space="preserve"> (</w:t>
      </w:r>
      <w:r w:rsidRPr="00957DA4">
        <w:rPr>
          <w:sz w:val="24"/>
          <w:u w:val="single"/>
          <w:lang w:val="sr-Cyrl-CS"/>
        </w:rPr>
        <w:t xml:space="preserve">Категорија </w:t>
      </w:r>
      <w:r w:rsidR="00957DA4">
        <w:rPr>
          <w:sz w:val="24"/>
          <w:u w:val="single"/>
          <w:lang w:val="sr-Latn-CS"/>
        </w:rPr>
        <w:t>III</w:t>
      </w:r>
      <w:r w:rsidRPr="00957DA4">
        <w:rPr>
          <w:sz w:val="24"/>
          <w:u w:val="single"/>
          <w:lang w:val="sr-Cyrl-CS"/>
        </w:rPr>
        <w:t>)</w:t>
      </w:r>
    </w:p>
    <w:p w14:paraId="74928277" w14:textId="77777777" w:rsidR="00047498" w:rsidRPr="00047498" w:rsidRDefault="00047498" w:rsidP="00047498"/>
    <w:tbl>
      <w:tblPr>
        <w:tblStyle w:val="TableGrid1017"/>
        <w:tblW w:w="9747" w:type="dxa"/>
        <w:tblLook w:val="04A0" w:firstRow="1" w:lastRow="0" w:firstColumn="1" w:lastColumn="0" w:noHBand="0" w:noVBand="1"/>
      </w:tblPr>
      <w:tblGrid>
        <w:gridCol w:w="3025"/>
        <w:gridCol w:w="1755"/>
        <w:gridCol w:w="1501"/>
        <w:gridCol w:w="1939"/>
        <w:gridCol w:w="1527"/>
      </w:tblGrid>
      <w:tr w:rsidR="00047498" w:rsidRPr="00957DA4" w14:paraId="0076C046" w14:textId="77777777" w:rsidTr="00957DA4">
        <w:trPr>
          <w:trHeight w:val="414"/>
        </w:trPr>
        <w:tc>
          <w:tcPr>
            <w:tcW w:w="3025" w:type="dxa"/>
            <w:shd w:val="clear" w:color="auto" w:fill="F2F2F2" w:themeFill="background1" w:themeFillShade="F2"/>
            <w:vAlign w:val="center"/>
          </w:tcPr>
          <w:p w14:paraId="33A3FCB4" w14:textId="77777777" w:rsidR="00047498" w:rsidRPr="00957DA4" w:rsidRDefault="00047498" w:rsidP="00957DA4">
            <w:pPr>
              <w:suppressAutoHyphens/>
              <w:spacing w:before="0"/>
              <w:jc w:val="center"/>
              <w:rPr>
                <w:rFonts w:ascii="Arial" w:hAnsi="Arial" w:cs="Arial"/>
              </w:rPr>
            </w:pPr>
            <w:r w:rsidRPr="00957DA4">
              <w:rPr>
                <w:rFonts w:ascii="Arial" w:hAnsi="Arial" w:cs="Arial"/>
              </w:rPr>
              <w:t>Назив Огранка/</w:t>
            </w:r>
          </w:p>
          <w:p w14:paraId="35224767" w14:textId="77777777" w:rsidR="00047498" w:rsidRPr="00957DA4" w:rsidRDefault="00047498" w:rsidP="00957DA4">
            <w:pPr>
              <w:suppressAutoHyphens/>
              <w:spacing w:before="0"/>
              <w:jc w:val="center"/>
              <w:rPr>
                <w:rFonts w:ascii="Arial" w:hAnsi="Arial" w:cs="Arial"/>
              </w:rPr>
            </w:pPr>
            <w:r w:rsidRPr="00957DA4">
              <w:rPr>
                <w:rFonts w:ascii="Arial" w:hAnsi="Arial" w:cs="Arial"/>
              </w:rPr>
              <w:t>Артикал</w:t>
            </w:r>
          </w:p>
        </w:tc>
        <w:tc>
          <w:tcPr>
            <w:tcW w:w="1755" w:type="dxa"/>
            <w:shd w:val="clear" w:color="auto" w:fill="F2F2F2" w:themeFill="background1" w:themeFillShade="F2"/>
            <w:vAlign w:val="center"/>
          </w:tcPr>
          <w:p w14:paraId="7F1A153A" w14:textId="77777777" w:rsidR="00047498" w:rsidRPr="00957DA4" w:rsidRDefault="00047498" w:rsidP="00957DA4">
            <w:pPr>
              <w:suppressAutoHyphens/>
              <w:spacing w:before="0"/>
              <w:jc w:val="center"/>
              <w:rPr>
                <w:rFonts w:ascii="Arial" w:hAnsi="Arial" w:cs="Arial"/>
                <w:bCs/>
                <w:lang w:val="sr-Cyrl-CS" w:eastAsia="ar-SA"/>
              </w:rPr>
            </w:pPr>
            <w:r w:rsidRPr="00957DA4">
              <w:rPr>
                <w:rFonts w:ascii="Arial" w:hAnsi="Arial" w:cs="Arial"/>
              </w:rPr>
              <w:t>ТЕ-ТО Нови Сад</w:t>
            </w:r>
          </w:p>
        </w:tc>
        <w:tc>
          <w:tcPr>
            <w:tcW w:w="0" w:type="auto"/>
            <w:shd w:val="clear" w:color="auto" w:fill="F2F2F2" w:themeFill="background1" w:themeFillShade="F2"/>
            <w:vAlign w:val="center"/>
          </w:tcPr>
          <w:p w14:paraId="26AD57F8" w14:textId="77777777" w:rsidR="00047498" w:rsidRPr="00957DA4" w:rsidRDefault="00047498" w:rsidP="00957DA4">
            <w:pPr>
              <w:suppressAutoHyphens/>
              <w:spacing w:before="0"/>
              <w:jc w:val="center"/>
              <w:rPr>
                <w:rFonts w:ascii="Arial" w:hAnsi="Arial" w:cs="Arial"/>
                <w:bCs/>
                <w:lang w:val="sr-Cyrl-CS" w:eastAsia="ar-SA"/>
              </w:rPr>
            </w:pPr>
            <w:r w:rsidRPr="00957DA4">
              <w:rPr>
                <w:rFonts w:ascii="Arial" w:hAnsi="Arial" w:cs="Arial"/>
              </w:rPr>
              <w:t>ТЕ-ТО Зрењанин</w:t>
            </w:r>
          </w:p>
        </w:tc>
        <w:tc>
          <w:tcPr>
            <w:tcW w:w="0" w:type="auto"/>
            <w:shd w:val="clear" w:color="auto" w:fill="F2F2F2" w:themeFill="background1" w:themeFillShade="F2"/>
            <w:vAlign w:val="center"/>
          </w:tcPr>
          <w:p w14:paraId="63148F59" w14:textId="77777777" w:rsidR="00047498" w:rsidRPr="00957DA4" w:rsidRDefault="00047498" w:rsidP="00957DA4">
            <w:pPr>
              <w:suppressAutoHyphens/>
              <w:spacing w:before="0"/>
              <w:jc w:val="center"/>
              <w:rPr>
                <w:rFonts w:ascii="Arial" w:hAnsi="Arial" w:cs="Arial"/>
                <w:bCs/>
                <w:lang w:val="sr-Cyrl-CS" w:eastAsia="ar-SA"/>
              </w:rPr>
            </w:pPr>
            <w:r w:rsidRPr="00957DA4">
              <w:rPr>
                <w:rFonts w:ascii="Arial" w:hAnsi="Arial" w:cs="Arial"/>
              </w:rPr>
              <w:t>ТЕ-ТО Ср.Митровица</w:t>
            </w:r>
          </w:p>
        </w:tc>
        <w:tc>
          <w:tcPr>
            <w:tcW w:w="1527" w:type="dxa"/>
            <w:shd w:val="clear" w:color="auto" w:fill="F2F2F2" w:themeFill="background1" w:themeFillShade="F2"/>
            <w:vAlign w:val="center"/>
          </w:tcPr>
          <w:p w14:paraId="26CC2366" w14:textId="77777777" w:rsidR="00047498" w:rsidRPr="00957DA4" w:rsidRDefault="00047498" w:rsidP="00957DA4">
            <w:pPr>
              <w:suppressAutoHyphens/>
              <w:spacing w:before="0"/>
              <w:jc w:val="center"/>
              <w:rPr>
                <w:rFonts w:ascii="Arial" w:hAnsi="Arial" w:cs="Arial"/>
                <w:bCs/>
                <w:lang w:val="sr-Cyrl-CS" w:eastAsia="ar-SA"/>
              </w:rPr>
            </w:pPr>
            <w:r w:rsidRPr="00957DA4">
              <w:rPr>
                <w:rFonts w:ascii="Arial" w:hAnsi="Arial" w:cs="Arial"/>
                <w:bCs/>
                <w:lang w:val="sr-Cyrl-CS" w:eastAsia="ar-SA"/>
              </w:rPr>
              <w:t>Укупно</w:t>
            </w:r>
          </w:p>
        </w:tc>
      </w:tr>
      <w:tr w:rsidR="00047498" w:rsidRPr="00957DA4" w14:paraId="035499D0" w14:textId="77777777" w:rsidTr="00957DA4">
        <w:trPr>
          <w:trHeight w:val="1119"/>
        </w:trPr>
        <w:tc>
          <w:tcPr>
            <w:tcW w:w="3025" w:type="dxa"/>
            <w:vAlign w:val="center"/>
          </w:tcPr>
          <w:p w14:paraId="66BAE417" w14:textId="77777777" w:rsidR="00047498" w:rsidRPr="00957DA4" w:rsidRDefault="00047498" w:rsidP="00957DA4">
            <w:pPr>
              <w:suppressAutoHyphens/>
              <w:spacing w:before="0"/>
              <w:jc w:val="center"/>
              <w:rPr>
                <w:rFonts w:ascii="Arial" w:hAnsi="Arial" w:cs="Arial"/>
                <w:bCs/>
                <w:lang w:eastAsia="ar-SA"/>
              </w:rPr>
            </w:pPr>
            <w:r w:rsidRPr="00957DA4">
              <w:rPr>
                <w:rFonts w:ascii="Arial" w:hAnsi="Arial" w:cs="Arial"/>
                <w:lang w:val="sr-Cyrl-CS"/>
              </w:rPr>
              <w:t>Филтери за заштитну полумаску за гасове и прашину</w:t>
            </w:r>
            <w:r w:rsidRPr="00957DA4">
              <w:rPr>
                <w:rFonts w:ascii="Arial" w:hAnsi="Arial" w:cs="Arial"/>
              </w:rPr>
              <w:t xml:space="preserve"> </w:t>
            </w:r>
            <w:r w:rsidRPr="00957DA4">
              <w:rPr>
                <w:rFonts w:ascii="Arial" w:hAnsi="Arial" w:cs="Arial"/>
                <w:lang w:val="sr-Cyrl-CS"/>
              </w:rPr>
              <w:t xml:space="preserve">ТИП </w:t>
            </w:r>
            <w:r w:rsidRPr="00957DA4">
              <w:rPr>
                <w:rFonts w:ascii="Arial" w:hAnsi="Arial" w:cs="Arial"/>
                <w:lang w:val="sr-Latn-CS"/>
              </w:rPr>
              <w:t>1</w:t>
            </w:r>
            <w:r w:rsidRPr="00957DA4">
              <w:rPr>
                <w:rFonts w:ascii="Arial" w:hAnsi="Arial" w:cs="Arial"/>
              </w:rPr>
              <w:t xml:space="preserve">        АBЕКP -универзални</w:t>
            </w:r>
          </w:p>
        </w:tc>
        <w:tc>
          <w:tcPr>
            <w:tcW w:w="1755" w:type="dxa"/>
            <w:vAlign w:val="center"/>
          </w:tcPr>
          <w:p w14:paraId="2ACD3C12" w14:textId="77777777" w:rsidR="00047498" w:rsidRPr="00957DA4" w:rsidRDefault="00047498" w:rsidP="00957DA4">
            <w:pPr>
              <w:suppressAutoHyphens/>
              <w:spacing w:before="0"/>
              <w:jc w:val="center"/>
              <w:rPr>
                <w:rFonts w:ascii="Arial" w:hAnsi="Arial" w:cs="Arial"/>
                <w:bCs/>
                <w:lang w:eastAsia="ar-SA"/>
              </w:rPr>
            </w:pPr>
            <w:r w:rsidRPr="00957DA4">
              <w:rPr>
                <w:rFonts w:ascii="Arial" w:hAnsi="Arial" w:cs="Arial"/>
                <w:bCs/>
                <w:lang w:eastAsia="ar-SA"/>
              </w:rPr>
              <w:t>-</w:t>
            </w:r>
          </w:p>
        </w:tc>
        <w:tc>
          <w:tcPr>
            <w:tcW w:w="0" w:type="auto"/>
            <w:vAlign w:val="center"/>
          </w:tcPr>
          <w:p w14:paraId="1E864B31" w14:textId="77777777" w:rsidR="00047498" w:rsidRPr="00957DA4" w:rsidRDefault="00047498" w:rsidP="00957DA4">
            <w:pPr>
              <w:suppressAutoHyphens/>
              <w:spacing w:before="0"/>
              <w:jc w:val="center"/>
              <w:rPr>
                <w:rFonts w:ascii="Arial" w:hAnsi="Arial" w:cs="Arial"/>
                <w:bCs/>
                <w:lang w:eastAsia="ar-SA"/>
              </w:rPr>
            </w:pPr>
            <w:r w:rsidRPr="00957DA4">
              <w:rPr>
                <w:rFonts w:ascii="Arial" w:hAnsi="Arial" w:cs="Arial"/>
                <w:bCs/>
                <w:lang w:eastAsia="ar-SA"/>
              </w:rPr>
              <w:t>-</w:t>
            </w:r>
          </w:p>
        </w:tc>
        <w:tc>
          <w:tcPr>
            <w:tcW w:w="0" w:type="auto"/>
            <w:vAlign w:val="center"/>
          </w:tcPr>
          <w:p w14:paraId="20FF69AC" w14:textId="77777777" w:rsidR="00047498" w:rsidRPr="00957DA4" w:rsidRDefault="00047498" w:rsidP="00957DA4">
            <w:pPr>
              <w:suppressAutoHyphens/>
              <w:spacing w:before="0"/>
              <w:jc w:val="center"/>
              <w:rPr>
                <w:rFonts w:ascii="Arial" w:hAnsi="Arial" w:cs="Arial"/>
                <w:bCs/>
                <w:lang w:eastAsia="ar-SA"/>
              </w:rPr>
            </w:pPr>
            <w:r w:rsidRPr="00957DA4">
              <w:rPr>
                <w:rFonts w:ascii="Arial" w:hAnsi="Arial" w:cs="Arial"/>
                <w:bCs/>
                <w:lang w:eastAsia="ar-SA"/>
              </w:rPr>
              <w:t>10</w:t>
            </w:r>
          </w:p>
        </w:tc>
        <w:tc>
          <w:tcPr>
            <w:tcW w:w="1527" w:type="dxa"/>
            <w:vAlign w:val="center"/>
          </w:tcPr>
          <w:p w14:paraId="0185C148" w14:textId="77777777" w:rsidR="00047498" w:rsidRPr="00957DA4" w:rsidRDefault="00047498" w:rsidP="00957DA4">
            <w:pPr>
              <w:suppressAutoHyphens/>
              <w:spacing w:before="0"/>
              <w:jc w:val="center"/>
              <w:rPr>
                <w:rFonts w:ascii="Arial" w:hAnsi="Arial" w:cs="Arial"/>
                <w:bCs/>
                <w:lang w:eastAsia="ar-SA"/>
              </w:rPr>
            </w:pPr>
            <w:r w:rsidRPr="00957DA4">
              <w:rPr>
                <w:rFonts w:ascii="Arial" w:hAnsi="Arial" w:cs="Arial"/>
                <w:bCs/>
                <w:lang w:eastAsia="ar-SA"/>
              </w:rPr>
              <w:t>10</w:t>
            </w:r>
          </w:p>
        </w:tc>
      </w:tr>
    </w:tbl>
    <w:p w14:paraId="5F9D6BF2" w14:textId="77777777" w:rsidR="00047498" w:rsidRPr="00047498" w:rsidRDefault="00047498" w:rsidP="00047498"/>
    <w:p w14:paraId="35430EC6" w14:textId="77777777" w:rsidR="00047498" w:rsidRPr="00957DA4" w:rsidRDefault="00047498" w:rsidP="00952492">
      <w:pPr>
        <w:spacing w:before="0"/>
        <w:contextualSpacing/>
        <w:rPr>
          <w:sz w:val="24"/>
          <w:lang w:val="sr-Cyrl-CS"/>
        </w:rPr>
      </w:pPr>
      <w:r w:rsidRPr="00957DA4">
        <w:rPr>
          <w:sz w:val="24"/>
          <w:lang w:val="sr-Cyrl-CS"/>
        </w:rPr>
        <w:t xml:space="preserve">Стандард: </w:t>
      </w:r>
    </w:p>
    <w:p w14:paraId="689A83B7" w14:textId="77777777" w:rsidR="00047498" w:rsidRPr="00957DA4" w:rsidRDefault="00047498" w:rsidP="00952492">
      <w:pPr>
        <w:spacing w:before="0"/>
        <w:contextualSpacing/>
        <w:rPr>
          <w:sz w:val="24"/>
          <w:lang w:val="sr-Cyrl-CS"/>
        </w:rPr>
      </w:pPr>
      <w:r w:rsidRPr="00957DA4">
        <w:rPr>
          <w:sz w:val="24"/>
          <w:lang w:val="sr-Latn-CS"/>
        </w:rPr>
        <w:t xml:space="preserve">SRPS EN 143:2007 – </w:t>
      </w:r>
      <w:r w:rsidRPr="00957DA4">
        <w:rPr>
          <w:sz w:val="24"/>
          <w:lang w:val="sr-Cyrl-CS"/>
        </w:rPr>
        <w:t xml:space="preserve">Средства за заштиту органа за дисање </w:t>
      </w:r>
      <w:r w:rsidRPr="00957DA4">
        <w:rPr>
          <w:sz w:val="24"/>
          <w:lang w:val="sr-Latn-CS"/>
        </w:rPr>
        <w:t>–</w:t>
      </w:r>
      <w:r w:rsidRPr="00957DA4">
        <w:rPr>
          <w:sz w:val="24"/>
          <w:lang w:val="sr-Cyrl-CS"/>
        </w:rPr>
        <w:t>Филтри за честице –Захтеви за испитивање, обележавање,</w:t>
      </w:r>
    </w:p>
    <w:p w14:paraId="0ABBEFC1" w14:textId="77777777" w:rsidR="00047498" w:rsidRPr="00957DA4" w:rsidRDefault="00047498" w:rsidP="00952492">
      <w:pPr>
        <w:spacing w:before="0"/>
        <w:contextualSpacing/>
        <w:rPr>
          <w:sz w:val="24"/>
          <w:lang w:val="sr-Cyrl-CS"/>
        </w:rPr>
      </w:pPr>
      <w:r w:rsidRPr="00957DA4">
        <w:rPr>
          <w:sz w:val="24"/>
          <w:lang w:val="sr-Cyrl-CS"/>
        </w:rPr>
        <w:t xml:space="preserve"> </w:t>
      </w:r>
      <w:r w:rsidRPr="00957DA4">
        <w:rPr>
          <w:sz w:val="24"/>
          <w:lang w:val="sr-Latn-CS"/>
        </w:rPr>
        <w:t xml:space="preserve">SRPS EN 143:2007/A1:2013 – </w:t>
      </w:r>
      <w:r w:rsidRPr="00957DA4">
        <w:rPr>
          <w:sz w:val="24"/>
          <w:lang w:val="sr-Cyrl-CS"/>
        </w:rPr>
        <w:t xml:space="preserve">Средства за заштиту органа за дисање </w:t>
      </w:r>
      <w:r w:rsidRPr="00957DA4">
        <w:rPr>
          <w:sz w:val="24"/>
          <w:lang w:val="sr-Latn-CS"/>
        </w:rPr>
        <w:t>–</w:t>
      </w:r>
      <w:r w:rsidRPr="00957DA4">
        <w:rPr>
          <w:sz w:val="24"/>
          <w:lang w:val="sr-Cyrl-CS"/>
        </w:rPr>
        <w:t>Филтри за честице –Захтеви за испитивање, обележавање, Измена 1</w:t>
      </w:r>
    </w:p>
    <w:p w14:paraId="66E984A5" w14:textId="77777777" w:rsidR="00047498" w:rsidRPr="00957DA4" w:rsidRDefault="00047498" w:rsidP="00952492">
      <w:pPr>
        <w:spacing w:before="0"/>
        <w:contextualSpacing/>
        <w:rPr>
          <w:sz w:val="24"/>
          <w:lang w:val="sr-Cyrl-CS"/>
        </w:rPr>
      </w:pPr>
      <w:r w:rsidRPr="00957DA4">
        <w:rPr>
          <w:sz w:val="24"/>
          <w:lang w:val="sr-Cyrl-CS"/>
        </w:rPr>
        <w:t>Филтери штите од испарења киселина, крутих честица, нетоксичних ниско токсичних чврстих и течних аеросола са активним угљем</w:t>
      </w:r>
    </w:p>
    <w:p w14:paraId="27929D5D" w14:textId="77777777" w:rsidR="00047498" w:rsidRPr="00957DA4" w:rsidRDefault="00047498" w:rsidP="00952492">
      <w:pPr>
        <w:spacing w:before="0"/>
        <w:contextualSpacing/>
        <w:rPr>
          <w:sz w:val="24"/>
          <w:lang w:val="sr-Cyrl-CS"/>
        </w:rPr>
      </w:pPr>
      <w:r w:rsidRPr="00957DA4">
        <w:rPr>
          <w:sz w:val="24"/>
          <w:lang w:val="sr-Cyrl-CS"/>
        </w:rPr>
        <w:t>Филтери за прашину и аеросоли, Тип и заштита</w:t>
      </w:r>
    </w:p>
    <w:p w14:paraId="3EABB015" w14:textId="77777777" w:rsidR="00047498" w:rsidRPr="00957DA4" w:rsidRDefault="00047498" w:rsidP="00952492">
      <w:pPr>
        <w:spacing w:before="0"/>
        <w:contextualSpacing/>
        <w:rPr>
          <w:sz w:val="24"/>
          <w:lang w:val="sr-Latn-CS"/>
        </w:rPr>
      </w:pPr>
      <w:r w:rsidRPr="00957DA4">
        <w:rPr>
          <w:sz w:val="24"/>
          <w:lang w:val="sr-Latn-CS"/>
        </w:rPr>
        <w:t xml:space="preserve">P1 – </w:t>
      </w:r>
      <w:r w:rsidRPr="00957DA4">
        <w:rPr>
          <w:sz w:val="24"/>
          <w:lang w:val="sr-Cyrl-CS"/>
        </w:rPr>
        <w:t>Штити од већих чврстих честица без одређене токсичности,</w:t>
      </w:r>
    </w:p>
    <w:p w14:paraId="5B8EF16A" w14:textId="77777777" w:rsidR="00047498" w:rsidRPr="00957DA4" w:rsidRDefault="00047498" w:rsidP="00952492">
      <w:pPr>
        <w:spacing w:before="0"/>
        <w:contextualSpacing/>
        <w:rPr>
          <w:sz w:val="24"/>
          <w:lang w:val="sr-Cyrl-CS"/>
        </w:rPr>
      </w:pPr>
      <w:r w:rsidRPr="00957DA4">
        <w:rPr>
          <w:sz w:val="24"/>
          <w:lang w:val="sr-Latn-CS"/>
        </w:rPr>
        <w:t xml:space="preserve">P2 – </w:t>
      </w:r>
      <w:r w:rsidRPr="00957DA4">
        <w:rPr>
          <w:sz w:val="24"/>
          <w:lang w:val="sr-Cyrl-CS"/>
        </w:rPr>
        <w:t>Штити од чврстих и/или течних аеросола за које се сматра да су опасне,</w:t>
      </w:r>
    </w:p>
    <w:p w14:paraId="15D05CE8" w14:textId="77777777" w:rsidR="00047498" w:rsidRPr="00957DA4" w:rsidRDefault="00047498" w:rsidP="00952492">
      <w:pPr>
        <w:spacing w:before="0"/>
        <w:contextualSpacing/>
        <w:rPr>
          <w:sz w:val="24"/>
          <w:lang w:val="sr-Cyrl-CS"/>
        </w:rPr>
      </w:pPr>
      <w:r w:rsidRPr="00957DA4">
        <w:rPr>
          <w:sz w:val="24"/>
          <w:lang w:val="sr-Latn-CS"/>
        </w:rPr>
        <w:t>P</w:t>
      </w:r>
      <w:r w:rsidRPr="00957DA4">
        <w:rPr>
          <w:sz w:val="24"/>
          <w:lang w:val="sr-Cyrl-CS"/>
        </w:rPr>
        <w:t>3 – Штити од чврстих токсичних и/или течних аеросоли (Берилијум – радиоактивне честице),</w:t>
      </w:r>
    </w:p>
    <w:p w14:paraId="7588EB3F" w14:textId="77777777" w:rsidR="00047498" w:rsidRPr="00957DA4" w:rsidRDefault="00047498" w:rsidP="00952492">
      <w:pPr>
        <w:spacing w:before="0"/>
        <w:contextualSpacing/>
        <w:rPr>
          <w:sz w:val="24"/>
          <w:lang w:val="sr-Latn-CS"/>
        </w:rPr>
      </w:pPr>
      <w:r w:rsidRPr="00957DA4">
        <w:rPr>
          <w:sz w:val="24"/>
          <w:lang w:val="sr-Cyrl-CS"/>
        </w:rPr>
        <w:t>Филтери за гасове и испарења</w:t>
      </w:r>
    </w:p>
    <w:p w14:paraId="20B5CE38" w14:textId="77777777" w:rsidR="00047498" w:rsidRPr="00957DA4" w:rsidRDefault="00047498" w:rsidP="00952492">
      <w:pPr>
        <w:spacing w:before="0"/>
        <w:contextualSpacing/>
        <w:rPr>
          <w:sz w:val="24"/>
          <w:lang w:val="sr-Latn-CS"/>
        </w:rPr>
      </w:pPr>
      <w:r w:rsidRPr="00957DA4">
        <w:rPr>
          <w:sz w:val="24"/>
          <w:lang w:val="sr-Latn-CS"/>
        </w:rPr>
        <w:t>Класа 1: Филтер ниског капацитета (концентрација загађивача испод 01 % или 1000 ppm),</w:t>
      </w:r>
    </w:p>
    <w:p w14:paraId="79B4F768" w14:textId="77777777" w:rsidR="00047498" w:rsidRPr="00957DA4" w:rsidRDefault="00047498" w:rsidP="00952492">
      <w:pPr>
        <w:spacing w:before="0"/>
        <w:contextualSpacing/>
        <w:rPr>
          <w:sz w:val="24"/>
          <w:lang w:val="sr-Latn-CS"/>
        </w:rPr>
      </w:pPr>
      <w:r w:rsidRPr="00957DA4">
        <w:rPr>
          <w:sz w:val="24"/>
          <w:lang w:val="sr-Latn-CS"/>
        </w:rPr>
        <w:t>Класа 2: Филтер средњег капацитета (концентрација загађивача испод 0,5 % или 5000 ppm),</w:t>
      </w:r>
    </w:p>
    <w:p w14:paraId="2E845269" w14:textId="77777777" w:rsidR="00047498" w:rsidRPr="00957DA4" w:rsidRDefault="00047498" w:rsidP="00952492">
      <w:pPr>
        <w:spacing w:before="0"/>
        <w:contextualSpacing/>
        <w:rPr>
          <w:sz w:val="24"/>
          <w:lang w:val="sr-Latn-CS"/>
        </w:rPr>
      </w:pPr>
      <w:r w:rsidRPr="00957DA4">
        <w:rPr>
          <w:sz w:val="24"/>
          <w:lang w:val="sr-Latn-CS"/>
        </w:rPr>
        <w:t>Класа 3: Филтер високог капацитета (концентрација загађивача испод 0,1 %)</w:t>
      </w:r>
    </w:p>
    <w:p w14:paraId="255A42EA" w14:textId="77777777" w:rsidR="00047498" w:rsidRPr="00957DA4" w:rsidRDefault="00047498" w:rsidP="00952492">
      <w:pPr>
        <w:spacing w:before="0"/>
        <w:contextualSpacing/>
        <w:rPr>
          <w:sz w:val="24"/>
          <w:lang w:val="sr-Latn-CS"/>
        </w:rPr>
      </w:pPr>
      <w:r w:rsidRPr="00957DA4">
        <w:rPr>
          <w:sz w:val="24"/>
          <w:lang w:val="sr-Latn-CS"/>
        </w:rPr>
        <w:t>Филтери за гас и испарења , Код у боји, Тип заштите</w:t>
      </w:r>
    </w:p>
    <w:p w14:paraId="12C5CA66" w14:textId="77777777" w:rsidR="00047498" w:rsidRPr="00957DA4" w:rsidRDefault="00047498" w:rsidP="00952492">
      <w:pPr>
        <w:spacing w:before="0"/>
        <w:contextualSpacing/>
        <w:rPr>
          <w:sz w:val="24"/>
          <w:lang w:val="sr-Latn-CS"/>
        </w:rPr>
      </w:pPr>
      <w:r w:rsidRPr="00957DA4">
        <w:rPr>
          <w:sz w:val="24"/>
          <w:lang w:val="sr-Latn-CS"/>
        </w:rPr>
        <w:t>Тип А штити од органских гасова и испарења чија је тачка кључања преко 65 степени,</w:t>
      </w:r>
    </w:p>
    <w:p w14:paraId="48F27828" w14:textId="77777777" w:rsidR="00047498" w:rsidRPr="00957DA4" w:rsidRDefault="00047498" w:rsidP="00952492">
      <w:pPr>
        <w:spacing w:before="0"/>
        <w:contextualSpacing/>
        <w:rPr>
          <w:sz w:val="24"/>
          <w:lang w:val="sr-Latn-CS"/>
        </w:rPr>
      </w:pPr>
      <w:r w:rsidRPr="00957DA4">
        <w:rPr>
          <w:sz w:val="24"/>
          <w:lang w:val="sr-Latn-CS"/>
        </w:rPr>
        <w:t>Тип Б штити од неорганских једињења и гасова, изузев угљен моноксида и угљен диоксида,</w:t>
      </w:r>
    </w:p>
    <w:p w14:paraId="18F86CDA" w14:textId="77777777" w:rsidR="00047498" w:rsidRPr="00957DA4" w:rsidRDefault="00047498" w:rsidP="00952492">
      <w:pPr>
        <w:spacing w:before="0"/>
        <w:contextualSpacing/>
        <w:rPr>
          <w:sz w:val="24"/>
          <w:lang w:val="sr-Latn-CS"/>
        </w:rPr>
      </w:pPr>
      <w:r w:rsidRPr="00957DA4">
        <w:rPr>
          <w:sz w:val="24"/>
          <w:lang w:val="sr-Latn-CS"/>
        </w:rPr>
        <w:t>Тип Е штити од сумпор-диоксида и других киселих гасова и пара,</w:t>
      </w:r>
    </w:p>
    <w:p w14:paraId="0D74A444" w14:textId="77777777" w:rsidR="00047498" w:rsidRPr="00957DA4" w:rsidRDefault="00047498" w:rsidP="00952492">
      <w:pPr>
        <w:spacing w:before="0"/>
        <w:contextualSpacing/>
        <w:rPr>
          <w:sz w:val="24"/>
          <w:lang w:val="sr-Latn-CS"/>
        </w:rPr>
      </w:pPr>
      <w:r w:rsidRPr="00957DA4">
        <w:rPr>
          <w:sz w:val="24"/>
          <w:lang w:val="sr-Latn-CS"/>
        </w:rPr>
        <w:t>Тип К штити од амонијака и амонијачних испарења и гасова</w:t>
      </w:r>
    </w:p>
    <w:p w14:paraId="4ECE799A" w14:textId="77777777" w:rsidR="00047498" w:rsidRPr="00957DA4" w:rsidRDefault="00047498" w:rsidP="00952492">
      <w:pPr>
        <w:spacing w:before="0"/>
        <w:contextualSpacing/>
        <w:rPr>
          <w:sz w:val="24"/>
          <w:lang w:val="sr-Latn-CS"/>
        </w:rPr>
      </w:pPr>
      <w:r w:rsidRPr="00957DA4">
        <w:rPr>
          <w:sz w:val="24"/>
          <w:lang w:val="sr-Latn-CS"/>
        </w:rPr>
        <w:t>И</w:t>
      </w:r>
      <w:r w:rsidRPr="00957DA4">
        <w:rPr>
          <w:sz w:val="24"/>
          <w:lang w:val="sr-Cyrl-CS"/>
        </w:rPr>
        <w:t xml:space="preserve">нформације  </w:t>
      </w:r>
      <w:r w:rsidRPr="00957DA4">
        <w:rPr>
          <w:sz w:val="24"/>
          <w:lang w:val="sr-Latn-CS"/>
        </w:rPr>
        <w:t xml:space="preserve">које даје произвођач: Све информације које даје произвођач треба да буду у писаној форми у складу са захтевом </w:t>
      </w:r>
      <w:r w:rsidRPr="00957DA4">
        <w:rPr>
          <w:sz w:val="24"/>
          <w:lang w:val="sr-Cyrl-CS"/>
        </w:rPr>
        <w:t>П</w:t>
      </w:r>
      <w:r w:rsidRPr="00957DA4">
        <w:rPr>
          <w:sz w:val="24"/>
          <w:lang w:val="sr-Latn-CS"/>
        </w:rPr>
        <w:t>равилника о ЛЗО.</w:t>
      </w:r>
      <w:r w:rsidRPr="00957DA4">
        <w:rPr>
          <w:color w:val="1F497D"/>
          <w:sz w:val="24"/>
          <w:lang w:val="sr-Latn-CS"/>
        </w:rPr>
        <w:t xml:space="preserve">  </w:t>
      </w:r>
    </w:p>
    <w:p w14:paraId="621BEBED" w14:textId="77777777" w:rsidR="00047498" w:rsidRPr="00957DA4" w:rsidRDefault="00047498" w:rsidP="00957DA4">
      <w:pPr>
        <w:spacing w:before="0"/>
        <w:contextualSpacing/>
        <w:rPr>
          <w:rFonts w:cs="Arial"/>
          <w:szCs w:val="20"/>
        </w:rPr>
      </w:pPr>
    </w:p>
    <w:p w14:paraId="6436BAE9" w14:textId="77777777" w:rsidR="00047498" w:rsidRPr="00957DA4" w:rsidRDefault="00047498" w:rsidP="00047498">
      <w:pPr>
        <w:rPr>
          <w:sz w:val="24"/>
        </w:rPr>
      </w:pPr>
      <w:r w:rsidRPr="00957DA4">
        <w:rPr>
          <w:sz w:val="24"/>
          <w:u w:val="single"/>
        </w:rPr>
        <w:t xml:space="preserve">11. </w:t>
      </w:r>
      <w:r w:rsidRPr="00957DA4">
        <w:rPr>
          <w:sz w:val="24"/>
          <w:u w:val="single"/>
          <w:lang w:val="sr-Cyrl-CS"/>
        </w:rPr>
        <w:t>Заштитна полумаска – кофил маска ТИП 2</w:t>
      </w:r>
      <w:r w:rsidRPr="00957DA4">
        <w:rPr>
          <w:sz w:val="24"/>
          <w:u w:val="single"/>
        </w:rPr>
        <w:t xml:space="preserve"> (</w:t>
      </w:r>
      <w:r w:rsidRPr="00957DA4">
        <w:rPr>
          <w:sz w:val="24"/>
          <w:u w:val="single"/>
          <w:lang w:val="sr-Cyrl-CS"/>
        </w:rPr>
        <w:t xml:space="preserve">Категорија </w:t>
      </w:r>
      <w:r w:rsidRPr="00957DA4">
        <w:rPr>
          <w:sz w:val="24"/>
          <w:u w:val="single"/>
          <w:lang w:val="sr-Latn-CS"/>
        </w:rPr>
        <w:t>II</w:t>
      </w:r>
      <w:r w:rsidRPr="00957DA4">
        <w:rPr>
          <w:rFonts w:eastAsia="Arial Unicode MS"/>
          <w:sz w:val="24"/>
          <w:lang w:val="sr-Cyrl-CS"/>
        </w:rPr>
        <w:t xml:space="preserve">)      </w:t>
      </w:r>
    </w:p>
    <w:p w14:paraId="22AD785A" w14:textId="77777777" w:rsidR="00047498" w:rsidRPr="00957DA4" w:rsidRDefault="00047498" w:rsidP="00047498">
      <w:pPr>
        <w:rPr>
          <w:sz w:val="24"/>
        </w:rPr>
      </w:pPr>
    </w:p>
    <w:tbl>
      <w:tblPr>
        <w:tblStyle w:val="TableGrid1017"/>
        <w:tblW w:w="9716" w:type="dxa"/>
        <w:tblLook w:val="04A0" w:firstRow="1" w:lastRow="0" w:firstColumn="1" w:lastColumn="0" w:noHBand="0" w:noVBand="1"/>
      </w:tblPr>
      <w:tblGrid>
        <w:gridCol w:w="3008"/>
        <w:gridCol w:w="1754"/>
        <w:gridCol w:w="1713"/>
        <w:gridCol w:w="1715"/>
        <w:gridCol w:w="1526"/>
      </w:tblGrid>
      <w:tr w:rsidR="00047498" w:rsidRPr="00957DA4" w14:paraId="5826B230" w14:textId="77777777" w:rsidTr="00957DA4">
        <w:trPr>
          <w:trHeight w:val="390"/>
        </w:trPr>
        <w:tc>
          <w:tcPr>
            <w:tcW w:w="3008" w:type="dxa"/>
            <w:shd w:val="clear" w:color="auto" w:fill="F2F2F2" w:themeFill="background1" w:themeFillShade="F2"/>
            <w:vAlign w:val="center"/>
          </w:tcPr>
          <w:p w14:paraId="73EEEA43" w14:textId="77777777" w:rsidR="00047498" w:rsidRPr="00957DA4" w:rsidRDefault="00047498" w:rsidP="00957DA4">
            <w:pPr>
              <w:suppressAutoHyphens/>
              <w:spacing w:before="0"/>
              <w:jc w:val="center"/>
              <w:rPr>
                <w:rFonts w:ascii="Arial" w:hAnsi="Arial" w:cs="Arial"/>
              </w:rPr>
            </w:pPr>
            <w:r w:rsidRPr="00957DA4">
              <w:rPr>
                <w:rFonts w:ascii="Arial" w:hAnsi="Arial" w:cs="Arial"/>
              </w:rPr>
              <w:t>Назив Огранка/</w:t>
            </w:r>
          </w:p>
          <w:p w14:paraId="2F9DF6D0" w14:textId="77777777" w:rsidR="00047498" w:rsidRPr="00957DA4" w:rsidRDefault="00047498" w:rsidP="00957DA4">
            <w:pPr>
              <w:suppressAutoHyphens/>
              <w:spacing w:before="0"/>
              <w:jc w:val="center"/>
              <w:rPr>
                <w:rFonts w:ascii="Arial" w:hAnsi="Arial" w:cs="Arial"/>
              </w:rPr>
            </w:pPr>
            <w:r w:rsidRPr="00957DA4">
              <w:rPr>
                <w:rFonts w:ascii="Arial" w:hAnsi="Arial" w:cs="Arial"/>
              </w:rPr>
              <w:t>Артикал</w:t>
            </w:r>
          </w:p>
        </w:tc>
        <w:tc>
          <w:tcPr>
            <w:tcW w:w="1754" w:type="dxa"/>
            <w:shd w:val="clear" w:color="auto" w:fill="F2F2F2" w:themeFill="background1" w:themeFillShade="F2"/>
            <w:vAlign w:val="center"/>
          </w:tcPr>
          <w:p w14:paraId="5A1267BF" w14:textId="77777777" w:rsidR="00047498" w:rsidRPr="00957DA4" w:rsidRDefault="00047498" w:rsidP="00957DA4">
            <w:pPr>
              <w:suppressAutoHyphens/>
              <w:spacing w:before="0"/>
              <w:jc w:val="center"/>
              <w:rPr>
                <w:rFonts w:ascii="Arial" w:hAnsi="Arial" w:cs="Arial"/>
                <w:bCs/>
                <w:lang w:val="sr-Cyrl-CS" w:eastAsia="ar-SA"/>
              </w:rPr>
            </w:pPr>
            <w:r w:rsidRPr="00957DA4">
              <w:rPr>
                <w:rFonts w:ascii="Arial" w:hAnsi="Arial" w:cs="Arial"/>
              </w:rPr>
              <w:t>ТЕ-ТО Нови Сад</w:t>
            </w:r>
          </w:p>
        </w:tc>
        <w:tc>
          <w:tcPr>
            <w:tcW w:w="1713" w:type="dxa"/>
            <w:shd w:val="clear" w:color="auto" w:fill="F2F2F2" w:themeFill="background1" w:themeFillShade="F2"/>
            <w:vAlign w:val="center"/>
          </w:tcPr>
          <w:p w14:paraId="0F22F098" w14:textId="77777777" w:rsidR="00047498" w:rsidRPr="00957DA4" w:rsidRDefault="00047498" w:rsidP="00957DA4">
            <w:pPr>
              <w:suppressAutoHyphens/>
              <w:spacing w:before="0"/>
              <w:jc w:val="center"/>
              <w:rPr>
                <w:rFonts w:ascii="Arial" w:hAnsi="Arial" w:cs="Arial"/>
                <w:bCs/>
                <w:lang w:val="sr-Cyrl-CS" w:eastAsia="ar-SA"/>
              </w:rPr>
            </w:pPr>
            <w:r w:rsidRPr="00957DA4">
              <w:rPr>
                <w:rFonts w:ascii="Arial" w:hAnsi="Arial" w:cs="Arial"/>
              </w:rPr>
              <w:t>ТЕ-ТО Зрењанин</w:t>
            </w:r>
          </w:p>
        </w:tc>
        <w:tc>
          <w:tcPr>
            <w:tcW w:w="1715" w:type="dxa"/>
            <w:shd w:val="clear" w:color="auto" w:fill="F2F2F2" w:themeFill="background1" w:themeFillShade="F2"/>
            <w:vAlign w:val="center"/>
          </w:tcPr>
          <w:p w14:paraId="4A74A167" w14:textId="77777777" w:rsidR="00047498" w:rsidRPr="00957DA4" w:rsidRDefault="00047498" w:rsidP="00957DA4">
            <w:pPr>
              <w:suppressAutoHyphens/>
              <w:spacing w:before="0"/>
              <w:jc w:val="center"/>
              <w:rPr>
                <w:rFonts w:ascii="Arial" w:hAnsi="Arial" w:cs="Arial"/>
                <w:bCs/>
                <w:lang w:val="sr-Cyrl-CS" w:eastAsia="ar-SA"/>
              </w:rPr>
            </w:pPr>
            <w:r w:rsidRPr="00957DA4">
              <w:rPr>
                <w:rFonts w:ascii="Arial" w:hAnsi="Arial" w:cs="Arial"/>
              </w:rPr>
              <w:t>ТЕ-ТО Ср.Митровица</w:t>
            </w:r>
          </w:p>
        </w:tc>
        <w:tc>
          <w:tcPr>
            <w:tcW w:w="1526" w:type="dxa"/>
            <w:shd w:val="clear" w:color="auto" w:fill="F2F2F2" w:themeFill="background1" w:themeFillShade="F2"/>
            <w:vAlign w:val="center"/>
          </w:tcPr>
          <w:p w14:paraId="7760D05F" w14:textId="77777777" w:rsidR="00047498" w:rsidRPr="00957DA4" w:rsidRDefault="00047498" w:rsidP="00957DA4">
            <w:pPr>
              <w:suppressAutoHyphens/>
              <w:spacing w:before="0"/>
              <w:jc w:val="center"/>
              <w:rPr>
                <w:rFonts w:ascii="Arial" w:hAnsi="Arial" w:cs="Arial"/>
                <w:bCs/>
                <w:lang w:val="sr-Cyrl-CS" w:eastAsia="ar-SA"/>
              </w:rPr>
            </w:pPr>
            <w:r w:rsidRPr="00957DA4">
              <w:rPr>
                <w:rFonts w:ascii="Arial" w:hAnsi="Arial" w:cs="Arial"/>
                <w:bCs/>
                <w:lang w:val="sr-Cyrl-CS" w:eastAsia="ar-SA"/>
              </w:rPr>
              <w:t>Укупно</w:t>
            </w:r>
          </w:p>
        </w:tc>
      </w:tr>
      <w:tr w:rsidR="00047498" w:rsidRPr="00957DA4" w14:paraId="12B94259" w14:textId="77777777" w:rsidTr="00957DA4">
        <w:trPr>
          <w:trHeight w:val="720"/>
        </w:trPr>
        <w:tc>
          <w:tcPr>
            <w:tcW w:w="3008" w:type="dxa"/>
            <w:vAlign w:val="center"/>
          </w:tcPr>
          <w:p w14:paraId="5F8EC802" w14:textId="77777777" w:rsidR="00047498" w:rsidRPr="00957DA4" w:rsidRDefault="00047498" w:rsidP="00957DA4">
            <w:pPr>
              <w:suppressAutoHyphens/>
              <w:spacing w:before="0"/>
              <w:jc w:val="center"/>
              <w:rPr>
                <w:rFonts w:ascii="Arial" w:hAnsi="Arial" w:cs="Arial"/>
                <w:bCs/>
                <w:lang w:eastAsia="ar-SA"/>
              </w:rPr>
            </w:pPr>
            <w:r w:rsidRPr="00957DA4">
              <w:rPr>
                <w:rFonts w:ascii="Arial" w:hAnsi="Arial" w:cs="Arial"/>
                <w:lang w:val="sr-Cyrl-CS"/>
              </w:rPr>
              <w:t>Заштитна полумаска – кофил маска ТИП 2</w:t>
            </w:r>
          </w:p>
        </w:tc>
        <w:tc>
          <w:tcPr>
            <w:tcW w:w="1754" w:type="dxa"/>
            <w:vAlign w:val="center"/>
          </w:tcPr>
          <w:p w14:paraId="039BD623" w14:textId="77777777" w:rsidR="00047498" w:rsidRPr="00957DA4" w:rsidRDefault="00047498" w:rsidP="00957DA4">
            <w:pPr>
              <w:suppressAutoHyphens/>
              <w:spacing w:before="0"/>
              <w:jc w:val="center"/>
              <w:rPr>
                <w:rFonts w:ascii="Arial" w:hAnsi="Arial" w:cs="Arial"/>
                <w:bCs/>
                <w:lang w:eastAsia="ar-SA"/>
              </w:rPr>
            </w:pPr>
            <w:r w:rsidRPr="00957DA4">
              <w:rPr>
                <w:rFonts w:ascii="Arial" w:hAnsi="Arial" w:cs="Arial"/>
                <w:bCs/>
                <w:lang w:eastAsia="ar-SA"/>
              </w:rPr>
              <w:t>-</w:t>
            </w:r>
          </w:p>
        </w:tc>
        <w:tc>
          <w:tcPr>
            <w:tcW w:w="1713" w:type="dxa"/>
            <w:vAlign w:val="center"/>
          </w:tcPr>
          <w:p w14:paraId="0C72B54A" w14:textId="77777777" w:rsidR="00047498" w:rsidRPr="00957DA4" w:rsidRDefault="00047498" w:rsidP="00957DA4">
            <w:pPr>
              <w:suppressAutoHyphens/>
              <w:spacing w:before="0"/>
              <w:jc w:val="center"/>
              <w:rPr>
                <w:rFonts w:ascii="Arial" w:hAnsi="Arial" w:cs="Arial"/>
                <w:bCs/>
                <w:lang w:eastAsia="ar-SA"/>
              </w:rPr>
            </w:pPr>
            <w:r w:rsidRPr="00957DA4">
              <w:rPr>
                <w:rFonts w:ascii="Arial" w:hAnsi="Arial" w:cs="Arial"/>
                <w:bCs/>
                <w:lang w:eastAsia="ar-SA"/>
              </w:rPr>
              <w:t>-</w:t>
            </w:r>
          </w:p>
        </w:tc>
        <w:tc>
          <w:tcPr>
            <w:tcW w:w="1715" w:type="dxa"/>
            <w:vAlign w:val="center"/>
          </w:tcPr>
          <w:p w14:paraId="27A190AE" w14:textId="77777777" w:rsidR="00047498" w:rsidRPr="00957DA4" w:rsidRDefault="00047498" w:rsidP="00957DA4">
            <w:pPr>
              <w:suppressAutoHyphens/>
              <w:spacing w:before="0"/>
              <w:jc w:val="center"/>
              <w:rPr>
                <w:rFonts w:ascii="Arial" w:hAnsi="Arial" w:cs="Arial"/>
                <w:bCs/>
                <w:lang w:eastAsia="ar-SA"/>
              </w:rPr>
            </w:pPr>
            <w:r w:rsidRPr="00957DA4">
              <w:rPr>
                <w:rFonts w:ascii="Arial" w:hAnsi="Arial" w:cs="Arial"/>
                <w:bCs/>
                <w:lang w:eastAsia="ar-SA"/>
              </w:rPr>
              <w:t>63</w:t>
            </w:r>
          </w:p>
        </w:tc>
        <w:tc>
          <w:tcPr>
            <w:tcW w:w="1526" w:type="dxa"/>
            <w:vAlign w:val="center"/>
          </w:tcPr>
          <w:p w14:paraId="7C3830E9" w14:textId="77777777" w:rsidR="00047498" w:rsidRPr="00957DA4" w:rsidRDefault="00047498" w:rsidP="00957DA4">
            <w:pPr>
              <w:suppressAutoHyphens/>
              <w:spacing w:before="0"/>
              <w:jc w:val="center"/>
              <w:rPr>
                <w:rFonts w:ascii="Arial" w:hAnsi="Arial" w:cs="Arial"/>
                <w:bCs/>
                <w:lang w:eastAsia="ar-SA"/>
              </w:rPr>
            </w:pPr>
            <w:r w:rsidRPr="00957DA4">
              <w:rPr>
                <w:rFonts w:ascii="Arial" w:hAnsi="Arial" w:cs="Arial"/>
                <w:bCs/>
                <w:lang w:eastAsia="ar-SA"/>
              </w:rPr>
              <w:t>63</w:t>
            </w:r>
          </w:p>
        </w:tc>
      </w:tr>
    </w:tbl>
    <w:p w14:paraId="683312CB" w14:textId="77777777" w:rsidR="00047498" w:rsidRPr="00047498" w:rsidRDefault="00047498" w:rsidP="00047498"/>
    <w:p w14:paraId="0A64D402" w14:textId="77777777" w:rsidR="00047498" w:rsidRPr="00957DA4" w:rsidRDefault="00047498" w:rsidP="00957DA4">
      <w:pPr>
        <w:spacing w:before="0"/>
        <w:contextualSpacing/>
        <w:rPr>
          <w:sz w:val="24"/>
          <w:lang w:val="sr-Cyrl-CS"/>
        </w:rPr>
      </w:pPr>
      <w:r w:rsidRPr="00957DA4">
        <w:rPr>
          <w:sz w:val="24"/>
          <w:lang w:val="sr-Cyrl-CS"/>
        </w:rPr>
        <w:t xml:space="preserve">Стандард: </w:t>
      </w:r>
    </w:p>
    <w:p w14:paraId="59261788" w14:textId="77777777" w:rsidR="00047498" w:rsidRPr="00957DA4" w:rsidRDefault="00047498" w:rsidP="00957DA4">
      <w:pPr>
        <w:spacing w:before="0"/>
        <w:contextualSpacing/>
        <w:rPr>
          <w:sz w:val="24"/>
          <w:lang w:val="sr-Cyrl-CS"/>
        </w:rPr>
      </w:pPr>
      <w:r w:rsidRPr="00957DA4">
        <w:rPr>
          <w:sz w:val="24"/>
          <w:lang w:val="sr-Latn-CS"/>
        </w:rPr>
        <w:t xml:space="preserve">SRPS EN 149:2013 – </w:t>
      </w:r>
      <w:r w:rsidRPr="00957DA4">
        <w:rPr>
          <w:sz w:val="24"/>
          <w:lang w:val="sr-Cyrl-CS"/>
        </w:rPr>
        <w:t>Средства за заштиту органа за дисање  - Филтрирајуће полумаске за заштиту од честица  - Захтеви, испитивање, обележавање</w:t>
      </w:r>
    </w:p>
    <w:p w14:paraId="2561AF33" w14:textId="77777777" w:rsidR="00047498" w:rsidRPr="00957DA4" w:rsidRDefault="00047498" w:rsidP="00957DA4">
      <w:pPr>
        <w:spacing w:before="0"/>
        <w:contextualSpacing/>
        <w:rPr>
          <w:sz w:val="24"/>
          <w:lang w:val="sr-Cyrl-CS"/>
        </w:rPr>
      </w:pPr>
      <w:r w:rsidRPr="00957DA4">
        <w:rPr>
          <w:sz w:val="24"/>
          <w:lang w:val="sr-Cyrl-CS"/>
        </w:rPr>
        <w:t>Битни захтеви:</w:t>
      </w:r>
    </w:p>
    <w:p w14:paraId="2F8AF57F" w14:textId="77777777" w:rsidR="00047498" w:rsidRPr="00957DA4" w:rsidRDefault="00047498" w:rsidP="006317E5">
      <w:pPr>
        <w:numPr>
          <w:ilvl w:val="0"/>
          <w:numId w:val="31"/>
        </w:numPr>
        <w:suppressAutoHyphens/>
        <w:spacing w:before="0"/>
        <w:contextualSpacing/>
        <w:jc w:val="left"/>
        <w:rPr>
          <w:sz w:val="24"/>
          <w:lang w:val="sr-Cyrl-CS"/>
        </w:rPr>
      </w:pPr>
      <w:r w:rsidRPr="00957DA4">
        <w:rPr>
          <w:sz w:val="24"/>
          <w:lang w:val="sr-Cyrl-CS"/>
        </w:rPr>
        <w:t xml:space="preserve">Ниво заштите </w:t>
      </w:r>
      <w:r w:rsidRPr="00957DA4">
        <w:rPr>
          <w:sz w:val="24"/>
          <w:lang w:val="sr-Latn-CS"/>
        </w:rPr>
        <w:t>FFP</w:t>
      </w:r>
      <w:r w:rsidRPr="00957DA4">
        <w:rPr>
          <w:sz w:val="24"/>
          <w:lang w:val="sr-Cyrl-CS"/>
        </w:rPr>
        <w:t>2</w:t>
      </w:r>
      <w:r w:rsidRPr="00957DA4">
        <w:rPr>
          <w:sz w:val="24"/>
          <w:lang w:val="sr-Latn-CS"/>
        </w:rPr>
        <w:t xml:space="preserve"> ( </w:t>
      </w:r>
      <w:r w:rsidRPr="00957DA4">
        <w:rPr>
          <w:sz w:val="24"/>
          <w:lang w:val="sr-Cyrl-CS"/>
        </w:rPr>
        <w:t>кофил маска на преклоп са вентилом)</w:t>
      </w:r>
    </w:p>
    <w:p w14:paraId="00F8C4EF" w14:textId="77777777" w:rsidR="00047498" w:rsidRPr="00957DA4" w:rsidRDefault="00047498" w:rsidP="006317E5">
      <w:pPr>
        <w:numPr>
          <w:ilvl w:val="0"/>
          <w:numId w:val="31"/>
        </w:numPr>
        <w:suppressAutoHyphens/>
        <w:spacing w:before="0"/>
        <w:contextualSpacing/>
        <w:jc w:val="left"/>
        <w:rPr>
          <w:sz w:val="24"/>
          <w:lang w:val="sr-Latn-CS"/>
        </w:rPr>
      </w:pPr>
      <w:r w:rsidRPr="00957DA4">
        <w:rPr>
          <w:sz w:val="24"/>
          <w:lang w:val="sr-Cyrl-CS"/>
        </w:rPr>
        <w:t>Опис: Штити од фине токсичне прашине, течних аеросола и непријатних мириса (величина честиц</w:t>
      </w:r>
      <w:r w:rsidRPr="00957DA4">
        <w:rPr>
          <w:sz w:val="24"/>
          <w:lang w:val="sr-Latn-CS"/>
        </w:rPr>
        <w:t>a od 2 – 5 μm</w:t>
      </w:r>
    </w:p>
    <w:p w14:paraId="62A7B65A" w14:textId="77777777" w:rsidR="00047498" w:rsidRPr="00957DA4" w:rsidRDefault="00047498" w:rsidP="00957DA4">
      <w:pPr>
        <w:spacing w:before="0"/>
        <w:contextualSpacing/>
        <w:rPr>
          <w:sz w:val="24"/>
          <w:lang w:val="sr-Latn-CS"/>
        </w:rPr>
      </w:pPr>
      <w:r w:rsidRPr="00957DA4">
        <w:rPr>
          <w:sz w:val="24"/>
          <w:lang w:val="sr-Latn-CS"/>
        </w:rPr>
        <w:t>И</w:t>
      </w:r>
      <w:r w:rsidRPr="00957DA4">
        <w:rPr>
          <w:sz w:val="24"/>
          <w:lang w:val="sr-Cyrl-CS"/>
        </w:rPr>
        <w:t xml:space="preserve">нформације  </w:t>
      </w:r>
      <w:r w:rsidRPr="00957DA4">
        <w:rPr>
          <w:sz w:val="24"/>
          <w:lang w:val="sr-Latn-CS"/>
        </w:rPr>
        <w:t xml:space="preserve">које даје произвођач: Све информације које даје произвођач треба да буду у писаној форми у складу са захтевом </w:t>
      </w:r>
      <w:r w:rsidRPr="00957DA4">
        <w:rPr>
          <w:sz w:val="24"/>
          <w:lang w:val="sr-Cyrl-CS"/>
        </w:rPr>
        <w:t>П</w:t>
      </w:r>
      <w:r w:rsidRPr="00957DA4">
        <w:rPr>
          <w:sz w:val="24"/>
          <w:lang w:val="sr-Latn-CS"/>
        </w:rPr>
        <w:t>равилника о ЛЗО.</w:t>
      </w:r>
      <w:r w:rsidRPr="00957DA4">
        <w:rPr>
          <w:color w:val="1F497D"/>
          <w:sz w:val="24"/>
          <w:lang w:val="sr-Latn-CS"/>
        </w:rPr>
        <w:t xml:space="preserve">  </w:t>
      </w:r>
    </w:p>
    <w:p w14:paraId="570B7702" w14:textId="77777777" w:rsidR="00047498" w:rsidRPr="00957DA4" w:rsidRDefault="00047498" w:rsidP="00957DA4">
      <w:pPr>
        <w:spacing w:before="0"/>
        <w:contextualSpacing/>
        <w:rPr>
          <w:rFonts w:cs="Arial"/>
          <w:szCs w:val="20"/>
        </w:rPr>
      </w:pPr>
    </w:p>
    <w:p w14:paraId="6DE164A3" w14:textId="77777777" w:rsidR="00047498" w:rsidRDefault="00047498" w:rsidP="00957DA4">
      <w:pPr>
        <w:spacing w:before="0"/>
        <w:contextualSpacing/>
        <w:rPr>
          <w:b/>
          <w:sz w:val="24"/>
          <w:lang w:val="sr-Cyrl-CS"/>
        </w:rPr>
      </w:pPr>
      <w:r w:rsidRPr="00957DA4">
        <w:rPr>
          <w:b/>
          <w:sz w:val="24"/>
          <w:lang w:val="sr-Cyrl-CS"/>
        </w:rPr>
        <w:t>Лична заштитна одећа</w:t>
      </w:r>
    </w:p>
    <w:p w14:paraId="7ADEA40B" w14:textId="77777777" w:rsidR="00957DA4" w:rsidRPr="00957DA4" w:rsidRDefault="00957DA4" w:rsidP="00957DA4">
      <w:pPr>
        <w:spacing w:before="0"/>
        <w:contextualSpacing/>
        <w:rPr>
          <w:sz w:val="24"/>
        </w:rPr>
      </w:pPr>
    </w:p>
    <w:p w14:paraId="4A482A50" w14:textId="77777777" w:rsidR="00047498" w:rsidRPr="00957DA4" w:rsidRDefault="00047498" w:rsidP="00957DA4">
      <w:pPr>
        <w:spacing w:before="0"/>
        <w:contextualSpacing/>
        <w:rPr>
          <w:sz w:val="24"/>
          <w:u w:val="single"/>
        </w:rPr>
      </w:pPr>
      <w:r w:rsidRPr="00957DA4">
        <w:rPr>
          <w:sz w:val="24"/>
          <w:u w:val="single"/>
        </w:rPr>
        <w:t xml:space="preserve">12. </w:t>
      </w:r>
      <w:r w:rsidRPr="00957DA4">
        <w:rPr>
          <w:sz w:val="24"/>
          <w:u w:val="single"/>
          <w:lang w:val="sr-Cyrl-CS"/>
        </w:rPr>
        <w:t>Заштитни комбинезон за хемијске материје</w:t>
      </w:r>
      <w:r w:rsidRPr="00957DA4">
        <w:rPr>
          <w:sz w:val="24"/>
          <w:u w:val="single"/>
          <w:lang w:val="sr-Latn-CS"/>
        </w:rPr>
        <w:t>(</w:t>
      </w:r>
      <w:r w:rsidRPr="00957DA4">
        <w:rPr>
          <w:sz w:val="24"/>
          <w:u w:val="single"/>
          <w:lang w:val="sr-Cyrl-CS"/>
        </w:rPr>
        <w:t xml:space="preserve">Категорија </w:t>
      </w:r>
      <w:r w:rsidRPr="00957DA4">
        <w:rPr>
          <w:sz w:val="24"/>
          <w:u w:val="single"/>
          <w:lang w:val="sr-Latn-CS"/>
        </w:rPr>
        <w:t>II)</w:t>
      </w:r>
    </w:p>
    <w:p w14:paraId="4D8C23B1" w14:textId="77777777" w:rsidR="00047498" w:rsidRPr="00957DA4" w:rsidRDefault="00047498" w:rsidP="00957DA4">
      <w:pPr>
        <w:spacing w:before="0"/>
        <w:contextualSpacing/>
        <w:rPr>
          <w:b/>
          <w:sz w:val="24"/>
          <w:u w:val="single"/>
        </w:rPr>
      </w:pPr>
    </w:p>
    <w:tbl>
      <w:tblPr>
        <w:tblStyle w:val="TableGrid1017"/>
        <w:tblW w:w="9725" w:type="dxa"/>
        <w:tblInd w:w="-34" w:type="dxa"/>
        <w:tblLayout w:type="fixed"/>
        <w:tblLook w:val="04A0" w:firstRow="1" w:lastRow="0" w:firstColumn="1" w:lastColumn="0" w:noHBand="0" w:noVBand="1"/>
      </w:tblPr>
      <w:tblGrid>
        <w:gridCol w:w="2115"/>
        <w:gridCol w:w="846"/>
        <w:gridCol w:w="1479"/>
        <w:gridCol w:w="1979"/>
        <w:gridCol w:w="1827"/>
        <w:gridCol w:w="1479"/>
      </w:tblGrid>
      <w:tr w:rsidR="00047498" w:rsidRPr="00957DA4" w14:paraId="20E13E95" w14:textId="77777777" w:rsidTr="00957DA4">
        <w:trPr>
          <w:cantSplit/>
          <w:trHeight w:val="1415"/>
        </w:trPr>
        <w:tc>
          <w:tcPr>
            <w:tcW w:w="2961" w:type="dxa"/>
            <w:gridSpan w:val="2"/>
            <w:shd w:val="clear" w:color="auto" w:fill="F2F2F2" w:themeFill="background1" w:themeFillShade="F2"/>
            <w:vAlign w:val="center"/>
          </w:tcPr>
          <w:p w14:paraId="144214F8" w14:textId="77777777" w:rsidR="00047498" w:rsidRPr="00957DA4" w:rsidRDefault="00047498" w:rsidP="00957DA4">
            <w:pPr>
              <w:suppressAutoHyphens/>
              <w:spacing w:before="0"/>
              <w:jc w:val="center"/>
              <w:rPr>
                <w:rFonts w:ascii="Arial" w:hAnsi="Arial" w:cs="Arial"/>
              </w:rPr>
            </w:pPr>
            <w:r w:rsidRPr="00957DA4">
              <w:rPr>
                <w:rFonts w:ascii="Arial" w:hAnsi="Arial" w:cs="Arial"/>
              </w:rPr>
              <w:t>Назив Огранка/</w:t>
            </w:r>
          </w:p>
          <w:p w14:paraId="462B3580" w14:textId="77777777" w:rsidR="00047498" w:rsidRPr="00957DA4" w:rsidRDefault="00047498" w:rsidP="00957DA4">
            <w:pPr>
              <w:suppressAutoHyphens/>
              <w:spacing w:before="0"/>
              <w:jc w:val="center"/>
              <w:rPr>
                <w:rFonts w:ascii="Arial" w:hAnsi="Arial" w:cs="Arial"/>
              </w:rPr>
            </w:pPr>
            <w:r w:rsidRPr="00957DA4">
              <w:rPr>
                <w:rFonts w:ascii="Arial" w:hAnsi="Arial" w:cs="Arial"/>
              </w:rPr>
              <w:t>Артикал</w:t>
            </w:r>
          </w:p>
        </w:tc>
        <w:tc>
          <w:tcPr>
            <w:tcW w:w="1479" w:type="dxa"/>
            <w:shd w:val="clear" w:color="auto" w:fill="F2F2F2" w:themeFill="background1" w:themeFillShade="F2"/>
            <w:vAlign w:val="center"/>
          </w:tcPr>
          <w:p w14:paraId="02B04D50" w14:textId="77777777" w:rsidR="00047498" w:rsidRPr="00957DA4" w:rsidRDefault="00047498" w:rsidP="00957DA4">
            <w:pPr>
              <w:suppressAutoHyphens/>
              <w:spacing w:before="0"/>
              <w:jc w:val="center"/>
              <w:rPr>
                <w:rFonts w:ascii="Arial" w:hAnsi="Arial" w:cs="Arial"/>
                <w:bCs/>
                <w:lang w:val="sr-Cyrl-CS" w:eastAsia="ar-SA"/>
              </w:rPr>
            </w:pPr>
            <w:r w:rsidRPr="00957DA4">
              <w:rPr>
                <w:rFonts w:ascii="Arial" w:hAnsi="Arial" w:cs="Arial"/>
              </w:rPr>
              <w:t xml:space="preserve">ТЕ-ТО Нови Сад </w:t>
            </w:r>
          </w:p>
        </w:tc>
        <w:tc>
          <w:tcPr>
            <w:tcW w:w="1979" w:type="dxa"/>
            <w:shd w:val="clear" w:color="auto" w:fill="F2F2F2" w:themeFill="background1" w:themeFillShade="F2"/>
            <w:vAlign w:val="center"/>
          </w:tcPr>
          <w:p w14:paraId="4092B96C" w14:textId="77777777" w:rsidR="00047498" w:rsidRPr="00957DA4" w:rsidRDefault="00047498" w:rsidP="00957DA4">
            <w:pPr>
              <w:suppressAutoHyphens/>
              <w:spacing w:before="0"/>
              <w:jc w:val="center"/>
              <w:rPr>
                <w:rFonts w:ascii="Arial" w:hAnsi="Arial" w:cs="Arial"/>
                <w:bCs/>
                <w:lang w:val="sr-Cyrl-CS" w:eastAsia="ar-SA"/>
              </w:rPr>
            </w:pPr>
            <w:r w:rsidRPr="00957DA4">
              <w:rPr>
                <w:rFonts w:ascii="Arial" w:hAnsi="Arial" w:cs="Arial"/>
              </w:rPr>
              <w:t xml:space="preserve">ТЕ-ТО Зрењанин </w:t>
            </w:r>
          </w:p>
        </w:tc>
        <w:tc>
          <w:tcPr>
            <w:tcW w:w="1827" w:type="dxa"/>
            <w:shd w:val="clear" w:color="auto" w:fill="F2F2F2" w:themeFill="background1" w:themeFillShade="F2"/>
            <w:vAlign w:val="center"/>
          </w:tcPr>
          <w:p w14:paraId="57E04964" w14:textId="77777777" w:rsidR="00047498" w:rsidRPr="00957DA4" w:rsidRDefault="00047498" w:rsidP="00957DA4">
            <w:pPr>
              <w:suppressAutoHyphens/>
              <w:spacing w:before="0"/>
              <w:jc w:val="center"/>
              <w:rPr>
                <w:rFonts w:ascii="Arial" w:hAnsi="Arial" w:cs="Arial"/>
                <w:bCs/>
                <w:lang w:val="sr-Cyrl-CS" w:eastAsia="ar-SA"/>
              </w:rPr>
            </w:pPr>
            <w:r w:rsidRPr="00957DA4">
              <w:rPr>
                <w:rFonts w:ascii="Arial" w:hAnsi="Arial" w:cs="Arial"/>
              </w:rPr>
              <w:t xml:space="preserve">ТЕ-ТО Ср.Митровица </w:t>
            </w:r>
          </w:p>
        </w:tc>
        <w:tc>
          <w:tcPr>
            <w:tcW w:w="1479" w:type="dxa"/>
            <w:shd w:val="clear" w:color="auto" w:fill="F2F2F2" w:themeFill="background1" w:themeFillShade="F2"/>
            <w:vAlign w:val="center"/>
          </w:tcPr>
          <w:p w14:paraId="526C540C" w14:textId="77777777" w:rsidR="00047498" w:rsidRPr="00957DA4" w:rsidRDefault="00957DA4" w:rsidP="00957DA4">
            <w:pPr>
              <w:suppressAutoHyphens/>
              <w:spacing w:before="0"/>
              <w:jc w:val="center"/>
              <w:rPr>
                <w:rFonts w:ascii="Arial" w:hAnsi="Arial" w:cs="Arial"/>
                <w:bCs/>
                <w:lang w:val="sr-Cyrl-CS" w:eastAsia="ar-SA"/>
              </w:rPr>
            </w:pPr>
            <w:r>
              <w:rPr>
                <w:rFonts w:ascii="Arial" w:hAnsi="Arial" w:cs="Arial"/>
                <w:bCs/>
                <w:lang w:val="sr-Cyrl-CS" w:eastAsia="ar-SA"/>
              </w:rPr>
              <w:t>Укупно</w:t>
            </w:r>
          </w:p>
        </w:tc>
      </w:tr>
      <w:tr w:rsidR="00E52515" w:rsidRPr="00957DA4" w14:paraId="1436F30C" w14:textId="77777777" w:rsidTr="00E52515">
        <w:trPr>
          <w:trHeight w:val="506"/>
        </w:trPr>
        <w:tc>
          <w:tcPr>
            <w:tcW w:w="2115" w:type="dxa"/>
            <w:vMerge w:val="restart"/>
            <w:vAlign w:val="center"/>
          </w:tcPr>
          <w:p w14:paraId="7C2A9505" w14:textId="77777777" w:rsidR="00E52515" w:rsidRPr="00957DA4" w:rsidRDefault="00E52515" w:rsidP="00E52515">
            <w:pPr>
              <w:spacing w:before="0" w:after="200"/>
              <w:jc w:val="center"/>
              <w:rPr>
                <w:rFonts w:ascii="Arial" w:hAnsi="Arial" w:cs="Arial"/>
              </w:rPr>
            </w:pPr>
            <w:r w:rsidRPr="00957DA4">
              <w:rPr>
                <w:rFonts w:ascii="Arial" w:hAnsi="Arial" w:cs="Arial"/>
              </w:rPr>
              <w:t>Заштитни комбинезон за хемијске материје</w:t>
            </w:r>
          </w:p>
        </w:tc>
        <w:tc>
          <w:tcPr>
            <w:tcW w:w="846" w:type="dxa"/>
            <w:vAlign w:val="center"/>
          </w:tcPr>
          <w:p w14:paraId="08A3D82E" w14:textId="77777777" w:rsidR="00E52515" w:rsidRPr="00957DA4" w:rsidRDefault="00E52515" w:rsidP="00E52515">
            <w:pPr>
              <w:suppressAutoHyphens/>
              <w:spacing w:before="0"/>
              <w:jc w:val="center"/>
              <w:rPr>
                <w:rFonts w:ascii="Arial" w:hAnsi="Arial" w:cs="Arial"/>
                <w:color w:val="000000"/>
              </w:rPr>
            </w:pPr>
            <w:r w:rsidRPr="00957DA4">
              <w:rPr>
                <w:rFonts w:ascii="Arial" w:hAnsi="Arial" w:cs="Arial"/>
                <w:color w:val="000000"/>
              </w:rPr>
              <w:t>46</w:t>
            </w:r>
          </w:p>
        </w:tc>
        <w:tc>
          <w:tcPr>
            <w:tcW w:w="1479" w:type="dxa"/>
            <w:vAlign w:val="center"/>
          </w:tcPr>
          <w:p w14:paraId="10A91DD4" w14:textId="77777777" w:rsidR="00E52515" w:rsidRPr="00957DA4" w:rsidRDefault="00E52515" w:rsidP="00E52515">
            <w:pPr>
              <w:suppressAutoHyphens/>
              <w:spacing w:before="0"/>
              <w:jc w:val="center"/>
              <w:rPr>
                <w:rFonts w:ascii="Arial" w:hAnsi="Arial" w:cs="Arial"/>
                <w:bCs/>
                <w:lang w:eastAsia="ar-SA"/>
              </w:rPr>
            </w:pPr>
            <w:r w:rsidRPr="00957DA4">
              <w:rPr>
                <w:rFonts w:ascii="Arial" w:hAnsi="Arial" w:cs="Arial"/>
                <w:bCs/>
                <w:lang w:eastAsia="ar-SA"/>
              </w:rPr>
              <w:t>-</w:t>
            </w:r>
          </w:p>
        </w:tc>
        <w:tc>
          <w:tcPr>
            <w:tcW w:w="1979" w:type="dxa"/>
            <w:vAlign w:val="center"/>
          </w:tcPr>
          <w:p w14:paraId="42E9FB92" w14:textId="77777777" w:rsidR="00E52515" w:rsidRPr="00957DA4" w:rsidRDefault="00E52515" w:rsidP="00E52515">
            <w:pPr>
              <w:suppressAutoHyphens/>
              <w:spacing w:before="0"/>
              <w:jc w:val="center"/>
              <w:rPr>
                <w:rFonts w:ascii="Arial" w:hAnsi="Arial" w:cs="Arial"/>
                <w:bCs/>
                <w:lang w:eastAsia="ar-SA"/>
              </w:rPr>
            </w:pPr>
            <w:r w:rsidRPr="00957DA4">
              <w:rPr>
                <w:rFonts w:ascii="Arial" w:hAnsi="Arial" w:cs="Arial"/>
                <w:bCs/>
                <w:lang w:eastAsia="ar-SA"/>
              </w:rPr>
              <w:t>-</w:t>
            </w:r>
          </w:p>
        </w:tc>
        <w:tc>
          <w:tcPr>
            <w:tcW w:w="1827" w:type="dxa"/>
            <w:vAlign w:val="center"/>
          </w:tcPr>
          <w:p w14:paraId="2564FAAA" w14:textId="54FC9CED" w:rsidR="00E52515" w:rsidRPr="00957DA4" w:rsidRDefault="00E52515" w:rsidP="00E52515">
            <w:pPr>
              <w:spacing w:before="0"/>
              <w:jc w:val="center"/>
              <w:rPr>
                <w:rFonts w:ascii="Arial" w:hAnsi="Arial" w:cs="Arial"/>
                <w:color w:val="000000"/>
              </w:rPr>
            </w:pPr>
            <w:r w:rsidRPr="00957DA4">
              <w:rPr>
                <w:rFonts w:ascii="Arial" w:hAnsi="Arial" w:cs="Arial"/>
                <w:bCs/>
                <w:lang w:eastAsia="ar-SA"/>
              </w:rPr>
              <w:t>-</w:t>
            </w:r>
          </w:p>
        </w:tc>
        <w:tc>
          <w:tcPr>
            <w:tcW w:w="1479" w:type="dxa"/>
            <w:vAlign w:val="center"/>
          </w:tcPr>
          <w:p w14:paraId="2DF11171" w14:textId="1B70542A" w:rsidR="00E52515" w:rsidRPr="00957DA4" w:rsidRDefault="00E52515" w:rsidP="00E52515">
            <w:pPr>
              <w:suppressAutoHyphens/>
              <w:spacing w:before="0"/>
              <w:jc w:val="center"/>
              <w:rPr>
                <w:rFonts w:ascii="Arial" w:hAnsi="Arial" w:cs="Arial"/>
                <w:bCs/>
                <w:lang w:val="sr-Cyrl-CS" w:eastAsia="ar-SA"/>
              </w:rPr>
            </w:pPr>
            <w:r w:rsidRPr="00A076CE">
              <w:rPr>
                <w:rFonts w:ascii="Arial" w:hAnsi="Arial" w:cs="Arial"/>
                <w:bCs/>
                <w:lang w:eastAsia="ar-SA"/>
              </w:rPr>
              <w:t>-</w:t>
            </w:r>
          </w:p>
        </w:tc>
      </w:tr>
      <w:tr w:rsidR="00E52515" w:rsidRPr="00957DA4" w14:paraId="4A000A08" w14:textId="77777777" w:rsidTr="00E52515">
        <w:trPr>
          <w:trHeight w:val="506"/>
        </w:trPr>
        <w:tc>
          <w:tcPr>
            <w:tcW w:w="2115" w:type="dxa"/>
            <w:vMerge/>
            <w:vAlign w:val="center"/>
          </w:tcPr>
          <w:p w14:paraId="1B16C26B" w14:textId="77777777" w:rsidR="00E52515" w:rsidRPr="00957DA4" w:rsidRDefault="00E52515" w:rsidP="00E52515">
            <w:pPr>
              <w:spacing w:before="0" w:after="200"/>
              <w:jc w:val="center"/>
              <w:rPr>
                <w:rFonts w:ascii="Arial" w:hAnsi="Arial" w:cs="Arial"/>
              </w:rPr>
            </w:pPr>
          </w:p>
        </w:tc>
        <w:tc>
          <w:tcPr>
            <w:tcW w:w="846" w:type="dxa"/>
            <w:vAlign w:val="center"/>
          </w:tcPr>
          <w:p w14:paraId="532D390B" w14:textId="77777777" w:rsidR="00E52515" w:rsidRPr="00957DA4" w:rsidRDefault="00E52515" w:rsidP="00E52515">
            <w:pPr>
              <w:suppressAutoHyphens/>
              <w:spacing w:before="0"/>
              <w:jc w:val="center"/>
              <w:rPr>
                <w:rFonts w:ascii="Arial" w:hAnsi="Arial" w:cs="Arial"/>
                <w:color w:val="000000"/>
              </w:rPr>
            </w:pPr>
            <w:r w:rsidRPr="00957DA4">
              <w:rPr>
                <w:rFonts w:ascii="Arial" w:hAnsi="Arial" w:cs="Arial"/>
                <w:color w:val="000000"/>
              </w:rPr>
              <w:t>48</w:t>
            </w:r>
          </w:p>
        </w:tc>
        <w:tc>
          <w:tcPr>
            <w:tcW w:w="1479" w:type="dxa"/>
            <w:vAlign w:val="center"/>
          </w:tcPr>
          <w:p w14:paraId="08F2415A" w14:textId="77777777" w:rsidR="00E52515" w:rsidRPr="00957DA4" w:rsidRDefault="00E52515" w:rsidP="00E52515">
            <w:pPr>
              <w:suppressAutoHyphens/>
              <w:spacing w:before="0"/>
              <w:jc w:val="center"/>
              <w:rPr>
                <w:rFonts w:ascii="Arial" w:hAnsi="Arial" w:cs="Arial"/>
                <w:bCs/>
                <w:lang w:eastAsia="ar-SA"/>
              </w:rPr>
            </w:pPr>
            <w:r w:rsidRPr="00957DA4">
              <w:rPr>
                <w:rFonts w:ascii="Arial" w:hAnsi="Arial" w:cs="Arial"/>
                <w:bCs/>
                <w:lang w:eastAsia="ar-SA"/>
              </w:rPr>
              <w:t>-</w:t>
            </w:r>
          </w:p>
        </w:tc>
        <w:tc>
          <w:tcPr>
            <w:tcW w:w="1979" w:type="dxa"/>
            <w:vAlign w:val="center"/>
          </w:tcPr>
          <w:p w14:paraId="50C1D1D1" w14:textId="77777777" w:rsidR="00E52515" w:rsidRPr="00957DA4" w:rsidRDefault="00E52515" w:rsidP="00E52515">
            <w:pPr>
              <w:suppressAutoHyphens/>
              <w:spacing w:before="0"/>
              <w:jc w:val="center"/>
              <w:rPr>
                <w:rFonts w:ascii="Arial" w:hAnsi="Arial" w:cs="Arial"/>
                <w:bCs/>
                <w:lang w:eastAsia="ar-SA"/>
              </w:rPr>
            </w:pPr>
            <w:r w:rsidRPr="00957DA4">
              <w:rPr>
                <w:rFonts w:ascii="Arial" w:hAnsi="Arial" w:cs="Arial"/>
                <w:bCs/>
                <w:lang w:eastAsia="ar-SA"/>
              </w:rPr>
              <w:t>-</w:t>
            </w:r>
          </w:p>
        </w:tc>
        <w:tc>
          <w:tcPr>
            <w:tcW w:w="1827" w:type="dxa"/>
            <w:vAlign w:val="center"/>
          </w:tcPr>
          <w:p w14:paraId="369B1AA4" w14:textId="748D4DF1" w:rsidR="00E52515" w:rsidRPr="00957DA4" w:rsidRDefault="00E52515" w:rsidP="00E52515">
            <w:pPr>
              <w:spacing w:before="0"/>
              <w:jc w:val="center"/>
              <w:rPr>
                <w:rFonts w:ascii="Arial" w:hAnsi="Arial" w:cs="Arial"/>
                <w:color w:val="000000"/>
              </w:rPr>
            </w:pPr>
            <w:r w:rsidRPr="00957DA4">
              <w:rPr>
                <w:rFonts w:ascii="Arial" w:hAnsi="Arial" w:cs="Arial"/>
                <w:bCs/>
                <w:lang w:eastAsia="ar-SA"/>
              </w:rPr>
              <w:t>-</w:t>
            </w:r>
          </w:p>
        </w:tc>
        <w:tc>
          <w:tcPr>
            <w:tcW w:w="1479" w:type="dxa"/>
            <w:vAlign w:val="center"/>
          </w:tcPr>
          <w:p w14:paraId="7759C5A4" w14:textId="3F59A07B" w:rsidR="00E52515" w:rsidRPr="00957DA4" w:rsidRDefault="00E52515" w:rsidP="00E52515">
            <w:pPr>
              <w:suppressAutoHyphens/>
              <w:spacing w:before="0"/>
              <w:jc w:val="center"/>
              <w:rPr>
                <w:rFonts w:ascii="Arial" w:hAnsi="Arial" w:cs="Arial"/>
                <w:bCs/>
                <w:lang w:val="sr-Cyrl-CS" w:eastAsia="ar-SA"/>
              </w:rPr>
            </w:pPr>
            <w:r w:rsidRPr="00A076CE">
              <w:rPr>
                <w:rFonts w:ascii="Arial" w:hAnsi="Arial" w:cs="Arial"/>
                <w:bCs/>
                <w:lang w:eastAsia="ar-SA"/>
              </w:rPr>
              <w:t>-</w:t>
            </w:r>
          </w:p>
        </w:tc>
      </w:tr>
      <w:tr w:rsidR="00E52515" w:rsidRPr="00957DA4" w14:paraId="39DBF350" w14:textId="77777777" w:rsidTr="00E52515">
        <w:trPr>
          <w:trHeight w:val="534"/>
        </w:trPr>
        <w:tc>
          <w:tcPr>
            <w:tcW w:w="2115" w:type="dxa"/>
            <w:vMerge/>
            <w:vAlign w:val="center"/>
          </w:tcPr>
          <w:p w14:paraId="7E8DACA5" w14:textId="77777777" w:rsidR="00E52515" w:rsidRPr="00957DA4" w:rsidRDefault="00E52515" w:rsidP="00E52515">
            <w:pPr>
              <w:spacing w:before="0" w:after="200"/>
              <w:jc w:val="center"/>
              <w:rPr>
                <w:rFonts w:ascii="Arial" w:hAnsi="Arial" w:cs="Arial"/>
              </w:rPr>
            </w:pPr>
          </w:p>
        </w:tc>
        <w:tc>
          <w:tcPr>
            <w:tcW w:w="846" w:type="dxa"/>
            <w:vAlign w:val="center"/>
          </w:tcPr>
          <w:p w14:paraId="1C252AAF" w14:textId="77777777" w:rsidR="00E52515" w:rsidRPr="00957DA4" w:rsidRDefault="00E52515" w:rsidP="00E52515">
            <w:pPr>
              <w:suppressAutoHyphens/>
              <w:spacing w:before="0"/>
              <w:jc w:val="center"/>
              <w:rPr>
                <w:rFonts w:ascii="Arial" w:hAnsi="Arial" w:cs="Arial"/>
                <w:color w:val="000000"/>
              </w:rPr>
            </w:pPr>
            <w:r w:rsidRPr="00957DA4">
              <w:rPr>
                <w:rFonts w:ascii="Arial" w:hAnsi="Arial" w:cs="Arial"/>
                <w:color w:val="000000"/>
              </w:rPr>
              <w:t>50</w:t>
            </w:r>
          </w:p>
        </w:tc>
        <w:tc>
          <w:tcPr>
            <w:tcW w:w="1479" w:type="dxa"/>
            <w:vAlign w:val="center"/>
          </w:tcPr>
          <w:p w14:paraId="58E32F0C" w14:textId="77777777" w:rsidR="00E52515" w:rsidRPr="00957DA4" w:rsidRDefault="00E52515" w:rsidP="00E52515">
            <w:pPr>
              <w:suppressAutoHyphens/>
              <w:spacing w:before="0"/>
              <w:jc w:val="center"/>
              <w:rPr>
                <w:rFonts w:ascii="Arial" w:hAnsi="Arial" w:cs="Arial"/>
                <w:bCs/>
                <w:lang w:eastAsia="ar-SA"/>
              </w:rPr>
            </w:pPr>
            <w:r w:rsidRPr="00957DA4">
              <w:rPr>
                <w:rFonts w:ascii="Arial" w:hAnsi="Arial" w:cs="Arial"/>
                <w:bCs/>
                <w:lang w:eastAsia="ar-SA"/>
              </w:rPr>
              <w:t>-</w:t>
            </w:r>
          </w:p>
        </w:tc>
        <w:tc>
          <w:tcPr>
            <w:tcW w:w="1979" w:type="dxa"/>
            <w:vAlign w:val="center"/>
          </w:tcPr>
          <w:p w14:paraId="1E90D766" w14:textId="77777777" w:rsidR="00E52515" w:rsidRPr="00957DA4" w:rsidRDefault="00E52515" w:rsidP="00E52515">
            <w:pPr>
              <w:suppressAutoHyphens/>
              <w:spacing w:before="0"/>
              <w:jc w:val="center"/>
              <w:rPr>
                <w:rFonts w:ascii="Arial" w:hAnsi="Arial" w:cs="Arial"/>
                <w:bCs/>
                <w:lang w:eastAsia="ar-SA"/>
              </w:rPr>
            </w:pPr>
            <w:r w:rsidRPr="00957DA4">
              <w:rPr>
                <w:rFonts w:ascii="Arial" w:hAnsi="Arial" w:cs="Arial"/>
                <w:bCs/>
                <w:lang w:eastAsia="ar-SA"/>
              </w:rPr>
              <w:t>-</w:t>
            </w:r>
          </w:p>
        </w:tc>
        <w:tc>
          <w:tcPr>
            <w:tcW w:w="1827" w:type="dxa"/>
            <w:vAlign w:val="center"/>
          </w:tcPr>
          <w:p w14:paraId="35A41715" w14:textId="7E34F75C" w:rsidR="00E52515" w:rsidRPr="00957DA4" w:rsidRDefault="00E52515" w:rsidP="00E52515">
            <w:pPr>
              <w:spacing w:before="0"/>
              <w:jc w:val="center"/>
              <w:rPr>
                <w:rFonts w:ascii="Arial" w:hAnsi="Arial" w:cs="Arial"/>
                <w:color w:val="000000"/>
              </w:rPr>
            </w:pPr>
            <w:r w:rsidRPr="00957DA4">
              <w:rPr>
                <w:rFonts w:ascii="Arial" w:hAnsi="Arial" w:cs="Arial"/>
                <w:bCs/>
                <w:lang w:eastAsia="ar-SA"/>
              </w:rPr>
              <w:t>-</w:t>
            </w:r>
          </w:p>
        </w:tc>
        <w:tc>
          <w:tcPr>
            <w:tcW w:w="1479" w:type="dxa"/>
            <w:vAlign w:val="center"/>
          </w:tcPr>
          <w:p w14:paraId="73164EDA" w14:textId="6C6E64A0" w:rsidR="00E52515" w:rsidRPr="00957DA4" w:rsidRDefault="00E52515" w:rsidP="00E52515">
            <w:pPr>
              <w:suppressAutoHyphens/>
              <w:spacing w:before="0"/>
              <w:jc w:val="center"/>
              <w:rPr>
                <w:rFonts w:ascii="Arial" w:hAnsi="Arial" w:cs="Arial"/>
                <w:bCs/>
                <w:lang w:val="sr-Cyrl-CS" w:eastAsia="ar-SA"/>
              </w:rPr>
            </w:pPr>
            <w:r w:rsidRPr="00A076CE">
              <w:rPr>
                <w:rFonts w:ascii="Arial" w:hAnsi="Arial" w:cs="Arial"/>
                <w:bCs/>
                <w:lang w:eastAsia="ar-SA"/>
              </w:rPr>
              <w:t>-</w:t>
            </w:r>
          </w:p>
        </w:tc>
      </w:tr>
      <w:tr w:rsidR="00E52515" w:rsidRPr="00957DA4" w14:paraId="61FF6741" w14:textId="77777777" w:rsidTr="00E52515">
        <w:trPr>
          <w:trHeight w:val="506"/>
        </w:trPr>
        <w:tc>
          <w:tcPr>
            <w:tcW w:w="2115" w:type="dxa"/>
            <w:vMerge/>
            <w:vAlign w:val="center"/>
          </w:tcPr>
          <w:p w14:paraId="4612101D" w14:textId="77777777" w:rsidR="00E52515" w:rsidRPr="00957DA4" w:rsidRDefault="00E52515" w:rsidP="00E52515">
            <w:pPr>
              <w:spacing w:before="0" w:after="200"/>
              <w:jc w:val="center"/>
              <w:rPr>
                <w:rFonts w:ascii="Arial" w:hAnsi="Arial" w:cs="Arial"/>
              </w:rPr>
            </w:pPr>
          </w:p>
        </w:tc>
        <w:tc>
          <w:tcPr>
            <w:tcW w:w="846" w:type="dxa"/>
            <w:vAlign w:val="center"/>
          </w:tcPr>
          <w:p w14:paraId="3E011063" w14:textId="77777777" w:rsidR="00E52515" w:rsidRPr="00957DA4" w:rsidRDefault="00E52515" w:rsidP="00E52515">
            <w:pPr>
              <w:suppressAutoHyphens/>
              <w:spacing w:before="0"/>
              <w:jc w:val="center"/>
              <w:rPr>
                <w:rFonts w:ascii="Arial" w:hAnsi="Arial" w:cs="Arial"/>
                <w:color w:val="000000"/>
              </w:rPr>
            </w:pPr>
            <w:r w:rsidRPr="00957DA4">
              <w:rPr>
                <w:rFonts w:ascii="Arial" w:hAnsi="Arial" w:cs="Arial"/>
                <w:color w:val="000000"/>
              </w:rPr>
              <w:t>52</w:t>
            </w:r>
          </w:p>
        </w:tc>
        <w:tc>
          <w:tcPr>
            <w:tcW w:w="1479" w:type="dxa"/>
            <w:vAlign w:val="center"/>
          </w:tcPr>
          <w:p w14:paraId="49DE765D" w14:textId="77777777" w:rsidR="00E52515" w:rsidRPr="00957DA4" w:rsidRDefault="00E52515" w:rsidP="00E52515">
            <w:pPr>
              <w:suppressAutoHyphens/>
              <w:spacing w:before="0"/>
              <w:jc w:val="center"/>
              <w:rPr>
                <w:rFonts w:ascii="Arial" w:hAnsi="Arial" w:cs="Arial"/>
                <w:bCs/>
                <w:lang w:eastAsia="ar-SA"/>
              </w:rPr>
            </w:pPr>
            <w:r w:rsidRPr="00957DA4">
              <w:rPr>
                <w:rFonts w:ascii="Arial" w:hAnsi="Arial" w:cs="Arial"/>
                <w:bCs/>
                <w:lang w:eastAsia="ar-SA"/>
              </w:rPr>
              <w:t>-</w:t>
            </w:r>
          </w:p>
        </w:tc>
        <w:tc>
          <w:tcPr>
            <w:tcW w:w="1979" w:type="dxa"/>
            <w:vAlign w:val="center"/>
          </w:tcPr>
          <w:p w14:paraId="766FA3CD" w14:textId="77777777" w:rsidR="00E52515" w:rsidRPr="00957DA4" w:rsidRDefault="00E52515" w:rsidP="00E52515">
            <w:pPr>
              <w:suppressAutoHyphens/>
              <w:spacing w:before="0"/>
              <w:jc w:val="center"/>
              <w:rPr>
                <w:rFonts w:ascii="Arial" w:hAnsi="Arial" w:cs="Arial"/>
                <w:bCs/>
                <w:lang w:eastAsia="ar-SA"/>
              </w:rPr>
            </w:pPr>
            <w:r w:rsidRPr="00957DA4">
              <w:rPr>
                <w:rFonts w:ascii="Arial" w:hAnsi="Arial" w:cs="Arial"/>
                <w:bCs/>
                <w:lang w:eastAsia="ar-SA"/>
              </w:rPr>
              <w:t>-</w:t>
            </w:r>
          </w:p>
        </w:tc>
        <w:tc>
          <w:tcPr>
            <w:tcW w:w="1827" w:type="dxa"/>
            <w:vAlign w:val="center"/>
          </w:tcPr>
          <w:p w14:paraId="33EBDD65" w14:textId="55B87EE7" w:rsidR="00E52515" w:rsidRPr="00957DA4" w:rsidRDefault="00E52515" w:rsidP="00E52515">
            <w:pPr>
              <w:spacing w:before="0"/>
              <w:jc w:val="center"/>
              <w:rPr>
                <w:rFonts w:ascii="Arial" w:hAnsi="Arial" w:cs="Arial"/>
                <w:color w:val="000000"/>
              </w:rPr>
            </w:pPr>
            <w:r w:rsidRPr="00957DA4">
              <w:rPr>
                <w:rFonts w:ascii="Arial" w:hAnsi="Arial" w:cs="Arial"/>
                <w:bCs/>
                <w:lang w:eastAsia="ar-SA"/>
              </w:rPr>
              <w:t>-</w:t>
            </w:r>
          </w:p>
        </w:tc>
        <w:tc>
          <w:tcPr>
            <w:tcW w:w="1479" w:type="dxa"/>
            <w:vAlign w:val="center"/>
          </w:tcPr>
          <w:p w14:paraId="7A993126" w14:textId="62173513" w:rsidR="00E52515" w:rsidRPr="00957DA4" w:rsidRDefault="00E52515" w:rsidP="00E52515">
            <w:pPr>
              <w:suppressAutoHyphens/>
              <w:spacing w:before="0"/>
              <w:jc w:val="center"/>
              <w:rPr>
                <w:rFonts w:ascii="Arial" w:hAnsi="Arial" w:cs="Arial"/>
                <w:bCs/>
                <w:lang w:val="sr-Cyrl-CS" w:eastAsia="ar-SA"/>
              </w:rPr>
            </w:pPr>
            <w:r w:rsidRPr="00A076CE">
              <w:rPr>
                <w:rFonts w:ascii="Arial" w:hAnsi="Arial" w:cs="Arial"/>
                <w:bCs/>
                <w:lang w:eastAsia="ar-SA"/>
              </w:rPr>
              <w:t>-</w:t>
            </w:r>
          </w:p>
        </w:tc>
      </w:tr>
      <w:tr w:rsidR="00E52515" w:rsidRPr="00957DA4" w14:paraId="12D79668" w14:textId="77777777" w:rsidTr="00E52515">
        <w:trPr>
          <w:trHeight w:val="534"/>
        </w:trPr>
        <w:tc>
          <w:tcPr>
            <w:tcW w:w="2115" w:type="dxa"/>
            <w:vMerge/>
            <w:vAlign w:val="center"/>
          </w:tcPr>
          <w:p w14:paraId="1E290A8C" w14:textId="77777777" w:rsidR="00E52515" w:rsidRPr="00957DA4" w:rsidRDefault="00E52515" w:rsidP="00E52515">
            <w:pPr>
              <w:spacing w:before="0" w:after="200"/>
              <w:jc w:val="center"/>
              <w:rPr>
                <w:rFonts w:ascii="Arial" w:hAnsi="Arial" w:cs="Arial"/>
              </w:rPr>
            </w:pPr>
          </w:p>
        </w:tc>
        <w:tc>
          <w:tcPr>
            <w:tcW w:w="846" w:type="dxa"/>
            <w:vAlign w:val="center"/>
          </w:tcPr>
          <w:p w14:paraId="27865FD9" w14:textId="77777777" w:rsidR="00E52515" w:rsidRPr="00957DA4" w:rsidRDefault="00E52515" w:rsidP="00E52515">
            <w:pPr>
              <w:suppressAutoHyphens/>
              <w:spacing w:before="0"/>
              <w:jc w:val="center"/>
              <w:rPr>
                <w:rFonts w:ascii="Arial" w:hAnsi="Arial" w:cs="Arial"/>
                <w:color w:val="000000"/>
              </w:rPr>
            </w:pPr>
            <w:r w:rsidRPr="00957DA4">
              <w:rPr>
                <w:rFonts w:ascii="Arial" w:hAnsi="Arial" w:cs="Arial"/>
                <w:color w:val="000000"/>
              </w:rPr>
              <w:t>54</w:t>
            </w:r>
          </w:p>
        </w:tc>
        <w:tc>
          <w:tcPr>
            <w:tcW w:w="1479" w:type="dxa"/>
            <w:vAlign w:val="center"/>
          </w:tcPr>
          <w:p w14:paraId="6917CA24" w14:textId="77777777" w:rsidR="00E52515" w:rsidRPr="00957DA4" w:rsidRDefault="00E52515" w:rsidP="00E52515">
            <w:pPr>
              <w:suppressAutoHyphens/>
              <w:spacing w:before="0"/>
              <w:jc w:val="center"/>
              <w:rPr>
                <w:rFonts w:ascii="Arial" w:hAnsi="Arial" w:cs="Arial"/>
                <w:bCs/>
                <w:lang w:eastAsia="ar-SA"/>
              </w:rPr>
            </w:pPr>
            <w:r w:rsidRPr="00957DA4">
              <w:rPr>
                <w:rFonts w:ascii="Arial" w:hAnsi="Arial" w:cs="Arial"/>
                <w:bCs/>
                <w:lang w:eastAsia="ar-SA"/>
              </w:rPr>
              <w:t>-</w:t>
            </w:r>
          </w:p>
        </w:tc>
        <w:tc>
          <w:tcPr>
            <w:tcW w:w="1979" w:type="dxa"/>
            <w:vAlign w:val="center"/>
          </w:tcPr>
          <w:p w14:paraId="50B2BDC4" w14:textId="77777777" w:rsidR="00E52515" w:rsidRPr="00957DA4" w:rsidRDefault="00E52515" w:rsidP="00E52515">
            <w:pPr>
              <w:suppressAutoHyphens/>
              <w:spacing w:before="0"/>
              <w:jc w:val="center"/>
              <w:rPr>
                <w:rFonts w:ascii="Arial" w:hAnsi="Arial" w:cs="Arial"/>
                <w:bCs/>
                <w:lang w:eastAsia="ar-SA"/>
              </w:rPr>
            </w:pPr>
            <w:r w:rsidRPr="00957DA4">
              <w:rPr>
                <w:rFonts w:ascii="Arial" w:hAnsi="Arial" w:cs="Arial"/>
                <w:bCs/>
                <w:lang w:eastAsia="ar-SA"/>
              </w:rPr>
              <w:t>-</w:t>
            </w:r>
          </w:p>
        </w:tc>
        <w:tc>
          <w:tcPr>
            <w:tcW w:w="1827" w:type="dxa"/>
            <w:vAlign w:val="center"/>
          </w:tcPr>
          <w:p w14:paraId="7426D740" w14:textId="7D4FAEF6" w:rsidR="00E52515" w:rsidRPr="00957DA4" w:rsidRDefault="00E52515" w:rsidP="00E52515">
            <w:pPr>
              <w:spacing w:before="0"/>
              <w:jc w:val="center"/>
              <w:rPr>
                <w:rFonts w:ascii="Arial" w:hAnsi="Arial" w:cs="Arial"/>
                <w:color w:val="000000"/>
              </w:rPr>
            </w:pPr>
            <w:r w:rsidRPr="00957DA4">
              <w:rPr>
                <w:rFonts w:ascii="Arial" w:hAnsi="Arial" w:cs="Arial"/>
                <w:bCs/>
                <w:lang w:eastAsia="ar-SA"/>
              </w:rPr>
              <w:t>-</w:t>
            </w:r>
          </w:p>
        </w:tc>
        <w:tc>
          <w:tcPr>
            <w:tcW w:w="1479" w:type="dxa"/>
            <w:vAlign w:val="center"/>
          </w:tcPr>
          <w:p w14:paraId="111CA44B" w14:textId="2F5C09EC" w:rsidR="00E52515" w:rsidRPr="00957DA4" w:rsidRDefault="00E52515" w:rsidP="00E52515">
            <w:pPr>
              <w:suppressAutoHyphens/>
              <w:spacing w:before="0"/>
              <w:jc w:val="center"/>
              <w:rPr>
                <w:rFonts w:ascii="Arial" w:hAnsi="Arial" w:cs="Arial"/>
                <w:bCs/>
                <w:lang w:val="sr-Cyrl-CS" w:eastAsia="ar-SA"/>
              </w:rPr>
            </w:pPr>
            <w:r w:rsidRPr="00A076CE">
              <w:rPr>
                <w:rFonts w:ascii="Arial" w:hAnsi="Arial" w:cs="Arial"/>
                <w:bCs/>
                <w:lang w:eastAsia="ar-SA"/>
              </w:rPr>
              <w:t>-</w:t>
            </w:r>
          </w:p>
        </w:tc>
      </w:tr>
      <w:tr w:rsidR="00047498" w:rsidRPr="00957DA4" w14:paraId="1E2768F5" w14:textId="77777777" w:rsidTr="00957DA4">
        <w:trPr>
          <w:trHeight w:val="506"/>
        </w:trPr>
        <w:tc>
          <w:tcPr>
            <w:tcW w:w="2115" w:type="dxa"/>
            <w:vMerge/>
            <w:vAlign w:val="center"/>
          </w:tcPr>
          <w:p w14:paraId="73B1E05B" w14:textId="77777777" w:rsidR="00047498" w:rsidRPr="00957DA4" w:rsidRDefault="00047498" w:rsidP="00957DA4">
            <w:pPr>
              <w:spacing w:before="0" w:after="200"/>
              <w:jc w:val="center"/>
              <w:rPr>
                <w:rFonts w:ascii="Arial" w:hAnsi="Arial" w:cs="Arial"/>
              </w:rPr>
            </w:pPr>
          </w:p>
        </w:tc>
        <w:tc>
          <w:tcPr>
            <w:tcW w:w="846" w:type="dxa"/>
            <w:vAlign w:val="center"/>
          </w:tcPr>
          <w:p w14:paraId="09F8F554" w14:textId="77777777" w:rsidR="00047498" w:rsidRPr="00957DA4" w:rsidRDefault="00047498" w:rsidP="00957DA4">
            <w:pPr>
              <w:suppressAutoHyphens/>
              <w:spacing w:before="0"/>
              <w:jc w:val="center"/>
              <w:rPr>
                <w:rFonts w:ascii="Arial" w:hAnsi="Arial" w:cs="Arial"/>
                <w:color w:val="000000"/>
              </w:rPr>
            </w:pPr>
            <w:r w:rsidRPr="00957DA4">
              <w:rPr>
                <w:rFonts w:ascii="Arial" w:hAnsi="Arial" w:cs="Arial"/>
                <w:color w:val="000000"/>
              </w:rPr>
              <w:t>56</w:t>
            </w:r>
          </w:p>
        </w:tc>
        <w:tc>
          <w:tcPr>
            <w:tcW w:w="1479" w:type="dxa"/>
            <w:vAlign w:val="center"/>
          </w:tcPr>
          <w:p w14:paraId="2EE84B25" w14:textId="77777777" w:rsidR="00047498" w:rsidRPr="00957DA4" w:rsidRDefault="00047498" w:rsidP="00957DA4">
            <w:pPr>
              <w:suppressAutoHyphens/>
              <w:spacing w:before="0"/>
              <w:jc w:val="center"/>
              <w:rPr>
                <w:rFonts w:ascii="Arial" w:hAnsi="Arial" w:cs="Arial"/>
                <w:bCs/>
                <w:lang w:eastAsia="ar-SA"/>
              </w:rPr>
            </w:pPr>
            <w:r w:rsidRPr="00957DA4">
              <w:rPr>
                <w:rFonts w:ascii="Arial" w:hAnsi="Arial" w:cs="Arial"/>
                <w:bCs/>
                <w:lang w:eastAsia="ar-SA"/>
              </w:rPr>
              <w:t>-</w:t>
            </w:r>
          </w:p>
        </w:tc>
        <w:tc>
          <w:tcPr>
            <w:tcW w:w="1979" w:type="dxa"/>
            <w:vAlign w:val="center"/>
          </w:tcPr>
          <w:p w14:paraId="209783B0" w14:textId="77777777" w:rsidR="00047498" w:rsidRPr="00957DA4" w:rsidRDefault="00047498" w:rsidP="00957DA4">
            <w:pPr>
              <w:suppressAutoHyphens/>
              <w:spacing w:before="0"/>
              <w:jc w:val="center"/>
              <w:rPr>
                <w:rFonts w:ascii="Arial" w:hAnsi="Arial" w:cs="Arial"/>
                <w:bCs/>
                <w:lang w:eastAsia="ar-SA"/>
              </w:rPr>
            </w:pPr>
            <w:r w:rsidRPr="00957DA4">
              <w:rPr>
                <w:rFonts w:ascii="Arial" w:hAnsi="Arial" w:cs="Arial"/>
                <w:bCs/>
                <w:lang w:eastAsia="ar-SA"/>
              </w:rPr>
              <w:t>-</w:t>
            </w:r>
          </w:p>
        </w:tc>
        <w:tc>
          <w:tcPr>
            <w:tcW w:w="1827" w:type="dxa"/>
            <w:vAlign w:val="center"/>
          </w:tcPr>
          <w:p w14:paraId="6FA3C815" w14:textId="1131EBE4" w:rsidR="00047498" w:rsidRPr="00E52515" w:rsidRDefault="00E52515" w:rsidP="00957DA4">
            <w:pPr>
              <w:spacing w:before="0"/>
              <w:jc w:val="center"/>
              <w:rPr>
                <w:rFonts w:ascii="Arial" w:hAnsi="Arial" w:cs="Arial"/>
                <w:color w:val="000000"/>
                <w:lang w:val="sr-Cyrl-RS"/>
              </w:rPr>
            </w:pPr>
            <w:r>
              <w:rPr>
                <w:rFonts w:ascii="Arial" w:hAnsi="Arial" w:cs="Arial"/>
                <w:color w:val="000000"/>
                <w:lang w:val="sr-Cyrl-RS"/>
              </w:rPr>
              <w:t>19</w:t>
            </w:r>
          </w:p>
        </w:tc>
        <w:tc>
          <w:tcPr>
            <w:tcW w:w="1479" w:type="dxa"/>
            <w:vAlign w:val="center"/>
          </w:tcPr>
          <w:p w14:paraId="793FC2F7" w14:textId="57FDE8A0" w:rsidR="00047498" w:rsidRPr="00957DA4" w:rsidRDefault="00E52515" w:rsidP="00957DA4">
            <w:pPr>
              <w:suppressAutoHyphens/>
              <w:spacing w:before="0"/>
              <w:jc w:val="center"/>
              <w:rPr>
                <w:rFonts w:ascii="Arial" w:hAnsi="Arial" w:cs="Arial"/>
                <w:bCs/>
                <w:lang w:val="sr-Cyrl-CS" w:eastAsia="ar-SA"/>
              </w:rPr>
            </w:pPr>
            <w:r>
              <w:rPr>
                <w:rFonts w:ascii="Arial" w:hAnsi="Arial" w:cs="Arial"/>
                <w:bCs/>
                <w:lang w:val="sr-Cyrl-CS" w:eastAsia="ar-SA"/>
              </w:rPr>
              <w:t>19</w:t>
            </w:r>
          </w:p>
        </w:tc>
      </w:tr>
      <w:tr w:rsidR="00047498" w:rsidRPr="00957DA4" w14:paraId="2379F7B4" w14:textId="77777777" w:rsidTr="00957DA4">
        <w:trPr>
          <w:trHeight w:val="534"/>
        </w:trPr>
        <w:tc>
          <w:tcPr>
            <w:tcW w:w="2115" w:type="dxa"/>
            <w:vMerge/>
            <w:vAlign w:val="center"/>
          </w:tcPr>
          <w:p w14:paraId="68F22FC8" w14:textId="77777777" w:rsidR="00047498" w:rsidRPr="00957DA4" w:rsidRDefault="00047498" w:rsidP="00957DA4">
            <w:pPr>
              <w:spacing w:before="0" w:after="200"/>
              <w:jc w:val="center"/>
              <w:rPr>
                <w:rFonts w:ascii="Arial" w:hAnsi="Arial" w:cs="Arial"/>
              </w:rPr>
            </w:pPr>
          </w:p>
        </w:tc>
        <w:tc>
          <w:tcPr>
            <w:tcW w:w="846" w:type="dxa"/>
            <w:vAlign w:val="center"/>
          </w:tcPr>
          <w:p w14:paraId="2E1FEF03" w14:textId="77777777" w:rsidR="00047498" w:rsidRPr="00957DA4" w:rsidRDefault="00047498" w:rsidP="00957DA4">
            <w:pPr>
              <w:suppressAutoHyphens/>
              <w:spacing w:before="0"/>
              <w:jc w:val="center"/>
              <w:rPr>
                <w:rFonts w:ascii="Arial" w:hAnsi="Arial" w:cs="Arial"/>
                <w:color w:val="000000"/>
              </w:rPr>
            </w:pPr>
            <w:r w:rsidRPr="00957DA4">
              <w:rPr>
                <w:rFonts w:ascii="Arial" w:hAnsi="Arial" w:cs="Arial"/>
                <w:color w:val="000000"/>
              </w:rPr>
              <w:t>58</w:t>
            </w:r>
          </w:p>
        </w:tc>
        <w:tc>
          <w:tcPr>
            <w:tcW w:w="1479" w:type="dxa"/>
            <w:vAlign w:val="center"/>
          </w:tcPr>
          <w:p w14:paraId="1A211A63" w14:textId="77777777" w:rsidR="00047498" w:rsidRPr="00957DA4" w:rsidRDefault="00047498" w:rsidP="00957DA4">
            <w:pPr>
              <w:suppressAutoHyphens/>
              <w:spacing w:before="0"/>
              <w:jc w:val="center"/>
              <w:rPr>
                <w:rFonts w:ascii="Arial" w:hAnsi="Arial" w:cs="Arial"/>
                <w:bCs/>
                <w:lang w:eastAsia="ar-SA"/>
              </w:rPr>
            </w:pPr>
            <w:r w:rsidRPr="00957DA4">
              <w:rPr>
                <w:rFonts w:ascii="Arial" w:hAnsi="Arial" w:cs="Arial"/>
                <w:bCs/>
                <w:lang w:eastAsia="ar-SA"/>
              </w:rPr>
              <w:t>-</w:t>
            </w:r>
          </w:p>
        </w:tc>
        <w:tc>
          <w:tcPr>
            <w:tcW w:w="1979" w:type="dxa"/>
            <w:vAlign w:val="center"/>
          </w:tcPr>
          <w:p w14:paraId="02FE08B5" w14:textId="77777777" w:rsidR="00047498" w:rsidRPr="00957DA4" w:rsidRDefault="00047498" w:rsidP="00957DA4">
            <w:pPr>
              <w:suppressAutoHyphens/>
              <w:spacing w:before="0"/>
              <w:jc w:val="center"/>
              <w:rPr>
                <w:rFonts w:ascii="Arial" w:hAnsi="Arial" w:cs="Arial"/>
                <w:bCs/>
                <w:lang w:eastAsia="ar-SA"/>
              </w:rPr>
            </w:pPr>
            <w:r w:rsidRPr="00957DA4">
              <w:rPr>
                <w:rFonts w:ascii="Arial" w:hAnsi="Arial" w:cs="Arial"/>
                <w:bCs/>
                <w:lang w:eastAsia="ar-SA"/>
              </w:rPr>
              <w:t>-</w:t>
            </w:r>
          </w:p>
        </w:tc>
        <w:tc>
          <w:tcPr>
            <w:tcW w:w="1827" w:type="dxa"/>
            <w:vAlign w:val="center"/>
          </w:tcPr>
          <w:p w14:paraId="66A0B8D4" w14:textId="5145A7AA" w:rsidR="00047498" w:rsidRPr="00957DA4" w:rsidRDefault="00E52515" w:rsidP="00957DA4">
            <w:pPr>
              <w:spacing w:before="0"/>
              <w:jc w:val="center"/>
              <w:rPr>
                <w:rFonts w:ascii="Arial" w:hAnsi="Arial" w:cs="Arial"/>
                <w:color w:val="000000"/>
              </w:rPr>
            </w:pPr>
            <w:r w:rsidRPr="00957DA4">
              <w:rPr>
                <w:rFonts w:ascii="Arial" w:hAnsi="Arial" w:cs="Arial"/>
                <w:bCs/>
                <w:lang w:eastAsia="ar-SA"/>
              </w:rPr>
              <w:t>-</w:t>
            </w:r>
          </w:p>
        </w:tc>
        <w:tc>
          <w:tcPr>
            <w:tcW w:w="1479" w:type="dxa"/>
            <w:vAlign w:val="center"/>
          </w:tcPr>
          <w:p w14:paraId="3EDF9C3F" w14:textId="53389B78" w:rsidR="00047498" w:rsidRPr="00957DA4" w:rsidRDefault="00E52515" w:rsidP="00957DA4">
            <w:pPr>
              <w:suppressAutoHyphens/>
              <w:spacing w:before="0"/>
              <w:jc w:val="center"/>
              <w:rPr>
                <w:rFonts w:ascii="Arial" w:hAnsi="Arial" w:cs="Arial"/>
                <w:bCs/>
                <w:lang w:val="sr-Cyrl-CS" w:eastAsia="ar-SA"/>
              </w:rPr>
            </w:pPr>
            <w:r w:rsidRPr="00957DA4">
              <w:rPr>
                <w:rFonts w:ascii="Arial" w:hAnsi="Arial" w:cs="Arial"/>
                <w:bCs/>
                <w:lang w:eastAsia="ar-SA"/>
              </w:rPr>
              <w:t>-</w:t>
            </w:r>
          </w:p>
        </w:tc>
      </w:tr>
      <w:tr w:rsidR="00047498" w:rsidRPr="00957DA4" w14:paraId="5CE098AA" w14:textId="77777777" w:rsidTr="00957DA4">
        <w:trPr>
          <w:trHeight w:val="534"/>
        </w:trPr>
        <w:tc>
          <w:tcPr>
            <w:tcW w:w="2115" w:type="dxa"/>
            <w:vMerge/>
            <w:vAlign w:val="center"/>
          </w:tcPr>
          <w:p w14:paraId="19206D90" w14:textId="77777777" w:rsidR="00047498" w:rsidRPr="00957DA4" w:rsidRDefault="00047498" w:rsidP="00957DA4">
            <w:pPr>
              <w:spacing w:before="0" w:after="200"/>
              <w:jc w:val="center"/>
              <w:rPr>
                <w:rFonts w:ascii="Arial" w:hAnsi="Arial" w:cs="Arial"/>
              </w:rPr>
            </w:pPr>
          </w:p>
        </w:tc>
        <w:tc>
          <w:tcPr>
            <w:tcW w:w="846" w:type="dxa"/>
            <w:vAlign w:val="center"/>
          </w:tcPr>
          <w:p w14:paraId="0C17F77F" w14:textId="77777777" w:rsidR="00047498" w:rsidRPr="00957DA4" w:rsidRDefault="00047498" w:rsidP="00957DA4">
            <w:pPr>
              <w:suppressAutoHyphens/>
              <w:spacing w:before="0"/>
              <w:jc w:val="center"/>
              <w:rPr>
                <w:rFonts w:ascii="Arial" w:hAnsi="Arial" w:cs="Arial"/>
                <w:color w:val="000000"/>
              </w:rPr>
            </w:pPr>
            <w:r w:rsidRPr="00957DA4">
              <w:rPr>
                <w:rFonts w:ascii="Arial" w:hAnsi="Arial" w:cs="Arial"/>
                <w:color w:val="000000"/>
              </w:rPr>
              <w:t>60</w:t>
            </w:r>
          </w:p>
        </w:tc>
        <w:tc>
          <w:tcPr>
            <w:tcW w:w="1479" w:type="dxa"/>
            <w:vAlign w:val="center"/>
          </w:tcPr>
          <w:p w14:paraId="0E7E6FDF" w14:textId="77777777" w:rsidR="00047498" w:rsidRPr="00957DA4" w:rsidRDefault="00047498" w:rsidP="00957DA4">
            <w:pPr>
              <w:suppressAutoHyphens/>
              <w:spacing w:before="0"/>
              <w:jc w:val="center"/>
              <w:rPr>
                <w:rFonts w:ascii="Arial" w:hAnsi="Arial" w:cs="Arial"/>
                <w:bCs/>
                <w:lang w:eastAsia="ar-SA"/>
              </w:rPr>
            </w:pPr>
            <w:r w:rsidRPr="00957DA4">
              <w:rPr>
                <w:rFonts w:ascii="Arial" w:hAnsi="Arial" w:cs="Arial"/>
                <w:bCs/>
                <w:lang w:eastAsia="ar-SA"/>
              </w:rPr>
              <w:t>-</w:t>
            </w:r>
          </w:p>
        </w:tc>
        <w:tc>
          <w:tcPr>
            <w:tcW w:w="1979" w:type="dxa"/>
            <w:vAlign w:val="center"/>
          </w:tcPr>
          <w:p w14:paraId="23968259" w14:textId="77777777" w:rsidR="00047498" w:rsidRPr="00957DA4" w:rsidRDefault="00047498" w:rsidP="00957DA4">
            <w:pPr>
              <w:suppressAutoHyphens/>
              <w:spacing w:before="0"/>
              <w:jc w:val="center"/>
              <w:rPr>
                <w:rFonts w:ascii="Arial" w:hAnsi="Arial" w:cs="Arial"/>
                <w:bCs/>
                <w:lang w:eastAsia="ar-SA"/>
              </w:rPr>
            </w:pPr>
            <w:r w:rsidRPr="00957DA4">
              <w:rPr>
                <w:rFonts w:ascii="Arial" w:hAnsi="Arial" w:cs="Arial"/>
                <w:bCs/>
                <w:lang w:eastAsia="ar-SA"/>
              </w:rPr>
              <w:t>-</w:t>
            </w:r>
          </w:p>
        </w:tc>
        <w:tc>
          <w:tcPr>
            <w:tcW w:w="1827" w:type="dxa"/>
            <w:vAlign w:val="center"/>
          </w:tcPr>
          <w:p w14:paraId="60135CFB" w14:textId="290D693D" w:rsidR="00047498" w:rsidRPr="00E52515" w:rsidRDefault="00E52515" w:rsidP="00957DA4">
            <w:pPr>
              <w:spacing w:before="0"/>
              <w:jc w:val="center"/>
              <w:rPr>
                <w:rFonts w:ascii="Arial" w:hAnsi="Arial" w:cs="Arial"/>
                <w:color w:val="000000"/>
                <w:lang w:val="sr-Cyrl-RS"/>
              </w:rPr>
            </w:pPr>
            <w:r>
              <w:rPr>
                <w:rFonts w:ascii="Arial" w:hAnsi="Arial" w:cs="Arial"/>
                <w:color w:val="000000"/>
                <w:lang w:val="sr-Cyrl-RS"/>
              </w:rPr>
              <w:t>18</w:t>
            </w:r>
          </w:p>
        </w:tc>
        <w:tc>
          <w:tcPr>
            <w:tcW w:w="1479" w:type="dxa"/>
            <w:vAlign w:val="center"/>
          </w:tcPr>
          <w:p w14:paraId="61E3026A" w14:textId="71D8F4A6" w:rsidR="00047498" w:rsidRPr="00957DA4" w:rsidRDefault="00E52515" w:rsidP="00957DA4">
            <w:pPr>
              <w:suppressAutoHyphens/>
              <w:spacing w:before="0"/>
              <w:jc w:val="center"/>
              <w:rPr>
                <w:rFonts w:ascii="Arial" w:hAnsi="Arial" w:cs="Arial"/>
                <w:bCs/>
                <w:lang w:val="sr-Cyrl-CS" w:eastAsia="ar-SA"/>
              </w:rPr>
            </w:pPr>
            <w:r>
              <w:rPr>
                <w:rFonts w:ascii="Arial" w:hAnsi="Arial" w:cs="Arial"/>
                <w:bCs/>
                <w:lang w:val="sr-Cyrl-CS" w:eastAsia="ar-SA"/>
              </w:rPr>
              <w:t>18</w:t>
            </w:r>
          </w:p>
        </w:tc>
      </w:tr>
      <w:tr w:rsidR="00047498" w:rsidRPr="00957DA4" w14:paraId="3943ADAE" w14:textId="77777777" w:rsidTr="00957DA4">
        <w:trPr>
          <w:trHeight w:val="478"/>
        </w:trPr>
        <w:tc>
          <w:tcPr>
            <w:tcW w:w="2961" w:type="dxa"/>
            <w:gridSpan w:val="2"/>
            <w:vAlign w:val="center"/>
          </w:tcPr>
          <w:p w14:paraId="2F4D8AC6" w14:textId="77777777" w:rsidR="00047498" w:rsidRPr="00957DA4" w:rsidRDefault="00047498" w:rsidP="00957DA4">
            <w:pPr>
              <w:suppressAutoHyphens/>
              <w:spacing w:before="0"/>
              <w:jc w:val="center"/>
              <w:rPr>
                <w:rFonts w:ascii="Arial" w:hAnsi="Arial" w:cs="Arial"/>
                <w:color w:val="000000"/>
              </w:rPr>
            </w:pPr>
            <w:r w:rsidRPr="00957DA4">
              <w:rPr>
                <w:rFonts w:ascii="Arial" w:hAnsi="Arial" w:cs="Arial"/>
                <w:color w:val="000000"/>
              </w:rPr>
              <w:t>Укупно:</w:t>
            </w:r>
          </w:p>
        </w:tc>
        <w:tc>
          <w:tcPr>
            <w:tcW w:w="1479" w:type="dxa"/>
            <w:vAlign w:val="center"/>
          </w:tcPr>
          <w:p w14:paraId="4CD19FAD" w14:textId="77777777" w:rsidR="00047498" w:rsidRPr="00957DA4" w:rsidRDefault="00047498" w:rsidP="00957DA4">
            <w:pPr>
              <w:suppressAutoHyphens/>
              <w:spacing w:before="0"/>
              <w:jc w:val="center"/>
              <w:rPr>
                <w:rFonts w:ascii="Arial" w:hAnsi="Arial" w:cs="Arial"/>
                <w:bCs/>
                <w:lang w:eastAsia="ar-SA"/>
              </w:rPr>
            </w:pPr>
            <w:r w:rsidRPr="00957DA4">
              <w:rPr>
                <w:rFonts w:ascii="Arial" w:hAnsi="Arial" w:cs="Arial"/>
                <w:bCs/>
                <w:lang w:eastAsia="ar-SA"/>
              </w:rPr>
              <w:t>0</w:t>
            </w:r>
          </w:p>
        </w:tc>
        <w:tc>
          <w:tcPr>
            <w:tcW w:w="1979" w:type="dxa"/>
            <w:vAlign w:val="center"/>
          </w:tcPr>
          <w:p w14:paraId="20E79035" w14:textId="77777777" w:rsidR="00047498" w:rsidRPr="00957DA4" w:rsidRDefault="00047498" w:rsidP="00957DA4">
            <w:pPr>
              <w:suppressAutoHyphens/>
              <w:spacing w:before="0"/>
              <w:jc w:val="center"/>
              <w:rPr>
                <w:rFonts w:ascii="Arial" w:hAnsi="Arial" w:cs="Arial"/>
                <w:bCs/>
                <w:lang w:eastAsia="ar-SA"/>
              </w:rPr>
            </w:pPr>
            <w:r w:rsidRPr="00957DA4">
              <w:rPr>
                <w:rFonts w:ascii="Arial" w:hAnsi="Arial" w:cs="Arial"/>
                <w:bCs/>
                <w:lang w:eastAsia="ar-SA"/>
              </w:rPr>
              <w:t>0</w:t>
            </w:r>
          </w:p>
        </w:tc>
        <w:tc>
          <w:tcPr>
            <w:tcW w:w="1827" w:type="dxa"/>
            <w:vAlign w:val="center"/>
          </w:tcPr>
          <w:p w14:paraId="6E940B5B" w14:textId="77777777" w:rsidR="00047498" w:rsidRPr="00957DA4" w:rsidRDefault="00047498" w:rsidP="00957DA4">
            <w:pPr>
              <w:suppressAutoHyphens/>
              <w:spacing w:before="0"/>
              <w:jc w:val="center"/>
              <w:rPr>
                <w:rFonts w:ascii="Arial" w:hAnsi="Arial" w:cs="Arial"/>
                <w:bCs/>
                <w:lang w:val="sr-Latn-RS" w:eastAsia="ar-SA"/>
              </w:rPr>
            </w:pPr>
            <w:r w:rsidRPr="00957DA4">
              <w:rPr>
                <w:rFonts w:ascii="Arial" w:hAnsi="Arial" w:cs="Arial"/>
                <w:bCs/>
                <w:lang w:val="sr-Latn-RS" w:eastAsia="ar-SA"/>
              </w:rPr>
              <w:t>37</w:t>
            </w:r>
          </w:p>
        </w:tc>
        <w:tc>
          <w:tcPr>
            <w:tcW w:w="1479" w:type="dxa"/>
            <w:vAlign w:val="center"/>
          </w:tcPr>
          <w:p w14:paraId="4084948D" w14:textId="77777777" w:rsidR="00047498" w:rsidRPr="00957DA4" w:rsidRDefault="00047498" w:rsidP="00957DA4">
            <w:pPr>
              <w:suppressAutoHyphens/>
              <w:spacing w:before="0"/>
              <w:jc w:val="center"/>
              <w:rPr>
                <w:rFonts w:ascii="Arial" w:hAnsi="Arial" w:cs="Arial"/>
                <w:bCs/>
                <w:lang w:val="sr-Latn-RS" w:eastAsia="ar-SA"/>
              </w:rPr>
            </w:pPr>
            <w:r w:rsidRPr="00957DA4">
              <w:rPr>
                <w:rFonts w:ascii="Arial" w:hAnsi="Arial" w:cs="Arial"/>
                <w:bCs/>
                <w:lang w:val="sr-Latn-RS" w:eastAsia="ar-SA"/>
              </w:rPr>
              <w:t>37</w:t>
            </w:r>
          </w:p>
        </w:tc>
      </w:tr>
    </w:tbl>
    <w:p w14:paraId="746AB87C" w14:textId="77777777" w:rsidR="00957DA4" w:rsidRDefault="00957DA4" w:rsidP="00957DA4">
      <w:pPr>
        <w:spacing w:before="0"/>
        <w:contextualSpacing/>
        <w:rPr>
          <w:sz w:val="24"/>
          <w:lang w:val="sr-Cyrl-CS"/>
        </w:rPr>
      </w:pPr>
    </w:p>
    <w:p w14:paraId="3D3469CE" w14:textId="77777777" w:rsidR="00047498" w:rsidRPr="00957DA4" w:rsidRDefault="00047498" w:rsidP="00957DA4">
      <w:pPr>
        <w:spacing w:before="0"/>
        <w:contextualSpacing/>
        <w:rPr>
          <w:sz w:val="24"/>
        </w:rPr>
      </w:pPr>
      <w:r w:rsidRPr="00957DA4">
        <w:rPr>
          <w:sz w:val="24"/>
          <w:lang w:val="sr-Cyrl-CS"/>
        </w:rPr>
        <w:t>Стандард:</w:t>
      </w:r>
      <w:r w:rsidRPr="00957DA4">
        <w:rPr>
          <w:sz w:val="24"/>
          <w:lang w:val="sr-Latn-CS"/>
        </w:rPr>
        <w:t xml:space="preserve"> SRPS EN 13982-1:2010/A1:2011 </w:t>
      </w:r>
      <w:r w:rsidRPr="00957DA4">
        <w:rPr>
          <w:sz w:val="24"/>
          <w:lang w:val="sr-Cyrl-CS"/>
        </w:rPr>
        <w:t xml:space="preserve">Заштитна одећа која штити од </w:t>
      </w:r>
      <w:r w:rsidRPr="00957DA4">
        <w:rPr>
          <w:sz w:val="24"/>
          <w:lang w:val="sr-Latn-CS"/>
        </w:rPr>
        <w:t>чврстих честица – Део 1. Захтеви за перформансе (својства) заштитне одеће која штити од хемикалија, и која обезбеђује заштиту  целог тела од чврстих честица које се преносе ваздухом (одећа типа 5) Измена 1</w:t>
      </w:r>
    </w:p>
    <w:p w14:paraId="1ECBC7F3" w14:textId="77777777" w:rsidR="00047498" w:rsidRPr="00957DA4" w:rsidRDefault="00047498" w:rsidP="00957DA4">
      <w:pPr>
        <w:spacing w:before="0"/>
        <w:contextualSpacing/>
        <w:rPr>
          <w:sz w:val="24"/>
          <w:lang w:val="sr-Latn-CS"/>
        </w:rPr>
      </w:pPr>
      <w:r w:rsidRPr="00957DA4">
        <w:rPr>
          <w:sz w:val="24"/>
          <w:lang w:val="sr-Latn-CS"/>
        </w:rPr>
        <w:t>Модел: ТИП 5</w:t>
      </w:r>
    </w:p>
    <w:p w14:paraId="0AC26D07" w14:textId="77777777" w:rsidR="00047498" w:rsidRDefault="00047498" w:rsidP="00957DA4">
      <w:pPr>
        <w:spacing w:before="0"/>
        <w:contextualSpacing/>
        <w:rPr>
          <w:sz w:val="24"/>
          <w:lang w:val="sr-Cyrl-CS"/>
        </w:rPr>
      </w:pPr>
      <w:r w:rsidRPr="00957DA4">
        <w:rPr>
          <w:sz w:val="24"/>
          <w:lang w:val="sr-Cyrl-CS"/>
        </w:rPr>
        <w:t xml:space="preserve">Заштитни комбинезон пружа заштиту од </w:t>
      </w:r>
      <w:r w:rsidRPr="00957DA4">
        <w:rPr>
          <w:sz w:val="24"/>
          <w:lang w:val="sr-Latn-CS"/>
        </w:rPr>
        <w:t xml:space="preserve">чврстих </w:t>
      </w:r>
      <w:r w:rsidRPr="00957DA4">
        <w:rPr>
          <w:sz w:val="24"/>
          <w:lang w:val="sr-Cyrl-CS"/>
        </w:rPr>
        <w:t xml:space="preserve"> хемикалија</w:t>
      </w:r>
      <w:r w:rsidRPr="00957DA4">
        <w:rPr>
          <w:sz w:val="24"/>
          <w:lang w:val="sr-Latn-CS"/>
        </w:rPr>
        <w:t xml:space="preserve"> у облику честица</w:t>
      </w:r>
      <w:r w:rsidRPr="00957DA4">
        <w:rPr>
          <w:sz w:val="24"/>
          <w:lang w:val="sr-Cyrl-CS"/>
        </w:rPr>
        <w:t xml:space="preserve">. </w:t>
      </w:r>
    </w:p>
    <w:p w14:paraId="5FDD5E69" w14:textId="77777777" w:rsidR="00957DA4" w:rsidRPr="00957DA4" w:rsidRDefault="00957DA4" w:rsidP="00957DA4">
      <w:pPr>
        <w:spacing w:before="0"/>
        <w:contextualSpacing/>
        <w:rPr>
          <w:sz w:val="24"/>
          <w:lang w:val="sr-Latn-CS"/>
        </w:rPr>
      </w:pPr>
    </w:p>
    <w:p w14:paraId="4A7BDD2D" w14:textId="77777777" w:rsidR="00957DA4" w:rsidRPr="00957DA4" w:rsidRDefault="00957DA4" w:rsidP="00957DA4">
      <w:pPr>
        <w:spacing w:before="0"/>
        <w:contextualSpacing/>
        <w:rPr>
          <w:sz w:val="24"/>
          <w:lang w:val="sr-Latn-CS"/>
        </w:rPr>
      </w:pPr>
      <w:r>
        <w:rPr>
          <w:sz w:val="24"/>
          <w:lang w:val="sr-Latn-CS"/>
        </w:rPr>
        <w:t>Означавање и обележавање</w:t>
      </w:r>
    </w:p>
    <w:p w14:paraId="0CE0EAEE" w14:textId="77777777" w:rsidR="00047498" w:rsidRDefault="00047498" w:rsidP="00957DA4">
      <w:pPr>
        <w:spacing w:before="0"/>
        <w:contextualSpacing/>
        <w:rPr>
          <w:sz w:val="24"/>
          <w:lang w:val="sr-Latn-CS"/>
        </w:rPr>
      </w:pPr>
      <w:r w:rsidRPr="00957DA4">
        <w:rPr>
          <w:sz w:val="24"/>
          <w:lang w:val="sr-Latn-CS"/>
        </w:rPr>
        <w:t>Према Правилнику о ЛЗО мора бити означено припадајућом категоријом и знаком усаглашености.</w:t>
      </w:r>
    </w:p>
    <w:p w14:paraId="2BA16F4C" w14:textId="77777777" w:rsidR="00957DA4" w:rsidRPr="00957DA4" w:rsidRDefault="00957DA4" w:rsidP="00957DA4">
      <w:pPr>
        <w:spacing w:before="0"/>
        <w:contextualSpacing/>
        <w:rPr>
          <w:sz w:val="24"/>
          <w:lang w:val="sr-Latn-CS"/>
        </w:rPr>
      </w:pPr>
    </w:p>
    <w:p w14:paraId="6B379158" w14:textId="77777777" w:rsidR="00047498" w:rsidRPr="00957DA4" w:rsidRDefault="00047498" w:rsidP="00957DA4">
      <w:pPr>
        <w:spacing w:before="0"/>
        <w:contextualSpacing/>
        <w:rPr>
          <w:sz w:val="24"/>
          <w:lang w:val="sr-Cyrl-CS"/>
        </w:rPr>
      </w:pPr>
      <w:r w:rsidRPr="00957DA4">
        <w:rPr>
          <w:sz w:val="24"/>
          <w:lang w:val="sr-Cyrl-CS"/>
        </w:rPr>
        <w:t>Упутство за употребу</w:t>
      </w:r>
    </w:p>
    <w:p w14:paraId="4DCFDBE6" w14:textId="77777777" w:rsidR="00047498" w:rsidRPr="00957DA4" w:rsidRDefault="00047498" w:rsidP="00957DA4">
      <w:pPr>
        <w:spacing w:before="0"/>
        <w:contextualSpacing/>
        <w:rPr>
          <w:sz w:val="24"/>
          <w:lang w:val="sr-Latn-CS"/>
        </w:rPr>
      </w:pPr>
      <w:r w:rsidRPr="00957DA4">
        <w:rPr>
          <w:sz w:val="24"/>
          <w:lang w:val="sr-Cyrl-CS"/>
        </w:rPr>
        <w:lastRenderedPageBreak/>
        <w:t xml:space="preserve">Свако појединачно заштитно одело које штити од </w:t>
      </w:r>
      <w:r w:rsidRPr="00957DA4">
        <w:rPr>
          <w:sz w:val="24"/>
          <w:lang w:val="sr-Latn-CS"/>
        </w:rPr>
        <w:t xml:space="preserve">чврстих хемикалија у облику честица </w:t>
      </w:r>
      <w:r w:rsidRPr="00957DA4">
        <w:rPr>
          <w:sz w:val="24"/>
          <w:lang w:val="sr-Cyrl-CS"/>
        </w:rPr>
        <w:t xml:space="preserve">мора имати своје упутство. Упутства  морају да буду недвосмислена. Информације морају бити идентичне као на трајним обележјима са свим осталим испитиваним перформансама, роком употребе, ограничењима употребе, складиштењу и слично.  </w:t>
      </w:r>
    </w:p>
    <w:p w14:paraId="3A33D501" w14:textId="77777777" w:rsidR="00047498" w:rsidRPr="00957DA4" w:rsidRDefault="00047498" w:rsidP="00957DA4">
      <w:pPr>
        <w:spacing w:before="0"/>
        <w:contextualSpacing/>
        <w:rPr>
          <w:rFonts w:cs="Arial"/>
          <w:szCs w:val="20"/>
        </w:rPr>
      </w:pPr>
    </w:p>
    <w:p w14:paraId="717F6805" w14:textId="77777777" w:rsidR="00047498" w:rsidRPr="00957DA4" w:rsidRDefault="00047498" w:rsidP="00957DA4">
      <w:pPr>
        <w:spacing w:before="0"/>
        <w:contextualSpacing/>
        <w:rPr>
          <w:rFonts w:cs="Arial"/>
          <w:szCs w:val="20"/>
          <w:u w:val="single"/>
        </w:rPr>
      </w:pPr>
      <w:r w:rsidRPr="00957DA4">
        <w:rPr>
          <w:sz w:val="24"/>
          <w:u w:val="single"/>
        </w:rPr>
        <w:t xml:space="preserve">13. </w:t>
      </w:r>
      <w:r w:rsidRPr="00957DA4">
        <w:rPr>
          <w:sz w:val="24"/>
          <w:u w:val="single"/>
          <w:lang w:val="sr-Cyrl-CS"/>
        </w:rPr>
        <w:t xml:space="preserve">Подметач одмарач за ноге </w:t>
      </w:r>
    </w:p>
    <w:p w14:paraId="3FC66DCB" w14:textId="77777777" w:rsidR="00047498" w:rsidRPr="00047498" w:rsidRDefault="00047498" w:rsidP="00047498">
      <w:pPr>
        <w:rPr>
          <w:rFonts w:cs="Arial"/>
          <w:sz w:val="20"/>
          <w:szCs w:val="20"/>
        </w:rPr>
      </w:pPr>
    </w:p>
    <w:tbl>
      <w:tblPr>
        <w:tblStyle w:val="TableGrid1017"/>
        <w:tblW w:w="9852" w:type="dxa"/>
        <w:tblLook w:val="04A0" w:firstRow="1" w:lastRow="0" w:firstColumn="1" w:lastColumn="0" w:noHBand="0" w:noVBand="1"/>
      </w:tblPr>
      <w:tblGrid>
        <w:gridCol w:w="3026"/>
        <w:gridCol w:w="1795"/>
        <w:gridCol w:w="1519"/>
        <w:gridCol w:w="1957"/>
        <w:gridCol w:w="1555"/>
      </w:tblGrid>
      <w:tr w:rsidR="00047498" w:rsidRPr="00957DA4" w14:paraId="60E61534" w14:textId="77777777" w:rsidTr="00957DA4">
        <w:trPr>
          <w:trHeight w:val="888"/>
        </w:trPr>
        <w:tc>
          <w:tcPr>
            <w:tcW w:w="3025" w:type="dxa"/>
            <w:shd w:val="clear" w:color="auto" w:fill="F2F2F2" w:themeFill="background1" w:themeFillShade="F2"/>
            <w:vAlign w:val="center"/>
          </w:tcPr>
          <w:p w14:paraId="3A6EE6D4" w14:textId="77777777" w:rsidR="00047498" w:rsidRPr="00957DA4" w:rsidRDefault="00047498" w:rsidP="00957DA4">
            <w:pPr>
              <w:suppressAutoHyphens/>
              <w:spacing w:before="0"/>
              <w:jc w:val="center"/>
              <w:rPr>
                <w:rFonts w:ascii="Arial" w:hAnsi="Arial" w:cs="Arial"/>
              </w:rPr>
            </w:pPr>
            <w:r w:rsidRPr="00957DA4">
              <w:rPr>
                <w:rFonts w:ascii="Arial" w:hAnsi="Arial" w:cs="Arial"/>
              </w:rPr>
              <w:t>Назив Огранка/</w:t>
            </w:r>
          </w:p>
          <w:p w14:paraId="4B9A23F0" w14:textId="77777777" w:rsidR="00047498" w:rsidRPr="00957DA4" w:rsidRDefault="00047498" w:rsidP="00957DA4">
            <w:pPr>
              <w:suppressAutoHyphens/>
              <w:spacing w:before="0"/>
              <w:jc w:val="center"/>
              <w:rPr>
                <w:rFonts w:ascii="Arial" w:hAnsi="Arial" w:cs="Arial"/>
              </w:rPr>
            </w:pPr>
            <w:r w:rsidRPr="00957DA4">
              <w:rPr>
                <w:rFonts w:ascii="Arial" w:hAnsi="Arial" w:cs="Arial"/>
              </w:rPr>
              <w:t>Артикал</w:t>
            </w:r>
          </w:p>
        </w:tc>
        <w:tc>
          <w:tcPr>
            <w:tcW w:w="1795" w:type="dxa"/>
            <w:shd w:val="clear" w:color="auto" w:fill="F2F2F2" w:themeFill="background1" w:themeFillShade="F2"/>
            <w:vAlign w:val="center"/>
          </w:tcPr>
          <w:p w14:paraId="73618E9E" w14:textId="77777777" w:rsidR="00047498" w:rsidRPr="00957DA4" w:rsidRDefault="00047498" w:rsidP="00957DA4">
            <w:pPr>
              <w:suppressAutoHyphens/>
              <w:spacing w:before="0"/>
              <w:jc w:val="center"/>
              <w:rPr>
                <w:rFonts w:ascii="Arial" w:hAnsi="Arial" w:cs="Arial"/>
                <w:bCs/>
                <w:lang w:val="sr-Cyrl-CS" w:eastAsia="ar-SA"/>
              </w:rPr>
            </w:pPr>
            <w:r w:rsidRPr="00957DA4">
              <w:rPr>
                <w:rFonts w:ascii="Arial" w:hAnsi="Arial" w:cs="Arial"/>
              </w:rPr>
              <w:t>ТЕ-ТО Нови Сад</w:t>
            </w:r>
          </w:p>
        </w:tc>
        <w:tc>
          <w:tcPr>
            <w:tcW w:w="0" w:type="auto"/>
            <w:shd w:val="clear" w:color="auto" w:fill="F2F2F2" w:themeFill="background1" w:themeFillShade="F2"/>
            <w:vAlign w:val="center"/>
          </w:tcPr>
          <w:p w14:paraId="00A93AD7" w14:textId="77777777" w:rsidR="00047498" w:rsidRPr="00957DA4" w:rsidRDefault="00047498" w:rsidP="00957DA4">
            <w:pPr>
              <w:suppressAutoHyphens/>
              <w:spacing w:before="0"/>
              <w:jc w:val="center"/>
              <w:rPr>
                <w:rFonts w:ascii="Arial" w:hAnsi="Arial" w:cs="Arial"/>
                <w:bCs/>
                <w:lang w:val="sr-Cyrl-CS" w:eastAsia="ar-SA"/>
              </w:rPr>
            </w:pPr>
            <w:r w:rsidRPr="00957DA4">
              <w:rPr>
                <w:rFonts w:ascii="Arial" w:hAnsi="Arial" w:cs="Arial"/>
              </w:rPr>
              <w:t xml:space="preserve">ТЕ-ТО Зрењанин </w:t>
            </w:r>
          </w:p>
        </w:tc>
        <w:tc>
          <w:tcPr>
            <w:tcW w:w="0" w:type="auto"/>
            <w:shd w:val="clear" w:color="auto" w:fill="F2F2F2" w:themeFill="background1" w:themeFillShade="F2"/>
            <w:vAlign w:val="center"/>
          </w:tcPr>
          <w:p w14:paraId="7742EBE5" w14:textId="77777777" w:rsidR="00047498" w:rsidRPr="00957DA4" w:rsidRDefault="00047498" w:rsidP="00957DA4">
            <w:pPr>
              <w:suppressAutoHyphens/>
              <w:spacing w:before="0"/>
              <w:jc w:val="center"/>
              <w:rPr>
                <w:rFonts w:ascii="Arial" w:hAnsi="Arial" w:cs="Arial"/>
                <w:bCs/>
                <w:lang w:val="sr-Cyrl-CS" w:eastAsia="ar-SA"/>
              </w:rPr>
            </w:pPr>
            <w:r w:rsidRPr="00957DA4">
              <w:rPr>
                <w:rFonts w:ascii="Arial" w:hAnsi="Arial" w:cs="Arial"/>
              </w:rPr>
              <w:t xml:space="preserve">ТЕ-ТО Ср.Митровица </w:t>
            </w:r>
          </w:p>
        </w:tc>
        <w:tc>
          <w:tcPr>
            <w:tcW w:w="1555" w:type="dxa"/>
            <w:shd w:val="clear" w:color="auto" w:fill="F2F2F2" w:themeFill="background1" w:themeFillShade="F2"/>
            <w:vAlign w:val="center"/>
          </w:tcPr>
          <w:p w14:paraId="5D60AD52" w14:textId="77777777" w:rsidR="00047498" w:rsidRPr="00957DA4" w:rsidRDefault="00957DA4" w:rsidP="00957DA4">
            <w:pPr>
              <w:suppressAutoHyphens/>
              <w:spacing w:before="0"/>
              <w:jc w:val="center"/>
              <w:rPr>
                <w:rFonts w:ascii="Arial" w:hAnsi="Arial" w:cs="Arial"/>
                <w:bCs/>
                <w:lang w:val="sr-Cyrl-CS" w:eastAsia="ar-SA"/>
              </w:rPr>
            </w:pPr>
            <w:r>
              <w:rPr>
                <w:rFonts w:ascii="Arial" w:hAnsi="Arial" w:cs="Arial"/>
                <w:bCs/>
                <w:lang w:val="sr-Cyrl-CS" w:eastAsia="ar-SA"/>
              </w:rPr>
              <w:t>Укупно</w:t>
            </w:r>
          </w:p>
        </w:tc>
      </w:tr>
      <w:tr w:rsidR="00047498" w:rsidRPr="00957DA4" w14:paraId="411306D5" w14:textId="77777777" w:rsidTr="00957DA4">
        <w:trPr>
          <w:trHeight w:val="546"/>
        </w:trPr>
        <w:tc>
          <w:tcPr>
            <w:tcW w:w="3025" w:type="dxa"/>
            <w:vAlign w:val="center"/>
          </w:tcPr>
          <w:p w14:paraId="75C853BD" w14:textId="77777777" w:rsidR="00047498" w:rsidRPr="00957DA4" w:rsidRDefault="00047498" w:rsidP="00957DA4">
            <w:pPr>
              <w:suppressAutoHyphens/>
              <w:spacing w:before="0"/>
              <w:jc w:val="center"/>
              <w:rPr>
                <w:rFonts w:ascii="Arial" w:hAnsi="Arial" w:cs="Arial"/>
                <w:bCs/>
                <w:lang w:eastAsia="ar-SA"/>
              </w:rPr>
            </w:pPr>
            <w:r w:rsidRPr="00957DA4">
              <w:rPr>
                <w:rFonts w:ascii="Arial" w:hAnsi="Arial" w:cs="Arial"/>
                <w:lang w:val="sr-Cyrl-CS"/>
              </w:rPr>
              <w:t>Подметач одмарач за ноге</w:t>
            </w:r>
          </w:p>
        </w:tc>
        <w:tc>
          <w:tcPr>
            <w:tcW w:w="1795" w:type="dxa"/>
            <w:vAlign w:val="center"/>
          </w:tcPr>
          <w:p w14:paraId="2141706C" w14:textId="77777777" w:rsidR="00047498" w:rsidRPr="00957DA4" w:rsidRDefault="00047498" w:rsidP="00957DA4">
            <w:pPr>
              <w:suppressAutoHyphens/>
              <w:spacing w:before="0"/>
              <w:jc w:val="center"/>
              <w:rPr>
                <w:rFonts w:ascii="Arial" w:hAnsi="Arial" w:cs="Arial"/>
                <w:bCs/>
                <w:lang w:eastAsia="ar-SA"/>
              </w:rPr>
            </w:pPr>
            <w:r w:rsidRPr="00957DA4">
              <w:rPr>
                <w:rFonts w:ascii="Arial" w:hAnsi="Arial" w:cs="Arial"/>
                <w:bCs/>
                <w:lang w:eastAsia="ar-SA"/>
              </w:rPr>
              <w:t>-</w:t>
            </w:r>
          </w:p>
        </w:tc>
        <w:tc>
          <w:tcPr>
            <w:tcW w:w="0" w:type="auto"/>
            <w:vAlign w:val="center"/>
          </w:tcPr>
          <w:p w14:paraId="6682B553" w14:textId="77777777" w:rsidR="00047498" w:rsidRPr="00957DA4" w:rsidRDefault="00047498" w:rsidP="00957DA4">
            <w:pPr>
              <w:suppressAutoHyphens/>
              <w:spacing w:before="0"/>
              <w:jc w:val="center"/>
              <w:rPr>
                <w:rFonts w:ascii="Arial" w:hAnsi="Arial" w:cs="Arial"/>
                <w:bCs/>
                <w:lang w:eastAsia="ar-SA"/>
              </w:rPr>
            </w:pPr>
            <w:r w:rsidRPr="00957DA4">
              <w:rPr>
                <w:rFonts w:ascii="Arial" w:hAnsi="Arial" w:cs="Arial"/>
                <w:bCs/>
                <w:lang w:eastAsia="ar-SA"/>
              </w:rPr>
              <w:t>34</w:t>
            </w:r>
          </w:p>
        </w:tc>
        <w:tc>
          <w:tcPr>
            <w:tcW w:w="0" w:type="auto"/>
            <w:vAlign w:val="center"/>
          </w:tcPr>
          <w:p w14:paraId="3F73260A" w14:textId="77777777" w:rsidR="00047498" w:rsidRPr="00957DA4" w:rsidRDefault="00047498" w:rsidP="00957DA4">
            <w:pPr>
              <w:suppressAutoHyphens/>
              <w:spacing w:before="0"/>
              <w:jc w:val="center"/>
              <w:rPr>
                <w:rFonts w:ascii="Arial" w:hAnsi="Arial" w:cs="Arial"/>
                <w:bCs/>
                <w:lang w:eastAsia="ar-SA"/>
              </w:rPr>
            </w:pPr>
            <w:r w:rsidRPr="00957DA4">
              <w:rPr>
                <w:rFonts w:ascii="Arial" w:hAnsi="Arial" w:cs="Arial"/>
                <w:bCs/>
                <w:lang w:eastAsia="ar-SA"/>
              </w:rPr>
              <w:t>20</w:t>
            </w:r>
          </w:p>
        </w:tc>
        <w:tc>
          <w:tcPr>
            <w:tcW w:w="1555" w:type="dxa"/>
            <w:vAlign w:val="center"/>
          </w:tcPr>
          <w:p w14:paraId="3F873542" w14:textId="77777777" w:rsidR="00047498" w:rsidRPr="00957DA4" w:rsidRDefault="00047498" w:rsidP="00957DA4">
            <w:pPr>
              <w:suppressAutoHyphens/>
              <w:spacing w:before="0"/>
              <w:jc w:val="center"/>
              <w:rPr>
                <w:rFonts w:ascii="Arial" w:hAnsi="Arial" w:cs="Arial"/>
                <w:bCs/>
                <w:lang w:eastAsia="ar-SA"/>
              </w:rPr>
            </w:pPr>
            <w:r w:rsidRPr="00957DA4">
              <w:rPr>
                <w:rFonts w:ascii="Arial" w:hAnsi="Arial" w:cs="Arial"/>
                <w:bCs/>
                <w:lang w:eastAsia="ar-SA"/>
              </w:rPr>
              <w:t>54</w:t>
            </w:r>
          </w:p>
        </w:tc>
      </w:tr>
    </w:tbl>
    <w:p w14:paraId="11F9FBC3" w14:textId="77777777" w:rsidR="00047498" w:rsidRPr="00047498" w:rsidRDefault="00047498" w:rsidP="00047498">
      <w:pPr>
        <w:rPr>
          <w:rFonts w:cs="Arial"/>
          <w:sz w:val="20"/>
          <w:szCs w:val="20"/>
        </w:rPr>
      </w:pPr>
    </w:p>
    <w:p w14:paraId="3E3C2E46" w14:textId="77777777" w:rsidR="00047498" w:rsidRPr="00957DA4" w:rsidRDefault="00047498" w:rsidP="00957DA4">
      <w:pPr>
        <w:spacing w:before="0"/>
        <w:contextualSpacing/>
        <w:rPr>
          <w:rFonts w:cs="Arial"/>
          <w:sz w:val="24"/>
          <w:szCs w:val="24"/>
        </w:rPr>
      </w:pPr>
      <w:r w:rsidRPr="00957DA4">
        <w:rPr>
          <w:rFonts w:cs="Arial"/>
          <w:sz w:val="24"/>
          <w:szCs w:val="24"/>
          <w:lang w:val="sr-Cyrl-CS"/>
        </w:rPr>
        <w:t>Једноставна варијанта са најмање два положаја подешавања нагиба Информације произвођача на основу које се види да су испуњени услови из техничке спецификације</w:t>
      </w:r>
    </w:p>
    <w:p w14:paraId="25C80361" w14:textId="77777777" w:rsidR="00047498" w:rsidRPr="00957DA4" w:rsidRDefault="00047498" w:rsidP="00957DA4">
      <w:pPr>
        <w:spacing w:before="0"/>
        <w:contextualSpacing/>
        <w:rPr>
          <w:rFonts w:cs="Arial"/>
          <w:sz w:val="24"/>
          <w:szCs w:val="24"/>
        </w:rPr>
      </w:pPr>
    </w:p>
    <w:p w14:paraId="053672D0" w14:textId="77777777" w:rsidR="00047498" w:rsidRPr="00957DA4" w:rsidRDefault="00957DA4" w:rsidP="00957DA4">
      <w:pPr>
        <w:spacing w:before="0"/>
        <w:contextualSpacing/>
        <w:rPr>
          <w:rFonts w:cs="Arial"/>
          <w:b/>
          <w:sz w:val="24"/>
          <w:szCs w:val="24"/>
          <w:lang w:val="sr-Cyrl-RS"/>
        </w:rPr>
      </w:pPr>
      <w:r w:rsidRPr="00957DA4">
        <w:rPr>
          <w:rFonts w:cs="Arial"/>
          <w:b/>
          <w:sz w:val="24"/>
          <w:szCs w:val="24"/>
          <w:lang w:val="sr-Cyrl-RS"/>
        </w:rPr>
        <w:t xml:space="preserve">3.9 </w:t>
      </w:r>
      <w:r w:rsidRPr="00957DA4">
        <w:rPr>
          <w:rFonts w:cs="Arial"/>
          <w:b/>
          <w:sz w:val="24"/>
          <w:szCs w:val="24"/>
          <w:lang w:val="sr-Cyrl-RS"/>
        </w:rPr>
        <w:tab/>
        <w:t>Документација која се доставља уз понуду</w:t>
      </w:r>
    </w:p>
    <w:p w14:paraId="14DF4F7C" w14:textId="77777777" w:rsidR="00047498" w:rsidRPr="00957DA4" w:rsidRDefault="00047498" w:rsidP="00957DA4">
      <w:pPr>
        <w:spacing w:before="0"/>
        <w:contextualSpacing/>
        <w:rPr>
          <w:rFonts w:cs="Arial"/>
          <w:sz w:val="24"/>
          <w:szCs w:val="24"/>
        </w:rPr>
      </w:pPr>
      <w:r w:rsidRPr="00957DA4">
        <w:rPr>
          <w:rFonts w:cs="Arial"/>
          <w:sz w:val="24"/>
          <w:szCs w:val="24"/>
        </w:rPr>
        <w:t>Понуђач је дужан да уз понуду приложи одговарајуће исправе о усаглашености и прописно означену ЛЗО:</w:t>
      </w:r>
    </w:p>
    <w:p w14:paraId="55F90B2E" w14:textId="77777777" w:rsidR="00957DA4" w:rsidRPr="00957DA4" w:rsidRDefault="00957DA4" w:rsidP="00957DA4">
      <w:pPr>
        <w:spacing w:before="0"/>
        <w:contextualSpacing/>
        <w:rPr>
          <w:rFonts w:cs="Arial"/>
          <w:sz w:val="24"/>
          <w:szCs w:val="24"/>
        </w:rPr>
      </w:pPr>
    </w:p>
    <w:p w14:paraId="4E2EDA52" w14:textId="77777777" w:rsidR="00047498" w:rsidRPr="00957DA4" w:rsidRDefault="00047498" w:rsidP="00957DA4">
      <w:pPr>
        <w:spacing w:before="0"/>
        <w:contextualSpacing/>
        <w:rPr>
          <w:rFonts w:cs="Arial"/>
          <w:spacing w:val="2"/>
          <w:sz w:val="24"/>
          <w:szCs w:val="24"/>
          <w:lang w:val="sr-Cyrl-CS"/>
        </w:rPr>
      </w:pPr>
      <w:r w:rsidRPr="00957DA4">
        <w:rPr>
          <w:rFonts w:cs="Arial"/>
          <w:spacing w:val="2"/>
          <w:sz w:val="24"/>
          <w:szCs w:val="24"/>
          <w:lang w:val="sr-Latn-CS"/>
        </w:rPr>
        <w:t xml:space="preserve">Документација </w:t>
      </w:r>
      <w:r w:rsidRPr="00957DA4">
        <w:rPr>
          <w:rFonts w:cs="Arial"/>
          <w:spacing w:val="2"/>
          <w:sz w:val="24"/>
          <w:szCs w:val="24"/>
          <w:lang w:val="sr-Cyrl-CS"/>
        </w:rPr>
        <w:t xml:space="preserve">треба да </w:t>
      </w:r>
      <w:r w:rsidRPr="00957DA4">
        <w:rPr>
          <w:rFonts w:cs="Arial"/>
          <w:spacing w:val="2"/>
          <w:sz w:val="24"/>
          <w:szCs w:val="24"/>
          <w:lang w:val="sr-Latn-CS"/>
        </w:rPr>
        <w:t>садржи</w:t>
      </w:r>
      <w:r w:rsidRPr="00957DA4">
        <w:rPr>
          <w:rFonts w:cs="Arial"/>
          <w:spacing w:val="2"/>
          <w:sz w:val="24"/>
          <w:szCs w:val="24"/>
          <w:lang w:val="sr-Cyrl-CS"/>
        </w:rPr>
        <w:t>:</w:t>
      </w:r>
    </w:p>
    <w:p w14:paraId="767A6A3B" w14:textId="77777777" w:rsidR="00957DA4" w:rsidRPr="00957DA4" w:rsidRDefault="00957DA4" w:rsidP="00957DA4">
      <w:pPr>
        <w:spacing w:before="0"/>
        <w:contextualSpacing/>
        <w:rPr>
          <w:rFonts w:cs="Arial"/>
          <w:b/>
          <w:spacing w:val="2"/>
          <w:sz w:val="24"/>
          <w:szCs w:val="24"/>
          <w:u w:val="single"/>
          <w:lang w:val="sr-Latn-CS"/>
        </w:rPr>
      </w:pPr>
    </w:p>
    <w:p w14:paraId="514A4F98" w14:textId="77777777" w:rsidR="00957DA4" w:rsidRPr="00957DA4" w:rsidRDefault="00047498" w:rsidP="006317E5">
      <w:pPr>
        <w:pStyle w:val="ListParagraph"/>
        <w:numPr>
          <w:ilvl w:val="0"/>
          <w:numId w:val="32"/>
        </w:numPr>
        <w:tabs>
          <w:tab w:val="num" w:pos="284"/>
        </w:tabs>
        <w:spacing w:before="0" w:after="0" w:line="240" w:lineRule="auto"/>
        <w:rPr>
          <w:rFonts w:ascii="Arial" w:hAnsi="Arial" w:cs="Arial"/>
          <w:spacing w:val="2"/>
          <w:sz w:val="24"/>
          <w:szCs w:val="24"/>
          <w:lang w:val="sr-Latn-CS"/>
        </w:rPr>
      </w:pPr>
      <w:r w:rsidRPr="00957DA4">
        <w:rPr>
          <w:rFonts w:ascii="Arial" w:hAnsi="Arial" w:cs="Arial"/>
          <w:b/>
          <w:spacing w:val="2"/>
          <w:sz w:val="24"/>
          <w:szCs w:val="24"/>
          <w:u w:val="single"/>
          <w:lang w:val="sr-Cyrl-CS"/>
        </w:rPr>
        <w:t>Извештај о контролисању квалитета (Исправ</w:t>
      </w:r>
      <w:r w:rsidRPr="00957DA4">
        <w:rPr>
          <w:rFonts w:ascii="Arial" w:hAnsi="Arial" w:cs="Arial"/>
          <w:b/>
          <w:spacing w:val="2"/>
          <w:sz w:val="24"/>
          <w:szCs w:val="24"/>
          <w:u w:val="single"/>
          <w:lang w:val="sr-Latn-CS"/>
        </w:rPr>
        <w:t>а</w:t>
      </w:r>
      <w:r w:rsidRPr="00957DA4">
        <w:rPr>
          <w:rFonts w:ascii="Arial" w:hAnsi="Arial" w:cs="Arial"/>
          <w:b/>
          <w:spacing w:val="2"/>
          <w:sz w:val="24"/>
          <w:szCs w:val="24"/>
          <w:u w:val="single"/>
          <w:lang w:val="sr-Cyrl-CS"/>
        </w:rPr>
        <w:t xml:space="preserve"> о усаглашености</w:t>
      </w:r>
      <w:r w:rsidRPr="00957DA4">
        <w:rPr>
          <w:rFonts w:ascii="Arial" w:hAnsi="Arial" w:cs="Arial"/>
          <w:b/>
          <w:spacing w:val="2"/>
          <w:sz w:val="24"/>
          <w:szCs w:val="24"/>
          <w:lang w:val="sr-Cyrl-CS"/>
        </w:rPr>
        <w:t xml:space="preserve">) </w:t>
      </w:r>
      <w:r w:rsidRPr="00957DA4">
        <w:rPr>
          <w:rFonts w:ascii="Arial" w:hAnsi="Arial" w:cs="Arial"/>
          <w:spacing w:val="2"/>
          <w:sz w:val="24"/>
          <w:szCs w:val="24"/>
          <w:lang w:val="sr-Cyrl-CS"/>
        </w:rPr>
        <w:t>за сваки узорак ЛЗО посебно</w:t>
      </w:r>
      <w:r w:rsidRPr="00957DA4">
        <w:rPr>
          <w:rFonts w:ascii="Arial" w:hAnsi="Arial" w:cs="Arial"/>
          <w:spacing w:val="2"/>
          <w:sz w:val="24"/>
          <w:szCs w:val="24"/>
          <w:lang w:val="sr-Latn-CS"/>
        </w:rPr>
        <w:t>, да је ЛЗО</w:t>
      </w:r>
      <w:r w:rsidRPr="00957DA4">
        <w:rPr>
          <w:rFonts w:ascii="Arial" w:hAnsi="Arial" w:cs="Arial"/>
          <w:spacing w:val="2"/>
          <w:sz w:val="24"/>
          <w:szCs w:val="24"/>
          <w:lang w:val="sr-Cyrl-CS"/>
        </w:rPr>
        <w:t xml:space="preserve"> усклађена са одговарајућим референтним задатим техничким карактеристикама</w:t>
      </w:r>
      <w:r w:rsidRPr="00957DA4">
        <w:rPr>
          <w:rFonts w:ascii="Arial" w:hAnsi="Arial" w:cs="Arial"/>
          <w:spacing w:val="2"/>
          <w:sz w:val="24"/>
          <w:szCs w:val="24"/>
          <w:lang w:val="sr-Latn-CS"/>
        </w:rPr>
        <w:t>, као и Изве</w:t>
      </w:r>
      <w:r w:rsidRPr="00957DA4">
        <w:rPr>
          <w:rFonts w:ascii="Arial" w:hAnsi="Arial" w:cs="Arial"/>
          <w:spacing w:val="2"/>
          <w:sz w:val="24"/>
          <w:szCs w:val="24"/>
          <w:lang w:val="sr-Cyrl-CS"/>
        </w:rPr>
        <w:t>ш</w:t>
      </w:r>
      <w:r w:rsidRPr="00957DA4">
        <w:rPr>
          <w:rFonts w:ascii="Arial" w:hAnsi="Arial" w:cs="Arial"/>
          <w:spacing w:val="2"/>
          <w:sz w:val="24"/>
          <w:szCs w:val="24"/>
          <w:lang w:val="sr-Latn-CS"/>
        </w:rPr>
        <w:t>таје о испитивању за основне и помоћне материјале, који учествују у изради предметног ЛЗО</w:t>
      </w:r>
      <w:r w:rsidR="00957DA4" w:rsidRPr="00957DA4">
        <w:rPr>
          <w:rFonts w:ascii="Arial" w:hAnsi="Arial" w:cs="Arial"/>
          <w:spacing w:val="2"/>
          <w:sz w:val="24"/>
          <w:szCs w:val="24"/>
          <w:lang w:val="sr-Cyrl-CS"/>
        </w:rPr>
        <w:t xml:space="preserve">. </w:t>
      </w:r>
      <w:r w:rsidRPr="00957DA4">
        <w:rPr>
          <w:rFonts w:ascii="Arial" w:hAnsi="Arial" w:cs="Arial"/>
          <w:spacing w:val="2"/>
          <w:sz w:val="24"/>
          <w:szCs w:val="24"/>
          <w:lang w:val="sr-Cyrl-CS"/>
        </w:rPr>
        <w:t>У Извештају за сваку ЛЗО мора се налазити податак о нешкодљивости који се захтева при испуњењу основних здравствених и ергономских захтева, тј. да испитана/контролисана ЛЗО не утиче негативно на хигијену и здравље корисника и да је израђена од мате</w:t>
      </w:r>
      <w:r w:rsidR="00957DA4" w:rsidRPr="00957DA4">
        <w:rPr>
          <w:rFonts w:ascii="Arial" w:hAnsi="Arial" w:cs="Arial"/>
          <w:spacing w:val="2"/>
          <w:sz w:val="24"/>
          <w:szCs w:val="24"/>
          <w:lang w:val="sr-Cyrl-CS"/>
        </w:rPr>
        <w:t>ријала који су хемијски подобни;</w:t>
      </w:r>
    </w:p>
    <w:p w14:paraId="2ADC654B" w14:textId="77777777" w:rsidR="00957DA4" w:rsidRPr="00957DA4" w:rsidRDefault="00047498" w:rsidP="006317E5">
      <w:pPr>
        <w:pStyle w:val="ListParagraph"/>
        <w:numPr>
          <w:ilvl w:val="0"/>
          <w:numId w:val="32"/>
        </w:numPr>
        <w:tabs>
          <w:tab w:val="num" w:pos="284"/>
        </w:tabs>
        <w:spacing w:before="0" w:after="0" w:line="240" w:lineRule="auto"/>
        <w:rPr>
          <w:rFonts w:ascii="Arial" w:hAnsi="Arial" w:cs="Arial"/>
          <w:spacing w:val="2"/>
          <w:sz w:val="24"/>
          <w:szCs w:val="24"/>
          <w:lang w:val="sr-Latn-CS"/>
        </w:rPr>
      </w:pPr>
      <w:r w:rsidRPr="00957DA4">
        <w:rPr>
          <w:rFonts w:ascii="Arial" w:hAnsi="Arial" w:cs="Arial"/>
          <w:b/>
          <w:sz w:val="24"/>
          <w:szCs w:val="24"/>
          <w:u w:val="single"/>
          <w:lang w:val="sr-Cyrl-CS"/>
        </w:rPr>
        <w:t>Информације произвођача</w:t>
      </w:r>
      <w:r w:rsidRPr="00957DA4">
        <w:rPr>
          <w:rFonts w:ascii="Arial" w:hAnsi="Arial" w:cs="Arial"/>
          <w:sz w:val="24"/>
          <w:szCs w:val="24"/>
          <w:u w:val="single"/>
          <w:lang w:val="sr-Cyrl-CS"/>
        </w:rPr>
        <w:t>:</w:t>
      </w:r>
      <w:r w:rsidRPr="00957DA4">
        <w:rPr>
          <w:rFonts w:ascii="Arial" w:hAnsi="Arial" w:cs="Arial"/>
          <w:sz w:val="24"/>
          <w:szCs w:val="24"/>
          <w:lang w:val="sr-Cyrl-CS"/>
        </w:rPr>
        <w:t xml:space="preserve"> За сваки комад или пар личне заштитне опреме испоручилац/произвођач мора доставити прецизне и разумљиве</w:t>
      </w:r>
      <w:r w:rsidRPr="00957DA4">
        <w:rPr>
          <w:rFonts w:ascii="Arial" w:hAnsi="Arial" w:cs="Arial"/>
          <w:sz w:val="24"/>
          <w:szCs w:val="24"/>
          <w:lang w:val="sr-Latn-CS"/>
        </w:rPr>
        <w:t xml:space="preserve"> </w:t>
      </w:r>
      <w:r w:rsidRPr="00957DA4">
        <w:rPr>
          <w:rFonts w:ascii="Arial" w:hAnsi="Arial" w:cs="Arial"/>
          <w:sz w:val="24"/>
          <w:szCs w:val="24"/>
          <w:lang w:val="sr-Cyrl-CS"/>
        </w:rPr>
        <w:t>информације</w:t>
      </w:r>
      <w:r w:rsidRPr="00957DA4">
        <w:rPr>
          <w:rFonts w:ascii="Arial" w:hAnsi="Arial" w:cs="Arial"/>
          <w:sz w:val="24"/>
          <w:szCs w:val="24"/>
          <w:lang w:val="sr-Latn-CS"/>
        </w:rPr>
        <w:t xml:space="preserve"> о </w:t>
      </w:r>
      <w:r w:rsidR="00B51904">
        <w:rPr>
          <w:rFonts w:ascii="Arial" w:hAnsi="Arial" w:cs="Arial"/>
          <w:sz w:val="24"/>
          <w:szCs w:val="24"/>
          <w:lang w:val="sr-Cyrl-CS"/>
        </w:rPr>
        <w:t xml:space="preserve">ЛЗО, </w:t>
      </w:r>
      <w:r w:rsidRPr="00957DA4">
        <w:rPr>
          <w:rFonts w:ascii="Arial" w:hAnsi="Arial" w:cs="Arial"/>
          <w:sz w:val="24"/>
          <w:szCs w:val="24"/>
          <w:lang w:val="sr-Cyrl-CS"/>
        </w:rPr>
        <w:t>у складу са</w:t>
      </w:r>
      <w:r w:rsidRPr="00957DA4">
        <w:rPr>
          <w:rFonts w:ascii="Arial" w:hAnsi="Arial" w:cs="Arial"/>
          <w:sz w:val="24"/>
          <w:szCs w:val="24"/>
          <w:lang w:val="sr-Latn-CS"/>
        </w:rPr>
        <w:t xml:space="preserve"> </w:t>
      </w:r>
      <w:r w:rsidRPr="00957DA4">
        <w:rPr>
          <w:rFonts w:ascii="Arial" w:hAnsi="Arial" w:cs="Arial"/>
          <w:sz w:val="24"/>
          <w:szCs w:val="24"/>
          <w:lang w:val="sr-Cyrl-CS"/>
        </w:rPr>
        <w:t>захтевом референтног стандарда о производу и упутство за  употребу према</w:t>
      </w:r>
      <w:r w:rsidRPr="00957DA4">
        <w:rPr>
          <w:rFonts w:ascii="Arial" w:hAnsi="Arial" w:cs="Arial"/>
          <w:sz w:val="24"/>
          <w:szCs w:val="24"/>
          <w:lang w:val="sr-Latn-CS"/>
        </w:rPr>
        <w:t xml:space="preserve"> </w:t>
      </w:r>
      <w:r w:rsidRPr="00957DA4">
        <w:rPr>
          <w:rFonts w:ascii="Arial" w:hAnsi="Arial" w:cs="Arial"/>
          <w:sz w:val="24"/>
          <w:szCs w:val="24"/>
          <w:lang w:val="sr-Cyrl-CS"/>
        </w:rPr>
        <w:t xml:space="preserve">Правилнику о ЛЗО, на српском језику </w:t>
      </w:r>
      <w:r w:rsidRPr="00957DA4">
        <w:rPr>
          <w:rFonts w:ascii="Arial" w:hAnsi="Arial" w:cs="Arial"/>
          <w:sz w:val="24"/>
          <w:szCs w:val="24"/>
          <w:lang w:val="sr-Latn-CS"/>
        </w:rPr>
        <w:t>(</w:t>
      </w:r>
      <w:r w:rsidRPr="00957DA4">
        <w:rPr>
          <w:rFonts w:ascii="Arial" w:hAnsi="Arial" w:cs="Arial"/>
          <w:sz w:val="24"/>
          <w:szCs w:val="24"/>
          <w:lang w:val="sr-Cyrl-CS"/>
        </w:rPr>
        <w:t>у прилогу документације и уз презентовани узорак)</w:t>
      </w:r>
      <w:r w:rsidR="00957DA4" w:rsidRPr="00957DA4">
        <w:rPr>
          <w:rFonts w:ascii="Arial" w:hAnsi="Arial" w:cs="Arial"/>
          <w:sz w:val="24"/>
          <w:szCs w:val="24"/>
          <w:lang w:val="sr-Cyrl-CS"/>
        </w:rPr>
        <w:t>;</w:t>
      </w:r>
    </w:p>
    <w:p w14:paraId="6426B760" w14:textId="77777777" w:rsidR="00957DA4" w:rsidRPr="00957DA4" w:rsidRDefault="00047498" w:rsidP="006317E5">
      <w:pPr>
        <w:pStyle w:val="ListParagraph"/>
        <w:numPr>
          <w:ilvl w:val="0"/>
          <w:numId w:val="32"/>
        </w:numPr>
        <w:tabs>
          <w:tab w:val="num" w:pos="284"/>
        </w:tabs>
        <w:spacing w:before="0" w:after="0" w:line="240" w:lineRule="auto"/>
        <w:rPr>
          <w:rFonts w:ascii="Arial" w:hAnsi="Arial" w:cs="Arial"/>
          <w:spacing w:val="2"/>
          <w:sz w:val="24"/>
          <w:szCs w:val="24"/>
          <w:lang w:val="sr-Latn-CS"/>
        </w:rPr>
      </w:pPr>
      <w:r w:rsidRPr="00957DA4">
        <w:rPr>
          <w:rFonts w:ascii="Arial" w:hAnsi="Arial" w:cs="Arial"/>
          <w:b/>
          <w:sz w:val="24"/>
          <w:szCs w:val="24"/>
          <w:u w:val="single"/>
          <w:lang w:val="sr-Cyrl-CS"/>
        </w:rPr>
        <w:t>Сертификат о прегледу типа</w:t>
      </w:r>
      <w:r w:rsidRPr="00957DA4">
        <w:rPr>
          <w:rFonts w:ascii="Arial" w:hAnsi="Arial" w:cs="Arial"/>
          <w:sz w:val="24"/>
          <w:szCs w:val="24"/>
          <w:lang w:val="sr-Latn-CS"/>
        </w:rPr>
        <w:t xml:space="preserve">: </w:t>
      </w:r>
      <w:r w:rsidRPr="00957DA4">
        <w:rPr>
          <w:rFonts w:ascii="Arial" w:hAnsi="Arial" w:cs="Arial"/>
          <w:sz w:val="24"/>
          <w:szCs w:val="24"/>
          <w:lang w:val="sr-Cyrl-CS"/>
        </w:rPr>
        <w:t xml:space="preserve">За ЛЗО категорије </w:t>
      </w:r>
      <w:r w:rsidRPr="00957DA4">
        <w:rPr>
          <w:rFonts w:ascii="Arial" w:hAnsi="Arial" w:cs="Arial"/>
          <w:sz w:val="24"/>
          <w:szCs w:val="24"/>
          <w:lang w:val="sr-Latn-CS"/>
        </w:rPr>
        <w:t>II</w:t>
      </w:r>
      <w:r w:rsidRPr="00957DA4">
        <w:rPr>
          <w:rFonts w:ascii="Arial" w:hAnsi="Arial" w:cs="Arial"/>
          <w:sz w:val="24"/>
          <w:szCs w:val="24"/>
          <w:lang w:val="sr-Cyrl-CS"/>
        </w:rPr>
        <w:t xml:space="preserve"> </w:t>
      </w:r>
      <w:r w:rsidRPr="00957DA4">
        <w:rPr>
          <w:rFonts w:ascii="Arial" w:hAnsi="Arial" w:cs="Arial"/>
          <w:sz w:val="24"/>
          <w:szCs w:val="24"/>
          <w:lang w:val="sr-Latn-CS"/>
        </w:rPr>
        <w:t xml:space="preserve">и категорије III, </w:t>
      </w:r>
      <w:r w:rsidRPr="00957DA4">
        <w:rPr>
          <w:rFonts w:ascii="Arial" w:hAnsi="Arial" w:cs="Arial"/>
          <w:sz w:val="24"/>
          <w:szCs w:val="24"/>
          <w:lang w:val="sr-Cyrl-CS"/>
        </w:rPr>
        <w:t>понуђач је дужан да достави Сертификат о</w:t>
      </w:r>
      <w:r w:rsidRPr="00957DA4">
        <w:rPr>
          <w:rFonts w:ascii="Arial" w:hAnsi="Arial" w:cs="Arial"/>
          <w:sz w:val="24"/>
          <w:szCs w:val="24"/>
          <w:lang w:val="sr-Latn-CS"/>
        </w:rPr>
        <w:t xml:space="preserve"> </w:t>
      </w:r>
      <w:r w:rsidRPr="00957DA4">
        <w:rPr>
          <w:rFonts w:ascii="Arial" w:hAnsi="Arial" w:cs="Arial"/>
          <w:sz w:val="24"/>
          <w:szCs w:val="24"/>
          <w:lang w:val="sr-Cyrl-CS"/>
        </w:rPr>
        <w:t>прегледу типа</w:t>
      </w:r>
      <w:r w:rsidRPr="00957DA4">
        <w:rPr>
          <w:rFonts w:ascii="Arial" w:hAnsi="Arial" w:cs="Arial"/>
          <w:sz w:val="24"/>
          <w:szCs w:val="24"/>
          <w:lang w:val="sr-Latn-CS"/>
        </w:rPr>
        <w:t xml:space="preserve"> </w:t>
      </w:r>
      <w:r w:rsidRPr="00957DA4">
        <w:rPr>
          <w:rFonts w:ascii="Arial" w:hAnsi="Arial" w:cs="Arial"/>
          <w:sz w:val="24"/>
          <w:szCs w:val="24"/>
          <w:lang w:val="sr-Cyrl-CS"/>
        </w:rPr>
        <w:t>у складу</w:t>
      </w:r>
      <w:r w:rsidRPr="00957DA4">
        <w:rPr>
          <w:rFonts w:ascii="Arial" w:hAnsi="Arial" w:cs="Arial"/>
          <w:sz w:val="24"/>
          <w:szCs w:val="24"/>
          <w:lang w:val="sr-Latn-CS"/>
        </w:rPr>
        <w:t xml:space="preserve"> </w:t>
      </w:r>
      <w:r w:rsidRPr="00957DA4">
        <w:rPr>
          <w:rFonts w:ascii="Arial" w:hAnsi="Arial" w:cs="Arial"/>
          <w:sz w:val="24"/>
          <w:szCs w:val="24"/>
          <w:lang w:val="sr-Cyrl-CS"/>
        </w:rPr>
        <w:t>са</w:t>
      </w:r>
      <w:r w:rsidRPr="00957DA4">
        <w:rPr>
          <w:rFonts w:ascii="Arial" w:hAnsi="Arial" w:cs="Arial"/>
          <w:sz w:val="24"/>
          <w:szCs w:val="24"/>
          <w:lang w:val="sr-Latn-CS"/>
        </w:rPr>
        <w:t xml:space="preserve"> </w:t>
      </w:r>
      <w:r w:rsidRPr="00957DA4">
        <w:rPr>
          <w:rFonts w:ascii="Arial" w:hAnsi="Arial" w:cs="Arial"/>
          <w:sz w:val="24"/>
          <w:szCs w:val="24"/>
          <w:lang w:val="sr-Cyrl-CS"/>
        </w:rPr>
        <w:t xml:space="preserve">поступком за преглед типа ЛЗО, издат од стране именованог тела на територији </w:t>
      </w:r>
      <w:r w:rsidRPr="00957DA4">
        <w:rPr>
          <w:rFonts w:ascii="Arial" w:hAnsi="Arial" w:cs="Arial"/>
          <w:sz w:val="24"/>
          <w:szCs w:val="24"/>
          <w:lang w:val="sr-Latn-CS"/>
        </w:rPr>
        <w:t xml:space="preserve"> </w:t>
      </w:r>
      <w:r w:rsidRPr="00957DA4">
        <w:rPr>
          <w:rFonts w:ascii="Arial" w:hAnsi="Arial" w:cs="Arial"/>
          <w:sz w:val="24"/>
          <w:szCs w:val="24"/>
          <w:lang w:val="sr-Cyrl-CS"/>
        </w:rPr>
        <w:t>РС, или</w:t>
      </w:r>
      <w:r w:rsidRPr="00957DA4">
        <w:rPr>
          <w:rFonts w:ascii="Arial" w:hAnsi="Arial" w:cs="Arial"/>
          <w:sz w:val="24"/>
          <w:szCs w:val="24"/>
          <w:lang w:val="sr-Latn-CS"/>
        </w:rPr>
        <w:t xml:space="preserve">  </w:t>
      </w:r>
      <w:r w:rsidRPr="00957DA4">
        <w:rPr>
          <w:rFonts w:ascii="Arial" w:hAnsi="Arial" w:cs="Arial"/>
          <w:sz w:val="24"/>
          <w:szCs w:val="24"/>
          <w:lang w:val="sr-Cyrl-CS"/>
        </w:rPr>
        <w:t>Сертификат о прегледу</w:t>
      </w:r>
      <w:r w:rsidRPr="00957DA4">
        <w:rPr>
          <w:rFonts w:ascii="Arial" w:hAnsi="Arial" w:cs="Arial"/>
          <w:sz w:val="24"/>
          <w:szCs w:val="24"/>
          <w:lang w:val="sr-Latn-CS"/>
        </w:rPr>
        <w:t xml:space="preserve"> </w:t>
      </w:r>
      <w:r w:rsidRPr="00957DA4">
        <w:rPr>
          <w:rFonts w:ascii="Arial" w:hAnsi="Arial" w:cs="Arial"/>
          <w:sz w:val="24"/>
          <w:szCs w:val="24"/>
          <w:lang w:val="sr-Cyrl-CS"/>
        </w:rPr>
        <w:t>типа</w:t>
      </w:r>
      <w:r w:rsidRPr="00957DA4">
        <w:rPr>
          <w:rFonts w:ascii="Arial" w:hAnsi="Arial" w:cs="Arial"/>
          <w:sz w:val="24"/>
          <w:szCs w:val="24"/>
          <w:lang w:val="sr-Latn-CS"/>
        </w:rPr>
        <w:t xml:space="preserve"> </w:t>
      </w:r>
      <w:r w:rsidRPr="00957DA4">
        <w:rPr>
          <w:rFonts w:ascii="Arial" w:hAnsi="Arial" w:cs="Arial"/>
          <w:sz w:val="24"/>
          <w:szCs w:val="24"/>
          <w:lang w:val="sr-Cyrl-CS"/>
        </w:rPr>
        <w:t>издат од стране именованог тела на територији РС на основу увида у документацију</w:t>
      </w:r>
      <w:r w:rsidRPr="00957DA4">
        <w:rPr>
          <w:rFonts w:ascii="Arial" w:hAnsi="Arial" w:cs="Arial"/>
          <w:sz w:val="24"/>
          <w:szCs w:val="24"/>
          <w:lang w:val="sr-Latn-CS"/>
        </w:rPr>
        <w:t xml:space="preserve"> </w:t>
      </w:r>
      <w:r w:rsidRPr="00957DA4">
        <w:rPr>
          <w:rFonts w:ascii="Arial" w:hAnsi="Arial" w:cs="Arial"/>
          <w:sz w:val="24"/>
          <w:szCs w:val="24"/>
          <w:lang w:val="sr-Cyrl-CS"/>
        </w:rPr>
        <w:t>нотификационог тела</w:t>
      </w:r>
      <w:r w:rsidRPr="00957DA4">
        <w:rPr>
          <w:rFonts w:ascii="Arial" w:hAnsi="Arial" w:cs="Arial"/>
          <w:sz w:val="24"/>
          <w:szCs w:val="24"/>
          <w:lang w:val="sr-Latn-CS"/>
        </w:rPr>
        <w:t xml:space="preserve"> које је издало Сертификат о прегледу типа;</w:t>
      </w:r>
      <w:r w:rsidRPr="00957DA4">
        <w:rPr>
          <w:rFonts w:ascii="Arial" w:hAnsi="Arial" w:cs="Arial"/>
          <w:sz w:val="24"/>
          <w:szCs w:val="24"/>
          <w:lang w:val="sr-Cyrl-CS"/>
        </w:rPr>
        <w:t xml:space="preserve"> </w:t>
      </w:r>
    </w:p>
    <w:p w14:paraId="3C55C281" w14:textId="77777777" w:rsidR="00957DA4" w:rsidRPr="00957DA4" w:rsidRDefault="00047498" w:rsidP="006317E5">
      <w:pPr>
        <w:pStyle w:val="ListParagraph"/>
        <w:numPr>
          <w:ilvl w:val="0"/>
          <w:numId w:val="32"/>
        </w:numPr>
        <w:tabs>
          <w:tab w:val="num" w:pos="284"/>
        </w:tabs>
        <w:spacing w:before="0" w:after="0" w:line="240" w:lineRule="auto"/>
        <w:rPr>
          <w:rFonts w:ascii="Arial" w:hAnsi="Arial" w:cs="Arial"/>
          <w:spacing w:val="2"/>
          <w:sz w:val="24"/>
          <w:szCs w:val="24"/>
          <w:lang w:val="sr-Latn-CS"/>
        </w:rPr>
      </w:pPr>
      <w:r w:rsidRPr="00957DA4">
        <w:rPr>
          <w:rFonts w:ascii="Arial" w:hAnsi="Arial" w:cs="Arial"/>
          <w:b/>
          <w:sz w:val="24"/>
          <w:szCs w:val="24"/>
          <w:u w:val="single"/>
          <w:lang w:val="sr-Cyrl-CS"/>
        </w:rPr>
        <w:t>Декларацију о усаглашености</w:t>
      </w:r>
      <w:r w:rsidRPr="00957DA4">
        <w:rPr>
          <w:rFonts w:ascii="Arial" w:hAnsi="Arial" w:cs="Arial"/>
          <w:sz w:val="24"/>
          <w:szCs w:val="24"/>
          <w:lang w:val="sr-Cyrl-CS"/>
        </w:rPr>
        <w:t xml:space="preserve"> </w:t>
      </w:r>
      <w:r w:rsidRPr="00957DA4">
        <w:rPr>
          <w:rFonts w:ascii="Arial" w:hAnsi="Arial" w:cs="Arial"/>
          <w:b/>
          <w:sz w:val="24"/>
          <w:szCs w:val="24"/>
          <w:lang w:val="sr-Latn-CS"/>
        </w:rPr>
        <w:t>за ЛЗО категорије I , ЛЗО категорије II и ЛЗО</w:t>
      </w:r>
      <w:r w:rsidRPr="00957DA4">
        <w:rPr>
          <w:rFonts w:ascii="Arial" w:hAnsi="Arial" w:cs="Arial"/>
          <w:b/>
          <w:sz w:val="24"/>
          <w:szCs w:val="24"/>
        </w:rPr>
        <w:t xml:space="preserve"> </w:t>
      </w:r>
      <w:r w:rsidRPr="00957DA4">
        <w:rPr>
          <w:rFonts w:ascii="Arial" w:hAnsi="Arial" w:cs="Arial"/>
          <w:b/>
          <w:sz w:val="24"/>
          <w:szCs w:val="24"/>
          <w:lang w:val="sr-Latn-CS"/>
        </w:rPr>
        <w:t xml:space="preserve">категорије III, сачињене </w:t>
      </w:r>
      <w:r w:rsidRPr="00957DA4">
        <w:rPr>
          <w:rFonts w:ascii="Arial" w:hAnsi="Arial" w:cs="Arial"/>
          <w:b/>
          <w:sz w:val="24"/>
          <w:szCs w:val="24"/>
          <w:lang w:val="sr-Cyrl-CS"/>
        </w:rPr>
        <w:t>на</w:t>
      </w:r>
      <w:r w:rsidRPr="00957DA4">
        <w:rPr>
          <w:rFonts w:ascii="Arial" w:hAnsi="Arial" w:cs="Arial"/>
          <w:b/>
          <w:sz w:val="24"/>
          <w:szCs w:val="24"/>
          <w:lang w:val="sr-Latn-CS"/>
        </w:rPr>
        <w:t xml:space="preserve"> </w:t>
      </w:r>
      <w:r w:rsidRPr="00957DA4">
        <w:rPr>
          <w:rFonts w:ascii="Arial" w:hAnsi="Arial" w:cs="Arial"/>
          <w:b/>
          <w:sz w:val="24"/>
          <w:szCs w:val="24"/>
          <w:lang w:val="sr-Cyrl-CS"/>
        </w:rPr>
        <w:t>основу Правилника о ЛЗО</w:t>
      </w:r>
      <w:r w:rsidRPr="00957DA4">
        <w:rPr>
          <w:rFonts w:ascii="Arial" w:hAnsi="Arial" w:cs="Arial"/>
          <w:b/>
          <w:sz w:val="24"/>
          <w:szCs w:val="24"/>
          <w:lang w:val="sr-Latn-CS"/>
        </w:rPr>
        <w:t xml:space="preserve"> бр. 100/11, Прилог 3; </w:t>
      </w:r>
      <w:r w:rsidRPr="00B51904">
        <w:rPr>
          <w:rFonts w:ascii="Arial" w:hAnsi="Arial" w:cs="Arial"/>
          <w:sz w:val="24"/>
          <w:szCs w:val="24"/>
          <w:lang w:val="sr-Latn-CS"/>
        </w:rPr>
        <w:t>и</w:t>
      </w:r>
    </w:p>
    <w:p w14:paraId="4113A688" w14:textId="77777777" w:rsidR="00047498" w:rsidRPr="00957DA4" w:rsidRDefault="00047498" w:rsidP="006317E5">
      <w:pPr>
        <w:pStyle w:val="ListParagraph"/>
        <w:numPr>
          <w:ilvl w:val="0"/>
          <w:numId w:val="32"/>
        </w:numPr>
        <w:tabs>
          <w:tab w:val="num" w:pos="284"/>
        </w:tabs>
        <w:spacing w:before="0" w:after="0" w:line="240" w:lineRule="auto"/>
        <w:rPr>
          <w:rFonts w:ascii="Arial" w:hAnsi="Arial" w:cs="Arial"/>
          <w:spacing w:val="2"/>
          <w:sz w:val="24"/>
          <w:szCs w:val="24"/>
          <w:lang w:val="sr-Latn-CS"/>
        </w:rPr>
      </w:pPr>
      <w:r w:rsidRPr="00957DA4">
        <w:rPr>
          <w:rFonts w:ascii="Arial" w:hAnsi="Arial" w:cs="Arial"/>
          <w:b/>
          <w:sz w:val="24"/>
          <w:szCs w:val="24"/>
          <w:u w:val="single"/>
          <w:lang w:val="sr-Cyrl-CS"/>
        </w:rPr>
        <w:t>Узорак финалног добра</w:t>
      </w:r>
      <w:r w:rsidR="00957DA4" w:rsidRPr="00957DA4">
        <w:rPr>
          <w:rFonts w:ascii="Arial" w:hAnsi="Arial" w:cs="Arial"/>
          <w:b/>
          <w:sz w:val="24"/>
          <w:szCs w:val="24"/>
          <w:u w:val="single"/>
          <w:lang w:val="sr-Cyrl-CS"/>
        </w:rPr>
        <w:t>.</w:t>
      </w:r>
    </w:p>
    <w:p w14:paraId="29E876D1" w14:textId="77777777" w:rsidR="00957DA4" w:rsidRDefault="00957DA4" w:rsidP="00957DA4">
      <w:pPr>
        <w:spacing w:before="0"/>
        <w:contextualSpacing/>
        <w:rPr>
          <w:sz w:val="24"/>
          <w:szCs w:val="24"/>
          <w:lang w:eastAsia="ar-SA"/>
        </w:rPr>
      </w:pPr>
    </w:p>
    <w:p w14:paraId="5622E75F" w14:textId="77777777" w:rsidR="00047498" w:rsidRPr="00957DA4" w:rsidRDefault="00047498" w:rsidP="00957DA4">
      <w:pPr>
        <w:spacing w:before="0"/>
        <w:contextualSpacing/>
        <w:rPr>
          <w:sz w:val="24"/>
          <w:szCs w:val="24"/>
          <w:lang w:eastAsia="ar-SA"/>
        </w:rPr>
      </w:pPr>
      <w:r w:rsidRPr="00957DA4">
        <w:rPr>
          <w:sz w:val="24"/>
          <w:szCs w:val="24"/>
          <w:lang w:eastAsia="ar-SA"/>
        </w:rPr>
        <w:t>Сва достављена документација мора да буде на српском језику.</w:t>
      </w:r>
    </w:p>
    <w:p w14:paraId="1413113D" w14:textId="77777777" w:rsidR="00047498" w:rsidRPr="00957DA4" w:rsidRDefault="00047498" w:rsidP="00957DA4">
      <w:pPr>
        <w:spacing w:before="0"/>
        <w:contextualSpacing/>
        <w:rPr>
          <w:rFonts w:cs="Arial"/>
          <w:noProof/>
          <w:spacing w:val="4"/>
          <w:sz w:val="24"/>
          <w:szCs w:val="24"/>
          <w:lang w:val="sr-Cyrl-RS"/>
        </w:rPr>
      </w:pPr>
      <w:r w:rsidRPr="00957DA4">
        <w:rPr>
          <w:rFonts w:cs="Arial"/>
          <w:noProof/>
          <w:spacing w:val="4"/>
          <w:sz w:val="24"/>
          <w:szCs w:val="24"/>
          <w:lang w:val="sr-Cyrl-RS"/>
        </w:rPr>
        <w:t>Документацију за добра, сложити  по редоследу добара у конкурсној документацији</w:t>
      </w:r>
    </w:p>
    <w:p w14:paraId="3A890FF3" w14:textId="77777777" w:rsidR="00047498" w:rsidRDefault="00047498" w:rsidP="00957DA4">
      <w:pPr>
        <w:spacing w:before="0"/>
        <w:contextualSpacing/>
        <w:rPr>
          <w:rFonts w:cs="Arial"/>
          <w:noProof/>
          <w:spacing w:val="4"/>
          <w:sz w:val="24"/>
          <w:szCs w:val="24"/>
        </w:rPr>
      </w:pPr>
      <w:r w:rsidRPr="00957DA4">
        <w:rPr>
          <w:rFonts w:cs="Arial"/>
          <w:noProof/>
          <w:spacing w:val="4"/>
          <w:sz w:val="24"/>
          <w:szCs w:val="24"/>
          <w:lang w:val="sr-Latn-CS"/>
        </w:rPr>
        <w:t>Ради доказивања испуњености услова приликом отварања понуда, понуђач треба да достави узорке свих добара из групе производа за коју конкурише</w:t>
      </w:r>
      <w:r w:rsidRPr="00957DA4">
        <w:rPr>
          <w:rFonts w:cs="Arial"/>
          <w:noProof/>
          <w:spacing w:val="4"/>
          <w:sz w:val="24"/>
          <w:szCs w:val="24"/>
        </w:rPr>
        <w:t>.</w:t>
      </w:r>
    </w:p>
    <w:p w14:paraId="3735BF5C" w14:textId="77777777" w:rsidR="00957DA4" w:rsidRPr="00957DA4" w:rsidRDefault="00957DA4" w:rsidP="00957DA4">
      <w:pPr>
        <w:spacing w:before="0"/>
        <w:contextualSpacing/>
        <w:rPr>
          <w:rFonts w:cs="Arial"/>
          <w:noProof/>
          <w:spacing w:val="4"/>
          <w:sz w:val="24"/>
          <w:szCs w:val="24"/>
        </w:rPr>
      </w:pPr>
    </w:p>
    <w:p w14:paraId="23FAFD59" w14:textId="77777777" w:rsidR="00047498" w:rsidRPr="00957DA4" w:rsidRDefault="00047498" w:rsidP="00957DA4">
      <w:pPr>
        <w:spacing w:before="0"/>
        <w:contextualSpacing/>
        <w:rPr>
          <w:rFonts w:cs="Arial"/>
          <w:color w:val="000000"/>
          <w:sz w:val="24"/>
          <w:szCs w:val="24"/>
          <w:lang w:val="sr-Cyrl-CS"/>
        </w:rPr>
      </w:pPr>
      <w:r w:rsidRPr="00957DA4">
        <w:rPr>
          <w:rFonts w:cs="Arial"/>
          <w:color w:val="000000"/>
          <w:sz w:val="24"/>
          <w:szCs w:val="24"/>
          <w:lang w:val="sr-Cyrl-CS"/>
        </w:rPr>
        <w:t>Наручилац задржава право поновне провере усаглашености квалитета са траженим условима из техничке спецификације захтеваних добара код одабраних акредитованих контролних организација уколико посумња у квалитет понуђених добара.</w:t>
      </w:r>
    </w:p>
    <w:p w14:paraId="6ED5F966" w14:textId="77777777" w:rsidR="00047498" w:rsidRPr="00957DA4" w:rsidRDefault="00047498" w:rsidP="00957DA4">
      <w:pPr>
        <w:tabs>
          <w:tab w:val="left" w:pos="6912"/>
        </w:tabs>
        <w:spacing w:before="0"/>
        <w:contextualSpacing/>
        <w:rPr>
          <w:rFonts w:cs="Arial"/>
          <w:color w:val="000000"/>
          <w:sz w:val="24"/>
          <w:szCs w:val="24"/>
          <w:lang w:val="sr-Cyrl-CS"/>
        </w:rPr>
      </w:pPr>
    </w:p>
    <w:p w14:paraId="21CDB57E" w14:textId="77777777" w:rsidR="00047498" w:rsidRDefault="00047498" w:rsidP="00957DA4">
      <w:pPr>
        <w:spacing w:before="0"/>
        <w:contextualSpacing/>
        <w:rPr>
          <w:rFonts w:cs="Arial"/>
          <w:sz w:val="24"/>
          <w:szCs w:val="24"/>
          <w:lang w:val="sr-Cyrl-CS"/>
        </w:rPr>
      </w:pPr>
      <w:r w:rsidRPr="00957DA4">
        <w:rPr>
          <w:rFonts w:cs="Arial"/>
          <w:sz w:val="24"/>
          <w:szCs w:val="24"/>
          <w:lang w:val="sr-Cyrl-CS"/>
        </w:rPr>
        <w:t>Понуђени производи морају да испуњавају битне захтеве за здравље и безбедност, као и друге захтеве који су прописани Правилником о личној заштитној опреми (,,Службени гласних РС'', број 100/11).</w:t>
      </w:r>
    </w:p>
    <w:p w14:paraId="6BB86AED" w14:textId="77777777" w:rsidR="00B51904" w:rsidRPr="00957DA4" w:rsidRDefault="00B51904" w:rsidP="00957DA4">
      <w:pPr>
        <w:spacing w:before="0"/>
        <w:contextualSpacing/>
        <w:rPr>
          <w:rFonts w:cs="Arial"/>
          <w:sz w:val="24"/>
          <w:szCs w:val="24"/>
          <w:lang w:val="sr-Cyrl-CS"/>
        </w:rPr>
      </w:pPr>
    </w:p>
    <w:p w14:paraId="1CEB033B" w14:textId="77777777" w:rsidR="006F6F9F" w:rsidRPr="006F6F9F" w:rsidRDefault="006F6F9F" w:rsidP="006F6F9F">
      <w:pPr>
        <w:spacing w:before="0"/>
        <w:contextualSpacing/>
        <w:rPr>
          <w:rFonts w:cs="Arial"/>
          <w:sz w:val="24"/>
          <w:szCs w:val="24"/>
          <w:lang w:val="sr-Cyrl-CS"/>
        </w:rPr>
      </w:pPr>
      <w:r w:rsidRPr="006F6F9F">
        <w:rPr>
          <w:rFonts w:cs="Arial"/>
          <w:sz w:val="24"/>
          <w:szCs w:val="24"/>
          <w:lang w:val="sr-Cyrl-CS"/>
        </w:rPr>
        <w:t>Понуђачи су дужни да уз понуду, као саставни део понуде,  доставе узорке за понуђена добра за сваку позицију из Обрасца структуре цене за партију за коју подносе понуду.</w:t>
      </w:r>
    </w:p>
    <w:p w14:paraId="7EE7AF18" w14:textId="67C9EE72" w:rsidR="006F6F9F" w:rsidRDefault="006F6F9F" w:rsidP="006F6F9F">
      <w:pPr>
        <w:spacing w:before="0"/>
        <w:contextualSpacing/>
        <w:rPr>
          <w:rFonts w:cs="Arial"/>
          <w:sz w:val="24"/>
          <w:szCs w:val="24"/>
          <w:lang w:val="sr-Cyrl-CS"/>
        </w:rPr>
      </w:pPr>
      <w:r w:rsidRPr="006F6F9F">
        <w:rPr>
          <w:rFonts w:cs="Arial"/>
          <w:sz w:val="24"/>
          <w:szCs w:val="24"/>
          <w:lang w:val="sr-Cyrl-CS"/>
        </w:rPr>
        <w:t xml:space="preserve">Понуђачи су дужни да сваки достављени узорак одвојено спакују у провидну фолију (кесу) и да га јасно означе. Означавање узорака се врши на начин да се на провидној фолији (кеси) упише припадајући број у складу са табелом датом у Обрасцу структуре цене. </w:t>
      </w:r>
    </w:p>
    <w:p w14:paraId="48CD7A4F" w14:textId="77777777" w:rsidR="002E1DFE" w:rsidRPr="006F6F9F" w:rsidRDefault="002E1DFE" w:rsidP="006F6F9F">
      <w:pPr>
        <w:spacing w:before="0"/>
        <w:contextualSpacing/>
        <w:rPr>
          <w:rFonts w:cs="Arial"/>
          <w:sz w:val="24"/>
          <w:szCs w:val="24"/>
          <w:lang w:val="sr-Cyrl-CS"/>
        </w:rPr>
      </w:pPr>
    </w:p>
    <w:p w14:paraId="1935228F" w14:textId="161821EF" w:rsidR="006F6F9F" w:rsidRDefault="006F6F9F" w:rsidP="006F6F9F">
      <w:pPr>
        <w:spacing w:before="0"/>
        <w:contextualSpacing/>
        <w:rPr>
          <w:rFonts w:cs="Arial"/>
          <w:b/>
          <w:sz w:val="24"/>
          <w:szCs w:val="24"/>
          <w:lang w:val="sr-Cyrl-CS"/>
        </w:rPr>
      </w:pPr>
      <w:r w:rsidRPr="002E1DFE">
        <w:rPr>
          <w:rFonts w:cs="Arial"/>
          <w:b/>
          <w:sz w:val="24"/>
          <w:szCs w:val="24"/>
          <w:lang w:val="sr-Cyrl-CS"/>
        </w:rPr>
        <w:t xml:space="preserve">Понуђач је у обавези да узорке достави уз понуду. </w:t>
      </w:r>
    </w:p>
    <w:p w14:paraId="36DA8E7D" w14:textId="77777777" w:rsidR="002E1DFE" w:rsidRPr="002E1DFE" w:rsidRDefault="002E1DFE" w:rsidP="006F6F9F">
      <w:pPr>
        <w:spacing w:before="0"/>
        <w:contextualSpacing/>
        <w:rPr>
          <w:rFonts w:cs="Arial"/>
          <w:b/>
          <w:sz w:val="24"/>
          <w:szCs w:val="24"/>
          <w:lang w:val="sr-Cyrl-CS"/>
        </w:rPr>
      </w:pPr>
    </w:p>
    <w:p w14:paraId="267B7EB9" w14:textId="77777777" w:rsidR="006F6F9F" w:rsidRPr="006F6F9F" w:rsidRDefault="006F6F9F" w:rsidP="006F6F9F">
      <w:pPr>
        <w:spacing w:before="0"/>
        <w:contextualSpacing/>
        <w:rPr>
          <w:rFonts w:cs="Arial"/>
          <w:sz w:val="24"/>
          <w:szCs w:val="24"/>
          <w:lang w:val="sr-Cyrl-CS"/>
        </w:rPr>
      </w:pPr>
      <w:r w:rsidRPr="006F6F9F">
        <w:rPr>
          <w:rFonts w:cs="Arial"/>
          <w:sz w:val="24"/>
          <w:szCs w:val="24"/>
          <w:lang w:val="sr-Cyrl-CS"/>
        </w:rPr>
        <w:t>За п</w:t>
      </w:r>
      <w:r>
        <w:rPr>
          <w:rFonts w:cs="Arial"/>
          <w:sz w:val="24"/>
          <w:szCs w:val="24"/>
          <w:lang w:val="sr-Cyrl-CS"/>
        </w:rPr>
        <w:t>редате односно примљене узорке н</w:t>
      </w:r>
      <w:r w:rsidRPr="006F6F9F">
        <w:rPr>
          <w:rFonts w:cs="Arial"/>
          <w:sz w:val="24"/>
          <w:szCs w:val="24"/>
          <w:lang w:val="sr-Cyrl-CS"/>
        </w:rPr>
        <w:t>аручилац ће потписати реверс о пријему добара који у два примерка припрема понуђач.</w:t>
      </w:r>
    </w:p>
    <w:p w14:paraId="6AB95094" w14:textId="77777777" w:rsidR="006F6F9F" w:rsidRPr="006F6F9F" w:rsidRDefault="006F6F9F" w:rsidP="006F6F9F">
      <w:pPr>
        <w:spacing w:before="0"/>
        <w:contextualSpacing/>
        <w:rPr>
          <w:rFonts w:cs="Arial"/>
          <w:sz w:val="24"/>
          <w:szCs w:val="24"/>
          <w:lang w:val="sr-Cyrl-CS"/>
        </w:rPr>
      </w:pPr>
    </w:p>
    <w:p w14:paraId="625521A5" w14:textId="77777777" w:rsidR="006F6F9F" w:rsidRPr="006F6F9F" w:rsidRDefault="006F6F9F" w:rsidP="006F6F9F">
      <w:pPr>
        <w:spacing w:before="0"/>
        <w:contextualSpacing/>
        <w:rPr>
          <w:rFonts w:cs="Arial"/>
          <w:sz w:val="24"/>
          <w:szCs w:val="24"/>
          <w:lang w:val="sr-Cyrl-CS"/>
        </w:rPr>
      </w:pPr>
      <w:r w:rsidRPr="006F6F9F">
        <w:rPr>
          <w:rFonts w:cs="Arial"/>
          <w:sz w:val="24"/>
          <w:szCs w:val="24"/>
          <w:lang w:val="sr-Cyrl-CS"/>
        </w:rPr>
        <w:t>Достављени узорци морају у свему бити у складу са захтевима из техничке спецификације и достављеном документацијом уз понуду.</w:t>
      </w:r>
    </w:p>
    <w:p w14:paraId="76F895A6" w14:textId="77777777" w:rsidR="006F6F9F" w:rsidRPr="006F6F9F" w:rsidRDefault="006F6F9F" w:rsidP="006F6F9F">
      <w:pPr>
        <w:spacing w:before="0"/>
        <w:contextualSpacing/>
        <w:rPr>
          <w:rFonts w:cs="Arial"/>
          <w:sz w:val="24"/>
          <w:szCs w:val="24"/>
          <w:lang w:val="sr-Cyrl-CS"/>
        </w:rPr>
      </w:pPr>
    </w:p>
    <w:p w14:paraId="3991F1EC" w14:textId="0A032F07" w:rsidR="006F6F9F" w:rsidRPr="006F6F9F" w:rsidRDefault="006F6F9F" w:rsidP="006F6F9F">
      <w:pPr>
        <w:spacing w:before="0"/>
        <w:contextualSpacing/>
        <w:rPr>
          <w:rFonts w:cs="Arial"/>
          <w:sz w:val="24"/>
          <w:szCs w:val="24"/>
          <w:lang w:val="sr-Cyrl-CS"/>
        </w:rPr>
      </w:pPr>
      <w:r>
        <w:rPr>
          <w:rFonts w:cs="Arial"/>
          <w:sz w:val="24"/>
          <w:szCs w:val="24"/>
          <w:lang w:val="sr-Cyrl-CS"/>
        </w:rPr>
        <w:t>Изабрани п</w:t>
      </w:r>
      <w:r w:rsidRPr="006F6F9F">
        <w:rPr>
          <w:rFonts w:cs="Arial"/>
          <w:sz w:val="24"/>
          <w:szCs w:val="24"/>
          <w:lang w:val="sr-Cyrl-CS"/>
        </w:rPr>
        <w:t>онуђач ће, по закључењу Уговора, а пр</w:t>
      </w:r>
      <w:r w:rsidR="0031136A">
        <w:rPr>
          <w:rFonts w:cs="Arial"/>
          <w:sz w:val="24"/>
          <w:szCs w:val="24"/>
          <w:lang w:val="sr-Cyrl-CS"/>
        </w:rPr>
        <w:t xml:space="preserve">е испоруке, доставити још по </w:t>
      </w:r>
      <w:r w:rsidR="0031136A">
        <w:rPr>
          <w:rFonts w:cs="Arial"/>
          <w:sz w:val="24"/>
          <w:szCs w:val="24"/>
          <w:lang w:val="sr-Cyrl-RS"/>
        </w:rPr>
        <w:t>три</w:t>
      </w:r>
      <w:r w:rsidRPr="006F6F9F">
        <w:rPr>
          <w:rFonts w:cs="Arial"/>
          <w:sz w:val="24"/>
          <w:szCs w:val="24"/>
          <w:lang w:val="sr-Cyrl-CS"/>
        </w:rPr>
        <w:t xml:space="preserve"> узорака за сваку позицију, који ће бити усаглашени са узорцима достављеним уз понуду и отпремљени у магацине организационих делова </w:t>
      </w:r>
      <w:r>
        <w:rPr>
          <w:rFonts w:cs="Arial"/>
          <w:sz w:val="24"/>
          <w:szCs w:val="24"/>
          <w:lang w:val="sr-Cyrl-CS"/>
        </w:rPr>
        <w:t>ТЕ-ТО Панонске</w:t>
      </w:r>
      <w:r w:rsidRPr="006F6F9F">
        <w:rPr>
          <w:rFonts w:cs="Arial"/>
          <w:sz w:val="24"/>
          <w:szCs w:val="24"/>
          <w:lang w:val="sr-Cyrl-CS"/>
        </w:rPr>
        <w:t xml:space="preserve">, где ће се вршити квантитативни </w:t>
      </w:r>
      <w:r>
        <w:rPr>
          <w:rFonts w:cs="Arial"/>
          <w:sz w:val="24"/>
          <w:szCs w:val="24"/>
          <w:lang w:val="sr-Cyrl-CS"/>
        </w:rPr>
        <w:t xml:space="preserve">и квалитативни </w:t>
      </w:r>
      <w:r w:rsidRPr="006F6F9F">
        <w:rPr>
          <w:rFonts w:cs="Arial"/>
          <w:sz w:val="24"/>
          <w:szCs w:val="24"/>
          <w:lang w:val="sr-Cyrl-CS"/>
        </w:rPr>
        <w:t>пријем. Узорци ће се користити као еталон при квалитативном пријему добара, за упоређивање испоручених добара у односу на понуђена.</w:t>
      </w:r>
    </w:p>
    <w:p w14:paraId="2EFAC4E0" w14:textId="77777777" w:rsidR="006F6F9F" w:rsidRPr="006F6F9F" w:rsidRDefault="006F6F9F" w:rsidP="006F6F9F">
      <w:pPr>
        <w:spacing w:before="0"/>
        <w:contextualSpacing/>
        <w:rPr>
          <w:rFonts w:cs="Arial"/>
          <w:sz w:val="24"/>
          <w:szCs w:val="24"/>
          <w:lang w:val="sr-Cyrl-CS"/>
        </w:rPr>
      </w:pPr>
    </w:p>
    <w:p w14:paraId="655F8C8E" w14:textId="77777777" w:rsidR="006F6F9F" w:rsidRPr="006F6F9F" w:rsidRDefault="006F6F9F" w:rsidP="006F6F9F">
      <w:pPr>
        <w:spacing w:before="0"/>
        <w:contextualSpacing/>
        <w:rPr>
          <w:rFonts w:cs="Arial"/>
          <w:sz w:val="24"/>
          <w:szCs w:val="24"/>
          <w:lang w:val="sr-Cyrl-CS"/>
        </w:rPr>
      </w:pPr>
      <w:r w:rsidRPr="006F6F9F">
        <w:rPr>
          <w:rFonts w:cs="Arial"/>
          <w:sz w:val="24"/>
          <w:szCs w:val="24"/>
          <w:lang w:val="sr-Cyrl-CS"/>
        </w:rPr>
        <w:t>Напомена: Након окончања поступка јавн</w:t>
      </w:r>
      <w:r>
        <w:rPr>
          <w:rFonts w:cs="Arial"/>
          <w:sz w:val="24"/>
          <w:szCs w:val="24"/>
          <w:lang w:val="sr-Cyrl-CS"/>
        </w:rPr>
        <w:t>е набавке понуђачима са којима н</w:t>
      </w:r>
      <w:r w:rsidRPr="006F6F9F">
        <w:rPr>
          <w:rFonts w:cs="Arial"/>
          <w:sz w:val="24"/>
          <w:szCs w:val="24"/>
          <w:lang w:val="sr-Cyrl-CS"/>
        </w:rPr>
        <w:t>аручилац не закључи уговор, узорци ће бити враћен</w:t>
      </w:r>
      <w:r>
        <w:rPr>
          <w:rFonts w:cs="Arial"/>
          <w:sz w:val="24"/>
          <w:szCs w:val="24"/>
          <w:lang w:val="sr-Cyrl-CS"/>
        </w:rPr>
        <w:t xml:space="preserve">и. </w:t>
      </w:r>
    </w:p>
    <w:p w14:paraId="1DA012DB" w14:textId="77777777" w:rsidR="006F6F9F" w:rsidRPr="006F6F9F" w:rsidRDefault="006F6F9F" w:rsidP="006F6F9F">
      <w:pPr>
        <w:spacing w:before="0"/>
        <w:contextualSpacing/>
        <w:rPr>
          <w:rFonts w:cs="Arial"/>
          <w:sz w:val="24"/>
          <w:szCs w:val="24"/>
          <w:lang w:val="sr-Cyrl-CS"/>
        </w:rPr>
      </w:pPr>
      <w:r w:rsidRPr="006F6F9F">
        <w:rPr>
          <w:rFonts w:cs="Arial"/>
          <w:sz w:val="24"/>
          <w:szCs w:val="24"/>
          <w:lang w:val="sr-Cyrl-CS"/>
        </w:rPr>
        <w:t>Понуда понуђача који уз понуду не достави захтеване узорке и захтевану обавезну документацију биће одбијена као неприхватљива.</w:t>
      </w:r>
    </w:p>
    <w:p w14:paraId="21002B49" w14:textId="77777777" w:rsidR="00047498" w:rsidRPr="00957DA4" w:rsidRDefault="00047498" w:rsidP="00957DA4">
      <w:pPr>
        <w:spacing w:before="0"/>
        <w:contextualSpacing/>
        <w:rPr>
          <w:rFonts w:cs="Arial"/>
          <w:sz w:val="24"/>
          <w:szCs w:val="24"/>
          <w:lang w:val="sr-Cyrl-CS"/>
        </w:rPr>
      </w:pPr>
    </w:p>
    <w:p w14:paraId="1E894D30" w14:textId="11B0BEE2" w:rsidR="00047498" w:rsidRPr="00957DA4" w:rsidRDefault="00B51904" w:rsidP="00957DA4">
      <w:pPr>
        <w:spacing w:before="0"/>
        <w:contextualSpacing/>
        <w:rPr>
          <w:rFonts w:cs="Arial"/>
          <w:b/>
          <w:sz w:val="24"/>
          <w:szCs w:val="24"/>
          <w:lang w:val="sr-Cyrl-CS"/>
        </w:rPr>
      </w:pPr>
      <w:r>
        <w:rPr>
          <w:rFonts w:cs="Arial"/>
          <w:b/>
          <w:sz w:val="24"/>
          <w:szCs w:val="24"/>
          <w:lang w:val="sr-Cyrl-CS"/>
        </w:rPr>
        <w:t>3.10</w:t>
      </w:r>
      <w:r w:rsidR="00047498" w:rsidRPr="00957DA4">
        <w:rPr>
          <w:rFonts w:cs="Arial"/>
          <w:b/>
          <w:sz w:val="24"/>
          <w:szCs w:val="24"/>
          <w:lang w:val="sr-Cyrl-CS"/>
        </w:rPr>
        <w:t xml:space="preserve"> Рок испоруке добара</w:t>
      </w:r>
      <w:r w:rsidR="00F80240">
        <w:rPr>
          <w:rFonts w:cs="Arial"/>
          <w:b/>
          <w:sz w:val="24"/>
          <w:szCs w:val="24"/>
          <w:lang w:val="sr-Cyrl-CS"/>
        </w:rPr>
        <w:t xml:space="preserve"> за партију 2</w:t>
      </w:r>
    </w:p>
    <w:p w14:paraId="1462F0B9" w14:textId="77777777" w:rsidR="00047498" w:rsidRDefault="00B51904" w:rsidP="00957DA4">
      <w:pPr>
        <w:spacing w:before="0"/>
        <w:contextualSpacing/>
        <w:rPr>
          <w:rFonts w:cs="Arial"/>
          <w:sz w:val="24"/>
          <w:szCs w:val="24"/>
          <w:lang w:val="sr-Cyrl-CS"/>
        </w:rPr>
      </w:pPr>
      <w:r>
        <w:rPr>
          <w:rFonts w:cs="Arial"/>
          <w:sz w:val="24"/>
          <w:szCs w:val="24"/>
          <w:lang w:val="sr-Cyrl-CS"/>
        </w:rPr>
        <w:t>Понуђач</w:t>
      </w:r>
      <w:r w:rsidR="00047498" w:rsidRPr="00957DA4">
        <w:rPr>
          <w:rFonts w:cs="Arial"/>
          <w:sz w:val="24"/>
          <w:szCs w:val="24"/>
          <w:lang w:val="sr-Cyrl-CS"/>
        </w:rPr>
        <w:t xml:space="preserve"> се обавезује да испоруку предметних добара изврши у </w:t>
      </w:r>
      <w:r w:rsidR="00047498" w:rsidRPr="00B51904">
        <w:rPr>
          <w:rFonts w:cs="Arial"/>
          <w:sz w:val="24"/>
          <w:szCs w:val="24"/>
          <w:lang w:val="sr-Cyrl-CS"/>
        </w:rPr>
        <w:t>року од</w:t>
      </w:r>
      <w:r w:rsidRPr="00B51904">
        <w:rPr>
          <w:rFonts w:cs="Arial"/>
          <w:sz w:val="24"/>
          <w:szCs w:val="24"/>
          <w:lang w:val="sr-Cyrl-CS"/>
        </w:rPr>
        <w:t xml:space="preserve"> највише</w:t>
      </w:r>
      <w:r w:rsidR="00047498" w:rsidRPr="00B51904">
        <w:rPr>
          <w:rFonts w:cs="Arial"/>
          <w:sz w:val="24"/>
          <w:szCs w:val="24"/>
          <w:lang w:val="sr-Cyrl-CS"/>
        </w:rPr>
        <w:t xml:space="preserve"> 45 </w:t>
      </w:r>
      <w:r w:rsidRPr="00B51904">
        <w:rPr>
          <w:rFonts w:cs="Arial"/>
          <w:sz w:val="24"/>
          <w:szCs w:val="24"/>
          <w:lang w:val="sr-Cyrl-CS"/>
        </w:rPr>
        <w:t xml:space="preserve">(словима: четдесетпет) </w:t>
      </w:r>
      <w:r w:rsidR="00047498" w:rsidRPr="00B51904">
        <w:rPr>
          <w:rFonts w:cs="Arial"/>
          <w:sz w:val="24"/>
          <w:szCs w:val="24"/>
        </w:rPr>
        <w:t xml:space="preserve">календарских </w:t>
      </w:r>
      <w:r w:rsidR="00047498" w:rsidRPr="00B51904">
        <w:rPr>
          <w:rFonts w:cs="Arial"/>
          <w:sz w:val="24"/>
          <w:szCs w:val="24"/>
          <w:lang w:val="sr-Cyrl-CS"/>
        </w:rPr>
        <w:t xml:space="preserve">дана од </w:t>
      </w:r>
      <w:r w:rsidRPr="00B51904">
        <w:rPr>
          <w:rFonts w:cs="Arial"/>
          <w:sz w:val="24"/>
          <w:szCs w:val="24"/>
          <w:lang w:val="sr-Cyrl-CS"/>
        </w:rPr>
        <w:t>дана закључења</w:t>
      </w:r>
      <w:r w:rsidR="00047498" w:rsidRPr="00957DA4">
        <w:rPr>
          <w:rFonts w:cs="Arial"/>
          <w:sz w:val="24"/>
          <w:szCs w:val="24"/>
          <w:lang w:val="sr-Cyrl-CS"/>
        </w:rPr>
        <w:t xml:space="preserve"> уговора. </w:t>
      </w:r>
    </w:p>
    <w:p w14:paraId="32B9AB38" w14:textId="77777777" w:rsidR="00B51904" w:rsidRPr="00957DA4" w:rsidRDefault="00B51904" w:rsidP="00957DA4">
      <w:pPr>
        <w:spacing w:before="0"/>
        <w:contextualSpacing/>
        <w:rPr>
          <w:rFonts w:cs="Arial"/>
          <w:sz w:val="24"/>
          <w:szCs w:val="24"/>
          <w:lang w:val="sr-Cyrl-CS"/>
        </w:rPr>
      </w:pPr>
    </w:p>
    <w:p w14:paraId="17EA5E29" w14:textId="39353490" w:rsidR="00047498" w:rsidRPr="00F80240" w:rsidRDefault="00B51904" w:rsidP="00957DA4">
      <w:pPr>
        <w:spacing w:before="0"/>
        <w:contextualSpacing/>
        <w:rPr>
          <w:rFonts w:cs="Arial"/>
          <w:b/>
          <w:sz w:val="24"/>
          <w:szCs w:val="24"/>
          <w:lang w:val="sr-Cyrl-RS"/>
        </w:rPr>
      </w:pPr>
      <w:r>
        <w:rPr>
          <w:rFonts w:cs="Arial"/>
          <w:b/>
          <w:sz w:val="24"/>
          <w:szCs w:val="24"/>
        </w:rPr>
        <w:t>3.11</w:t>
      </w:r>
      <w:r w:rsidR="0097497B">
        <w:rPr>
          <w:rFonts w:cs="Arial"/>
          <w:b/>
          <w:sz w:val="24"/>
          <w:szCs w:val="24"/>
        </w:rPr>
        <w:t xml:space="preserve">  Мест</w:t>
      </w:r>
      <w:r w:rsidR="0097497B">
        <w:rPr>
          <w:rFonts w:cs="Arial"/>
          <w:b/>
          <w:sz w:val="24"/>
          <w:szCs w:val="24"/>
          <w:lang w:val="sr-Cyrl-RS"/>
        </w:rPr>
        <w:t xml:space="preserve">а </w:t>
      </w:r>
      <w:r w:rsidR="00047498" w:rsidRPr="00957DA4">
        <w:rPr>
          <w:rFonts w:cs="Arial"/>
          <w:b/>
          <w:sz w:val="24"/>
          <w:szCs w:val="24"/>
        </w:rPr>
        <w:t>испоруке добара</w:t>
      </w:r>
      <w:r w:rsidR="00F80240">
        <w:rPr>
          <w:rFonts w:cs="Arial"/>
          <w:b/>
          <w:sz w:val="24"/>
          <w:szCs w:val="24"/>
          <w:lang w:val="sr-Cyrl-RS"/>
        </w:rPr>
        <w:t xml:space="preserve"> за партију 2</w:t>
      </w:r>
    </w:p>
    <w:p w14:paraId="152B0411" w14:textId="77777777" w:rsidR="00047498" w:rsidRPr="00B51904" w:rsidRDefault="00B51904" w:rsidP="00B51904">
      <w:pPr>
        <w:spacing w:before="0"/>
        <w:contextualSpacing/>
        <w:rPr>
          <w:rFonts w:cs="Arial"/>
          <w:sz w:val="24"/>
          <w:szCs w:val="24"/>
        </w:rPr>
      </w:pPr>
      <w:r w:rsidRPr="00B51904">
        <w:rPr>
          <w:rFonts w:cs="Arial"/>
          <w:sz w:val="24"/>
          <w:szCs w:val="24"/>
        </w:rPr>
        <w:t>Места</w:t>
      </w:r>
      <w:r w:rsidR="00047498" w:rsidRPr="00B51904">
        <w:rPr>
          <w:rFonts w:cs="Arial"/>
          <w:sz w:val="24"/>
          <w:szCs w:val="24"/>
        </w:rPr>
        <w:t xml:space="preserve"> испоруке</w:t>
      </w:r>
      <w:r w:rsidRPr="00B51904">
        <w:rPr>
          <w:rFonts w:cs="Arial"/>
          <w:sz w:val="24"/>
          <w:szCs w:val="24"/>
          <w:lang w:val="sr-Cyrl-RS"/>
        </w:rPr>
        <w:t xml:space="preserve"> добара</w:t>
      </w:r>
      <w:r w:rsidRPr="00B51904">
        <w:rPr>
          <w:rFonts w:cs="Arial"/>
          <w:sz w:val="24"/>
          <w:szCs w:val="24"/>
        </w:rPr>
        <w:t xml:space="preserve"> су</w:t>
      </w:r>
      <w:r w:rsidR="00047498" w:rsidRPr="00B51904">
        <w:rPr>
          <w:rFonts w:cs="Arial"/>
          <w:sz w:val="24"/>
          <w:szCs w:val="24"/>
        </w:rPr>
        <w:t>:</w:t>
      </w:r>
    </w:p>
    <w:p w14:paraId="2E47CA5B" w14:textId="77777777" w:rsidR="00B51904" w:rsidRPr="00B51904" w:rsidRDefault="00047498" w:rsidP="006317E5">
      <w:pPr>
        <w:pStyle w:val="ListParagraph"/>
        <w:numPr>
          <w:ilvl w:val="0"/>
          <w:numId w:val="33"/>
        </w:numPr>
        <w:spacing w:before="0" w:after="0"/>
        <w:rPr>
          <w:rFonts w:ascii="Arial" w:hAnsi="Arial" w:cs="Arial"/>
          <w:sz w:val="24"/>
          <w:szCs w:val="24"/>
        </w:rPr>
      </w:pPr>
      <w:r w:rsidRPr="00B51904">
        <w:rPr>
          <w:rFonts w:ascii="Arial" w:hAnsi="Arial" w:cs="Arial"/>
          <w:sz w:val="24"/>
          <w:szCs w:val="24"/>
        </w:rPr>
        <w:t>ТЕ-ТО  Нови Сад, 21105 Нови Сад, Шангај ,  VII улица 102</w:t>
      </w:r>
      <w:r w:rsidR="00B51904" w:rsidRPr="00B51904">
        <w:rPr>
          <w:rFonts w:ascii="Arial" w:hAnsi="Arial" w:cs="Arial"/>
          <w:sz w:val="24"/>
          <w:szCs w:val="24"/>
          <w:lang w:val="sr-Cyrl-RS"/>
        </w:rPr>
        <w:t>,</w:t>
      </w:r>
    </w:p>
    <w:p w14:paraId="132AD828" w14:textId="77777777" w:rsidR="00B51904" w:rsidRPr="00B51904" w:rsidRDefault="00047498" w:rsidP="006317E5">
      <w:pPr>
        <w:pStyle w:val="ListParagraph"/>
        <w:numPr>
          <w:ilvl w:val="0"/>
          <w:numId w:val="33"/>
        </w:numPr>
        <w:spacing w:before="0" w:after="0"/>
        <w:rPr>
          <w:rFonts w:ascii="Arial" w:hAnsi="Arial" w:cs="Arial"/>
          <w:sz w:val="24"/>
          <w:szCs w:val="24"/>
        </w:rPr>
      </w:pPr>
      <w:r w:rsidRPr="00B51904">
        <w:rPr>
          <w:rFonts w:ascii="Arial" w:hAnsi="Arial" w:cs="Arial"/>
          <w:sz w:val="24"/>
          <w:szCs w:val="24"/>
        </w:rPr>
        <w:t>ТЕ-ТО  Зрењанин, 23000 Зрењанин, Панчевачка бб</w:t>
      </w:r>
      <w:r w:rsidR="00B51904" w:rsidRPr="00B51904">
        <w:rPr>
          <w:rFonts w:ascii="Arial" w:hAnsi="Arial" w:cs="Arial"/>
          <w:sz w:val="24"/>
          <w:szCs w:val="24"/>
          <w:lang w:val="sr-Cyrl-RS"/>
        </w:rPr>
        <w:t>,</w:t>
      </w:r>
    </w:p>
    <w:p w14:paraId="6DB33ADD" w14:textId="77777777" w:rsidR="00047498" w:rsidRPr="00B51904" w:rsidRDefault="00047498" w:rsidP="006317E5">
      <w:pPr>
        <w:pStyle w:val="ListParagraph"/>
        <w:numPr>
          <w:ilvl w:val="0"/>
          <w:numId w:val="33"/>
        </w:numPr>
        <w:spacing w:before="0" w:after="0"/>
        <w:rPr>
          <w:rFonts w:ascii="Arial" w:hAnsi="Arial" w:cs="Arial"/>
          <w:sz w:val="24"/>
          <w:szCs w:val="24"/>
        </w:rPr>
      </w:pPr>
      <w:r w:rsidRPr="00B51904">
        <w:rPr>
          <w:rFonts w:ascii="Arial" w:hAnsi="Arial" w:cs="Arial"/>
          <w:sz w:val="24"/>
          <w:szCs w:val="24"/>
        </w:rPr>
        <w:t>ТЕ-ТО  Нови Сад, 22 000 Сремска Митровица</w:t>
      </w:r>
      <w:r w:rsidR="00B51904" w:rsidRPr="00B51904">
        <w:rPr>
          <w:rFonts w:ascii="Arial" w:hAnsi="Arial" w:cs="Arial"/>
          <w:sz w:val="24"/>
          <w:szCs w:val="24"/>
        </w:rPr>
        <w:t xml:space="preserve">,  </w:t>
      </w:r>
      <w:r w:rsidR="00B51904" w:rsidRPr="00B51904">
        <w:rPr>
          <w:rFonts w:ascii="Arial" w:hAnsi="Arial" w:cs="Arial"/>
          <w:sz w:val="24"/>
          <w:szCs w:val="24"/>
          <w:lang w:val="sr-Cyrl-RS"/>
        </w:rPr>
        <w:t>Ј</w:t>
      </w:r>
      <w:r w:rsidRPr="00B51904">
        <w:rPr>
          <w:rFonts w:ascii="Arial" w:hAnsi="Arial" w:cs="Arial"/>
          <w:sz w:val="24"/>
          <w:szCs w:val="24"/>
        </w:rPr>
        <w:t>арачки пут  бб</w:t>
      </w:r>
      <w:r w:rsidR="00B51904" w:rsidRPr="00B51904">
        <w:rPr>
          <w:rFonts w:ascii="Arial" w:hAnsi="Arial" w:cs="Arial"/>
          <w:sz w:val="24"/>
          <w:szCs w:val="24"/>
          <w:lang w:val="sr-Cyrl-RS"/>
        </w:rPr>
        <w:t>.</w:t>
      </w:r>
    </w:p>
    <w:p w14:paraId="0FE6234E" w14:textId="77777777" w:rsidR="00047498" w:rsidRPr="00957DA4" w:rsidRDefault="00047498" w:rsidP="00957DA4">
      <w:pPr>
        <w:spacing w:before="0"/>
        <w:contextualSpacing/>
        <w:rPr>
          <w:rFonts w:cs="Arial"/>
          <w:sz w:val="24"/>
          <w:szCs w:val="24"/>
        </w:rPr>
      </w:pPr>
    </w:p>
    <w:p w14:paraId="0AE513EC" w14:textId="5ED60AEB" w:rsidR="00047498" w:rsidRPr="00F80240" w:rsidRDefault="00B51904" w:rsidP="00957DA4">
      <w:pPr>
        <w:spacing w:before="0"/>
        <w:contextualSpacing/>
        <w:rPr>
          <w:rFonts w:cs="Arial"/>
          <w:b/>
          <w:sz w:val="24"/>
          <w:szCs w:val="24"/>
          <w:lang w:val="sr-Cyrl-RS"/>
        </w:rPr>
      </w:pPr>
      <w:r>
        <w:rPr>
          <w:rFonts w:cs="Arial"/>
          <w:b/>
          <w:sz w:val="24"/>
          <w:szCs w:val="24"/>
        </w:rPr>
        <w:t>3.12</w:t>
      </w:r>
      <w:r w:rsidR="00047498" w:rsidRPr="00957DA4">
        <w:rPr>
          <w:rFonts w:cs="Arial"/>
          <w:b/>
          <w:sz w:val="24"/>
          <w:szCs w:val="24"/>
        </w:rPr>
        <w:t xml:space="preserve"> Квалитативни и квантитативни пријем</w:t>
      </w:r>
      <w:r w:rsidR="00F80240">
        <w:rPr>
          <w:rFonts w:cs="Arial"/>
          <w:b/>
          <w:sz w:val="24"/>
          <w:szCs w:val="24"/>
          <w:lang w:val="sr-Cyrl-RS"/>
        </w:rPr>
        <w:t xml:space="preserve"> за партију 2</w:t>
      </w:r>
    </w:p>
    <w:p w14:paraId="60AD0949" w14:textId="77777777" w:rsidR="00F80240" w:rsidRPr="00882ABF" w:rsidRDefault="00F80240" w:rsidP="00F80240">
      <w:pPr>
        <w:pStyle w:val="KDParagraf"/>
        <w:spacing w:before="0"/>
        <w:contextualSpacing/>
        <w:rPr>
          <w:rFonts w:cs="Arial"/>
          <w:b/>
          <w:sz w:val="24"/>
          <w:szCs w:val="24"/>
          <w:lang w:val="sr-Cyrl-RS"/>
        </w:rPr>
      </w:pPr>
      <w:r w:rsidRPr="00882ABF">
        <w:rPr>
          <w:rFonts w:cs="Arial"/>
          <w:b/>
          <w:sz w:val="24"/>
          <w:szCs w:val="24"/>
          <w:lang w:val="sr-Cyrl-RS"/>
        </w:rPr>
        <w:t>Квантитативни пријем</w:t>
      </w:r>
    </w:p>
    <w:p w14:paraId="694A247C" w14:textId="77777777" w:rsidR="00F80240" w:rsidRPr="00E81645" w:rsidRDefault="00F80240" w:rsidP="00F80240">
      <w:pPr>
        <w:pStyle w:val="KDParagraf"/>
        <w:spacing w:before="0"/>
        <w:contextualSpacing/>
        <w:rPr>
          <w:rFonts w:cs="Arial"/>
          <w:sz w:val="24"/>
          <w:szCs w:val="24"/>
          <w:lang w:val="ru-RU"/>
        </w:rPr>
      </w:pPr>
      <w:r>
        <w:rPr>
          <w:rFonts w:cs="Arial"/>
          <w:sz w:val="24"/>
          <w:szCs w:val="24"/>
          <w:lang w:val="sr-Cyrl-RS"/>
        </w:rPr>
        <w:t>Понуђач</w:t>
      </w:r>
      <w:r w:rsidRPr="00E81645">
        <w:rPr>
          <w:rFonts w:cs="Arial"/>
          <w:sz w:val="24"/>
          <w:szCs w:val="24"/>
          <w:lang w:val="sr-Cyrl-RS"/>
        </w:rPr>
        <w:t xml:space="preserve"> се обаве</w:t>
      </w:r>
      <w:r>
        <w:rPr>
          <w:rFonts w:cs="Arial"/>
          <w:sz w:val="24"/>
          <w:szCs w:val="24"/>
          <w:lang w:val="sr-Cyrl-RS"/>
        </w:rPr>
        <w:t>зује да писаним путем обавести наручиоца</w:t>
      </w:r>
      <w:r w:rsidRPr="00E81645">
        <w:rPr>
          <w:rFonts w:cs="Arial"/>
          <w:sz w:val="24"/>
          <w:szCs w:val="24"/>
          <w:lang w:val="sr-Cyrl-RS"/>
        </w:rPr>
        <w:t xml:space="preserve"> о тачном датуму испоруке, а најмање 3 (словима: три) радна дана пре планираног датума испоруке.</w:t>
      </w:r>
    </w:p>
    <w:p w14:paraId="5C66A99F" w14:textId="77777777" w:rsidR="00F80240" w:rsidRPr="00E81645" w:rsidRDefault="00F80240" w:rsidP="00F80240">
      <w:pPr>
        <w:pStyle w:val="KDParagraf"/>
        <w:spacing w:before="0"/>
        <w:contextualSpacing/>
        <w:rPr>
          <w:rFonts w:cs="Arial"/>
          <w:sz w:val="24"/>
          <w:szCs w:val="24"/>
          <w:lang w:val="ru-RU"/>
        </w:rPr>
      </w:pPr>
    </w:p>
    <w:p w14:paraId="69862D46" w14:textId="77777777" w:rsidR="00F80240" w:rsidRPr="00E81645" w:rsidRDefault="00F80240" w:rsidP="00F80240">
      <w:pPr>
        <w:pStyle w:val="KDParagraf"/>
        <w:spacing w:before="0"/>
        <w:contextualSpacing/>
        <w:rPr>
          <w:rFonts w:cs="Arial"/>
          <w:sz w:val="24"/>
          <w:szCs w:val="24"/>
          <w:lang w:val="sr-Cyrl-RS"/>
        </w:rPr>
      </w:pPr>
      <w:r w:rsidRPr="00E81645">
        <w:rPr>
          <w:rFonts w:cs="Arial"/>
          <w:sz w:val="24"/>
          <w:szCs w:val="24"/>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Pr>
          <w:rFonts w:cs="Arial"/>
          <w:sz w:val="24"/>
          <w:szCs w:val="24"/>
          <w:lang w:val="sr-Cyrl-RS"/>
        </w:rPr>
        <w:t>наручиоца</w:t>
      </w:r>
      <w:r w:rsidRPr="00E81645">
        <w:rPr>
          <w:rFonts w:cs="Arial"/>
          <w:sz w:val="24"/>
          <w:szCs w:val="24"/>
        </w:rPr>
        <w:t xml:space="preserve"> коме се добро испоручује</w:t>
      </w:r>
      <w:r w:rsidRPr="00E81645">
        <w:rPr>
          <w:rFonts w:cs="Arial"/>
          <w:sz w:val="24"/>
          <w:szCs w:val="24"/>
          <w:lang w:val="sr-Cyrl-RS"/>
        </w:rPr>
        <w:t>, као и име и презиме лица које врши испоруку и број личне карте.</w:t>
      </w:r>
    </w:p>
    <w:p w14:paraId="5B83C193" w14:textId="77777777" w:rsidR="00F80240" w:rsidRPr="00E81645" w:rsidRDefault="00F80240" w:rsidP="00F80240">
      <w:pPr>
        <w:pStyle w:val="KDParagraf"/>
        <w:spacing w:before="0"/>
        <w:contextualSpacing/>
        <w:rPr>
          <w:rFonts w:cs="Arial"/>
          <w:sz w:val="24"/>
          <w:szCs w:val="24"/>
        </w:rPr>
      </w:pPr>
    </w:p>
    <w:p w14:paraId="68A61ADD" w14:textId="7453B32A" w:rsidR="00F80240" w:rsidRDefault="00F80240" w:rsidP="00F80240">
      <w:pPr>
        <w:pStyle w:val="KDParagraf"/>
        <w:spacing w:before="0"/>
        <w:contextualSpacing/>
        <w:rPr>
          <w:rFonts w:cs="Arial"/>
          <w:sz w:val="24"/>
          <w:szCs w:val="24"/>
          <w:lang w:val="ru-RU"/>
        </w:rPr>
      </w:pPr>
      <w:r>
        <w:rPr>
          <w:rFonts w:cs="Arial"/>
          <w:sz w:val="24"/>
          <w:szCs w:val="24"/>
          <w:lang w:val="ru-RU"/>
        </w:rPr>
        <w:t>Наручилац</w:t>
      </w:r>
      <w:r w:rsidRPr="00E81645">
        <w:rPr>
          <w:rFonts w:cs="Arial"/>
          <w:sz w:val="24"/>
          <w:szCs w:val="24"/>
          <w:lang w:val="ru-RU"/>
        </w:rPr>
        <w:t xml:space="preserve"> је дужан да, у складу са обавештењем </w:t>
      </w:r>
      <w:r>
        <w:rPr>
          <w:rFonts w:cs="Arial"/>
          <w:sz w:val="24"/>
          <w:szCs w:val="24"/>
          <w:lang w:val="ru-RU"/>
        </w:rPr>
        <w:t>понуђача</w:t>
      </w:r>
      <w:r w:rsidRPr="00E81645">
        <w:rPr>
          <w:rFonts w:cs="Arial"/>
          <w:sz w:val="24"/>
          <w:szCs w:val="24"/>
          <w:lang w:val="ru-RU"/>
        </w:rPr>
        <w:t xml:space="preserve">, организује благовремено преузимање </w:t>
      </w:r>
      <w:r>
        <w:rPr>
          <w:rFonts w:cs="Arial"/>
          <w:sz w:val="24"/>
          <w:szCs w:val="24"/>
          <w:lang w:val="ru-RU"/>
        </w:rPr>
        <w:t>добра у времену од 08:</w:t>
      </w:r>
      <w:r w:rsidR="0031136A">
        <w:rPr>
          <w:rFonts w:cs="Arial"/>
          <w:sz w:val="24"/>
          <w:szCs w:val="24"/>
          <w:lang w:val="ru-RU"/>
        </w:rPr>
        <w:t>00 до 13</w:t>
      </w:r>
      <w:r>
        <w:rPr>
          <w:rFonts w:cs="Arial"/>
          <w:sz w:val="24"/>
          <w:szCs w:val="24"/>
          <w:lang w:val="ru-RU"/>
        </w:rPr>
        <w:t>:</w:t>
      </w:r>
      <w:r w:rsidRPr="00E81645">
        <w:rPr>
          <w:rFonts w:cs="Arial"/>
          <w:sz w:val="24"/>
          <w:szCs w:val="24"/>
          <w:lang w:val="ru-RU"/>
        </w:rPr>
        <w:t>00 часова.</w:t>
      </w:r>
    </w:p>
    <w:p w14:paraId="476170CB" w14:textId="77777777" w:rsidR="00F80240" w:rsidRPr="00E81645" w:rsidRDefault="00F80240" w:rsidP="00F80240">
      <w:pPr>
        <w:pStyle w:val="KDParagraf"/>
        <w:spacing w:before="0"/>
        <w:contextualSpacing/>
        <w:rPr>
          <w:rFonts w:cs="Arial"/>
          <w:sz w:val="24"/>
          <w:szCs w:val="24"/>
          <w:lang w:val="ru-RU"/>
        </w:rPr>
      </w:pPr>
    </w:p>
    <w:p w14:paraId="0030F3CB" w14:textId="77777777" w:rsidR="00F80240" w:rsidRPr="00882ABF" w:rsidRDefault="00F80240" w:rsidP="00F80240">
      <w:pPr>
        <w:pStyle w:val="KDParagraf"/>
        <w:spacing w:before="0"/>
        <w:contextualSpacing/>
        <w:rPr>
          <w:rFonts w:cs="Arial"/>
          <w:sz w:val="24"/>
          <w:szCs w:val="24"/>
          <w:lang w:val="ru-RU"/>
        </w:rPr>
      </w:pPr>
      <w:r w:rsidRPr="00882ABF">
        <w:rPr>
          <w:rFonts w:cs="Arial"/>
          <w:sz w:val="24"/>
          <w:szCs w:val="24"/>
          <w:lang w:val="ru-RU"/>
        </w:rPr>
        <w:t xml:space="preserve">Пријем </w:t>
      </w:r>
      <w:r>
        <w:rPr>
          <w:rFonts w:cs="Arial"/>
          <w:sz w:val="24"/>
          <w:szCs w:val="24"/>
          <w:lang w:val="ru-RU"/>
        </w:rPr>
        <w:t>добара</w:t>
      </w:r>
      <w:r w:rsidRPr="00882ABF">
        <w:rPr>
          <w:rFonts w:cs="Arial"/>
          <w:sz w:val="24"/>
          <w:szCs w:val="24"/>
          <w:lang w:val="ru-RU"/>
        </w:rPr>
        <w:t xml:space="preserve"> констатоваће се потписивањем </w:t>
      </w:r>
      <w:r>
        <w:rPr>
          <w:rFonts w:cs="Arial"/>
          <w:sz w:val="24"/>
          <w:szCs w:val="24"/>
          <w:lang w:val="ru-RU"/>
        </w:rPr>
        <w:t>Отпремнице</w:t>
      </w:r>
      <w:r w:rsidRPr="00882ABF">
        <w:rPr>
          <w:rFonts w:cs="Arial"/>
          <w:sz w:val="24"/>
          <w:szCs w:val="24"/>
          <w:lang w:val="ru-RU"/>
        </w:rPr>
        <w:t xml:space="preserve"> и провером:</w:t>
      </w:r>
    </w:p>
    <w:p w14:paraId="71055044" w14:textId="77777777" w:rsidR="00F80240" w:rsidRPr="00882ABF" w:rsidRDefault="00F80240" w:rsidP="00F80240">
      <w:pPr>
        <w:pStyle w:val="KDParagraf"/>
        <w:spacing w:before="0"/>
        <w:contextualSpacing/>
        <w:rPr>
          <w:rFonts w:cs="Arial"/>
          <w:sz w:val="24"/>
          <w:szCs w:val="24"/>
          <w:lang w:val="ru-RU"/>
        </w:rPr>
      </w:pPr>
      <w:r w:rsidRPr="00882ABF">
        <w:rPr>
          <w:rFonts w:cs="Arial"/>
          <w:sz w:val="24"/>
          <w:szCs w:val="24"/>
          <w:lang w:val="ru-RU"/>
        </w:rPr>
        <w:t>-</w:t>
      </w:r>
      <w:r w:rsidRPr="00882ABF">
        <w:rPr>
          <w:rFonts w:cs="Arial"/>
          <w:sz w:val="24"/>
          <w:szCs w:val="24"/>
          <w:lang w:val="ru-RU"/>
        </w:rPr>
        <w:tab/>
        <w:t>да ли је испоручена уговорена количина;</w:t>
      </w:r>
    </w:p>
    <w:p w14:paraId="73E53045" w14:textId="77777777" w:rsidR="00F80240" w:rsidRPr="00882ABF" w:rsidRDefault="00F80240" w:rsidP="00F80240">
      <w:pPr>
        <w:pStyle w:val="KDParagraf"/>
        <w:spacing w:before="0"/>
        <w:contextualSpacing/>
        <w:rPr>
          <w:rFonts w:cs="Arial"/>
          <w:sz w:val="24"/>
          <w:szCs w:val="24"/>
          <w:lang w:val="ru-RU"/>
        </w:rPr>
      </w:pPr>
      <w:r w:rsidRPr="00882ABF">
        <w:rPr>
          <w:rFonts w:cs="Arial"/>
          <w:sz w:val="24"/>
          <w:szCs w:val="24"/>
          <w:lang w:val="ru-RU"/>
        </w:rPr>
        <w:t>-</w:t>
      </w:r>
      <w:r w:rsidRPr="00882ABF">
        <w:rPr>
          <w:rFonts w:cs="Arial"/>
          <w:sz w:val="24"/>
          <w:szCs w:val="24"/>
          <w:lang w:val="ru-RU"/>
        </w:rPr>
        <w:tab/>
        <w:t>да ли су добра испоручена у оригиналном паковању;</w:t>
      </w:r>
    </w:p>
    <w:p w14:paraId="3A79C120" w14:textId="77777777" w:rsidR="00F80240" w:rsidRDefault="00F80240" w:rsidP="00F80240">
      <w:pPr>
        <w:pStyle w:val="KDParagraf"/>
        <w:spacing w:before="0"/>
        <w:contextualSpacing/>
        <w:rPr>
          <w:rFonts w:cs="Arial"/>
          <w:sz w:val="24"/>
          <w:szCs w:val="24"/>
          <w:lang w:val="ru-RU"/>
        </w:rPr>
      </w:pPr>
      <w:r w:rsidRPr="00882ABF">
        <w:rPr>
          <w:rFonts w:cs="Arial"/>
          <w:sz w:val="24"/>
          <w:szCs w:val="24"/>
          <w:lang w:val="ru-RU"/>
        </w:rPr>
        <w:t>-</w:t>
      </w:r>
      <w:r w:rsidRPr="00882ABF">
        <w:rPr>
          <w:rFonts w:cs="Arial"/>
          <w:sz w:val="24"/>
          <w:szCs w:val="24"/>
          <w:lang w:val="ru-RU"/>
        </w:rPr>
        <w:tab/>
        <w:t>да ли</w:t>
      </w:r>
      <w:r>
        <w:rPr>
          <w:rFonts w:cs="Arial"/>
          <w:sz w:val="24"/>
          <w:szCs w:val="24"/>
          <w:lang w:val="ru-RU"/>
        </w:rPr>
        <w:t xml:space="preserve"> су добра без видљивог оштећења.</w:t>
      </w:r>
    </w:p>
    <w:p w14:paraId="6BF2BE6A" w14:textId="77777777" w:rsidR="00F80240" w:rsidRPr="00E81645" w:rsidRDefault="00F80240" w:rsidP="00F80240">
      <w:pPr>
        <w:pStyle w:val="KDParagraf"/>
        <w:spacing w:before="0"/>
        <w:contextualSpacing/>
        <w:rPr>
          <w:rFonts w:cs="Arial"/>
          <w:sz w:val="24"/>
          <w:szCs w:val="24"/>
          <w:lang w:val="ru-RU"/>
        </w:rPr>
      </w:pPr>
    </w:p>
    <w:p w14:paraId="5A7FE7E2" w14:textId="77777777" w:rsidR="00F80240" w:rsidRPr="00E81645" w:rsidRDefault="00F80240" w:rsidP="00F80240">
      <w:pPr>
        <w:pStyle w:val="KDParagraf"/>
        <w:spacing w:before="0"/>
        <w:contextualSpacing/>
        <w:rPr>
          <w:rFonts w:cs="Arial"/>
          <w:sz w:val="24"/>
          <w:szCs w:val="24"/>
          <w:lang w:val="ru-RU"/>
        </w:rPr>
      </w:pPr>
      <w:r w:rsidRPr="00E81645">
        <w:rPr>
          <w:rFonts w:cs="Arial"/>
          <w:sz w:val="24"/>
          <w:szCs w:val="24"/>
          <w:lang w:val="ru-RU"/>
        </w:rPr>
        <w:t>У случају да дође до одступања од уговореног квалитета</w:t>
      </w:r>
      <w:r>
        <w:rPr>
          <w:rFonts w:cs="Arial"/>
          <w:sz w:val="24"/>
          <w:szCs w:val="24"/>
          <w:lang w:val="ru-RU"/>
        </w:rPr>
        <w:t xml:space="preserve">, понуђач </w:t>
      </w:r>
      <w:r w:rsidRPr="00E81645">
        <w:rPr>
          <w:rFonts w:cs="Arial"/>
          <w:sz w:val="24"/>
          <w:szCs w:val="24"/>
          <w:lang w:val="ru-RU"/>
        </w:rPr>
        <w:t>је дужан да до краја уговореног рока испоруке отклони све недостатке</w:t>
      </w:r>
      <w:r>
        <w:rPr>
          <w:rFonts w:cs="Arial"/>
          <w:sz w:val="24"/>
          <w:szCs w:val="24"/>
          <w:lang w:val="ru-RU"/>
        </w:rPr>
        <w:t>,</w:t>
      </w:r>
      <w:r w:rsidRPr="00E81645">
        <w:rPr>
          <w:rFonts w:cs="Arial"/>
          <w:sz w:val="24"/>
          <w:szCs w:val="24"/>
        </w:rPr>
        <w:t xml:space="preserve"> а</w:t>
      </w:r>
      <w:r w:rsidRPr="00E81645">
        <w:rPr>
          <w:rFonts w:cs="Arial"/>
          <w:sz w:val="24"/>
          <w:szCs w:val="24"/>
          <w:lang w:val="ru-RU"/>
        </w:rPr>
        <w:t xml:space="preserve"> док се </w:t>
      </w:r>
      <w:r w:rsidRPr="00E81645">
        <w:rPr>
          <w:rFonts w:cs="Arial"/>
          <w:sz w:val="24"/>
          <w:szCs w:val="24"/>
        </w:rPr>
        <w:t xml:space="preserve">ти недостаци не </w:t>
      </w:r>
      <w:r w:rsidRPr="00E81645">
        <w:rPr>
          <w:rFonts w:cs="Arial"/>
          <w:sz w:val="24"/>
          <w:szCs w:val="24"/>
          <w:lang w:val="ru-RU"/>
        </w:rPr>
        <w:t>отклон</w:t>
      </w:r>
      <w:r w:rsidRPr="00E81645">
        <w:rPr>
          <w:rFonts w:cs="Arial"/>
          <w:sz w:val="24"/>
          <w:szCs w:val="24"/>
        </w:rPr>
        <w:t>е</w:t>
      </w:r>
      <w:r w:rsidRPr="00E81645">
        <w:rPr>
          <w:rFonts w:cs="Arial"/>
          <w:sz w:val="24"/>
          <w:szCs w:val="24"/>
          <w:lang w:val="ru-RU"/>
        </w:rPr>
        <w:t xml:space="preserve">, </w:t>
      </w:r>
      <w:r w:rsidRPr="00E81645">
        <w:rPr>
          <w:rFonts w:cs="Arial"/>
          <w:sz w:val="24"/>
          <w:szCs w:val="24"/>
        </w:rPr>
        <w:t xml:space="preserve">сматраће се да </w:t>
      </w:r>
      <w:r w:rsidRPr="00E81645">
        <w:rPr>
          <w:rFonts w:cs="Arial"/>
          <w:sz w:val="24"/>
          <w:szCs w:val="24"/>
          <w:lang w:val="ru-RU"/>
        </w:rPr>
        <w:t>испорук</w:t>
      </w:r>
      <w:r w:rsidRPr="00E81645">
        <w:rPr>
          <w:rFonts w:cs="Arial"/>
          <w:sz w:val="24"/>
          <w:szCs w:val="24"/>
        </w:rPr>
        <w:t>а</w:t>
      </w:r>
      <w:r w:rsidRPr="00E81645">
        <w:rPr>
          <w:rFonts w:cs="Arial"/>
          <w:sz w:val="24"/>
          <w:szCs w:val="24"/>
          <w:lang w:val="ru-RU"/>
        </w:rPr>
        <w:t xml:space="preserve"> није </w:t>
      </w:r>
      <w:r w:rsidRPr="00E81645">
        <w:rPr>
          <w:rFonts w:cs="Arial"/>
          <w:sz w:val="24"/>
          <w:szCs w:val="24"/>
        </w:rPr>
        <w:t>извршена у року</w:t>
      </w:r>
      <w:r w:rsidRPr="00E81645">
        <w:rPr>
          <w:rFonts w:cs="Arial"/>
          <w:sz w:val="24"/>
          <w:szCs w:val="24"/>
          <w:lang w:val="ru-RU"/>
        </w:rPr>
        <w:t xml:space="preserve">. </w:t>
      </w:r>
    </w:p>
    <w:p w14:paraId="77EFC135" w14:textId="77777777" w:rsidR="00F80240" w:rsidRPr="00E81645" w:rsidRDefault="00F80240" w:rsidP="00F80240">
      <w:pPr>
        <w:pStyle w:val="KDParagraf"/>
        <w:spacing w:before="0"/>
        <w:contextualSpacing/>
        <w:rPr>
          <w:rFonts w:cs="Arial"/>
          <w:b/>
          <w:sz w:val="24"/>
          <w:szCs w:val="24"/>
          <w:lang w:val="ru-RU"/>
        </w:rPr>
      </w:pPr>
    </w:p>
    <w:p w14:paraId="43D414FA" w14:textId="77777777" w:rsidR="00F80240" w:rsidRPr="00882ABF" w:rsidRDefault="00F80240" w:rsidP="00F80240">
      <w:pPr>
        <w:tabs>
          <w:tab w:val="left" w:pos="9090"/>
        </w:tabs>
        <w:spacing w:before="0"/>
        <w:contextualSpacing/>
        <w:rPr>
          <w:rFonts w:cs="Arial"/>
          <w:b/>
          <w:sz w:val="24"/>
          <w:szCs w:val="24"/>
          <w:lang w:val="ru-RU"/>
        </w:rPr>
      </w:pPr>
      <w:r w:rsidRPr="00882ABF">
        <w:rPr>
          <w:rFonts w:cs="Arial"/>
          <w:b/>
          <w:sz w:val="24"/>
          <w:szCs w:val="24"/>
          <w:lang w:val="ru-RU"/>
        </w:rPr>
        <w:t>Квалитативни пријем</w:t>
      </w:r>
    </w:p>
    <w:p w14:paraId="3A358513" w14:textId="77777777" w:rsidR="00F80240" w:rsidRDefault="00F80240" w:rsidP="00F80240">
      <w:pPr>
        <w:tabs>
          <w:tab w:val="left" w:pos="9090"/>
        </w:tabs>
        <w:spacing w:before="0"/>
        <w:contextualSpacing/>
        <w:rPr>
          <w:rFonts w:cs="Arial"/>
          <w:sz w:val="24"/>
          <w:szCs w:val="24"/>
          <w:lang w:val="sr-Cyrl-CS"/>
        </w:rPr>
      </w:pPr>
      <w:r>
        <w:rPr>
          <w:rFonts w:cs="Arial"/>
          <w:sz w:val="24"/>
          <w:szCs w:val="24"/>
          <w:lang w:val="ru-RU"/>
        </w:rPr>
        <w:t>Наручилац</w:t>
      </w:r>
      <w:r w:rsidRPr="00E81645">
        <w:rPr>
          <w:rFonts w:cs="Arial"/>
          <w:sz w:val="24"/>
          <w:szCs w:val="24"/>
          <w:lang w:val="sr-Cyrl-RS"/>
        </w:rPr>
        <w:t xml:space="preserve"> </w:t>
      </w:r>
      <w:r w:rsidRPr="00E81645">
        <w:rPr>
          <w:rFonts w:cs="Arial"/>
          <w:sz w:val="24"/>
          <w:szCs w:val="24"/>
          <w:lang w:val="sr-Cyrl-CS"/>
        </w:rPr>
        <w:t>је обавез</w:t>
      </w:r>
      <w:r w:rsidRPr="00E81645">
        <w:rPr>
          <w:rFonts w:cs="Arial"/>
          <w:sz w:val="24"/>
          <w:szCs w:val="24"/>
          <w:lang w:val="ru-RU"/>
        </w:rPr>
        <w:t>ан</w:t>
      </w:r>
      <w:r w:rsidRPr="00E81645">
        <w:rPr>
          <w:rFonts w:cs="Arial"/>
          <w:sz w:val="24"/>
          <w:szCs w:val="24"/>
          <w:lang w:val="sr-Cyrl-CS"/>
        </w:rPr>
        <w:t xml:space="preserve"> да по пријему </w:t>
      </w:r>
      <w:r w:rsidRPr="00E81645">
        <w:rPr>
          <w:rFonts w:cs="Arial"/>
          <w:bCs/>
          <w:sz w:val="24"/>
          <w:szCs w:val="24"/>
          <w:lang w:val="sr-Cyrl-CS"/>
        </w:rPr>
        <w:t>добара</w:t>
      </w:r>
      <w:r w:rsidRPr="00E81645">
        <w:rPr>
          <w:rFonts w:cs="Arial"/>
          <w:sz w:val="24"/>
          <w:szCs w:val="24"/>
          <w:lang w:val="sr-Cyrl-CS"/>
        </w:rPr>
        <w:t>, без одлагања, утврди квалитет испорученог добра чим је то према редовном току ствари и околностима могуће, а најкасније у року од 8 (</w:t>
      </w:r>
      <w:r>
        <w:rPr>
          <w:rFonts w:cs="Arial"/>
          <w:sz w:val="24"/>
          <w:szCs w:val="24"/>
          <w:lang w:val="sr-Cyrl-CS"/>
        </w:rPr>
        <w:t xml:space="preserve">словима: </w:t>
      </w:r>
      <w:r w:rsidRPr="00E81645">
        <w:rPr>
          <w:rFonts w:cs="Arial"/>
          <w:sz w:val="24"/>
          <w:szCs w:val="24"/>
          <w:lang w:val="sr-Cyrl-CS"/>
        </w:rPr>
        <w:t>осам) дана.</w:t>
      </w:r>
    </w:p>
    <w:p w14:paraId="323F03F8" w14:textId="77777777" w:rsidR="00F80240" w:rsidRPr="00E81645" w:rsidRDefault="00F80240" w:rsidP="00F80240">
      <w:pPr>
        <w:tabs>
          <w:tab w:val="left" w:pos="9090"/>
        </w:tabs>
        <w:spacing w:before="0"/>
        <w:contextualSpacing/>
        <w:rPr>
          <w:rFonts w:cs="Arial"/>
          <w:sz w:val="24"/>
          <w:szCs w:val="24"/>
          <w:lang w:val="sr-Cyrl-CS"/>
        </w:rPr>
      </w:pPr>
    </w:p>
    <w:p w14:paraId="3688014F" w14:textId="77777777" w:rsidR="00F80240" w:rsidRDefault="00F80240" w:rsidP="00F80240">
      <w:pPr>
        <w:tabs>
          <w:tab w:val="left" w:pos="9090"/>
        </w:tabs>
        <w:spacing w:before="0"/>
        <w:contextualSpacing/>
        <w:rPr>
          <w:rFonts w:cs="Arial"/>
          <w:sz w:val="24"/>
          <w:szCs w:val="24"/>
        </w:rPr>
      </w:pPr>
      <w:r w:rsidRPr="00E81645">
        <w:rPr>
          <w:rFonts w:cs="Arial"/>
          <w:sz w:val="24"/>
          <w:szCs w:val="24"/>
        </w:rPr>
        <w:t>Уколико се утврди да квалитет испорученог добра не одговара уговореном</w:t>
      </w:r>
      <w:r w:rsidRPr="00E81645">
        <w:rPr>
          <w:rFonts w:cs="Arial"/>
          <w:sz w:val="24"/>
          <w:szCs w:val="24"/>
          <w:lang w:val="sr-Cyrl-RS"/>
        </w:rPr>
        <w:t xml:space="preserve"> у складу са достављеним узорком</w:t>
      </w:r>
      <w:r w:rsidRPr="00E81645">
        <w:rPr>
          <w:rFonts w:cs="Arial"/>
          <w:sz w:val="24"/>
          <w:szCs w:val="24"/>
        </w:rPr>
        <w:t xml:space="preserve">, </w:t>
      </w:r>
      <w:r>
        <w:rPr>
          <w:rFonts w:cs="Arial"/>
          <w:sz w:val="24"/>
          <w:szCs w:val="24"/>
          <w:lang w:val="sr-Cyrl-RS"/>
        </w:rPr>
        <w:t>наручилац</w:t>
      </w:r>
      <w:r w:rsidRPr="00E81645">
        <w:rPr>
          <w:rFonts w:cs="Arial"/>
          <w:sz w:val="24"/>
          <w:szCs w:val="24"/>
        </w:rPr>
        <w:t xml:space="preserve"> је обавезан да </w:t>
      </w:r>
      <w:r>
        <w:rPr>
          <w:rFonts w:cs="Arial"/>
          <w:sz w:val="24"/>
          <w:szCs w:val="24"/>
          <w:lang w:val="sr-Cyrl-RS"/>
        </w:rPr>
        <w:t>понуђачу</w:t>
      </w:r>
      <w:r w:rsidRPr="00E81645">
        <w:rPr>
          <w:rFonts w:cs="Arial"/>
          <w:sz w:val="24"/>
          <w:szCs w:val="24"/>
        </w:rPr>
        <w:t xml:space="preserve"> стави писмени приговор на квалитет, без одлагања, а најкасније у року од 3 (</w:t>
      </w:r>
      <w:r>
        <w:rPr>
          <w:rFonts w:cs="Arial"/>
          <w:sz w:val="24"/>
          <w:szCs w:val="24"/>
          <w:lang w:val="sr-Cyrl-RS"/>
        </w:rPr>
        <w:t xml:space="preserve">словима: </w:t>
      </w:r>
      <w:r w:rsidRPr="00E81645">
        <w:rPr>
          <w:rFonts w:cs="Arial"/>
          <w:sz w:val="24"/>
          <w:szCs w:val="24"/>
        </w:rPr>
        <w:t>три) дана од дана кадa је утврдио да квалитет испорученог добра не одговара уговореном.</w:t>
      </w:r>
    </w:p>
    <w:p w14:paraId="1AA700BA" w14:textId="77777777" w:rsidR="00F80240" w:rsidRPr="00E81645" w:rsidRDefault="00F80240" w:rsidP="00F80240">
      <w:pPr>
        <w:tabs>
          <w:tab w:val="left" w:pos="9090"/>
        </w:tabs>
        <w:spacing w:before="0"/>
        <w:contextualSpacing/>
        <w:rPr>
          <w:rFonts w:cs="Arial"/>
          <w:sz w:val="24"/>
          <w:szCs w:val="24"/>
        </w:rPr>
      </w:pPr>
    </w:p>
    <w:p w14:paraId="13D3AEEC" w14:textId="77777777" w:rsidR="00F80240" w:rsidRDefault="00F80240" w:rsidP="00F80240">
      <w:pPr>
        <w:tabs>
          <w:tab w:val="left" w:pos="9090"/>
        </w:tabs>
        <w:spacing w:before="0"/>
        <w:contextualSpacing/>
        <w:rPr>
          <w:rFonts w:cs="Arial"/>
          <w:sz w:val="24"/>
          <w:szCs w:val="24"/>
          <w:lang w:val="ru-RU"/>
        </w:rPr>
      </w:pPr>
      <w:r w:rsidRPr="00E81645">
        <w:rPr>
          <w:rFonts w:cs="Arial"/>
          <w:sz w:val="24"/>
          <w:szCs w:val="24"/>
          <w:lang w:val="ru-RU"/>
        </w:rPr>
        <w:t xml:space="preserve">Када се, после  извршеног квалитативног  пријема, покаже да испоручено добро има неки скривени недостатак, </w:t>
      </w:r>
      <w:r>
        <w:rPr>
          <w:rFonts w:cs="Arial"/>
          <w:sz w:val="24"/>
          <w:szCs w:val="24"/>
          <w:lang w:val="ru-RU"/>
        </w:rPr>
        <w:t>наручилац</w:t>
      </w:r>
      <w:r w:rsidRPr="00E81645">
        <w:rPr>
          <w:rFonts w:cs="Arial"/>
          <w:sz w:val="24"/>
          <w:szCs w:val="24"/>
          <w:lang w:val="ru-RU"/>
        </w:rPr>
        <w:t xml:space="preserve"> је обавезан да </w:t>
      </w:r>
      <w:r>
        <w:rPr>
          <w:rFonts w:cs="Arial"/>
          <w:sz w:val="24"/>
          <w:szCs w:val="24"/>
          <w:lang w:val="ru-RU"/>
        </w:rPr>
        <w:t>понуђачу</w:t>
      </w:r>
      <w:r w:rsidRPr="00E81645">
        <w:rPr>
          <w:rFonts w:cs="Arial"/>
          <w:sz w:val="24"/>
          <w:szCs w:val="24"/>
          <w:lang w:val="ru-RU"/>
        </w:rPr>
        <w:t xml:space="preserve"> стави приговор на квалитет – рекламацију, без одлагања чим утврди недостатак. </w:t>
      </w:r>
    </w:p>
    <w:p w14:paraId="3AEA54EC" w14:textId="77777777" w:rsidR="00F80240" w:rsidRPr="00E81645" w:rsidRDefault="00F80240" w:rsidP="00F80240">
      <w:pPr>
        <w:tabs>
          <w:tab w:val="left" w:pos="9090"/>
        </w:tabs>
        <w:spacing w:before="0"/>
        <w:contextualSpacing/>
        <w:rPr>
          <w:rFonts w:cs="Arial"/>
          <w:sz w:val="24"/>
          <w:szCs w:val="24"/>
          <w:lang w:val="ru-RU"/>
        </w:rPr>
      </w:pPr>
    </w:p>
    <w:p w14:paraId="4AC8BC9F" w14:textId="77777777" w:rsidR="00F80240" w:rsidRPr="00E81645" w:rsidRDefault="00F80240" w:rsidP="00F80240">
      <w:pPr>
        <w:tabs>
          <w:tab w:val="left" w:pos="9090"/>
        </w:tabs>
        <w:spacing w:before="0"/>
        <w:contextualSpacing/>
        <w:rPr>
          <w:rFonts w:cs="Arial"/>
          <w:sz w:val="24"/>
          <w:szCs w:val="24"/>
          <w:lang w:val="ru-RU"/>
        </w:rPr>
      </w:pPr>
      <w:r>
        <w:rPr>
          <w:rFonts w:cs="Arial"/>
          <w:sz w:val="24"/>
          <w:szCs w:val="24"/>
          <w:lang w:val="ru-RU"/>
        </w:rPr>
        <w:t>Понуђач</w:t>
      </w:r>
      <w:r w:rsidRPr="00E81645">
        <w:rPr>
          <w:rFonts w:cs="Arial"/>
          <w:sz w:val="24"/>
          <w:szCs w:val="24"/>
          <w:lang w:val="ru-RU"/>
        </w:rPr>
        <w:t xml:space="preserve"> је обавезан да у року од 7 (</w:t>
      </w:r>
      <w:r>
        <w:rPr>
          <w:rFonts w:cs="Arial"/>
          <w:sz w:val="24"/>
          <w:szCs w:val="24"/>
          <w:lang w:val="ru-RU"/>
        </w:rPr>
        <w:t xml:space="preserve">словима: </w:t>
      </w:r>
      <w:r w:rsidRPr="00E81645">
        <w:rPr>
          <w:rFonts w:cs="Arial"/>
          <w:sz w:val="24"/>
          <w:szCs w:val="24"/>
          <w:lang w:val="ru-RU"/>
        </w:rPr>
        <w:t xml:space="preserve">седам) дана од дана пријема приговора писмено обавести </w:t>
      </w:r>
      <w:r>
        <w:rPr>
          <w:rFonts w:cs="Arial"/>
          <w:sz w:val="24"/>
          <w:szCs w:val="24"/>
          <w:lang w:val="ru-RU"/>
        </w:rPr>
        <w:t>наручиоца</w:t>
      </w:r>
      <w:r w:rsidRPr="00E81645">
        <w:rPr>
          <w:rFonts w:cs="Arial"/>
          <w:sz w:val="24"/>
          <w:szCs w:val="24"/>
          <w:lang w:val="ru-RU"/>
        </w:rPr>
        <w:t xml:space="preserve"> о исходу рекламације.</w:t>
      </w:r>
    </w:p>
    <w:p w14:paraId="11F90644" w14:textId="77777777" w:rsidR="00F80240" w:rsidRPr="00E81645" w:rsidRDefault="00F80240" w:rsidP="00F80240">
      <w:pPr>
        <w:tabs>
          <w:tab w:val="left" w:pos="9090"/>
        </w:tabs>
        <w:spacing w:before="0"/>
        <w:contextualSpacing/>
        <w:rPr>
          <w:rFonts w:cs="Arial"/>
          <w:sz w:val="24"/>
          <w:szCs w:val="24"/>
          <w:lang w:val="ru-RU"/>
        </w:rPr>
      </w:pPr>
      <w:r>
        <w:rPr>
          <w:rFonts w:cs="Arial"/>
          <w:sz w:val="24"/>
          <w:szCs w:val="24"/>
          <w:lang w:val="ru-RU"/>
        </w:rPr>
        <w:t>Наручилац</w:t>
      </w:r>
      <w:r w:rsidRPr="00E81645">
        <w:rPr>
          <w:rFonts w:cs="Arial"/>
          <w:sz w:val="24"/>
          <w:szCs w:val="24"/>
          <w:lang w:val="ru-RU"/>
        </w:rPr>
        <w:t xml:space="preserve">, који је </w:t>
      </w:r>
      <w:r>
        <w:rPr>
          <w:rFonts w:cs="Arial"/>
          <w:sz w:val="24"/>
          <w:szCs w:val="24"/>
          <w:lang w:val="ru-RU"/>
        </w:rPr>
        <w:t>понуђачу</w:t>
      </w:r>
      <w:r w:rsidRPr="00E81645">
        <w:rPr>
          <w:rFonts w:cs="Arial"/>
          <w:sz w:val="24"/>
          <w:szCs w:val="24"/>
          <w:lang w:val="ru-RU"/>
        </w:rPr>
        <w:t xml:space="preserve"> благовремено и на поуздан начин ставио приговор због утврђених недостатака у квалитету добра - рекламацију, има право да, у року остављеном у приговору, тражи од </w:t>
      </w:r>
      <w:r>
        <w:rPr>
          <w:rFonts w:cs="Arial"/>
          <w:sz w:val="24"/>
          <w:szCs w:val="24"/>
          <w:lang w:val="ru-RU"/>
        </w:rPr>
        <w:t>понуђача</w:t>
      </w:r>
      <w:r w:rsidRPr="00E81645">
        <w:rPr>
          <w:rFonts w:cs="Arial"/>
          <w:sz w:val="24"/>
          <w:szCs w:val="24"/>
          <w:lang w:val="ru-RU"/>
        </w:rPr>
        <w:t xml:space="preserve">: </w:t>
      </w:r>
    </w:p>
    <w:p w14:paraId="197224C4" w14:textId="77777777" w:rsidR="00F80240" w:rsidRPr="00E81645" w:rsidRDefault="00F80240" w:rsidP="00F80240">
      <w:pPr>
        <w:numPr>
          <w:ilvl w:val="0"/>
          <w:numId w:val="3"/>
        </w:numPr>
        <w:tabs>
          <w:tab w:val="num" w:pos="567"/>
        </w:tabs>
        <w:spacing w:before="0"/>
        <w:ind w:left="568" w:hanging="284"/>
        <w:contextualSpacing/>
        <w:rPr>
          <w:rFonts w:cs="Arial"/>
          <w:sz w:val="24"/>
          <w:szCs w:val="24"/>
          <w:lang w:val="ru-RU"/>
        </w:rPr>
      </w:pPr>
      <w:r w:rsidRPr="00E81645">
        <w:rPr>
          <w:rFonts w:cs="Arial"/>
          <w:sz w:val="24"/>
          <w:szCs w:val="24"/>
          <w:lang w:val="ru-RU"/>
        </w:rPr>
        <w:t xml:space="preserve">да отклони недостатке о свом трошку, ако су мане на добрима отклоњиве, или </w:t>
      </w:r>
    </w:p>
    <w:p w14:paraId="4AF9204F" w14:textId="77777777" w:rsidR="00F80240" w:rsidRPr="00E81645" w:rsidRDefault="00F80240" w:rsidP="00F80240">
      <w:pPr>
        <w:numPr>
          <w:ilvl w:val="0"/>
          <w:numId w:val="3"/>
        </w:numPr>
        <w:tabs>
          <w:tab w:val="num" w:pos="567"/>
        </w:tabs>
        <w:spacing w:before="0"/>
        <w:ind w:left="568" w:hanging="284"/>
        <w:contextualSpacing/>
        <w:rPr>
          <w:rFonts w:cs="Arial"/>
          <w:sz w:val="24"/>
          <w:szCs w:val="24"/>
          <w:lang w:val="ru-RU"/>
        </w:rPr>
      </w:pPr>
      <w:r w:rsidRPr="00E81645">
        <w:rPr>
          <w:rFonts w:cs="Arial"/>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14:paraId="52595DE0" w14:textId="77777777" w:rsidR="00F80240" w:rsidRDefault="00F80240" w:rsidP="00F80240">
      <w:pPr>
        <w:numPr>
          <w:ilvl w:val="0"/>
          <w:numId w:val="3"/>
        </w:numPr>
        <w:tabs>
          <w:tab w:val="num" w:pos="567"/>
        </w:tabs>
        <w:spacing w:before="0"/>
        <w:ind w:left="568" w:hanging="284"/>
        <w:contextualSpacing/>
        <w:rPr>
          <w:rFonts w:cs="Arial"/>
          <w:sz w:val="24"/>
          <w:szCs w:val="24"/>
          <w:lang w:val="ru-RU"/>
        </w:rPr>
      </w:pPr>
      <w:r w:rsidRPr="00E81645">
        <w:rPr>
          <w:rFonts w:cs="Arial"/>
          <w:sz w:val="24"/>
          <w:szCs w:val="24"/>
          <w:lang w:val="ru-RU"/>
        </w:rPr>
        <w:t>да одбије пријем добра са недостацима.</w:t>
      </w:r>
    </w:p>
    <w:p w14:paraId="497338C9" w14:textId="77777777" w:rsidR="00F80240" w:rsidRPr="00E81645" w:rsidRDefault="00F80240" w:rsidP="00F80240">
      <w:pPr>
        <w:spacing w:before="0"/>
        <w:ind w:left="568"/>
        <w:contextualSpacing/>
        <w:rPr>
          <w:rFonts w:cs="Arial"/>
          <w:sz w:val="24"/>
          <w:szCs w:val="24"/>
          <w:lang w:val="ru-RU"/>
        </w:rPr>
      </w:pPr>
    </w:p>
    <w:p w14:paraId="64564BC3" w14:textId="77777777" w:rsidR="00F80240" w:rsidRDefault="00F80240" w:rsidP="00F80240">
      <w:pPr>
        <w:tabs>
          <w:tab w:val="left" w:pos="9090"/>
        </w:tabs>
        <w:spacing w:before="0"/>
        <w:contextualSpacing/>
        <w:rPr>
          <w:rFonts w:cs="Arial"/>
          <w:sz w:val="24"/>
          <w:szCs w:val="24"/>
        </w:rPr>
      </w:pPr>
      <w:r w:rsidRPr="00E81645">
        <w:rPr>
          <w:rFonts w:cs="Arial"/>
          <w:sz w:val="24"/>
          <w:szCs w:val="24"/>
        </w:rPr>
        <w:t xml:space="preserve">У сваком од ових случајева, </w:t>
      </w:r>
      <w:r>
        <w:rPr>
          <w:rFonts w:cs="Arial"/>
          <w:sz w:val="24"/>
          <w:szCs w:val="24"/>
          <w:lang w:val="sr-Cyrl-RS"/>
        </w:rPr>
        <w:t>наручилац</w:t>
      </w:r>
      <w:r w:rsidRPr="00E81645">
        <w:rPr>
          <w:rFonts w:cs="Arial"/>
          <w:sz w:val="24"/>
          <w:szCs w:val="24"/>
        </w:rPr>
        <w:t xml:space="preserve"> има право и на накнаду штете. По</w:t>
      </w:r>
      <w:r>
        <w:rPr>
          <w:rFonts w:cs="Arial"/>
          <w:sz w:val="24"/>
          <w:szCs w:val="24"/>
        </w:rPr>
        <w:t>ред тога, и независно од тога, понуђач</w:t>
      </w:r>
      <w:r w:rsidRPr="00E81645">
        <w:rPr>
          <w:rFonts w:cs="Arial"/>
          <w:sz w:val="24"/>
          <w:szCs w:val="24"/>
        </w:rPr>
        <w:t xml:space="preserve"> одговара </w:t>
      </w:r>
      <w:r>
        <w:rPr>
          <w:rFonts w:cs="Arial"/>
          <w:sz w:val="24"/>
          <w:szCs w:val="24"/>
          <w:lang w:val="sr-Cyrl-RS"/>
        </w:rPr>
        <w:t>наручиоцу</w:t>
      </w:r>
      <w:r w:rsidRPr="00E81645">
        <w:rPr>
          <w:rFonts w:cs="Arial"/>
          <w:sz w:val="24"/>
          <w:szCs w:val="24"/>
        </w:rPr>
        <w:t xml:space="preserve">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5DA56263" w14:textId="77777777" w:rsidR="00F80240" w:rsidRPr="00E81645" w:rsidRDefault="00F80240" w:rsidP="00F80240">
      <w:pPr>
        <w:tabs>
          <w:tab w:val="left" w:pos="9090"/>
        </w:tabs>
        <w:spacing w:before="0"/>
        <w:contextualSpacing/>
        <w:rPr>
          <w:rFonts w:cs="Arial"/>
          <w:sz w:val="24"/>
          <w:szCs w:val="24"/>
        </w:rPr>
      </w:pPr>
    </w:p>
    <w:p w14:paraId="2CBC550B" w14:textId="77777777" w:rsidR="00F80240" w:rsidRDefault="00F80240" w:rsidP="00F80240">
      <w:pPr>
        <w:tabs>
          <w:tab w:val="left" w:pos="9090"/>
        </w:tabs>
        <w:spacing w:before="0"/>
        <w:contextualSpacing/>
        <w:rPr>
          <w:rFonts w:cs="Arial"/>
          <w:sz w:val="24"/>
          <w:szCs w:val="24"/>
        </w:rPr>
      </w:pPr>
      <w:r>
        <w:rPr>
          <w:rFonts w:cs="Arial"/>
          <w:sz w:val="24"/>
          <w:szCs w:val="24"/>
          <w:lang w:val="sr-Cyrl-RS"/>
        </w:rPr>
        <w:t>Понуђач</w:t>
      </w:r>
      <w:r w:rsidRPr="00E81645">
        <w:rPr>
          <w:rFonts w:cs="Arial"/>
          <w:sz w:val="24"/>
          <w:szCs w:val="24"/>
        </w:rPr>
        <w:t xml:space="preserve"> је одговоран за све недостатке и оштећења на добрима, која су настала и после преузимања истих од стране </w:t>
      </w:r>
      <w:r>
        <w:rPr>
          <w:rFonts w:cs="Arial"/>
          <w:sz w:val="24"/>
          <w:szCs w:val="24"/>
          <w:lang w:val="sr-Cyrl-RS"/>
        </w:rPr>
        <w:t>наручиоца</w:t>
      </w:r>
      <w:r w:rsidRPr="00E81645">
        <w:rPr>
          <w:rFonts w:cs="Arial"/>
          <w:sz w:val="24"/>
          <w:szCs w:val="24"/>
        </w:rPr>
        <w:t>, чији је узрок постојао пре преузимања (скривене мане).</w:t>
      </w:r>
    </w:p>
    <w:p w14:paraId="5017621C" w14:textId="77777777" w:rsidR="00F80240" w:rsidRPr="00E81645" w:rsidRDefault="00F80240" w:rsidP="00F80240">
      <w:pPr>
        <w:tabs>
          <w:tab w:val="left" w:pos="9090"/>
        </w:tabs>
        <w:spacing w:before="0"/>
        <w:contextualSpacing/>
        <w:rPr>
          <w:rFonts w:cs="Arial"/>
          <w:sz w:val="24"/>
          <w:szCs w:val="24"/>
        </w:rPr>
      </w:pPr>
    </w:p>
    <w:p w14:paraId="2C1BA138" w14:textId="7B9A68C4" w:rsidR="00F80240" w:rsidRDefault="00F80240" w:rsidP="00F80240">
      <w:pPr>
        <w:tabs>
          <w:tab w:val="left" w:pos="9090"/>
        </w:tabs>
        <w:spacing w:before="0"/>
        <w:contextualSpacing/>
        <w:rPr>
          <w:rFonts w:cs="Arial"/>
          <w:sz w:val="24"/>
          <w:szCs w:val="24"/>
        </w:rPr>
      </w:pPr>
      <w:r w:rsidRPr="00421820">
        <w:rPr>
          <w:rFonts w:cs="Arial"/>
          <w:sz w:val="24"/>
          <w:szCs w:val="24"/>
        </w:rPr>
        <w:t xml:space="preserve">Након </w:t>
      </w:r>
      <w:r>
        <w:rPr>
          <w:rFonts w:cs="Arial"/>
          <w:sz w:val="24"/>
          <w:szCs w:val="24"/>
          <w:lang w:val="sr-Cyrl-RS"/>
        </w:rPr>
        <w:t xml:space="preserve">успешно </w:t>
      </w:r>
      <w:r w:rsidRPr="00421820">
        <w:rPr>
          <w:rFonts w:cs="Arial"/>
          <w:sz w:val="24"/>
          <w:szCs w:val="24"/>
        </w:rPr>
        <w:t xml:space="preserve">извршеног </w:t>
      </w:r>
      <w:r>
        <w:rPr>
          <w:rFonts w:cs="Arial"/>
          <w:sz w:val="24"/>
          <w:szCs w:val="24"/>
          <w:lang w:val="sr-Cyrl-RS"/>
        </w:rPr>
        <w:t>квантитативног</w:t>
      </w:r>
      <w:r w:rsidRPr="00882ABF">
        <w:rPr>
          <w:rFonts w:cs="Arial"/>
          <w:sz w:val="24"/>
          <w:szCs w:val="24"/>
          <w:lang w:val="sr-Cyrl-RS"/>
        </w:rPr>
        <w:t xml:space="preserve"> </w:t>
      </w:r>
      <w:r>
        <w:rPr>
          <w:rFonts w:cs="Arial"/>
          <w:sz w:val="24"/>
          <w:szCs w:val="24"/>
          <w:lang w:val="sr-Cyrl-RS"/>
        </w:rPr>
        <w:t>и квалитативног пријема</w:t>
      </w:r>
      <w:r w:rsidRPr="00421820">
        <w:rPr>
          <w:rFonts w:cs="Arial"/>
          <w:sz w:val="24"/>
          <w:szCs w:val="24"/>
        </w:rPr>
        <w:t xml:space="preserve"> (по отклањању евентуа</w:t>
      </w:r>
      <w:r>
        <w:rPr>
          <w:rFonts w:cs="Arial"/>
          <w:sz w:val="24"/>
          <w:szCs w:val="24"/>
        </w:rPr>
        <w:t xml:space="preserve">лних примедби), овлашћена лица наручиоца </w:t>
      </w:r>
      <w:r w:rsidRPr="00421820">
        <w:rPr>
          <w:rFonts w:cs="Arial"/>
          <w:sz w:val="24"/>
          <w:szCs w:val="24"/>
        </w:rPr>
        <w:t>и овлашћени предст</w:t>
      </w:r>
      <w:r>
        <w:rPr>
          <w:rFonts w:cs="Arial"/>
          <w:sz w:val="24"/>
          <w:szCs w:val="24"/>
          <w:lang w:val="sr-Cyrl-RS"/>
        </w:rPr>
        <w:t>а</w:t>
      </w:r>
      <w:r>
        <w:rPr>
          <w:rFonts w:cs="Arial"/>
          <w:sz w:val="24"/>
          <w:szCs w:val="24"/>
        </w:rPr>
        <w:t>в</w:t>
      </w:r>
      <w:r w:rsidRPr="00421820">
        <w:rPr>
          <w:rFonts w:cs="Arial"/>
          <w:sz w:val="24"/>
          <w:szCs w:val="24"/>
        </w:rPr>
        <w:t xml:space="preserve">ник </w:t>
      </w:r>
      <w:r>
        <w:rPr>
          <w:rFonts w:cs="Arial"/>
          <w:sz w:val="24"/>
          <w:szCs w:val="24"/>
          <w:lang w:val="sr-Cyrl-RS"/>
        </w:rPr>
        <w:t xml:space="preserve">понуђача </w:t>
      </w:r>
      <w:r w:rsidRPr="00421820">
        <w:rPr>
          <w:rFonts w:cs="Arial"/>
          <w:sz w:val="24"/>
          <w:szCs w:val="24"/>
        </w:rPr>
        <w:t xml:space="preserve">састављају и потписују Записник о </w:t>
      </w:r>
      <w:r>
        <w:rPr>
          <w:rFonts w:cs="Arial"/>
          <w:sz w:val="24"/>
          <w:szCs w:val="24"/>
          <w:lang w:val="sr-Cyrl-RS"/>
        </w:rPr>
        <w:t>квалитативном и квантитативном пријему добара</w:t>
      </w:r>
      <w:r w:rsidRPr="00421820">
        <w:rPr>
          <w:rFonts w:cs="Arial"/>
          <w:sz w:val="24"/>
          <w:szCs w:val="24"/>
        </w:rPr>
        <w:t>.</w:t>
      </w:r>
    </w:p>
    <w:p w14:paraId="6DB22DD9" w14:textId="77777777" w:rsidR="00F80240" w:rsidRDefault="00F80240" w:rsidP="00F80240">
      <w:pPr>
        <w:tabs>
          <w:tab w:val="left" w:pos="9090"/>
        </w:tabs>
        <w:spacing w:before="0"/>
        <w:contextualSpacing/>
        <w:rPr>
          <w:rFonts w:cs="Arial"/>
          <w:sz w:val="24"/>
          <w:szCs w:val="24"/>
        </w:rPr>
      </w:pPr>
    </w:p>
    <w:p w14:paraId="135B7C91" w14:textId="5F3483D8" w:rsidR="00047498" w:rsidRPr="00F80240" w:rsidRDefault="00B51904" w:rsidP="00957DA4">
      <w:pPr>
        <w:spacing w:before="0"/>
        <w:contextualSpacing/>
        <w:rPr>
          <w:rFonts w:cs="Arial"/>
          <w:b/>
          <w:sz w:val="24"/>
          <w:szCs w:val="24"/>
          <w:lang w:val="sr-Cyrl-RS"/>
        </w:rPr>
      </w:pPr>
      <w:r>
        <w:rPr>
          <w:rFonts w:cs="Arial"/>
          <w:b/>
          <w:sz w:val="24"/>
          <w:szCs w:val="24"/>
        </w:rPr>
        <w:t>3.</w:t>
      </w:r>
      <w:r>
        <w:rPr>
          <w:rFonts w:cs="Arial"/>
          <w:b/>
          <w:sz w:val="24"/>
          <w:szCs w:val="24"/>
          <w:lang w:val="sr-Cyrl-RS"/>
        </w:rPr>
        <w:t xml:space="preserve">13 </w:t>
      </w:r>
      <w:r w:rsidR="00047498" w:rsidRPr="00957DA4">
        <w:rPr>
          <w:rFonts w:cs="Arial"/>
          <w:b/>
          <w:sz w:val="24"/>
          <w:szCs w:val="24"/>
        </w:rPr>
        <w:t>Гарантни рок</w:t>
      </w:r>
      <w:r w:rsidR="00F80240">
        <w:rPr>
          <w:rFonts w:cs="Arial"/>
          <w:b/>
          <w:sz w:val="24"/>
          <w:szCs w:val="24"/>
          <w:lang w:val="sr-Cyrl-RS"/>
        </w:rPr>
        <w:t xml:space="preserve"> за партију 2</w:t>
      </w:r>
    </w:p>
    <w:p w14:paraId="37C67C2D" w14:textId="77777777" w:rsidR="00047498" w:rsidRPr="00957DA4" w:rsidRDefault="00047498" w:rsidP="00957DA4">
      <w:pPr>
        <w:spacing w:before="0"/>
        <w:contextualSpacing/>
        <w:rPr>
          <w:rFonts w:cs="Arial"/>
          <w:sz w:val="24"/>
          <w:szCs w:val="24"/>
        </w:rPr>
      </w:pPr>
      <w:r w:rsidRPr="00957DA4">
        <w:rPr>
          <w:rFonts w:cs="Arial"/>
          <w:sz w:val="24"/>
          <w:szCs w:val="24"/>
        </w:rPr>
        <w:t xml:space="preserve">Гарантни рок за </w:t>
      </w:r>
      <w:r w:rsidR="00B51904">
        <w:rPr>
          <w:rFonts w:cs="Arial"/>
          <w:sz w:val="24"/>
          <w:szCs w:val="24"/>
          <w:lang w:val="sr-Cyrl-RS"/>
        </w:rPr>
        <w:t>испоручена добра</w:t>
      </w:r>
      <w:r w:rsidRPr="00957DA4">
        <w:rPr>
          <w:rFonts w:cs="Arial"/>
          <w:sz w:val="24"/>
          <w:szCs w:val="24"/>
        </w:rPr>
        <w:t xml:space="preserve"> је </w:t>
      </w:r>
      <w:r w:rsidR="00B51904">
        <w:rPr>
          <w:rFonts w:cs="Arial"/>
          <w:sz w:val="24"/>
          <w:szCs w:val="24"/>
          <w:lang w:val="sr-Cyrl-RS"/>
        </w:rPr>
        <w:t xml:space="preserve">најмање </w:t>
      </w:r>
      <w:r w:rsidRPr="00957DA4">
        <w:rPr>
          <w:rFonts w:cs="Arial"/>
          <w:sz w:val="24"/>
          <w:szCs w:val="24"/>
        </w:rPr>
        <w:t>12</w:t>
      </w:r>
      <w:r w:rsidR="00B51904">
        <w:rPr>
          <w:rFonts w:cs="Arial"/>
          <w:sz w:val="24"/>
          <w:szCs w:val="24"/>
          <w:lang w:val="sr-Cyrl-RS"/>
        </w:rPr>
        <w:t xml:space="preserve"> (словима: дванаест)</w:t>
      </w:r>
      <w:r w:rsidR="00B51904">
        <w:rPr>
          <w:rFonts w:cs="Arial"/>
          <w:sz w:val="24"/>
          <w:szCs w:val="24"/>
        </w:rPr>
        <w:t xml:space="preserve"> месеци од дана потписивања </w:t>
      </w:r>
      <w:r w:rsidR="00B51904">
        <w:rPr>
          <w:rFonts w:cs="Arial"/>
          <w:sz w:val="24"/>
          <w:szCs w:val="24"/>
          <w:lang w:val="sr-Cyrl-RS"/>
        </w:rPr>
        <w:t xml:space="preserve">Записника о </w:t>
      </w:r>
      <w:r w:rsidR="00B51904">
        <w:rPr>
          <w:rFonts w:cs="Arial"/>
          <w:sz w:val="24"/>
          <w:szCs w:val="24"/>
        </w:rPr>
        <w:t>квантитативном и квалитативном</w:t>
      </w:r>
      <w:r w:rsidRPr="00957DA4">
        <w:rPr>
          <w:rFonts w:cs="Arial"/>
          <w:sz w:val="24"/>
          <w:szCs w:val="24"/>
        </w:rPr>
        <w:t xml:space="preserve"> пријем</w:t>
      </w:r>
      <w:r w:rsidR="00B51904">
        <w:rPr>
          <w:rFonts w:cs="Arial"/>
          <w:sz w:val="24"/>
          <w:szCs w:val="24"/>
          <w:lang w:val="sr-Cyrl-RS"/>
        </w:rPr>
        <w:t>у</w:t>
      </w:r>
      <w:r w:rsidRPr="00957DA4">
        <w:rPr>
          <w:rFonts w:cs="Arial"/>
          <w:sz w:val="24"/>
          <w:szCs w:val="24"/>
        </w:rPr>
        <w:t xml:space="preserve"> добара.</w:t>
      </w:r>
    </w:p>
    <w:p w14:paraId="54969859" w14:textId="77777777" w:rsidR="00047498" w:rsidRPr="00957DA4" w:rsidRDefault="00047498" w:rsidP="00957DA4">
      <w:pPr>
        <w:spacing w:before="0"/>
        <w:contextualSpacing/>
        <w:rPr>
          <w:rFonts w:cs="Arial"/>
          <w:sz w:val="24"/>
          <w:szCs w:val="24"/>
        </w:rPr>
      </w:pPr>
    </w:p>
    <w:p w14:paraId="305F6B8B" w14:textId="77777777" w:rsidR="00047498" w:rsidRPr="00957DA4" w:rsidRDefault="00B51904" w:rsidP="00957DA4">
      <w:pPr>
        <w:spacing w:before="0"/>
        <w:contextualSpacing/>
        <w:rPr>
          <w:rFonts w:cs="Arial"/>
          <w:sz w:val="24"/>
          <w:szCs w:val="24"/>
        </w:rPr>
      </w:pPr>
      <w:r>
        <w:rPr>
          <w:rFonts w:cs="Arial"/>
          <w:sz w:val="24"/>
          <w:szCs w:val="24"/>
        </w:rPr>
        <w:t>Изабрани п</w:t>
      </w:r>
      <w:r w:rsidR="00047498" w:rsidRPr="00957DA4">
        <w:rPr>
          <w:rFonts w:cs="Arial"/>
          <w:sz w:val="24"/>
          <w:szCs w:val="24"/>
        </w:rPr>
        <w:t xml:space="preserve">онуђач је дужан да о свом трошку отклони све евентуалне недостатке у току трајања гарантног рока. </w:t>
      </w:r>
    </w:p>
    <w:p w14:paraId="57AD8BD6" w14:textId="77777777" w:rsidR="00B51904" w:rsidRDefault="00B51904" w:rsidP="009518A8">
      <w:pPr>
        <w:rPr>
          <w:rFonts w:cs="Arial"/>
          <w:sz w:val="24"/>
          <w:szCs w:val="24"/>
        </w:rPr>
      </w:pPr>
    </w:p>
    <w:p w14:paraId="37DA7080" w14:textId="77777777" w:rsidR="00506CA9" w:rsidRDefault="00506CA9" w:rsidP="00F62C34">
      <w:pPr>
        <w:jc w:val="center"/>
        <w:rPr>
          <w:rFonts w:eastAsia="Calibri" w:cs="Arial"/>
          <w:b/>
          <w:lang w:val="sr-Cyrl-RS"/>
        </w:rPr>
      </w:pPr>
    </w:p>
    <w:p w14:paraId="521ABD95" w14:textId="77777777" w:rsidR="00506CA9" w:rsidRDefault="00506CA9" w:rsidP="00F62C34">
      <w:pPr>
        <w:jc w:val="center"/>
        <w:rPr>
          <w:rFonts w:eastAsia="Calibri" w:cs="Arial"/>
          <w:b/>
          <w:lang w:val="sr-Cyrl-RS"/>
        </w:rPr>
      </w:pPr>
    </w:p>
    <w:p w14:paraId="66E7EA39" w14:textId="77777777" w:rsidR="00506CA9" w:rsidRDefault="00506CA9" w:rsidP="00F62C34">
      <w:pPr>
        <w:jc w:val="center"/>
        <w:rPr>
          <w:rFonts w:eastAsia="Calibri" w:cs="Arial"/>
          <w:b/>
          <w:lang w:val="sr-Cyrl-RS"/>
        </w:rPr>
      </w:pPr>
    </w:p>
    <w:p w14:paraId="6A117887" w14:textId="77777777" w:rsidR="00036FE5" w:rsidRDefault="00036FE5" w:rsidP="00F62C34">
      <w:pPr>
        <w:jc w:val="center"/>
        <w:rPr>
          <w:rFonts w:eastAsia="Calibri" w:cs="Arial"/>
          <w:b/>
          <w:lang w:val="sr-Cyrl-RS"/>
        </w:rPr>
      </w:pPr>
    </w:p>
    <w:p w14:paraId="3B49BB7E" w14:textId="77777777" w:rsidR="00036FE5" w:rsidRDefault="00036FE5" w:rsidP="00F62C34">
      <w:pPr>
        <w:jc w:val="center"/>
        <w:rPr>
          <w:rFonts w:eastAsia="Calibri" w:cs="Arial"/>
          <w:b/>
          <w:lang w:val="sr-Cyrl-RS"/>
        </w:rPr>
      </w:pPr>
    </w:p>
    <w:p w14:paraId="16AAB28F" w14:textId="77777777" w:rsidR="00036FE5" w:rsidRDefault="00036FE5" w:rsidP="00F62C34">
      <w:pPr>
        <w:jc w:val="center"/>
        <w:rPr>
          <w:rFonts w:eastAsia="Calibri" w:cs="Arial"/>
          <w:b/>
          <w:lang w:val="sr-Cyrl-RS"/>
        </w:rPr>
      </w:pPr>
    </w:p>
    <w:p w14:paraId="2D90CD00" w14:textId="77777777" w:rsidR="00036FE5" w:rsidRDefault="00036FE5" w:rsidP="00F62C34">
      <w:pPr>
        <w:jc w:val="center"/>
        <w:rPr>
          <w:rFonts w:eastAsia="Calibri" w:cs="Arial"/>
          <w:b/>
          <w:lang w:val="sr-Cyrl-RS"/>
        </w:rPr>
      </w:pPr>
    </w:p>
    <w:p w14:paraId="2715438E" w14:textId="77777777" w:rsidR="00506CA9" w:rsidRDefault="00506CA9" w:rsidP="00F62C34">
      <w:pPr>
        <w:jc w:val="center"/>
        <w:rPr>
          <w:rFonts w:eastAsia="Calibri" w:cs="Arial"/>
          <w:b/>
          <w:lang w:val="sr-Cyrl-RS"/>
        </w:rPr>
      </w:pPr>
    </w:p>
    <w:p w14:paraId="75CD6E28" w14:textId="77777777" w:rsidR="00506CA9" w:rsidRDefault="00506CA9" w:rsidP="00F62C34">
      <w:pPr>
        <w:jc w:val="center"/>
        <w:rPr>
          <w:rFonts w:eastAsia="Calibri" w:cs="Arial"/>
          <w:b/>
          <w:lang w:val="sr-Cyrl-RS"/>
        </w:rPr>
      </w:pPr>
    </w:p>
    <w:p w14:paraId="6507F0FC" w14:textId="77777777" w:rsidR="00506CA9" w:rsidRDefault="00506CA9" w:rsidP="00F62C34">
      <w:pPr>
        <w:jc w:val="center"/>
        <w:rPr>
          <w:rFonts w:eastAsia="Calibri" w:cs="Arial"/>
          <w:b/>
          <w:lang w:val="sr-Cyrl-RS"/>
        </w:rPr>
      </w:pPr>
    </w:p>
    <w:p w14:paraId="7CB4E882" w14:textId="77777777" w:rsidR="00231700" w:rsidRDefault="00231700" w:rsidP="00231700">
      <w:pPr>
        <w:pStyle w:val="Heading10"/>
        <w:ind w:left="360" w:firstLine="0"/>
        <w:rPr>
          <w:lang w:val="sr-Cyrl-RS"/>
        </w:rPr>
      </w:pPr>
      <w:bookmarkStart w:id="19" w:name="_Toc442559884"/>
    </w:p>
    <w:p w14:paraId="4348B1D2" w14:textId="77777777" w:rsidR="00F62C34" w:rsidRDefault="00F62C34" w:rsidP="00F62C34">
      <w:pPr>
        <w:rPr>
          <w:lang w:val="sr-Cyrl-RS" w:eastAsia="ar-SA"/>
        </w:rPr>
      </w:pPr>
    </w:p>
    <w:p w14:paraId="56DAA306" w14:textId="77777777" w:rsidR="006F6F9F" w:rsidRDefault="006F6F9F" w:rsidP="00F62C34">
      <w:pPr>
        <w:rPr>
          <w:lang w:val="sr-Cyrl-RS" w:eastAsia="ar-SA"/>
        </w:rPr>
      </w:pPr>
    </w:p>
    <w:p w14:paraId="1CACFFF0" w14:textId="77777777" w:rsidR="006F6F9F" w:rsidRDefault="006F6F9F" w:rsidP="00F62C34">
      <w:pPr>
        <w:rPr>
          <w:lang w:val="sr-Cyrl-RS" w:eastAsia="ar-SA"/>
        </w:rPr>
      </w:pPr>
    </w:p>
    <w:p w14:paraId="33E35D19" w14:textId="77777777" w:rsidR="006F6F9F" w:rsidRDefault="006F6F9F" w:rsidP="00F62C34">
      <w:pPr>
        <w:rPr>
          <w:lang w:val="sr-Cyrl-RS" w:eastAsia="ar-SA"/>
        </w:rPr>
      </w:pPr>
    </w:p>
    <w:p w14:paraId="347769CA" w14:textId="77777777" w:rsidR="006F6F9F" w:rsidRDefault="006F6F9F" w:rsidP="00F62C34">
      <w:pPr>
        <w:rPr>
          <w:lang w:val="sr-Cyrl-RS" w:eastAsia="ar-SA"/>
        </w:rPr>
      </w:pPr>
    </w:p>
    <w:p w14:paraId="64223ED3" w14:textId="77777777" w:rsidR="006F6F9F" w:rsidRDefault="006F6F9F" w:rsidP="00F62C34">
      <w:pPr>
        <w:rPr>
          <w:lang w:val="sr-Cyrl-RS" w:eastAsia="ar-SA"/>
        </w:rPr>
      </w:pPr>
    </w:p>
    <w:p w14:paraId="10D119B2" w14:textId="77777777" w:rsidR="006F6F9F" w:rsidRDefault="006F6F9F" w:rsidP="00F62C34">
      <w:pPr>
        <w:rPr>
          <w:lang w:val="sr-Cyrl-RS" w:eastAsia="ar-SA"/>
        </w:rPr>
      </w:pPr>
    </w:p>
    <w:p w14:paraId="40D36A80" w14:textId="77777777" w:rsidR="006F6F9F" w:rsidRDefault="006F6F9F" w:rsidP="00F62C34">
      <w:pPr>
        <w:rPr>
          <w:lang w:val="sr-Cyrl-RS" w:eastAsia="ar-SA"/>
        </w:rPr>
      </w:pPr>
    </w:p>
    <w:p w14:paraId="09A98A1E" w14:textId="77777777" w:rsidR="006F6F9F" w:rsidRDefault="006F6F9F" w:rsidP="00F62C34">
      <w:pPr>
        <w:rPr>
          <w:lang w:val="sr-Cyrl-RS" w:eastAsia="ar-SA"/>
        </w:rPr>
      </w:pPr>
    </w:p>
    <w:p w14:paraId="48245DAA" w14:textId="77777777" w:rsidR="006F6F9F" w:rsidRDefault="006F6F9F" w:rsidP="00F62C34">
      <w:pPr>
        <w:rPr>
          <w:lang w:val="sr-Cyrl-RS" w:eastAsia="ar-SA"/>
        </w:rPr>
      </w:pPr>
    </w:p>
    <w:p w14:paraId="362A2883" w14:textId="77777777" w:rsidR="006F6F9F" w:rsidRDefault="006F6F9F" w:rsidP="00F62C34">
      <w:pPr>
        <w:rPr>
          <w:lang w:val="sr-Cyrl-RS" w:eastAsia="ar-SA"/>
        </w:rPr>
      </w:pPr>
    </w:p>
    <w:p w14:paraId="0A60F6B2" w14:textId="77777777" w:rsidR="006F6F9F" w:rsidRDefault="006F6F9F" w:rsidP="00F62C34">
      <w:pPr>
        <w:rPr>
          <w:lang w:val="sr-Cyrl-RS" w:eastAsia="ar-SA"/>
        </w:rPr>
      </w:pPr>
    </w:p>
    <w:p w14:paraId="44E4BA9E" w14:textId="77777777" w:rsidR="006F6F9F" w:rsidRDefault="006F6F9F" w:rsidP="00F62C34">
      <w:pPr>
        <w:rPr>
          <w:lang w:val="sr-Cyrl-RS" w:eastAsia="ar-SA"/>
        </w:rPr>
      </w:pPr>
    </w:p>
    <w:p w14:paraId="15D822D5" w14:textId="77777777" w:rsidR="006F6F9F" w:rsidRDefault="006F6F9F" w:rsidP="00F62C34">
      <w:pPr>
        <w:rPr>
          <w:lang w:val="sr-Cyrl-RS" w:eastAsia="ar-SA"/>
        </w:rPr>
      </w:pPr>
    </w:p>
    <w:p w14:paraId="1FBCFA48" w14:textId="77777777" w:rsidR="006F6F9F" w:rsidRDefault="006F6F9F" w:rsidP="00F62C34">
      <w:pPr>
        <w:rPr>
          <w:lang w:val="sr-Cyrl-RS" w:eastAsia="ar-SA"/>
        </w:rPr>
      </w:pPr>
    </w:p>
    <w:p w14:paraId="2FDA58C6" w14:textId="77777777" w:rsidR="006F6F9F" w:rsidRDefault="006F6F9F" w:rsidP="00F62C34">
      <w:pPr>
        <w:rPr>
          <w:lang w:val="sr-Cyrl-RS" w:eastAsia="ar-SA"/>
        </w:rPr>
      </w:pPr>
    </w:p>
    <w:p w14:paraId="668C7BBE" w14:textId="77777777" w:rsidR="006F6F9F" w:rsidRDefault="006F6F9F" w:rsidP="00F62C34">
      <w:pPr>
        <w:rPr>
          <w:lang w:val="sr-Cyrl-RS" w:eastAsia="ar-SA"/>
        </w:rPr>
      </w:pPr>
    </w:p>
    <w:p w14:paraId="367423BB" w14:textId="77777777" w:rsidR="006F6F9F" w:rsidRDefault="006F6F9F" w:rsidP="00F62C34">
      <w:pPr>
        <w:rPr>
          <w:lang w:val="sr-Cyrl-RS" w:eastAsia="ar-SA"/>
        </w:rPr>
      </w:pPr>
    </w:p>
    <w:p w14:paraId="2DE41C51" w14:textId="77777777" w:rsidR="00756A02" w:rsidRPr="006F6F9F" w:rsidRDefault="00756A02" w:rsidP="00F356DA">
      <w:pPr>
        <w:pStyle w:val="Heading10"/>
        <w:numPr>
          <w:ilvl w:val="0"/>
          <w:numId w:val="16"/>
        </w:numPr>
        <w:rPr>
          <w:sz w:val="24"/>
          <w:szCs w:val="24"/>
          <w:lang w:val="sr-Cyrl-RS"/>
        </w:rPr>
      </w:pPr>
      <w:r w:rsidRPr="006F6F9F">
        <w:rPr>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8313"/>
      </w:tblGrid>
      <w:tr w:rsidR="00175774" w:rsidRPr="006F6F9F" w14:paraId="25327C8C" w14:textId="77777777" w:rsidTr="006F6F9F">
        <w:trPr>
          <w:trHeight w:val="524"/>
          <w:jc w:val="center"/>
        </w:trPr>
        <w:tc>
          <w:tcPr>
            <w:tcW w:w="846" w:type="dxa"/>
            <w:shd w:val="clear" w:color="auto" w:fill="F2F2F2" w:themeFill="background1" w:themeFillShade="F2"/>
            <w:vAlign w:val="center"/>
          </w:tcPr>
          <w:p w14:paraId="231F0CA5" w14:textId="77777777" w:rsidR="00175774" w:rsidRPr="006F6F9F" w:rsidRDefault="00175774" w:rsidP="006F6F9F">
            <w:pPr>
              <w:spacing w:before="0"/>
              <w:jc w:val="center"/>
              <w:rPr>
                <w:rFonts w:cs="Arial"/>
                <w:b/>
                <w:sz w:val="24"/>
                <w:szCs w:val="24"/>
              </w:rPr>
            </w:pPr>
            <w:r w:rsidRPr="006F6F9F">
              <w:rPr>
                <w:rFonts w:cs="Arial"/>
                <w:b/>
                <w:sz w:val="24"/>
                <w:szCs w:val="24"/>
              </w:rPr>
              <w:t>Ред. бр.</w:t>
            </w:r>
          </w:p>
        </w:tc>
        <w:tc>
          <w:tcPr>
            <w:tcW w:w="8313" w:type="dxa"/>
            <w:shd w:val="clear" w:color="auto" w:fill="F2F2F2" w:themeFill="background1" w:themeFillShade="F2"/>
            <w:vAlign w:val="center"/>
          </w:tcPr>
          <w:p w14:paraId="7934D8C6" w14:textId="77777777" w:rsidR="00175774" w:rsidRPr="006F6F9F" w:rsidRDefault="00175774" w:rsidP="006F6F9F">
            <w:pPr>
              <w:spacing w:before="0"/>
              <w:jc w:val="center"/>
              <w:rPr>
                <w:rFonts w:cs="Arial"/>
                <w:b/>
                <w:sz w:val="24"/>
                <w:szCs w:val="24"/>
                <w:lang w:val="ru-RU"/>
              </w:rPr>
            </w:pPr>
            <w:r w:rsidRPr="006F6F9F">
              <w:rPr>
                <w:rStyle w:val="Heading1Char"/>
                <w:sz w:val="24"/>
                <w:szCs w:val="24"/>
              </w:rPr>
              <w:t>4.1</w:t>
            </w:r>
            <w:r w:rsidRPr="006F6F9F">
              <w:rPr>
                <w:rFonts w:cs="Arial"/>
                <w:b/>
                <w:sz w:val="24"/>
                <w:szCs w:val="24"/>
                <w:lang w:val="ru-RU"/>
              </w:rPr>
              <w:t xml:space="preserve">  ОБАВЕЗНИ УСЛОВИ </w:t>
            </w:r>
          </w:p>
          <w:p w14:paraId="7B6D2507" w14:textId="77777777" w:rsidR="00175774" w:rsidRPr="006F6F9F" w:rsidRDefault="00175774" w:rsidP="006F6F9F">
            <w:pPr>
              <w:spacing w:before="0"/>
              <w:jc w:val="center"/>
              <w:rPr>
                <w:rFonts w:cs="Arial"/>
                <w:b/>
                <w:color w:val="FF0000"/>
                <w:sz w:val="24"/>
                <w:szCs w:val="24"/>
                <w:lang w:val="sr-Cyrl-RS"/>
              </w:rPr>
            </w:pPr>
            <w:r w:rsidRPr="006F6F9F">
              <w:rPr>
                <w:rFonts w:cs="Arial"/>
                <w:b/>
                <w:sz w:val="24"/>
                <w:szCs w:val="24"/>
                <w:lang w:val="ru-RU"/>
              </w:rPr>
              <w:t xml:space="preserve">ЗА УЧЕШЋЕ У ПОСТУПКУ ЈАВНЕ НАБАВКЕ ИЗ ЧЛАНА 75. </w:t>
            </w:r>
            <w:r w:rsidRPr="006F6F9F">
              <w:rPr>
                <w:rFonts w:cs="Arial"/>
                <w:b/>
                <w:sz w:val="24"/>
                <w:szCs w:val="24"/>
              </w:rPr>
              <w:t>З</w:t>
            </w:r>
            <w:r w:rsidR="005C7CDE" w:rsidRPr="006F6F9F">
              <w:rPr>
                <w:rFonts w:cs="Arial"/>
                <w:b/>
                <w:sz w:val="24"/>
                <w:szCs w:val="24"/>
                <w:lang w:val="sr-Cyrl-RS"/>
              </w:rPr>
              <w:t>АКОНА</w:t>
            </w:r>
          </w:p>
        </w:tc>
      </w:tr>
      <w:tr w:rsidR="00175774" w:rsidRPr="006F6F9F" w14:paraId="32EA8409" w14:textId="77777777" w:rsidTr="00803AF8">
        <w:trPr>
          <w:jc w:val="center"/>
        </w:trPr>
        <w:tc>
          <w:tcPr>
            <w:tcW w:w="846" w:type="dxa"/>
            <w:vAlign w:val="center"/>
          </w:tcPr>
          <w:p w14:paraId="1CE0DC35" w14:textId="77777777" w:rsidR="00175774" w:rsidRPr="006F6F9F" w:rsidRDefault="00175774" w:rsidP="003A4822">
            <w:pPr>
              <w:jc w:val="center"/>
              <w:rPr>
                <w:rFonts w:cs="Arial"/>
                <w:sz w:val="24"/>
                <w:szCs w:val="24"/>
              </w:rPr>
            </w:pPr>
            <w:r w:rsidRPr="006F6F9F">
              <w:rPr>
                <w:rFonts w:cs="Arial"/>
                <w:sz w:val="24"/>
                <w:szCs w:val="24"/>
              </w:rPr>
              <w:t>1.</w:t>
            </w:r>
          </w:p>
        </w:tc>
        <w:tc>
          <w:tcPr>
            <w:tcW w:w="8313" w:type="dxa"/>
            <w:vAlign w:val="center"/>
          </w:tcPr>
          <w:p w14:paraId="796C8C75" w14:textId="77777777" w:rsidR="00175774" w:rsidRPr="006F6F9F" w:rsidRDefault="00175774" w:rsidP="003A4822">
            <w:pPr>
              <w:autoSpaceDE w:val="0"/>
              <w:autoSpaceDN w:val="0"/>
              <w:adjustRightInd w:val="0"/>
              <w:rPr>
                <w:rFonts w:cs="Arial"/>
                <w:sz w:val="24"/>
                <w:szCs w:val="24"/>
                <w:lang w:val="ru-RU"/>
              </w:rPr>
            </w:pPr>
            <w:r w:rsidRPr="006F6F9F">
              <w:rPr>
                <w:rFonts w:cs="Arial"/>
                <w:b/>
                <w:sz w:val="24"/>
                <w:szCs w:val="24"/>
                <w:u w:val="single"/>
                <w:lang w:val="ru-RU"/>
              </w:rPr>
              <w:t>Услов:</w:t>
            </w:r>
            <w:r w:rsidR="0074378B" w:rsidRPr="006F6F9F">
              <w:rPr>
                <w:rFonts w:cs="Arial"/>
                <w:b/>
                <w:sz w:val="24"/>
                <w:szCs w:val="24"/>
                <w:u w:val="single"/>
                <w:lang w:val="ru-RU"/>
              </w:rPr>
              <w:t xml:space="preserve"> </w:t>
            </w:r>
            <w:r w:rsidRPr="006F6F9F">
              <w:rPr>
                <w:rFonts w:cs="Arial"/>
                <w:sz w:val="24"/>
                <w:szCs w:val="24"/>
                <w:lang w:val="pl-PL"/>
              </w:rPr>
              <w:t>Да је понуђач регистрован код надлежног органа, односно уписан у одговарајући регистар;</w:t>
            </w:r>
          </w:p>
          <w:p w14:paraId="54554EFA" w14:textId="77777777" w:rsidR="00175774" w:rsidRPr="006F6F9F" w:rsidRDefault="00175774" w:rsidP="003A4822">
            <w:pPr>
              <w:autoSpaceDE w:val="0"/>
              <w:autoSpaceDN w:val="0"/>
              <w:adjustRightInd w:val="0"/>
              <w:rPr>
                <w:rFonts w:cs="Arial"/>
                <w:b/>
                <w:sz w:val="24"/>
                <w:szCs w:val="24"/>
                <w:u w:val="single"/>
                <w:lang w:val="ru-RU"/>
              </w:rPr>
            </w:pPr>
            <w:r w:rsidRPr="006F6F9F">
              <w:rPr>
                <w:rFonts w:cs="Arial"/>
                <w:b/>
                <w:sz w:val="24"/>
                <w:szCs w:val="24"/>
                <w:u w:val="single"/>
                <w:lang w:val="ru-RU"/>
              </w:rPr>
              <w:t xml:space="preserve">Доказ: </w:t>
            </w:r>
          </w:p>
          <w:p w14:paraId="67C3AB01" w14:textId="77777777" w:rsidR="00175774" w:rsidRPr="006F6F9F" w:rsidRDefault="00175774" w:rsidP="003A4822">
            <w:pPr>
              <w:tabs>
                <w:tab w:val="left" w:pos="680"/>
              </w:tabs>
              <w:snapToGrid w:val="0"/>
              <w:rPr>
                <w:rFonts w:eastAsia="Calibri" w:cs="Arial"/>
                <w:sz w:val="24"/>
                <w:szCs w:val="24"/>
                <w:lang w:val="ru-RU"/>
              </w:rPr>
            </w:pPr>
            <w:r w:rsidRPr="006F6F9F">
              <w:rPr>
                <w:rFonts w:eastAsia="Calibri" w:cs="Arial"/>
                <w:sz w:val="24"/>
                <w:szCs w:val="24"/>
                <w:lang w:val="ru-RU"/>
              </w:rPr>
              <w:t xml:space="preserve">- </w:t>
            </w:r>
            <w:r w:rsidRPr="006F6F9F">
              <w:rPr>
                <w:rFonts w:eastAsia="Calibri" w:cs="Arial"/>
                <w:b/>
                <w:sz w:val="24"/>
                <w:szCs w:val="24"/>
                <w:lang w:val="ru-RU"/>
              </w:rPr>
              <w:t>за правно лице:</w:t>
            </w:r>
            <w:r w:rsidRPr="006F6F9F">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58842B90" w14:textId="77777777" w:rsidR="00175774" w:rsidRPr="006F6F9F" w:rsidRDefault="00175774" w:rsidP="003A4822">
            <w:pPr>
              <w:tabs>
                <w:tab w:val="left" w:pos="680"/>
              </w:tabs>
              <w:snapToGrid w:val="0"/>
              <w:rPr>
                <w:rFonts w:eastAsia="Calibri" w:cs="Arial"/>
                <w:sz w:val="24"/>
                <w:szCs w:val="24"/>
                <w:lang w:val="ru-RU"/>
              </w:rPr>
            </w:pPr>
            <w:r w:rsidRPr="006F6F9F">
              <w:rPr>
                <w:rFonts w:eastAsia="Calibri" w:cs="Arial"/>
                <w:sz w:val="24"/>
                <w:szCs w:val="24"/>
                <w:lang w:val="ru-RU"/>
              </w:rPr>
              <w:t xml:space="preserve">- </w:t>
            </w:r>
            <w:r w:rsidRPr="006F6F9F">
              <w:rPr>
                <w:rFonts w:eastAsia="Calibri" w:cs="Arial"/>
                <w:b/>
                <w:sz w:val="24"/>
                <w:szCs w:val="24"/>
                <w:lang w:val="ru-RU"/>
              </w:rPr>
              <w:t xml:space="preserve">за предузетнике: </w:t>
            </w:r>
            <w:r w:rsidRPr="006F6F9F">
              <w:rPr>
                <w:rFonts w:eastAsia="Calibri" w:cs="Arial"/>
                <w:sz w:val="24"/>
                <w:szCs w:val="24"/>
                <w:lang w:val="ru-RU"/>
              </w:rPr>
              <w:t xml:space="preserve">Извод из регистра Агенције за привредне регистре, односно извод из одговарајућег регистра </w:t>
            </w:r>
          </w:p>
          <w:p w14:paraId="61882A39" w14:textId="77777777" w:rsidR="00175774" w:rsidRPr="006F6F9F" w:rsidRDefault="00175774" w:rsidP="003A4822">
            <w:pPr>
              <w:autoSpaceDE w:val="0"/>
              <w:autoSpaceDN w:val="0"/>
              <w:adjustRightInd w:val="0"/>
              <w:rPr>
                <w:rFonts w:eastAsia="Calibri" w:cs="Arial"/>
                <w:i/>
                <w:sz w:val="24"/>
                <w:szCs w:val="24"/>
              </w:rPr>
            </w:pPr>
            <w:r w:rsidRPr="006F6F9F">
              <w:rPr>
                <w:rFonts w:eastAsia="Calibri" w:cs="Arial"/>
                <w:i/>
                <w:sz w:val="24"/>
                <w:szCs w:val="24"/>
              </w:rPr>
              <w:t xml:space="preserve">Напомена: </w:t>
            </w:r>
          </w:p>
          <w:p w14:paraId="3FC8B0A9" w14:textId="77777777" w:rsidR="00175774" w:rsidRPr="006F6F9F" w:rsidRDefault="00175774" w:rsidP="00F356DA">
            <w:pPr>
              <w:numPr>
                <w:ilvl w:val="0"/>
                <w:numId w:val="17"/>
              </w:numPr>
              <w:tabs>
                <w:tab w:val="left" w:pos="680"/>
              </w:tabs>
              <w:snapToGrid w:val="0"/>
              <w:spacing w:before="0"/>
              <w:ind w:left="714" w:hanging="357"/>
              <w:contextualSpacing/>
              <w:jc w:val="left"/>
              <w:rPr>
                <w:rFonts w:eastAsia="Calibri" w:cs="Arial"/>
                <w:i/>
                <w:sz w:val="24"/>
                <w:szCs w:val="24"/>
                <w:lang w:val="ru-RU"/>
              </w:rPr>
            </w:pPr>
            <w:r w:rsidRPr="006F6F9F">
              <w:rPr>
                <w:rFonts w:eastAsia="Calibri" w:cs="Arial"/>
                <w:i/>
                <w:sz w:val="24"/>
                <w:szCs w:val="24"/>
                <w:lang w:val="ru-RU"/>
              </w:rPr>
              <w:t xml:space="preserve">У случају да понуду подноси група понуђача, овај доказ доставити за сваког </w:t>
            </w:r>
            <w:r w:rsidR="00B46D29" w:rsidRPr="006F6F9F">
              <w:rPr>
                <w:rFonts w:eastAsia="Calibri" w:cs="Arial"/>
                <w:i/>
                <w:sz w:val="24"/>
                <w:szCs w:val="24"/>
                <w:lang w:val="sr-Cyrl-CS"/>
              </w:rPr>
              <w:t>члана групе понуђача</w:t>
            </w:r>
          </w:p>
          <w:p w14:paraId="112E2913" w14:textId="77777777" w:rsidR="00175774" w:rsidRPr="006F6F9F" w:rsidRDefault="00175774" w:rsidP="00F356DA">
            <w:pPr>
              <w:numPr>
                <w:ilvl w:val="0"/>
                <w:numId w:val="17"/>
              </w:numPr>
              <w:tabs>
                <w:tab w:val="left" w:pos="680"/>
              </w:tabs>
              <w:snapToGrid w:val="0"/>
              <w:spacing w:before="0"/>
              <w:ind w:left="714" w:hanging="357"/>
              <w:contextualSpacing/>
              <w:jc w:val="left"/>
              <w:rPr>
                <w:rFonts w:cs="Arial"/>
                <w:sz w:val="24"/>
                <w:szCs w:val="24"/>
                <w:lang w:val="ru-RU"/>
              </w:rPr>
            </w:pPr>
            <w:r w:rsidRPr="006F6F9F">
              <w:rPr>
                <w:rFonts w:eastAsia="Calibri" w:cs="Arial"/>
                <w:i/>
                <w:sz w:val="24"/>
                <w:szCs w:val="24"/>
                <w:lang w:val="ru-RU"/>
              </w:rPr>
              <w:t xml:space="preserve">У случају да понуђач подноси понуду са подизвођачем, овај доказ доставити и за сваког подизвођача </w:t>
            </w:r>
          </w:p>
        </w:tc>
      </w:tr>
      <w:tr w:rsidR="00175774" w:rsidRPr="006F6F9F" w14:paraId="585B44A5" w14:textId="77777777" w:rsidTr="00803AF8">
        <w:trPr>
          <w:trHeight w:val="3706"/>
          <w:jc w:val="center"/>
        </w:trPr>
        <w:tc>
          <w:tcPr>
            <w:tcW w:w="846" w:type="dxa"/>
            <w:vAlign w:val="center"/>
          </w:tcPr>
          <w:p w14:paraId="69D827B5" w14:textId="77777777" w:rsidR="00175774" w:rsidRPr="006F6F9F" w:rsidRDefault="00175774" w:rsidP="003A4822">
            <w:pPr>
              <w:jc w:val="center"/>
              <w:rPr>
                <w:rFonts w:cs="Arial"/>
                <w:sz w:val="24"/>
                <w:szCs w:val="24"/>
              </w:rPr>
            </w:pPr>
            <w:r w:rsidRPr="006F6F9F">
              <w:rPr>
                <w:rFonts w:cs="Arial"/>
                <w:sz w:val="24"/>
                <w:szCs w:val="24"/>
              </w:rPr>
              <w:t>2.</w:t>
            </w:r>
          </w:p>
        </w:tc>
        <w:tc>
          <w:tcPr>
            <w:tcW w:w="8313" w:type="dxa"/>
            <w:vAlign w:val="center"/>
          </w:tcPr>
          <w:p w14:paraId="24782DD0" w14:textId="77777777" w:rsidR="00175774" w:rsidRPr="006F6F9F" w:rsidRDefault="00175774" w:rsidP="003A4822">
            <w:pPr>
              <w:autoSpaceDE w:val="0"/>
              <w:autoSpaceDN w:val="0"/>
              <w:adjustRightInd w:val="0"/>
              <w:rPr>
                <w:rFonts w:cs="Arial"/>
                <w:sz w:val="24"/>
                <w:szCs w:val="24"/>
                <w:lang w:val="ru-RU"/>
              </w:rPr>
            </w:pPr>
            <w:r w:rsidRPr="006F6F9F">
              <w:rPr>
                <w:rFonts w:cs="Arial"/>
                <w:b/>
                <w:sz w:val="24"/>
                <w:szCs w:val="24"/>
                <w:u w:val="single"/>
                <w:lang w:val="ru-RU"/>
              </w:rPr>
              <w:t>Услов:</w:t>
            </w:r>
            <w:r w:rsidRPr="006F6F9F">
              <w:rPr>
                <w:rFonts w:cs="Arial"/>
                <w:sz w:val="24"/>
                <w:szCs w:val="24"/>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31823CFC" w14:textId="77777777" w:rsidR="00175774" w:rsidRPr="006F6F9F" w:rsidRDefault="00175774" w:rsidP="003A4822">
            <w:pPr>
              <w:autoSpaceDE w:val="0"/>
              <w:autoSpaceDN w:val="0"/>
              <w:adjustRightInd w:val="0"/>
              <w:rPr>
                <w:rFonts w:cs="Arial"/>
                <w:b/>
                <w:sz w:val="24"/>
                <w:szCs w:val="24"/>
                <w:u w:val="single"/>
                <w:lang w:val="ru-RU"/>
              </w:rPr>
            </w:pPr>
            <w:r w:rsidRPr="006F6F9F">
              <w:rPr>
                <w:rFonts w:cs="Arial"/>
                <w:b/>
                <w:sz w:val="24"/>
                <w:szCs w:val="24"/>
                <w:u w:val="single"/>
                <w:lang w:val="ru-RU"/>
              </w:rPr>
              <w:t>Доказ:</w:t>
            </w:r>
          </w:p>
          <w:p w14:paraId="6C6A60C4" w14:textId="77777777" w:rsidR="00175774" w:rsidRPr="006F6F9F" w:rsidRDefault="00175774" w:rsidP="003A4822">
            <w:pPr>
              <w:autoSpaceDE w:val="0"/>
              <w:autoSpaceDN w:val="0"/>
              <w:adjustRightInd w:val="0"/>
              <w:rPr>
                <w:rFonts w:cs="Arial"/>
                <w:b/>
                <w:sz w:val="24"/>
                <w:szCs w:val="24"/>
                <w:u w:val="single"/>
                <w:lang w:val="ru-RU"/>
              </w:rPr>
            </w:pPr>
            <w:r w:rsidRPr="006F6F9F">
              <w:rPr>
                <w:rFonts w:eastAsia="Calibri" w:cs="Arial"/>
                <w:sz w:val="24"/>
                <w:szCs w:val="24"/>
                <w:lang w:val="ru-RU"/>
              </w:rPr>
              <w:t xml:space="preserve">- </w:t>
            </w:r>
            <w:r w:rsidRPr="006F6F9F">
              <w:rPr>
                <w:rFonts w:eastAsia="Calibri" w:cs="Arial"/>
                <w:b/>
                <w:sz w:val="24"/>
                <w:szCs w:val="24"/>
                <w:lang w:val="ru-RU"/>
              </w:rPr>
              <w:t>за правно лице:</w:t>
            </w:r>
          </w:p>
          <w:p w14:paraId="480F3B82" w14:textId="77777777" w:rsidR="00175774" w:rsidRPr="006F6F9F" w:rsidRDefault="00175774" w:rsidP="003A4822">
            <w:pPr>
              <w:rPr>
                <w:rFonts w:cs="Arial"/>
                <w:sz w:val="24"/>
                <w:szCs w:val="24"/>
                <w:lang w:val="ru-RU"/>
              </w:rPr>
            </w:pPr>
            <w:r w:rsidRPr="006F6F9F">
              <w:rPr>
                <w:rFonts w:cs="Arial"/>
                <w:sz w:val="24"/>
                <w:szCs w:val="24"/>
                <w:lang w:val="ru-RU"/>
              </w:rPr>
              <w:t>1) ЗА ЗАКОНСКОГ ЗАСТУПНИКА</w:t>
            </w:r>
            <w:r w:rsidRPr="006F6F9F">
              <w:rPr>
                <w:rFonts w:cs="Arial"/>
                <w:b/>
                <w:sz w:val="24"/>
                <w:szCs w:val="24"/>
                <w:lang w:val="ru-RU"/>
              </w:rPr>
              <w:t xml:space="preserve"> – уверење из казнене евиденције надлежне полицијске управе Министарства унутрашњих послова</w:t>
            </w:r>
            <w:r w:rsidRPr="006F6F9F">
              <w:rPr>
                <w:rFonts w:cs="Arial"/>
                <w:sz w:val="24"/>
                <w:szCs w:val="24"/>
                <w:lang w:val="ru-RU"/>
              </w:rPr>
              <w:t xml:space="preserve"> – захтев за издавање овог уверења може се поднети према </w:t>
            </w:r>
            <w:r w:rsidRPr="006F6F9F">
              <w:rPr>
                <w:rFonts w:cs="Arial"/>
                <w:b/>
                <w:sz w:val="24"/>
                <w:szCs w:val="24"/>
                <w:lang w:val="ru-RU"/>
              </w:rPr>
              <w:t>месту рођења</w:t>
            </w:r>
            <w:r w:rsidRPr="006F6F9F">
              <w:rPr>
                <w:rFonts w:cs="Arial"/>
                <w:sz w:val="24"/>
                <w:szCs w:val="24"/>
                <w:lang w:val="ru-RU"/>
              </w:rPr>
              <w:t xml:space="preserve"> или према </w:t>
            </w:r>
            <w:r w:rsidRPr="006F6F9F">
              <w:rPr>
                <w:rFonts w:cs="Arial"/>
                <w:b/>
                <w:sz w:val="24"/>
                <w:szCs w:val="24"/>
                <w:lang w:val="ru-RU"/>
              </w:rPr>
              <w:t>месту пребивалишта</w:t>
            </w:r>
            <w:r w:rsidRPr="006F6F9F">
              <w:rPr>
                <w:rFonts w:cs="Arial"/>
                <w:sz w:val="24"/>
                <w:szCs w:val="24"/>
                <w:lang w:val="ru-RU"/>
              </w:rPr>
              <w:t>.</w:t>
            </w:r>
          </w:p>
          <w:p w14:paraId="0B6AD142" w14:textId="77777777" w:rsidR="00175774" w:rsidRPr="006F6F9F" w:rsidRDefault="00175774" w:rsidP="003A4822">
            <w:pPr>
              <w:rPr>
                <w:rFonts w:cs="Arial"/>
                <w:sz w:val="24"/>
                <w:szCs w:val="24"/>
                <w:lang w:val="ru-RU"/>
              </w:rPr>
            </w:pPr>
            <w:r w:rsidRPr="006F6F9F">
              <w:rPr>
                <w:rFonts w:cs="Arial"/>
                <w:sz w:val="24"/>
                <w:szCs w:val="24"/>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2" w:history="1">
              <w:r w:rsidRPr="006F6F9F">
                <w:rPr>
                  <w:rStyle w:val="Hyperlink"/>
                  <w:rFonts w:cs="Arial"/>
                  <w:sz w:val="24"/>
                  <w:szCs w:val="24"/>
                </w:rPr>
                <w:t>http</w:t>
              </w:r>
              <w:r w:rsidRPr="006F6F9F">
                <w:rPr>
                  <w:rStyle w:val="Hyperlink"/>
                  <w:rFonts w:cs="Arial"/>
                  <w:sz w:val="24"/>
                  <w:szCs w:val="24"/>
                  <w:lang w:val="ru-RU"/>
                </w:rPr>
                <w:t>://</w:t>
              </w:r>
              <w:r w:rsidRPr="006F6F9F">
                <w:rPr>
                  <w:rStyle w:val="Hyperlink"/>
                  <w:rFonts w:cs="Arial"/>
                  <w:sz w:val="24"/>
                  <w:szCs w:val="24"/>
                </w:rPr>
                <w:t>www</w:t>
              </w:r>
              <w:r w:rsidRPr="006F6F9F">
                <w:rPr>
                  <w:rStyle w:val="Hyperlink"/>
                  <w:rFonts w:cs="Arial"/>
                  <w:sz w:val="24"/>
                  <w:szCs w:val="24"/>
                  <w:lang w:val="ru-RU"/>
                </w:rPr>
                <w:t>.</w:t>
              </w:r>
              <w:r w:rsidRPr="006F6F9F">
                <w:rPr>
                  <w:rStyle w:val="Hyperlink"/>
                  <w:rFonts w:cs="Arial"/>
                  <w:sz w:val="24"/>
                  <w:szCs w:val="24"/>
                </w:rPr>
                <w:t>bg</w:t>
              </w:r>
              <w:r w:rsidRPr="006F6F9F">
                <w:rPr>
                  <w:rStyle w:val="Hyperlink"/>
                  <w:rFonts w:cs="Arial"/>
                  <w:sz w:val="24"/>
                  <w:szCs w:val="24"/>
                  <w:lang w:val="ru-RU"/>
                </w:rPr>
                <w:t>.</w:t>
              </w:r>
              <w:r w:rsidRPr="006F6F9F">
                <w:rPr>
                  <w:rStyle w:val="Hyperlink"/>
                  <w:rFonts w:cs="Arial"/>
                  <w:sz w:val="24"/>
                  <w:szCs w:val="24"/>
                </w:rPr>
                <w:t>vi</w:t>
              </w:r>
              <w:r w:rsidRPr="006F6F9F">
                <w:rPr>
                  <w:rStyle w:val="Hyperlink"/>
                  <w:rFonts w:cs="Arial"/>
                  <w:sz w:val="24"/>
                  <w:szCs w:val="24"/>
                  <w:lang w:val="ru-RU"/>
                </w:rPr>
                <w:t>.</w:t>
              </w:r>
              <w:r w:rsidRPr="006F6F9F">
                <w:rPr>
                  <w:rStyle w:val="Hyperlink"/>
                  <w:rFonts w:cs="Arial"/>
                  <w:sz w:val="24"/>
                  <w:szCs w:val="24"/>
                </w:rPr>
                <w:t>sud</w:t>
              </w:r>
              <w:r w:rsidRPr="006F6F9F">
                <w:rPr>
                  <w:rStyle w:val="Hyperlink"/>
                  <w:rFonts w:cs="Arial"/>
                  <w:sz w:val="24"/>
                  <w:szCs w:val="24"/>
                  <w:lang w:val="ru-RU"/>
                </w:rPr>
                <w:t>.</w:t>
              </w:r>
              <w:r w:rsidRPr="006F6F9F">
                <w:rPr>
                  <w:rStyle w:val="Hyperlink"/>
                  <w:rFonts w:cs="Arial"/>
                  <w:sz w:val="24"/>
                  <w:szCs w:val="24"/>
                </w:rPr>
                <w:t>rs</w:t>
              </w:r>
              <w:r w:rsidRPr="006F6F9F">
                <w:rPr>
                  <w:rStyle w:val="Hyperlink"/>
                  <w:rFonts w:cs="Arial"/>
                  <w:sz w:val="24"/>
                  <w:szCs w:val="24"/>
                  <w:lang w:val="ru-RU"/>
                </w:rPr>
                <w:t>/</w:t>
              </w:r>
              <w:r w:rsidRPr="006F6F9F">
                <w:rPr>
                  <w:rStyle w:val="Hyperlink"/>
                  <w:rFonts w:cs="Arial"/>
                  <w:sz w:val="24"/>
                  <w:szCs w:val="24"/>
                </w:rPr>
                <w:t>lt</w:t>
              </w:r>
              <w:r w:rsidRPr="006F6F9F">
                <w:rPr>
                  <w:rStyle w:val="Hyperlink"/>
                  <w:rFonts w:cs="Arial"/>
                  <w:sz w:val="24"/>
                  <w:szCs w:val="24"/>
                  <w:lang w:val="ru-RU"/>
                </w:rPr>
                <w:t>/</w:t>
              </w:r>
              <w:r w:rsidRPr="006F6F9F">
                <w:rPr>
                  <w:rStyle w:val="Hyperlink"/>
                  <w:rFonts w:cs="Arial"/>
                  <w:sz w:val="24"/>
                  <w:szCs w:val="24"/>
                </w:rPr>
                <w:t>articles</w:t>
              </w:r>
              <w:r w:rsidRPr="006F6F9F">
                <w:rPr>
                  <w:rStyle w:val="Hyperlink"/>
                  <w:rFonts w:cs="Arial"/>
                  <w:sz w:val="24"/>
                  <w:szCs w:val="24"/>
                  <w:lang w:val="ru-RU"/>
                </w:rPr>
                <w:t>/</w:t>
              </w:r>
              <w:r w:rsidRPr="006F6F9F">
                <w:rPr>
                  <w:rStyle w:val="Hyperlink"/>
                  <w:rFonts w:cs="Arial"/>
                  <w:sz w:val="24"/>
                  <w:szCs w:val="24"/>
                </w:rPr>
                <w:t>o</w:t>
              </w:r>
              <w:r w:rsidRPr="006F6F9F">
                <w:rPr>
                  <w:rStyle w:val="Hyperlink"/>
                  <w:rFonts w:cs="Arial"/>
                  <w:sz w:val="24"/>
                  <w:szCs w:val="24"/>
                  <w:lang w:val="ru-RU"/>
                </w:rPr>
                <w:t>-</w:t>
              </w:r>
              <w:r w:rsidRPr="006F6F9F">
                <w:rPr>
                  <w:rStyle w:val="Hyperlink"/>
                  <w:rFonts w:cs="Arial"/>
                  <w:sz w:val="24"/>
                  <w:szCs w:val="24"/>
                </w:rPr>
                <w:t>visem</w:t>
              </w:r>
              <w:r w:rsidRPr="006F6F9F">
                <w:rPr>
                  <w:rStyle w:val="Hyperlink"/>
                  <w:rFonts w:cs="Arial"/>
                  <w:sz w:val="24"/>
                  <w:szCs w:val="24"/>
                  <w:lang w:val="ru-RU"/>
                </w:rPr>
                <w:t>-</w:t>
              </w:r>
              <w:r w:rsidRPr="006F6F9F">
                <w:rPr>
                  <w:rStyle w:val="Hyperlink"/>
                  <w:rFonts w:cs="Arial"/>
                  <w:sz w:val="24"/>
                  <w:szCs w:val="24"/>
                </w:rPr>
                <w:t>sudu</w:t>
              </w:r>
              <w:r w:rsidRPr="006F6F9F">
                <w:rPr>
                  <w:rStyle w:val="Hyperlink"/>
                  <w:rFonts w:cs="Arial"/>
                  <w:sz w:val="24"/>
                  <w:szCs w:val="24"/>
                  <w:lang w:val="ru-RU"/>
                </w:rPr>
                <w:t>/</w:t>
              </w:r>
              <w:r w:rsidRPr="006F6F9F">
                <w:rPr>
                  <w:rStyle w:val="Hyperlink"/>
                  <w:rFonts w:cs="Arial"/>
                  <w:sz w:val="24"/>
                  <w:szCs w:val="24"/>
                </w:rPr>
                <w:t>obavestenje</w:t>
              </w:r>
              <w:r w:rsidRPr="006F6F9F">
                <w:rPr>
                  <w:rStyle w:val="Hyperlink"/>
                  <w:rFonts w:cs="Arial"/>
                  <w:sz w:val="24"/>
                  <w:szCs w:val="24"/>
                  <w:lang w:val="ru-RU"/>
                </w:rPr>
                <w:t>-</w:t>
              </w:r>
              <w:r w:rsidRPr="006F6F9F">
                <w:rPr>
                  <w:rStyle w:val="Hyperlink"/>
                  <w:rFonts w:cs="Arial"/>
                  <w:sz w:val="24"/>
                  <w:szCs w:val="24"/>
                </w:rPr>
                <w:t>ke</w:t>
              </w:r>
              <w:r w:rsidRPr="006F6F9F">
                <w:rPr>
                  <w:rStyle w:val="Hyperlink"/>
                  <w:rFonts w:cs="Arial"/>
                  <w:sz w:val="24"/>
                  <w:szCs w:val="24"/>
                  <w:lang w:val="ru-RU"/>
                </w:rPr>
                <w:t>-</w:t>
              </w:r>
              <w:r w:rsidRPr="006F6F9F">
                <w:rPr>
                  <w:rStyle w:val="Hyperlink"/>
                  <w:rFonts w:cs="Arial"/>
                  <w:sz w:val="24"/>
                  <w:szCs w:val="24"/>
                </w:rPr>
                <w:t>za</w:t>
              </w:r>
              <w:r w:rsidRPr="006F6F9F">
                <w:rPr>
                  <w:rStyle w:val="Hyperlink"/>
                  <w:rFonts w:cs="Arial"/>
                  <w:sz w:val="24"/>
                  <w:szCs w:val="24"/>
                  <w:lang w:val="ru-RU"/>
                </w:rPr>
                <w:t>-</w:t>
              </w:r>
              <w:r w:rsidRPr="006F6F9F">
                <w:rPr>
                  <w:rStyle w:val="Hyperlink"/>
                  <w:rFonts w:cs="Arial"/>
                  <w:sz w:val="24"/>
                  <w:szCs w:val="24"/>
                </w:rPr>
                <w:t>pravna</w:t>
              </w:r>
              <w:r w:rsidRPr="006F6F9F">
                <w:rPr>
                  <w:rStyle w:val="Hyperlink"/>
                  <w:rFonts w:cs="Arial"/>
                  <w:sz w:val="24"/>
                  <w:szCs w:val="24"/>
                  <w:lang w:val="ru-RU"/>
                </w:rPr>
                <w:t>-</w:t>
              </w:r>
              <w:r w:rsidRPr="006F6F9F">
                <w:rPr>
                  <w:rStyle w:val="Hyperlink"/>
                  <w:rFonts w:cs="Arial"/>
                  <w:sz w:val="24"/>
                  <w:szCs w:val="24"/>
                </w:rPr>
                <w:t>lica</w:t>
              </w:r>
              <w:r w:rsidRPr="006F6F9F">
                <w:rPr>
                  <w:rStyle w:val="Hyperlink"/>
                  <w:rFonts w:cs="Arial"/>
                  <w:sz w:val="24"/>
                  <w:szCs w:val="24"/>
                  <w:lang w:val="ru-RU"/>
                </w:rPr>
                <w:t>.</w:t>
              </w:r>
              <w:r w:rsidRPr="006F6F9F">
                <w:rPr>
                  <w:rStyle w:val="Hyperlink"/>
                  <w:rFonts w:cs="Arial"/>
                  <w:sz w:val="24"/>
                  <w:szCs w:val="24"/>
                </w:rPr>
                <w:t>html</w:t>
              </w:r>
            </w:hyperlink>
          </w:p>
          <w:p w14:paraId="1BEA7B17" w14:textId="77777777" w:rsidR="00175774" w:rsidRPr="006F6F9F" w:rsidRDefault="00175774" w:rsidP="003A4822">
            <w:pPr>
              <w:rPr>
                <w:rFonts w:cs="Arial"/>
                <w:sz w:val="24"/>
                <w:szCs w:val="24"/>
                <w:lang w:val="ru-RU"/>
              </w:rPr>
            </w:pPr>
            <w:r w:rsidRPr="006F6F9F">
              <w:rPr>
                <w:rFonts w:cs="Arial"/>
                <w:sz w:val="24"/>
                <w:szCs w:val="24"/>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6F6F9F">
              <w:rPr>
                <w:rFonts w:cs="Arial"/>
                <w:b/>
                <w:sz w:val="24"/>
                <w:szCs w:val="24"/>
                <w:lang w:val="ru-RU"/>
              </w:rPr>
              <w:t xml:space="preserve">Уверење Основног суда  </w:t>
            </w:r>
            <w:r w:rsidRPr="006F6F9F">
              <w:rPr>
                <w:rFonts w:cs="Arial"/>
                <w:sz w:val="24"/>
                <w:szCs w:val="24"/>
                <w:lang w:val="ru-RU"/>
              </w:rPr>
              <w:t>(</w:t>
            </w:r>
            <w:r w:rsidRPr="006F6F9F">
              <w:rPr>
                <w:rFonts w:cs="Arial"/>
                <w:b/>
                <w:sz w:val="24"/>
                <w:szCs w:val="24"/>
                <w:lang w:val="ru-RU"/>
              </w:rPr>
              <w:t>које обухвата и податке из казнене евиденције за кривична дела која су у надлежности редовног кривичног одељења Вишег суда</w:t>
            </w:r>
            <w:r w:rsidRPr="006F6F9F">
              <w:rPr>
                <w:rFonts w:cs="Arial"/>
                <w:sz w:val="24"/>
                <w:szCs w:val="24"/>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D80D7FB" w14:textId="77777777" w:rsidR="00175774" w:rsidRPr="006F6F9F" w:rsidRDefault="00175774" w:rsidP="003A4822">
            <w:pPr>
              <w:rPr>
                <w:rFonts w:cs="Arial"/>
                <w:b/>
                <w:sz w:val="24"/>
                <w:szCs w:val="24"/>
                <w:lang w:val="ru-RU"/>
              </w:rPr>
            </w:pPr>
            <w:r w:rsidRPr="006F6F9F">
              <w:rPr>
                <w:rFonts w:cs="Arial"/>
                <w:i/>
                <w:sz w:val="24"/>
                <w:szCs w:val="24"/>
                <w:lang w:val="ru-RU"/>
              </w:rPr>
              <w:lastRenderedPageBreak/>
              <w:t>Посебна напомена:</w:t>
            </w:r>
            <w:r w:rsidR="00B46D29" w:rsidRPr="006F6F9F">
              <w:rPr>
                <w:rFonts w:cs="Arial"/>
                <w:sz w:val="24"/>
                <w:szCs w:val="24"/>
                <w:lang w:val="ru-RU"/>
              </w:rPr>
              <w:t xml:space="preserve"> Уколико уверење </w:t>
            </w:r>
            <w:r w:rsidR="00B46D29" w:rsidRPr="006F6F9F">
              <w:rPr>
                <w:rFonts w:cs="Arial"/>
                <w:sz w:val="24"/>
                <w:szCs w:val="24"/>
                <w:lang w:val="sr-Cyrl-CS"/>
              </w:rPr>
              <w:t>О</w:t>
            </w:r>
            <w:r w:rsidRPr="006F6F9F">
              <w:rPr>
                <w:rFonts w:cs="Arial"/>
                <w:sz w:val="24"/>
                <w:szCs w:val="24"/>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6F6F9F">
              <w:rPr>
                <w:rFonts w:cs="Arial"/>
                <w:sz w:val="24"/>
                <w:szCs w:val="24"/>
                <w:u w:val="single"/>
                <w:lang w:val="ru-RU"/>
              </w:rPr>
              <w:t>и</w:t>
            </w:r>
            <w:r w:rsidRPr="006F6F9F">
              <w:rPr>
                <w:rFonts w:cs="Arial"/>
                <w:sz w:val="24"/>
                <w:szCs w:val="24"/>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6F6F9F">
              <w:rPr>
                <w:rFonts w:cs="Arial"/>
                <w:b/>
                <w:sz w:val="24"/>
                <w:szCs w:val="24"/>
                <w:lang w:val="ru-RU"/>
              </w:rPr>
              <w:t>кривична дела против привреде и кривично дело примања мита.</w:t>
            </w:r>
          </w:p>
          <w:p w14:paraId="22EA7B9F" w14:textId="77777777" w:rsidR="00175774" w:rsidRPr="006F6F9F" w:rsidRDefault="00175774" w:rsidP="003A4822">
            <w:pPr>
              <w:rPr>
                <w:rFonts w:cs="Arial"/>
                <w:sz w:val="24"/>
                <w:szCs w:val="24"/>
                <w:lang w:val="ru-RU"/>
              </w:rPr>
            </w:pPr>
            <w:r w:rsidRPr="006F6F9F">
              <w:rPr>
                <w:rFonts w:cs="Arial"/>
                <w:b/>
                <w:sz w:val="24"/>
                <w:szCs w:val="24"/>
                <w:lang w:val="ru-RU"/>
              </w:rPr>
              <w:t>- за физичко лице и предузетника: Уверење из казнене евиденције надлежне полицијске управе Министарства унутрашњих послова</w:t>
            </w:r>
            <w:r w:rsidRPr="006F6F9F">
              <w:rPr>
                <w:rFonts w:cs="Arial"/>
                <w:sz w:val="24"/>
                <w:szCs w:val="24"/>
                <w:lang w:val="ru-RU"/>
              </w:rPr>
              <w:t xml:space="preserve"> – захтев за издавање овог уверења може се поднети према </w:t>
            </w:r>
            <w:r w:rsidRPr="006F6F9F">
              <w:rPr>
                <w:rFonts w:cs="Arial"/>
                <w:b/>
                <w:sz w:val="24"/>
                <w:szCs w:val="24"/>
                <w:lang w:val="ru-RU"/>
              </w:rPr>
              <w:t>месту рођења</w:t>
            </w:r>
            <w:r w:rsidRPr="006F6F9F">
              <w:rPr>
                <w:rFonts w:cs="Arial"/>
                <w:sz w:val="24"/>
                <w:szCs w:val="24"/>
                <w:lang w:val="ru-RU"/>
              </w:rPr>
              <w:t xml:space="preserve"> или према </w:t>
            </w:r>
            <w:r w:rsidRPr="006F6F9F">
              <w:rPr>
                <w:rFonts w:cs="Arial"/>
                <w:b/>
                <w:sz w:val="24"/>
                <w:szCs w:val="24"/>
                <w:lang w:val="ru-RU"/>
              </w:rPr>
              <w:t>месту пребивалишта</w:t>
            </w:r>
            <w:r w:rsidRPr="006F6F9F">
              <w:rPr>
                <w:rFonts w:cs="Arial"/>
                <w:sz w:val="24"/>
                <w:szCs w:val="24"/>
                <w:lang w:val="ru-RU"/>
              </w:rPr>
              <w:t>.</w:t>
            </w:r>
          </w:p>
          <w:p w14:paraId="18954886" w14:textId="77777777" w:rsidR="00175774" w:rsidRPr="006F6F9F" w:rsidRDefault="00175774" w:rsidP="003A4822">
            <w:pPr>
              <w:autoSpaceDE w:val="0"/>
              <w:autoSpaceDN w:val="0"/>
              <w:adjustRightInd w:val="0"/>
              <w:rPr>
                <w:rFonts w:eastAsia="Calibri" w:cs="Arial"/>
                <w:i/>
                <w:sz w:val="24"/>
                <w:szCs w:val="24"/>
              </w:rPr>
            </w:pPr>
            <w:r w:rsidRPr="006F6F9F">
              <w:rPr>
                <w:rFonts w:eastAsia="Calibri" w:cs="Arial"/>
                <w:i/>
                <w:sz w:val="24"/>
                <w:szCs w:val="24"/>
              </w:rPr>
              <w:t xml:space="preserve">Напомена: </w:t>
            </w:r>
          </w:p>
          <w:p w14:paraId="320BF447" w14:textId="77777777" w:rsidR="00175774" w:rsidRPr="006F6F9F" w:rsidRDefault="00175774" w:rsidP="00F356DA">
            <w:pPr>
              <w:numPr>
                <w:ilvl w:val="0"/>
                <w:numId w:val="19"/>
              </w:numPr>
              <w:tabs>
                <w:tab w:val="left" w:pos="680"/>
              </w:tabs>
              <w:snapToGrid w:val="0"/>
              <w:spacing w:before="0"/>
              <w:ind w:left="714" w:hanging="357"/>
              <w:contextualSpacing/>
              <w:jc w:val="left"/>
              <w:rPr>
                <w:rFonts w:eastAsia="Calibri" w:cs="Arial"/>
                <w:i/>
                <w:sz w:val="24"/>
                <w:szCs w:val="24"/>
                <w:lang w:val="ru-RU"/>
              </w:rPr>
            </w:pPr>
            <w:r w:rsidRPr="006F6F9F">
              <w:rPr>
                <w:rFonts w:eastAsia="Calibri" w:cs="Arial"/>
                <w:i/>
                <w:sz w:val="24"/>
                <w:szCs w:val="24"/>
                <w:lang w:val="ru-RU"/>
              </w:rPr>
              <w:t>У случају да понуду подноси правно лице потребно је доставити овај доказ и за правно лице и за законског заступника</w:t>
            </w:r>
          </w:p>
          <w:p w14:paraId="0FA71918" w14:textId="77777777" w:rsidR="00175774" w:rsidRPr="006F6F9F" w:rsidRDefault="00175774" w:rsidP="00F356DA">
            <w:pPr>
              <w:numPr>
                <w:ilvl w:val="0"/>
                <w:numId w:val="19"/>
              </w:numPr>
              <w:tabs>
                <w:tab w:val="left" w:pos="680"/>
              </w:tabs>
              <w:snapToGrid w:val="0"/>
              <w:spacing w:before="0"/>
              <w:ind w:left="714" w:hanging="357"/>
              <w:contextualSpacing/>
              <w:jc w:val="left"/>
              <w:rPr>
                <w:rFonts w:eastAsia="Calibri" w:cs="Arial"/>
                <w:i/>
                <w:sz w:val="24"/>
                <w:szCs w:val="24"/>
                <w:lang w:val="ru-RU"/>
              </w:rPr>
            </w:pPr>
            <w:r w:rsidRPr="006F6F9F">
              <w:rPr>
                <w:rFonts w:eastAsia="Calibri" w:cs="Arial"/>
                <w:i/>
                <w:sz w:val="24"/>
                <w:szCs w:val="24"/>
                <w:lang w:val="ru-RU"/>
              </w:rPr>
              <w:t>У случају да правно лице има више законских заступника, ове доказе доставити за сваког од њих</w:t>
            </w:r>
          </w:p>
          <w:p w14:paraId="187A6445" w14:textId="77777777" w:rsidR="00175774" w:rsidRPr="006F6F9F" w:rsidRDefault="00175774" w:rsidP="00F356DA">
            <w:pPr>
              <w:numPr>
                <w:ilvl w:val="0"/>
                <w:numId w:val="19"/>
              </w:numPr>
              <w:tabs>
                <w:tab w:val="left" w:pos="680"/>
              </w:tabs>
              <w:snapToGrid w:val="0"/>
              <w:spacing w:before="0"/>
              <w:ind w:left="714" w:hanging="357"/>
              <w:contextualSpacing/>
              <w:jc w:val="left"/>
              <w:rPr>
                <w:rFonts w:eastAsia="Calibri" w:cs="Arial"/>
                <w:i/>
                <w:sz w:val="24"/>
                <w:szCs w:val="24"/>
                <w:lang w:val="ru-RU"/>
              </w:rPr>
            </w:pPr>
            <w:r w:rsidRPr="006F6F9F">
              <w:rPr>
                <w:rFonts w:eastAsia="Calibri" w:cs="Arial"/>
                <w:i/>
                <w:sz w:val="24"/>
                <w:szCs w:val="24"/>
                <w:lang w:val="ru-RU"/>
              </w:rPr>
              <w:t xml:space="preserve">У случају да понуду подноси група понуђача, ове доказе доставити за сваког </w:t>
            </w:r>
            <w:r w:rsidR="00B46D29" w:rsidRPr="006F6F9F">
              <w:rPr>
                <w:rFonts w:eastAsia="Calibri" w:cs="Arial"/>
                <w:i/>
                <w:sz w:val="24"/>
                <w:szCs w:val="24"/>
                <w:lang w:val="sr-Cyrl-CS"/>
              </w:rPr>
              <w:t>члана групе понуђача</w:t>
            </w:r>
          </w:p>
          <w:p w14:paraId="2A656789" w14:textId="77777777" w:rsidR="00B46D29" w:rsidRPr="006F6F9F" w:rsidRDefault="00175774" w:rsidP="00F356DA">
            <w:pPr>
              <w:numPr>
                <w:ilvl w:val="0"/>
                <w:numId w:val="19"/>
              </w:numPr>
              <w:tabs>
                <w:tab w:val="left" w:pos="680"/>
              </w:tabs>
              <w:snapToGrid w:val="0"/>
              <w:spacing w:before="0"/>
              <w:ind w:left="714" w:hanging="357"/>
              <w:contextualSpacing/>
              <w:jc w:val="left"/>
              <w:rPr>
                <w:rFonts w:cs="Arial"/>
                <w:sz w:val="24"/>
                <w:szCs w:val="24"/>
                <w:lang w:val="ru-RU"/>
              </w:rPr>
            </w:pPr>
            <w:r w:rsidRPr="006F6F9F">
              <w:rPr>
                <w:rFonts w:eastAsia="Calibri" w:cs="Arial"/>
                <w:i/>
                <w:sz w:val="24"/>
                <w:szCs w:val="24"/>
                <w:lang w:val="ru-RU"/>
              </w:rPr>
              <w:t xml:space="preserve">У случају да понуђач подноси понуду са подизвођачем, ове доказе доставити и за </w:t>
            </w:r>
            <w:r w:rsidR="00B46D29" w:rsidRPr="006F6F9F">
              <w:rPr>
                <w:rFonts w:eastAsia="Calibri" w:cs="Arial"/>
                <w:i/>
                <w:sz w:val="24"/>
                <w:szCs w:val="24"/>
                <w:lang w:val="sr-Cyrl-CS"/>
              </w:rPr>
              <w:t xml:space="preserve">сваког </w:t>
            </w:r>
            <w:r w:rsidRPr="006F6F9F">
              <w:rPr>
                <w:rFonts w:eastAsia="Calibri" w:cs="Arial"/>
                <w:i/>
                <w:sz w:val="24"/>
                <w:szCs w:val="24"/>
                <w:lang w:val="ru-RU"/>
              </w:rPr>
              <w:t xml:space="preserve">подизвођача </w:t>
            </w:r>
          </w:p>
          <w:p w14:paraId="0F41BCA7" w14:textId="77777777" w:rsidR="00175774" w:rsidRPr="006F6F9F" w:rsidRDefault="00175774" w:rsidP="00B46D29">
            <w:pPr>
              <w:tabs>
                <w:tab w:val="left" w:pos="680"/>
              </w:tabs>
              <w:snapToGrid w:val="0"/>
              <w:spacing w:before="0"/>
              <w:contextualSpacing/>
              <w:jc w:val="left"/>
              <w:rPr>
                <w:rFonts w:eastAsia="Calibri" w:cs="Arial"/>
                <w:sz w:val="24"/>
                <w:szCs w:val="24"/>
                <w:lang w:val="sr-Cyrl-CS"/>
              </w:rPr>
            </w:pPr>
            <w:r w:rsidRPr="006F6F9F">
              <w:rPr>
                <w:rFonts w:eastAsia="Calibri" w:cs="Arial"/>
                <w:b/>
                <w:sz w:val="24"/>
                <w:szCs w:val="24"/>
                <w:lang w:val="ru-RU"/>
              </w:rPr>
              <w:t>Ови докази не могу бити старији од два месеца пре отварања понуда</w:t>
            </w:r>
            <w:r w:rsidRPr="006F6F9F">
              <w:rPr>
                <w:rFonts w:eastAsia="Calibri" w:cs="Arial"/>
                <w:sz w:val="24"/>
                <w:szCs w:val="24"/>
                <w:lang w:val="ru-RU"/>
              </w:rPr>
              <w:t>.</w:t>
            </w:r>
          </w:p>
          <w:p w14:paraId="67EF09E3" w14:textId="77777777" w:rsidR="00B46D29" w:rsidRPr="006F6F9F" w:rsidRDefault="00B46D29" w:rsidP="00B46D29">
            <w:pPr>
              <w:tabs>
                <w:tab w:val="left" w:pos="680"/>
              </w:tabs>
              <w:snapToGrid w:val="0"/>
              <w:spacing w:before="0"/>
              <w:contextualSpacing/>
              <w:jc w:val="left"/>
              <w:rPr>
                <w:rFonts w:cs="Arial"/>
                <w:sz w:val="24"/>
                <w:szCs w:val="24"/>
                <w:lang w:val="sr-Cyrl-CS"/>
              </w:rPr>
            </w:pPr>
          </w:p>
        </w:tc>
      </w:tr>
      <w:tr w:rsidR="00175774" w:rsidRPr="006F6F9F" w14:paraId="052C08A5" w14:textId="77777777" w:rsidTr="00803AF8">
        <w:trPr>
          <w:trHeight w:val="70"/>
          <w:jc w:val="center"/>
        </w:trPr>
        <w:tc>
          <w:tcPr>
            <w:tcW w:w="846" w:type="dxa"/>
            <w:vAlign w:val="center"/>
          </w:tcPr>
          <w:p w14:paraId="40655F75" w14:textId="77777777" w:rsidR="00175774" w:rsidRPr="006F6F9F" w:rsidRDefault="00175774" w:rsidP="003A4822">
            <w:pPr>
              <w:jc w:val="center"/>
              <w:rPr>
                <w:rFonts w:cs="Arial"/>
                <w:sz w:val="24"/>
                <w:szCs w:val="24"/>
              </w:rPr>
            </w:pPr>
            <w:r w:rsidRPr="006F6F9F">
              <w:rPr>
                <w:rFonts w:cs="Arial"/>
                <w:sz w:val="24"/>
                <w:szCs w:val="24"/>
              </w:rPr>
              <w:lastRenderedPageBreak/>
              <w:t>3.</w:t>
            </w:r>
          </w:p>
        </w:tc>
        <w:tc>
          <w:tcPr>
            <w:tcW w:w="8313" w:type="dxa"/>
            <w:vAlign w:val="center"/>
          </w:tcPr>
          <w:p w14:paraId="0C0BEC77" w14:textId="77777777" w:rsidR="00175774" w:rsidRPr="006F6F9F" w:rsidRDefault="00175774" w:rsidP="003A4822">
            <w:pPr>
              <w:snapToGrid w:val="0"/>
              <w:rPr>
                <w:rFonts w:cs="Arial"/>
                <w:sz w:val="24"/>
                <w:szCs w:val="24"/>
                <w:lang w:val="ru-RU"/>
              </w:rPr>
            </w:pPr>
            <w:r w:rsidRPr="006F6F9F">
              <w:rPr>
                <w:rFonts w:cs="Arial"/>
                <w:b/>
                <w:sz w:val="24"/>
                <w:szCs w:val="24"/>
                <w:u w:val="single"/>
                <w:lang w:val="ru-RU"/>
              </w:rPr>
              <w:t>Услов</w:t>
            </w:r>
            <w:r w:rsidRPr="006F6F9F">
              <w:rPr>
                <w:rFonts w:cs="Arial"/>
                <w:sz w:val="24"/>
                <w:szCs w:val="24"/>
                <w:u w:val="single"/>
                <w:lang w:val="ru-RU"/>
              </w:rPr>
              <w:t>:</w:t>
            </w:r>
            <w:r w:rsidRPr="006F6F9F">
              <w:rPr>
                <w:rFonts w:cs="Arial"/>
                <w:sz w:val="24"/>
                <w:szCs w:val="24"/>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07B465B" w14:textId="77777777" w:rsidR="00175774" w:rsidRPr="006F6F9F" w:rsidRDefault="00175774" w:rsidP="003A4822">
            <w:pPr>
              <w:autoSpaceDE w:val="0"/>
              <w:autoSpaceDN w:val="0"/>
              <w:adjustRightInd w:val="0"/>
              <w:rPr>
                <w:rFonts w:cs="Arial"/>
                <w:b/>
                <w:sz w:val="24"/>
                <w:szCs w:val="24"/>
                <w:u w:val="single"/>
                <w:lang w:val="ru-RU"/>
              </w:rPr>
            </w:pPr>
            <w:r w:rsidRPr="006F6F9F">
              <w:rPr>
                <w:rFonts w:cs="Arial"/>
                <w:b/>
                <w:sz w:val="24"/>
                <w:szCs w:val="24"/>
                <w:u w:val="single"/>
                <w:lang w:val="ru-RU"/>
              </w:rPr>
              <w:t>Доказ:</w:t>
            </w:r>
          </w:p>
          <w:p w14:paraId="5446E294" w14:textId="77777777" w:rsidR="00175774" w:rsidRPr="006F6F9F" w:rsidRDefault="00175774" w:rsidP="003A4822">
            <w:pPr>
              <w:snapToGrid w:val="0"/>
              <w:rPr>
                <w:rFonts w:eastAsia="Calibri" w:cs="Arial"/>
                <w:sz w:val="24"/>
                <w:szCs w:val="24"/>
                <w:lang w:val="ru-RU"/>
              </w:rPr>
            </w:pPr>
            <w:r w:rsidRPr="006F6F9F">
              <w:rPr>
                <w:rFonts w:eastAsia="Calibri" w:cs="Arial"/>
                <w:sz w:val="24"/>
                <w:szCs w:val="24"/>
                <w:lang w:val="ru-RU"/>
              </w:rPr>
              <w:t xml:space="preserve">- </w:t>
            </w:r>
            <w:r w:rsidRPr="006F6F9F">
              <w:rPr>
                <w:rFonts w:eastAsia="Calibri" w:cs="Arial"/>
                <w:b/>
                <w:sz w:val="24"/>
                <w:szCs w:val="24"/>
                <w:lang w:val="ru-RU"/>
              </w:rPr>
              <w:t xml:space="preserve">за правно лице, предузетнике и физичка лица: </w:t>
            </w:r>
          </w:p>
          <w:p w14:paraId="3E6F3995" w14:textId="77777777" w:rsidR="00175774" w:rsidRPr="006F6F9F" w:rsidRDefault="00175774" w:rsidP="003A4822">
            <w:pPr>
              <w:snapToGrid w:val="0"/>
              <w:rPr>
                <w:rFonts w:eastAsia="Calibri" w:cs="Arial"/>
                <w:sz w:val="24"/>
                <w:szCs w:val="24"/>
                <w:lang w:val="ru-RU"/>
              </w:rPr>
            </w:pPr>
            <w:r w:rsidRPr="006F6F9F">
              <w:rPr>
                <w:rFonts w:eastAsia="Calibri" w:cs="Arial"/>
                <w:b/>
                <w:sz w:val="24"/>
                <w:szCs w:val="24"/>
                <w:lang w:val="ru-RU"/>
              </w:rPr>
              <w:t>1.Уверење Пореске управе</w:t>
            </w:r>
            <w:r w:rsidRPr="006F6F9F">
              <w:rPr>
                <w:rFonts w:eastAsia="Calibri" w:cs="Arial"/>
                <w:sz w:val="24"/>
                <w:szCs w:val="24"/>
                <w:lang w:val="ru-RU"/>
              </w:rPr>
              <w:t xml:space="preserve"> Министарства финансија да је измирио доспеле </w:t>
            </w:r>
            <w:r w:rsidRPr="006F6F9F">
              <w:rPr>
                <w:rFonts w:cs="Arial"/>
                <w:sz w:val="24"/>
                <w:szCs w:val="24"/>
                <w:lang w:val="ru-RU"/>
              </w:rPr>
              <w:t xml:space="preserve">порезе и доприносе </w:t>
            </w:r>
            <w:r w:rsidRPr="006F6F9F">
              <w:rPr>
                <w:rFonts w:eastAsia="Calibri" w:cs="Arial"/>
                <w:b/>
                <w:sz w:val="24"/>
                <w:szCs w:val="24"/>
                <w:u w:val="single"/>
                <w:lang w:val="ru-RU"/>
              </w:rPr>
              <w:t>и</w:t>
            </w:r>
          </w:p>
          <w:p w14:paraId="4C00DF99" w14:textId="77777777" w:rsidR="00175774" w:rsidRPr="006F6F9F" w:rsidRDefault="00175774" w:rsidP="003A4822">
            <w:pPr>
              <w:rPr>
                <w:rFonts w:cs="Arial"/>
                <w:sz w:val="24"/>
                <w:szCs w:val="24"/>
                <w:lang w:val="ru-RU"/>
              </w:rPr>
            </w:pPr>
            <w:r w:rsidRPr="006F6F9F">
              <w:rPr>
                <w:rFonts w:eastAsia="Calibri" w:cs="Arial"/>
                <w:b/>
                <w:sz w:val="24"/>
                <w:szCs w:val="24"/>
                <w:lang w:val="ru-RU"/>
              </w:rPr>
              <w:t xml:space="preserve">2.Уверење Управе јавних прихода </w:t>
            </w:r>
            <w:r w:rsidR="00B24BAB" w:rsidRPr="006F6F9F">
              <w:rPr>
                <w:rFonts w:eastAsia="Calibri" w:cs="Arial"/>
                <w:b/>
                <w:sz w:val="24"/>
                <w:szCs w:val="24"/>
                <w:lang w:val="ru-RU"/>
              </w:rPr>
              <w:t>локалне самоуправе (</w:t>
            </w:r>
            <w:r w:rsidRPr="006F6F9F">
              <w:rPr>
                <w:rFonts w:eastAsia="Calibri" w:cs="Arial"/>
                <w:b/>
                <w:sz w:val="24"/>
                <w:szCs w:val="24"/>
                <w:lang w:val="ru-RU"/>
              </w:rPr>
              <w:t>града, односно општине</w:t>
            </w:r>
            <w:r w:rsidR="00B24BAB" w:rsidRPr="006F6F9F">
              <w:rPr>
                <w:rFonts w:cs="Arial"/>
                <w:sz w:val="24"/>
                <w:szCs w:val="24"/>
                <w:lang w:val="ru-RU"/>
              </w:rPr>
              <w:t xml:space="preserve">) </w:t>
            </w:r>
            <w:r w:rsidRPr="006F6F9F">
              <w:rPr>
                <w:rFonts w:cs="Arial"/>
                <w:sz w:val="24"/>
                <w:szCs w:val="24"/>
                <w:lang w:val="ru-RU"/>
              </w:rPr>
              <w:t>према месту седишта пореског обвезника правног лица</w:t>
            </w:r>
            <w:r w:rsidR="00B24BAB" w:rsidRPr="006F6F9F">
              <w:rPr>
                <w:rFonts w:cs="Arial"/>
                <w:sz w:val="24"/>
                <w:szCs w:val="24"/>
                <w:lang w:val="ru-RU"/>
              </w:rPr>
              <w:t xml:space="preserve"> и предузетника</w:t>
            </w:r>
            <w:r w:rsidRPr="006F6F9F">
              <w:rPr>
                <w:rFonts w:cs="Arial"/>
                <w:sz w:val="24"/>
                <w:szCs w:val="24"/>
                <w:lang w:val="ru-RU"/>
              </w:rPr>
              <w:t xml:space="preserve">, односно према пребивалишту физичког лица, </w:t>
            </w:r>
            <w:r w:rsidRPr="006F6F9F">
              <w:rPr>
                <w:rFonts w:eastAsia="Calibri" w:cs="Arial"/>
                <w:sz w:val="24"/>
                <w:szCs w:val="24"/>
                <w:lang w:val="ru-RU"/>
              </w:rPr>
              <w:t xml:space="preserve">да је измирио обавезе по основу изворних локалних јавних прихода </w:t>
            </w:r>
          </w:p>
          <w:p w14:paraId="588EBB96" w14:textId="77777777" w:rsidR="00175774" w:rsidRPr="006F6F9F" w:rsidRDefault="00175774" w:rsidP="003A4822">
            <w:pPr>
              <w:ind w:right="122"/>
              <w:rPr>
                <w:rFonts w:cs="Arial"/>
                <w:sz w:val="24"/>
                <w:szCs w:val="24"/>
                <w:lang w:val="ru-RU"/>
              </w:rPr>
            </w:pPr>
            <w:r w:rsidRPr="006F6F9F">
              <w:rPr>
                <w:rFonts w:cs="Arial"/>
                <w:sz w:val="24"/>
                <w:szCs w:val="24"/>
                <w:lang w:val="ru-RU"/>
              </w:rPr>
              <w:t>Напомена:</w:t>
            </w:r>
          </w:p>
          <w:p w14:paraId="76BF3C82" w14:textId="77777777" w:rsidR="00175774" w:rsidRPr="006F6F9F" w:rsidRDefault="00B24BAB" w:rsidP="00F356DA">
            <w:pPr>
              <w:numPr>
                <w:ilvl w:val="0"/>
                <w:numId w:val="15"/>
              </w:numPr>
              <w:autoSpaceDE w:val="0"/>
              <w:autoSpaceDN w:val="0"/>
              <w:adjustRightInd w:val="0"/>
              <w:snapToGrid w:val="0"/>
              <w:spacing w:before="0"/>
              <w:ind w:hanging="357"/>
              <w:contextualSpacing/>
              <w:jc w:val="left"/>
              <w:rPr>
                <w:rFonts w:eastAsia="TimesNewRomanPSMT" w:cs="Arial"/>
                <w:b/>
                <w:sz w:val="24"/>
                <w:szCs w:val="24"/>
                <w:u w:val="single"/>
                <w:lang w:val="ru-RU"/>
              </w:rPr>
            </w:pPr>
            <w:r w:rsidRPr="006F6F9F">
              <w:rPr>
                <w:rFonts w:eastAsia="TimesNewRomanPSMT" w:cs="Arial"/>
                <w:i/>
                <w:sz w:val="24"/>
                <w:szCs w:val="24"/>
                <w:lang w:val="ru-RU"/>
              </w:rPr>
              <w:t>Уколико локална (општи</w:t>
            </w:r>
            <w:r w:rsidR="00175774" w:rsidRPr="006F6F9F">
              <w:rPr>
                <w:rFonts w:eastAsia="TimesNewRomanPSMT" w:cs="Arial"/>
                <w:i/>
                <w:sz w:val="24"/>
                <w:szCs w:val="24"/>
                <w:lang w:val="ru-RU"/>
              </w:rPr>
              <w:t>н</w:t>
            </w:r>
            <w:r w:rsidRPr="006F6F9F">
              <w:rPr>
                <w:rFonts w:eastAsia="TimesNewRomanPSMT" w:cs="Arial"/>
                <w:i/>
                <w:sz w:val="24"/>
                <w:szCs w:val="24"/>
                <w:lang w:val="sr-Cyrl-CS"/>
              </w:rPr>
              <w:t>с</w:t>
            </w:r>
            <w:r w:rsidR="00175774" w:rsidRPr="006F6F9F">
              <w:rPr>
                <w:rFonts w:eastAsia="TimesNewRomanPSMT" w:cs="Arial"/>
                <w:i/>
                <w:sz w:val="24"/>
                <w:szCs w:val="24"/>
                <w:lang w:val="ru-RU"/>
              </w:rPr>
              <w:t>ка) управа</w:t>
            </w:r>
            <w:r w:rsidRPr="006F6F9F">
              <w:rPr>
                <w:rFonts w:eastAsia="TimesNewRomanPSMT" w:cs="Arial"/>
                <w:i/>
                <w:sz w:val="24"/>
                <w:szCs w:val="24"/>
                <w:lang w:val="sr-Cyrl-CS"/>
              </w:rPr>
              <w:t xml:space="preserve"> јавних приход</w:t>
            </w:r>
            <w:r w:rsidR="00175774" w:rsidRPr="006F6F9F">
              <w:rPr>
                <w:rFonts w:eastAsia="TimesNewRomanPSMT" w:cs="Arial"/>
                <w:i/>
                <w:sz w:val="24"/>
                <w:szCs w:val="24"/>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6F6F9F">
              <w:rPr>
                <w:rFonts w:eastAsia="TimesNewRomanPSMT" w:cs="Arial"/>
                <w:i/>
                <w:sz w:val="24"/>
                <w:szCs w:val="24"/>
                <w:lang w:val="sr-Cyrl-CS"/>
              </w:rPr>
              <w:t xml:space="preserve">јавних прихода </w:t>
            </w:r>
            <w:r w:rsidR="00175774" w:rsidRPr="006F6F9F">
              <w:rPr>
                <w:rFonts w:eastAsia="TimesNewRomanPSMT" w:cs="Arial"/>
                <w:i/>
                <w:sz w:val="24"/>
                <w:szCs w:val="24"/>
                <w:lang w:val="ru-RU"/>
              </w:rPr>
              <w:t xml:space="preserve">приложи и потврде </w:t>
            </w:r>
            <w:r w:rsidRPr="006F6F9F">
              <w:rPr>
                <w:rFonts w:eastAsia="TimesNewRomanPSMT" w:cs="Arial"/>
                <w:i/>
                <w:sz w:val="24"/>
                <w:szCs w:val="24"/>
                <w:lang w:val="sr-Cyrl-CS"/>
              </w:rPr>
              <w:t xml:space="preserve">тих </w:t>
            </w:r>
            <w:r w:rsidR="00175774" w:rsidRPr="006F6F9F">
              <w:rPr>
                <w:rFonts w:eastAsia="TimesNewRomanPSMT" w:cs="Arial"/>
                <w:i/>
                <w:sz w:val="24"/>
                <w:szCs w:val="24"/>
                <w:lang w:val="ru-RU"/>
              </w:rPr>
              <w:t>осталих лок</w:t>
            </w:r>
            <w:r w:rsidRPr="006F6F9F">
              <w:rPr>
                <w:rFonts w:eastAsia="TimesNewRomanPSMT" w:cs="Arial"/>
                <w:i/>
                <w:sz w:val="24"/>
                <w:szCs w:val="24"/>
                <w:lang w:val="sr-Cyrl-CS"/>
              </w:rPr>
              <w:t>а</w:t>
            </w:r>
            <w:r w:rsidR="00175774" w:rsidRPr="006F6F9F">
              <w:rPr>
                <w:rFonts w:eastAsia="TimesNewRomanPSMT" w:cs="Arial"/>
                <w:i/>
                <w:sz w:val="24"/>
                <w:szCs w:val="24"/>
                <w:lang w:val="ru-RU"/>
              </w:rPr>
              <w:t xml:space="preserve">лних органа/организација/установа </w:t>
            </w:r>
          </w:p>
          <w:p w14:paraId="21815152" w14:textId="77777777" w:rsidR="00175774" w:rsidRPr="006F6F9F" w:rsidRDefault="00175774" w:rsidP="00F356DA">
            <w:pPr>
              <w:numPr>
                <w:ilvl w:val="0"/>
                <w:numId w:val="15"/>
              </w:numPr>
              <w:autoSpaceDE w:val="0"/>
              <w:autoSpaceDN w:val="0"/>
              <w:adjustRightInd w:val="0"/>
              <w:snapToGrid w:val="0"/>
              <w:spacing w:before="0"/>
              <w:ind w:hanging="357"/>
              <w:contextualSpacing/>
              <w:jc w:val="left"/>
              <w:rPr>
                <w:rFonts w:eastAsia="Calibri" w:cs="Arial"/>
                <w:i/>
                <w:sz w:val="24"/>
                <w:szCs w:val="24"/>
                <w:lang w:val="ru-RU"/>
              </w:rPr>
            </w:pPr>
            <w:r w:rsidRPr="006F6F9F">
              <w:rPr>
                <w:rFonts w:eastAsia="TimesNewRomanPSMT" w:cs="Arial"/>
                <w:i/>
                <w:sz w:val="24"/>
                <w:szCs w:val="24"/>
                <w:lang w:val="ru-RU"/>
              </w:rPr>
              <w:t xml:space="preserve">Уколико је понуђач у поступку приватизације, уместо горе наведена два доказа, потребно је доставити </w:t>
            </w:r>
            <w:r w:rsidRPr="006F6F9F">
              <w:rPr>
                <w:rFonts w:eastAsia="TimesNewRomanPSMT" w:cs="Arial"/>
                <w:b/>
                <w:i/>
                <w:sz w:val="24"/>
                <w:szCs w:val="24"/>
                <w:lang w:val="ru-RU"/>
              </w:rPr>
              <w:t>у</w:t>
            </w:r>
            <w:r w:rsidRPr="006F6F9F">
              <w:rPr>
                <w:rFonts w:eastAsia="Calibri" w:cs="Arial"/>
                <w:b/>
                <w:i/>
                <w:sz w:val="24"/>
                <w:szCs w:val="24"/>
                <w:lang w:val="ru-RU"/>
              </w:rPr>
              <w:t>верење Агенције за приватизацију да се налази у поступку приватизације</w:t>
            </w:r>
          </w:p>
          <w:p w14:paraId="791987A2" w14:textId="77777777" w:rsidR="00175774" w:rsidRPr="006F6F9F" w:rsidRDefault="00175774" w:rsidP="00F356DA">
            <w:pPr>
              <w:numPr>
                <w:ilvl w:val="0"/>
                <w:numId w:val="15"/>
              </w:numPr>
              <w:tabs>
                <w:tab w:val="left" w:pos="680"/>
              </w:tabs>
              <w:snapToGrid w:val="0"/>
              <w:spacing w:before="0"/>
              <w:ind w:hanging="357"/>
              <w:contextualSpacing/>
              <w:jc w:val="left"/>
              <w:rPr>
                <w:rFonts w:eastAsia="Calibri" w:cs="Arial"/>
                <w:i/>
                <w:sz w:val="24"/>
                <w:szCs w:val="24"/>
                <w:lang w:val="ru-RU"/>
              </w:rPr>
            </w:pPr>
            <w:r w:rsidRPr="006F6F9F">
              <w:rPr>
                <w:rFonts w:eastAsia="Calibri" w:cs="Arial"/>
                <w:i/>
                <w:sz w:val="24"/>
                <w:szCs w:val="24"/>
                <w:lang w:val="ru-RU"/>
              </w:rPr>
              <w:lastRenderedPageBreak/>
              <w:t>У случају да понуду подноси група понуђача, ове доказе доставити за сваког учесника из групе</w:t>
            </w:r>
          </w:p>
          <w:p w14:paraId="637551AD" w14:textId="77777777" w:rsidR="00175774" w:rsidRPr="006F6F9F" w:rsidRDefault="00175774" w:rsidP="00F356DA">
            <w:pPr>
              <w:numPr>
                <w:ilvl w:val="0"/>
                <w:numId w:val="18"/>
              </w:numPr>
              <w:tabs>
                <w:tab w:val="left" w:pos="680"/>
              </w:tabs>
              <w:snapToGrid w:val="0"/>
              <w:spacing w:before="0"/>
              <w:contextualSpacing/>
              <w:jc w:val="left"/>
              <w:rPr>
                <w:rFonts w:cs="Arial"/>
                <w:sz w:val="24"/>
                <w:szCs w:val="24"/>
                <w:lang w:val="ru-RU"/>
              </w:rPr>
            </w:pPr>
            <w:r w:rsidRPr="006F6F9F">
              <w:rPr>
                <w:rFonts w:eastAsia="Calibri" w:cs="Arial"/>
                <w:i/>
                <w:sz w:val="24"/>
                <w:szCs w:val="24"/>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26CB558E" w14:textId="77777777" w:rsidR="00175774" w:rsidRPr="006F6F9F" w:rsidRDefault="00175774" w:rsidP="003A4822">
            <w:pPr>
              <w:tabs>
                <w:tab w:val="left" w:pos="680"/>
              </w:tabs>
              <w:snapToGrid w:val="0"/>
              <w:contextualSpacing/>
              <w:rPr>
                <w:rFonts w:eastAsia="Calibri" w:cs="Arial"/>
                <w:sz w:val="24"/>
                <w:szCs w:val="24"/>
                <w:lang w:val="ru-RU"/>
              </w:rPr>
            </w:pPr>
            <w:r w:rsidRPr="006F6F9F">
              <w:rPr>
                <w:rFonts w:eastAsia="Calibri" w:cs="Arial"/>
                <w:b/>
                <w:sz w:val="24"/>
                <w:szCs w:val="24"/>
                <w:lang w:val="ru-RU"/>
              </w:rPr>
              <w:t xml:space="preserve">Ови докази не могу бити старији од два месеца </w:t>
            </w:r>
            <w:r w:rsidR="00B24BAB" w:rsidRPr="006F6F9F">
              <w:rPr>
                <w:rFonts w:eastAsia="Calibri" w:cs="Arial"/>
                <w:b/>
                <w:sz w:val="24"/>
                <w:szCs w:val="24"/>
                <w:lang w:val="sr-Cyrl-CS"/>
              </w:rPr>
              <w:t>пре</w:t>
            </w:r>
            <w:r w:rsidRPr="006F6F9F">
              <w:rPr>
                <w:rFonts w:eastAsia="Calibri" w:cs="Arial"/>
                <w:b/>
                <w:sz w:val="24"/>
                <w:szCs w:val="24"/>
                <w:lang w:val="ru-RU"/>
              </w:rPr>
              <w:t xml:space="preserve"> отварања понуда</w:t>
            </w:r>
            <w:r w:rsidRPr="006F6F9F">
              <w:rPr>
                <w:rFonts w:eastAsia="Calibri" w:cs="Arial"/>
                <w:sz w:val="24"/>
                <w:szCs w:val="24"/>
                <w:lang w:val="ru-RU"/>
              </w:rPr>
              <w:t>.</w:t>
            </w:r>
          </w:p>
          <w:p w14:paraId="619DFE27" w14:textId="77777777" w:rsidR="00175774" w:rsidRPr="006F6F9F" w:rsidRDefault="00175774" w:rsidP="003A4822">
            <w:pPr>
              <w:tabs>
                <w:tab w:val="left" w:pos="680"/>
              </w:tabs>
              <w:snapToGrid w:val="0"/>
              <w:contextualSpacing/>
              <w:rPr>
                <w:rFonts w:cs="Arial"/>
                <w:i/>
                <w:sz w:val="24"/>
                <w:szCs w:val="24"/>
                <w:lang w:val="ru-RU"/>
              </w:rPr>
            </w:pPr>
          </w:p>
        </w:tc>
      </w:tr>
      <w:tr w:rsidR="00175774" w:rsidRPr="006F6F9F" w14:paraId="5F34B4CC" w14:textId="77777777" w:rsidTr="00803AF8">
        <w:trPr>
          <w:jc w:val="center"/>
        </w:trPr>
        <w:tc>
          <w:tcPr>
            <w:tcW w:w="846" w:type="dxa"/>
            <w:vAlign w:val="center"/>
          </w:tcPr>
          <w:p w14:paraId="055459B1" w14:textId="77777777" w:rsidR="00175774" w:rsidRPr="006F6F9F" w:rsidRDefault="00175774" w:rsidP="003A4822">
            <w:pPr>
              <w:jc w:val="center"/>
              <w:rPr>
                <w:rFonts w:cs="Arial"/>
                <w:sz w:val="24"/>
                <w:szCs w:val="24"/>
              </w:rPr>
            </w:pPr>
            <w:r w:rsidRPr="006F6F9F">
              <w:rPr>
                <w:rFonts w:cs="Arial"/>
                <w:sz w:val="24"/>
                <w:szCs w:val="24"/>
              </w:rPr>
              <w:lastRenderedPageBreak/>
              <w:t xml:space="preserve">4. </w:t>
            </w:r>
          </w:p>
        </w:tc>
        <w:tc>
          <w:tcPr>
            <w:tcW w:w="8313" w:type="dxa"/>
          </w:tcPr>
          <w:p w14:paraId="1001942D" w14:textId="77777777" w:rsidR="00175774" w:rsidRPr="006F6F9F" w:rsidRDefault="00175774" w:rsidP="003A4822">
            <w:pPr>
              <w:snapToGrid w:val="0"/>
              <w:rPr>
                <w:rFonts w:cs="Arial"/>
                <w:sz w:val="24"/>
                <w:szCs w:val="24"/>
                <w:lang w:val="ru-RU"/>
              </w:rPr>
            </w:pPr>
            <w:r w:rsidRPr="006F6F9F">
              <w:rPr>
                <w:rFonts w:cs="Arial"/>
                <w:b/>
                <w:sz w:val="24"/>
                <w:szCs w:val="24"/>
                <w:u w:val="single"/>
                <w:lang w:val="ru-RU"/>
              </w:rPr>
              <w:t>Услов:</w:t>
            </w:r>
            <w:r w:rsidR="00D771A3" w:rsidRPr="006F6F9F">
              <w:rPr>
                <w:rFonts w:cs="Arial"/>
                <w:b/>
                <w:sz w:val="24"/>
                <w:szCs w:val="24"/>
                <w:u w:val="single"/>
              </w:rPr>
              <w:t xml:space="preserve"> </w:t>
            </w:r>
            <w:r w:rsidRPr="006F6F9F">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279E30A8" w14:textId="77777777" w:rsidR="00175774" w:rsidRPr="006F6F9F" w:rsidRDefault="00175774" w:rsidP="003A4822">
            <w:pPr>
              <w:autoSpaceDE w:val="0"/>
              <w:autoSpaceDN w:val="0"/>
              <w:adjustRightInd w:val="0"/>
              <w:rPr>
                <w:rFonts w:cs="Arial"/>
                <w:b/>
                <w:sz w:val="24"/>
                <w:szCs w:val="24"/>
                <w:u w:val="single"/>
                <w:lang w:val="ru-RU"/>
              </w:rPr>
            </w:pPr>
            <w:r w:rsidRPr="006F6F9F">
              <w:rPr>
                <w:rFonts w:cs="Arial"/>
                <w:b/>
                <w:sz w:val="24"/>
                <w:szCs w:val="24"/>
                <w:u w:val="single"/>
                <w:lang w:val="ru-RU"/>
              </w:rPr>
              <w:t>Доказ:</w:t>
            </w:r>
          </w:p>
          <w:p w14:paraId="7ABD5A3F" w14:textId="77777777" w:rsidR="00175774" w:rsidRPr="006F6F9F" w:rsidRDefault="00175774" w:rsidP="003A4822">
            <w:pPr>
              <w:rPr>
                <w:rFonts w:cs="Arial"/>
                <w:b/>
                <w:sz w:val="24"/>
                <w:szCs w:val="24"/>
              </w:rPr>
            </w:pPr>
            <w:r w:rsidRPr="006F6F9F">
              <w:rPr>
                <w:rFonts w:cs="Arial"/>
                <w:sz w:val="24"/>
                <w:szCs w:val="24"/>
                <w:lang w:val="ru-RU"/>
              </w:rPr>
              <w:t xml:space="preserve">Потписан и оверен Образац изјаве на основу члана 75. став 2. </w:t>
            </w:r>
            <w:r w:rsidRPr="006F6F9F">
              <w:rPr>
                <w:rFonts w:cs="Arial"/>
                <w:sz w:val="24"/>
                <w:szCs w:val="24"/>
              </w:rPr>
              <w:t>ЗЈН</w:t>
            </w:r>
            <w:r w:rsidR="00BF39C7" w:rsidRPr="006F6F9F">
              <w:rPr>
                <w:rFonts w:cs="Arial"/>
                <w:sz w:val="24"/>
                <w:szCs w:val="24"/>
                <w:lang w:val="sr-Cyrl-RS"/>
              </w:rPr>
              <w:t xml:space="preserve"> </w:t>
            </w:r>
            <w:r w:rsidR="00F76998" w:rsidRPr="006F6F9F">
              <w:rPr>
                <w:rFonts w:cs="Arial"/>
                <w:sz w:val="24"/>
                <w:szCs w:val="24"/>
              </w:rPr>
              <w:t>(Образац бр. 4</w:t>
            </w:r>
            <w:r w:rsidRPr="006F6F9F">
              <w:rPr>
                <w:rFonts w:cs="Arial"/>
                <w:sz w:val="24"/>
                <w:szCs w:val="24"/>
              </w:rPr>
              <w:t>)</w:t>
            </w:r>
          </w:p>
          <w:p w14:paraId="4D3C0C16" w14:textId="77777777" w:rsidR="005E487E" w:rsidRPr="006F6F9F" w:rsidRDefault="00175774" w:rsidP="003A4822">
            <w:pPr>
              <w:snapToGrid w:val="0"/>
              <w:rPr>
                <w:rFonts w:cs="Arial"/>
                <w:sz w:val="24"/>
                <w:szCs w:val="24"/>
                <w:lang w:val="sr-Cyrl-CS"/>
              </w:rPr>
            </w:pPr>
            <w:r w:rsidRPr="006F6F9F">
              <w:rPr>
                <w:rFonts w:cs="Arial"/>
                <w:i/>
                <w:sz w:val="24"/>
                <w:szCs w:val="24"/>
              </w:rPr>
              <w:t>Напомена:</w:t>
            </w:r>
          </w:p>
          <w:p w14:paraId="13A882BC" w14:textId="77777777" w:rsidR="005E487E" w:rsidRPr="006F6F9F" w:rsidRDefault="00175774" w:rsidP="00F356DA">
            <w:pPr>
              <w:numPr>
                <w:ilvl w:val="0"/>
                <w:numId w:val="20"/>
              </w:numPr>
              <w:snapToGrid w:val="0"/>
              <w:rPr>
                <w:rFonts w:cs="Arial"/>
                <w:i/>
                <w:sz w:val="24"/>
                <w:szCs w:val="24"/>
                <w:lang w:val="sr-Cyrl-CS"/>
              </w:rPr>
            </w:pPr>
            <w:r w:rsidRPr="006F6F9F">
              <w:rPr>
                <w:rFonts w:cs="Arial"/>
                <w:i/>
                <w:sz w:val="24"/>
                <w:szCs w:val="24"/>
                <w:lang w:val="ru-RU"/>
              </w:rPr>
              <w:t xml:space="preserve">Изјава мора да буде потписана од стране овалшћеног лица </w:t>
            </w:r>
            <w:r w:rsidR="005E487E" w:rsidRPr="006F6F9F">
              <w:rPr>
                <w:rFonts w:cs="Arial"/>
                <w:i/>
                <w:sz w:val="24"/>
                <w:szCs w:val="24"/>
                <w:lang w:val="sr-Cyrl-CS"/>
              </w:rPr>
              <w:t>за заступање понуђача</w:t>
            </w:r>
            <w:r w:rsidRPr="006F6F9F">
              <w:rPr>
                <w:rFonts w:cs="Arial"/>
                <w:i/>
                <w:sz w:val="24"/>
                <w:szCs w:val="24"/>
                <w:lang w:val="ru-RU"/>
              </w:rPr>
              <w:t xml:space="preserve"> и оверена печатом. </w:t>
            </w:r>
          </w:p>
          <w:p w14:paraId="42AC1880" w14:textId="77777777" w:rsidR="005E487E" w:rsidRPr="006F6F9F" w:rsidRDefault="00175774" w:rsidP="00F356DA">
            <w:pPr>
              <w:numPr>
                <w:ilvl w:val="0"/>
                <w:numId w:val="20"/>
              </w:numPr>
              <w:snapToGrid w:val="0"/>
              <w:rPr>
                <w:rFonts w:cs="Arial"/>
                <w:i/>
                <w:sz w:val="24"/>
                <w:szCs w:val="24"/>
                <w:lang w:val="ru-RU"/>
              </w:rPr>
            </w:pPr>
            <w:r w:rsidRPr="006F6F9F">
              <w:rPr>
                <w:rFonts w:cs="Arial"/>
                <w:i/>
                <w:sz w:val="24"/>
                <w:szCs w:val="24"/>
                <w:lang w:val="ru-RU"/>
              </w:rPr>
              <w:t xml:space="preserve">Уколико понуду подноси група понуђача Изјава мора бити </w:t>
            </w:r>
            <w:r w:rsidR="005E487E" w:rsidRPr="006F6F9F">
              <w:rPr>
                <w:rFonts w:cs="Arial"/>
                <w:i/>
                <w:sz w:val="24"/>
                <w:szCs w:val="24"/>
                <w:lang w:val="sr-Cyrl-CS"/>
              </w:rPr>
              <w:t>достављена за сваког члана групе понуђача. Изјава мора бити</w:t>
            </w:r>
            <w:r w:rsidRPr="006F6F9F">
              <w:rPr>
                <w:rFonts w:cs="Arial"/>
                <w:i/>
                <w:sz w:val="24"/>
                <w:szCs w:val="24"/>
                <w:lang w:val="ru-RU"/>
              </w:rPr>
              <w:t xml:space="preserve"> потписана од стране овлашћеног лица </w:t>
            </w:r>
            <w:r w:rsidR="005E487E" w:rsidRPr="006F6F9F">
              <w:rPr>
                <w:rFonts w:cs="Arial"/>
                <w:i/>
                <w:sz w:val="24"/>
                <w:szCs w:val="24"/>
                <w:lang w:val="sr-Cyrl-CS"/>
              </w:rPr>
              <w:t xml:space="preserve">за заступање </w:t>
            </w:r>
            <w:r w:rsidRPr="006F6F9F">
              <w:rPr>
                <w:rFonts w:cs="Arial"/>
                <w:i/>
                <w:sz w:val="24"/>
                <w:szCs w:val="24"/>
                <w:lang w:val="ru-RU"/>
              </w:rPr>
              <w:t xml:space="preserve">понуђача из групе понуђача и оверена печатом.  </w:t>
            </w:r>
          </w:p>
        </w:tc>
      </w:tr>
      <w:tr w:rsidR="006F6F9F" w:rsidRPr="006F6F9F" w14:paraId="7566C7E6" w14:textId="77777777" w:rsidTr="002615EB">
        <w:trPr>
          <w:jc w:val="center"/>
        </w:trPr>
        <w:tc>
          <w:tcPr>
            <w:tcW w:w="9159" w:type="dxa"/>
            <w:gridSpan w:val="2"/>
            <w:shd w:val="clear" w:color="auto" w:fill="F2F2F2" w:themeFill="background1" w:themeFillShade="F2"/>
            <w:vAlign w:val="center"/>
          </w:tcPr>
          <w:p w14:paraId="0408EF33" w14:textId="77777777" w:rsidR="006F6F9F" w:rsidRPr="006F6F9F" w:rsidRDefault="006F6F9F" w:rsidP="006F6F9F">
            <w:pPr>
              <w:spacing w:before="0"/>
              <w:jc w:val="center"/>
              <w:rPr>
                <w:rFonts w:cs="Arial"/>
                <w:b/>
                <w:i/>
                <w:color w:val="000000" w:themeColor="text1"/>
                <w:sz w:val="24"/>
                <w:szCs w:val="24"/>
                <w:lang w:val="ru-RU"/>
              </w:rPr>
            </w:pPr>
            <w:r w:rsidRPr="006F6F9F">
              <w:rPr>
                <w:rFonts w:cs="Arial"/>
                <w:b/>
                <w:color w:val="000000" w:themeColor="text1"/>
                <w:sz w:val="24"/>
                <w:szCs w:val="24"/>
                <w:lang w:val="ru-RU"/>
              </w:rPr>
              <w:t xml:space="preserve">4.2  ДОДАТНИ УСЛОВИ </w:t>
            </w:r>
          </w:p>
          <w:p w14:paraId="65CD1905" w14:textId="77777777" w:rsidR="006F6F9F" w:rsidRPr="006F6F9F" w:rsidRDefault="006F6F9F" w:rsidP="006F6F9F">
            <w:pPr>
              <w:snapToGrid w:val="0"/>
              <w:spacing w:before="0"/>
              <w:jc w:val="center"/>
              <w:rPr>
                <w:rFonts w:cs="Arial"/>
                <w:b/>
                <w:color w:val="000000" w:themeColor="text1"/>
                <w:sz w:val="24"/>
                <w:szCs w:val="24"/>
                <w:lang w:val="sr-Cyrl-RS"/>
              </w:rPr>
            </w:pPr>
            <w:r w:rsidRPr="006F6F9F">
              <w:rPr>
                <w:rFonts w:cs="Arial"/>
                <w:b/>
                <w:color w:val="000000" w:themeColor="text1"/>
                <w:sz w:val="24"/>
                <w:szCs w:val="24"/>
                <w:lang w:val="ru-RU"/>
              </w:rPr>
              <w:t xml:space="preserve">ЗА УЧЕШЋЕ У ПОСТУПКУ ЈАВНЕ НАБАВКЕ ИЗ ЧЛАНА 76. </w:t>
            </w:r>
            <w:r w:rsidRPr="006F6F9F">
              <w:rPr>
                <w:rFonts w:cs="Arial"/>
                <w:b/>
                <w:color w:val="000000" w:themeColor="text1"/>
                <w:sz w:val="24"/>
                <w:szCs w:val="24"/>
              </w:rPr>
              <w:t>З</w:t>
            </w:r>
            <w:r w:rsidRPr="006F6F9F">
              <w:rPr>
                <w:rFonts w:cs="Arial"/>
                <w:b/>
                <w:color w:val="000000" w:themeColor="text1"/>
                <w:sz w:val="24"/>
                <w:szCs w:val="24"/>
                <w:lang w:val="sr-Cyrl-RS"/>
              </w:rPr>
              <w:t>АКОНА</w:t>
            </w:r>
          </w:p>
          <w:p w14:paraId="0845B614" w14:textId="77777777" w:rsidR="006F6F9F" w:rsidRPr="006F6F9F" w:rsidRDefault="006F6F9F" w:rsidP="006F6F9F">
            <w:pPr>
              <w:snapToGrid w:val="0"/>
              <w:spacing w:before="0"/>
              <w:jc w:val="center"/>
              <w:rPr>
                <w:rFonts w:cs="Arial"/>
                <w:b/>
                <w:color w:val="000000" w:themeColor="text1"/>
                <w:sz w:val="24"/>
                <w:szCs w:val="24"/>
                <w:lang w:val="sr-Cyrl-RS"/>
              </w:rPr>
            </w:pPr>
            <w:r w:rsidRPr="006F6F9F">
              <w:rPr>
                <w:rFonts w:cs="Arial"/>
                <w:b/>
                <w:color w:val="000000" w:themeColor="text1"/>
                <w:sz w:val="24"/>
                <w:szCs w:val="24"/>
                <w:lang w:val="sr-Cyrl-RS"/>
              </w:rPr>
              <w:t>ЗА ПАРТИЈУ 1 и ПАРТИЈУ 2</w:t>
            </w:r>
          </w:p>
        </w:tc>
      </w:tr>
      <w:tr w:rsidR="00175774" w:rsidRPr="006F6F9F" w14:paraId="64507694" w14:textId="77777777" w:rsidTr="00803AF8">
        <w:trPr>
          <w:jc w:val="center"/>
        </w:trPr>
        <w:tc>
          <w:tcPr>
            <w:tcW w:w="846" w:type="dxa"/>
            <w:vAlign w:val="center"/>
          </w:tcPr>
          <w:p w14:paraId="030FA9F6" w14:textId="77777777" w:rsidR="00175774" w:rsidRPr="006F6F9F" w:rsidRDefault="00E53836" w:rsidP="003A4822">
            <w:pPr>
              <w:jc w:val="center"/>
              <w:rPr>
                <w:rFonts w:cs="Arial"/>
                <w:color w:val="000000" w:themeColor="text1"/>
                <w:sz w:val="24"/>
                <w:szCs w:val="24"/>
              </w:rPr>
            </w:pPr>
            <w:r w:rsidRPr="006F6F9F">
              <w:rPr>
                <w:rFonts w:cs="Arial"/>
                <w:color w:val="000000" w:themeColor="text1"/>
                <w:sz w:val="24"/>
                <w:szCs w:val="24"/>
              </w:rPr>
              <w:t>5</w:t>
            </w:r>
            <w:r w:rsidR="00175774" w:rsidRPr="006F6F9F">
              <w:rPr>
                <w:rFonts w:cs="Arial"/>
                <w:color w:val="000000" w:themeColor="text1"/>
                <w:sz w:val="24"/>
                <w:szCs w:val="24"/>
              </w:rPr>
              <w:t>.</w:t>
            </w:r>
          </w:p>
        </w:tc>
        <w:tc>
          <w:tcPr>
            <w:tcW w:w="8313" w:type="dxa"/>
          </w:tcPr>
          <w:p w14:paraId="0AF7E8F5" w14:textId="77777777" w:rsidR="00643915" w:rsidRDefault="00643915" w:rsidP="00643915">
            <w:pPr>
              <w:pStyle w:val="Default"/>
              <w:rPr>
                <w:b/>
                <w:bCs/>
              </w:rPr>
            </w:pPr>
            <w:r w:rsidRPr="006F6F9F">
              <w:rPr>
                <w:b/>
                <w:bCs/>
              </w:rPr>
              <w:t xml:space="preserve">Финансијски капацитет </w:t>
            </w:r>
          </w:p>
          <w:p w14:paraId="63B0C763" w14:textId="47F13787" w:rsidR="006F6F9F" w:rsidRPr="006F6F9F" w:rsidRDefault="006F6F9F" w:rsidP="00643915">
            <w:pPr>
              <w:pStyle w:val="Default"/>
              <w:rPr>
                <w:rFonts w:ascii="Arial" w:hAnsi="Arial" w:cs="Arial"/>
                <w:lang w:val="sr-Cyrl-RS"/>
              </w:rPr>
            </w:pPr>
            <w:r w:rsidRPr="006F6F9F">
              <w:rPr>
                <w:rFonts w:ascii="Arial" w:hAnsi="Arial" w:cs="Arial"/>
                <w:b/>
                <w:bCs/>
                <w:lang w:val="sr-Cyrl-RS"/>
              </w:rPr>
              <w:t>Услов</w:t>
            </w:r>
            <w:r w:rsidR="0031136A">
              <w:rPr>
                <w:rFonts w:ascii="Arial" w:hAnsi="Arial" w:cs="Arial"/>
                <w:b/>
                <w:bCs/>
                <w:lang w:val="sr-Cyrl-RS"/>
              </w:rPr>
              <w:t xml:space="preserve"> за партију 1 и партију 2</w:t>
            </w:r>
            <w:r w:rsidRPr="006F6F9F">
              <w:rPr>
                <w:rFonts w:ascii="Arial" w:hAnsi="Arial" w:cs="Arial"/>
                <w:b/>
                <w:bCs/>
                <w:lang w:val="sr-Cyrl-RS"/>
              </w:rPr>
              <w:t>:</w:t>
            </w:r>
          </w:p>
          <w:p w14:paraId="0FDDFD45" w14:textId="31779D49" w:rsidR="00643915" w:rsidRPr="006F6F9F" w:rsidRDefault="006F6F9F" w:rsidP="006317E5">
            <w:pPr>
              <w:pStyle w:val="Default"/>
              <w:numPr>
                <w:ilvl w:val="0"/>
                <w:numId w:val="34"/>
              </w:numPr>
            </w:pPr>
            <w:r>
              <w:t>да п</w:t>
            </w:r>
            <w:r w:rsidR="00643915" w:rsidRPr="006F6F9F">
              <w:t xml:space="preserve">онуђач у последњих </w:t>
            </w:r>
            <w:r w:rsidR="00643915" w:rsidRPr="006F6F9F">
              <w:rPr>
                <w:lang w:val="sr-Cyrl-RS"/>
              </w:rPr>
              <w:t>6</w:t>
            </w:r>
            <w:r>
              <w:rPr>
                <w:rFonts w:asciiTheme="minorHAnsi" w:hAnsiTheme="minorHAnsi"/>
                <w:lang w:val="sr-Cyrl-RS"/>
              </w:rPr>
              <w:t xml:space="preserve"> </w:t>
            </w:r>
            <w:r w:rsidRPr="006F6F9F">
              <w:rPr>
                <w:rFonts w:ascii="Arial" w:hAnsi="Arial" w:cs="Arial"/>
                <w:lang w:val="sr-Cyrl-RS"/>
              </w:rPr>
              <w:t>(словима: шест)</w:t>
            </w:r>
            <w:r w:rsidR="00643915" w:rsidRPr="006F6F9F">
              <w:t xml:space="preserve"> месеци од дана објављивања Позива за подношење понуда на Порт</w:t>
            </w:r>
            <w:r>
              <w:t xml:space="preserve">алу јавних набавки </w:t>
            </w:r>
            <w:r w:rsidRPr="006F6F9F">
              <w:rPr>
                <w:rFonts w:ascii="Arial" w:hAnsi="Arial" w:cs="Arial"/>
                <w:lang w:val="sr-Cyrl-RS"/>
              </w:rPr>
              <w:t>није</w:t>
            </w:r>
            <w:r>
              <w:rPr>
                <w:rFonts w:asciiTheme="minorHAnsi" w:hAnsiTheme="minorHAnsi"/>
                <w:lang w:val="sr-Cyrl-RS"/>
              </w:rPr>
              <w:t xml:space="preserve"> </w:t>
            </w:r>
            <w:r w:rsidR="0031136A">
              <w:t>имао блокаду на својим текућим рачунима.</w:t>
            </w:r>
          </w:p>
          <w:p w14:paraId="524A023A" w14:textId="77777777" w:rsidR="00643915" w:rsidRPr="006F6F9F" w:rsidRDefault="00643915" w:rsidP="00643915">
            <w:pPr>
              <w:pStyle w:val="Default"/>
            </w:pPr>
            <w:r w:rsidRPr="006F6F9F">
              <w:rPr>
                <w:b/>
                <w:bCs/>
              </w:rPr>
              <w:t xml:space="preserve">Доказ: </w:t>
            </w:r>
          </w:p>
          <w:p w14:paraId="7E8D38B7" w14:textId="59DF9D3E" w:rsidR="00F6572B" w:rsidRDefault="00643915" w:rsidP="006317E5">
            <w:pPr>
              <w:pStyle w:val="Default"/>
              <w:numPr>
                <w:ilvl w:val="0"/>
                <w:numId w:val="34"/>
              </w:numPr>
            </w:pPr>
            <w:r w:rsidRPr="006F6F9F">
              <w:t xml:space="preserve">Потврда Народне банке Србије да понуђач није био неликвидан у последњих </w:t>
            </w:r>
            <w:r w:rsidRPr="006F6F9F">
              <w:rPr>
                <w:lang w:val="sr-Cyrl-RS"/>
              </w:rPr>
              <w:t>6</w:t>
            </w:r>
            <w:r w:rsidRPr="006F6F9F">
              <w:t xml:space="preserve"> </w:t>
            </w:r>
            <w:r w:rsidRPr="006F6F9F">
              <w:rPr>
                <w:rFonts w:ascii="Arial" w:hAnsi="Arial" w:cs="Arial"/>
              </w:rPr>
              <w:t>(</w:t>
            </w:r>
            <w:r w:rsidR="006F6F9F" w:rsidRPr="006F6F9F">
              <w:rPr>
                <w:rFonts w:ascii="Arial" w:hAnsi="Arial" w:cs="Arial"/>
                <w:lang w:val="sr-Cyrl-RS"/>
              </w:rPr>
              <w:t xml:space="preserve">словима: </w:t>
            </w:r>
            <w:r w:rsidRPr="006F6F9F">
              <w:rPr>
                <w:rFonts w:ascii="Arial" w:hAnsi="Arial" w:cs="Arial"/>
                <w:lang w:val="sr-Cyrl-RS"/>
              </w:rPr>
              <w:t>шест</w:t>
            </w:r>
            <w:r w:rsidRPr="006F6F9F">
              <w:rPr>
                <w:rFonts w:ascii="Arial" w:hAnsi="Arial" w:cs="Arial"/>
              </w:rPr>
              <w:t>)</w:t>
            </w:r>
            <w:r w:rsidRPr="006F6F9F">
              <w:t xml:space="preserve"> месеци од дана објављивања Позива за подношење понуда на Порталу јавних набавки </w:t>
            </w:r>
            <w:r w:rsidR="00125C22" w:rsidRPr="00F6572B">
              <w:rPr>
                <w:rFonts w:ascii="Arial" w:hAnsi="Arial" w:cs="Arial"/>
                <w:b/>
                <w:lang w:val="sr-Cyrl-RS"/>
              </w:rPr>
              <w:t>или</w:t>
            </w:r>
            <w:r w:rsidR="006F6F9F">
              <w:rPr>
                <w:rFonts w:asciiTheme="minorHAnsi" w:hAnsiTheme="minorHAnsi"/>
                <w:lang w:val="sr-Cyrl-RS"/>
              </w:rPr>
              <w:t xml:space="preserve"> </w:t>
            </w:r>
            <w:r w:rsidR="00125C22" w:rsidRPr="006F6F9F">
              <w:rPr>
                <w:rFonts w:eastAsia="Calibri" w:cs="Arial"/>
                <w:lang w:val="sr-Cyrl-RS" w:eastAsia="ar-SA"/>
              </w:rPr>
              <w:t>Изјава да је информ</w:t>
            </w:r>
            <w:r w:rsidR="006F6F9F">
              <w:rPr>
                <w:rFonts w:eastAsia="Calibri" w:cs="Arial"/>
                <w:lang w:val="sr-Cyrl-RS" w:eastAsia="ar-SA"/>
              </w:rPr>
              <w:t xml:space="preserve">ација јавно доступна на сајту </w:t>
            </w:r>
            <w:r w:rsidR="006F6F9F" w:rsidRPr="006F6F9F">
              <w:rPr>
                <w:rFonts w:ascii="Arial" w:eastAsia="Calibri" w:hAnsi="Arial" w:cs="Arial"/>
                <w:lang w:val="sr-Cyrl-RS" w:eastAsia="ar-SA"/>
              </w:rPr>
              <w:t>Народне банке Србије.</w:t>
            </w:r>
          </w:p>
          <w:p w14:paraId="72A040B1" w14:textId="77777777" w:rsidR="00F6572B" w:rsidRPr="00F6572B" w:rsidRDefault="00F6572B" w:rsidP="00F6572B">
            <w:pPr>
              <w:pStyle w:val="Default"/>
              <w:ind w:left="720"/>
            </w:pPr>
          </w:p>
          <w:p w14:paraId="35E7EAEA" w14:textId="77777777" w:rsidR="00F6572B" w:rsidRPr="00382902" w:rsidRDefault="00F6572B" w:rsidP="00F6572B">
            <w:pPr>
              <w:suppressAutoHyphens/>
              <w:autoSpaceDE w:val="0"/>
              <w:autoSpaceDN w:val="0"/>
              <w:adjustRightInd w:val="0"/>
              <w:spacing w:before="0"/>
              <w:contextualSpacing/>
              <w:rPr>
                <w:rFonts w:cs="Arial"/>
                <w:i/>
                <w:u w:val="single"/>
                <w:lang w:val="sr-Cyrl-CS" w:eastAsia="ar-SA"/>
              </w:rPr>
            </w:pPr>
            <w:r w:rsidRPr="00382902">
              <w:rPr>
                <w:rFonts w:cs="Arial"/>
                <w:i/>
                <w:u w:val="single"/>
                <w:lang w:val="sr-Cyrl-CS" w:eastAsia="ar-SA"/>
              </w:rPr>
              <w:t>Напомена</w:t>
            </w:r>
          </w:p>
          <w:p w14:paraId="1D2BD6F8" w14:textId="77777777" w:rsidR="00F6572B" w:rsidRPr="002E661C" w:rsidRDefault="00F6572B" w:rsidP="00F6572B">
            <w:pPr>
              <w:suppressAutoHyphens/>
              <w:autoSpaceDE w:val="0"/>
              <w:autoSpaceDN w:val="0"/>
              <w:adjustRightInd w:val="0"/>
              <w:spacing w:before="0"/>
              <w:contextualSpacing/>
              <w:rPr>
                <w:rFonts w:cs="Arial"/>
                <w:i/>
                <w:lang w:val="sr-Cyrl-CS" w:eastAsia="ar-SA"/>
              </w:rPr>
            </w:pPr>
            <w:r w:rsidRPr="002E661C">
              <w:rPr>
                <w:rFonts w:cs="Arial"/>
                <w:i/>
                <w:lang w:val="sr-Cyrl-CS" w:eastAsia="ar-SA"/>
              </w:rPr>
              <w:t>У случају да понуду подноси група понуђача, ове услове испуњавају чланови групе понуђача заједно.</w:t>
            </w:r>
          </w:p>
          <w:p w14:paraId="35E2B845" w14:textId="77777777" w:rsidR="00F6572B" w:rsidRDefault="00F6572B" w:rsidP="00F6572B">
            <w:pPr>
              <w:autoSpaceDE w:val="0"/>
              <w:autoSpaceDN w:val="0"/>
              <w:adjustRightInd w:val="0"/>
              <w:spacing w:before="0"/>
              <w:contextualSpacing/>
              <w:rPr>
                <w:rFonts w:cs="Arial"/>
                <w:i/>
                <w:lang w:val="sr-Cyrl-CS" w:eastAsia="ar-SA"/>
              </w:rPr>
            </w:pPr>
            <w:r w:rsidRPr="002E661C">
              <w:rPr>
                <w:rFonts w:cs="Arial"/>
                <w:i/>
                <w:lang w:val="sr-Cyrl-CS" w:eastAsia="ar-SA"/>
              </w:rPr>
              <w:t>У случају да се понуда подноси са подизвођачем, подизвођач није у обавези да испуњава тражене услове.</w:t>
            </w:r>
          </w:p>
          <w:p w14:paraId="7BDF0AA1" w14:textId="77777777" w:rsidR="00F6572B" w:rsidRDefault="00F6572B" w:rsidP="00F6572B">
            <w:pPr>
              <w:pStyle w:val="Default"/>
              <w:spacing w:before="0"/>
              <w:contextualSpacing/>
              <w:rPr>
                <w:rFonts w:ascii="Arial" w:eastAsia="Calibri" w:hAnsi="Arial" w:cs="Arial"/>
                <w:i/>
                <w:sz w:val="22"/>
                <w:lang w:val="sr-Cyrl-RS"/>
              </w:rPr>
            </w:pPr>
            <w:r w:rsidRPr="00F6572B">
              <w:rPr>
                <w:rFonts w:eastAsia="Calibri" w:cs="Arial"/>
                <w:i/>
                <w:sz w:val="22"/>
                <w:lang w:val="sr-Cyrl-RS"/>
              </w:rPr>
              <w:t>У случају да понуђач подноси понуду за више партија, довољно је доставити Потврду Народне банке Србије</w:t>
            </w:r>
            <w:r>
              <w:rPr>
                <w:rFonts w:asciiTheme="minorHAnsi" w:eastAsia="Calibri" w:hAnsiTheme="minorHAnsi" w:cs="Arial"/>
                <w:i/>
                <w:sz w:val="22"/>
                <w:lang w:val="sr-Cyrl-RS"/>
              </w:rPr>
              <w:t xml:space="preserve"> </w:t>
            </w:r>
            <w:r w:rsidRPr="00F6572B">
              <w:rPr>
                <w:rFonts w:ascii="Arial" w:eastAsia="Calibri" w:hAnsi="Arial" w:cs="Arial"/>
                <w:i/>
                <w:sz w:val="22"/>
                <w:lang w:val="sr-Cyrl-RS"/>
              </w:rPr>
              <w:t>или Изјаву само у једном примерку у једној понуди.</w:t>
            </w:r>
          </w:p>
          <w:p w14:paraId="7C4453D1" w14:textId="68901E15" w:rsidR="00F6572B" w:rsidRPr="00F6572B" w:rsidRDefault="00F6572B" w:rsidP="00F6572B">
            <w:pPr>
              <w:pStyle w:val="Default"/>
              <w:spacing w:before="0"/>
              <w:contextualSpacing/>
              <w:rPr>
                <w:rFonts w:asciiTheme="minorHAnsi" w:hAnsiTheme="minorHAnsi"/>
              </w:rPr>
            </w:pPr>
          </w:p>
        </w:tc>
      </w:tr>
      <w:tr w:rsidR="0031136A" w:rsidRPr="006F6F9F" w14:paraId="66FA1B1D" w14:textId="77777777" w:rsidTr="00803AF8">
        <w:trPr>
          <w:jc w:val="center"/>
        </w:trPr>
        <w:tc>
          <w:tcPr>
            <w:tcW w:w="846" w:type="dxa"/>
            <w:vAlign w:val="center"/>
          </w:tcPr>
          <w:p w14:paraId="37838160" w14:textId="2A51C3BA" w:rsidR="0031136A" w:rsidRPr="0031136A" w:rsidRDefault="0031136A" w:rsidP="003A4822">
            <w:pPr>
              <w:jc w:val="center"/>
              <w:rPr>
                <w:rFonts w:cs="Arial"/>
                <w:color w:val="000000" w:themeColor="text1"/>
                <w:sz w:val="24"/>
                <w:szCs w:val="24"/>
                <w:lang w:val="sr-Cyrl-RS"/>
              </w:rPr>
            </w:pPr>
            <w:r>
              <w:rPr>
                <w:rFonts w:cs="Arial"/>
                <w:color w:val="000000" w:themeColor="text1"/>
                <w:sz w:val="24"/>
                <w:szCs w:val="24"/>
                <w:lang w:val="sr-Cyrl-RS"/>
              </w:rPr>
              <w:lastRenderedPageBreak/>
              <w:t>6.</w:t>
            </w:r>
          </w:p>
        </w:tc>
        <w:tc>
          <w:tcPr>
            <w:tcW w:w="8313" w:type="dxa"/>
          </w:tcPr>
          <w:p w14:paraId="11EC24D0" w14:textId="24F9A90D" w:rsidR="0031136A" w:rsidRDefault="0031136A" w:rsidP="0031136A">
            <w:pPr>
              <w:pStyle w:val="Default"/>
              <w:rPr>
                <w:b/>
                <w:bCs/>
              </w:rPr>
            </w:pPr>
            <w:r w:rsidRPr="0031136A">
              <w:rPr>
                <w:rFonts w:ascii="Arial" w:hAnsi="Arial" w:cs="Arial"/>
                <w:b/>
                <w:bCs/>
                <w:lang w:val="sr-Cyrl-RS"/>
              </w:rPr>
              <w:t>Пословни</w:t>
            </w:r>
            <w:r w:rsidRPr="006F6F9F">
              <w:rPr>
                <w:b/>
                <w:bCs/>
              </w:rPr>
              <w:t xml:space="preserve"> капацитет </w:t>
            </w:r>
          </w:p>
          <w:p w14:paraId="2B4D0C5E" w14:textId="16B60DB5" w:rsidR="0031136A" w:rsidRPr="006F6F9F" w:rsidRDefault="0031136A" w:rsidP="0031136A">
            <w:pPr>
              <w:pStyle w:val="Default"/>
              <w:rPr>
                <w:rFonts w:ascii="Arial" w:hAnsi="Arial" w:cs="Arial"/>
                <w:lang w:val="sr-Cyrl-RS"/>
              </w:rPr>
            </w:pPr>
            <w:r w:rsidRPr="006F6F9F">
              <w:rPr>
                <w:rFonts w:ascii="Arial" w:hAnsi="Arial" w:cs="Arial"/>
                <w:b/>
                <w:bCs/>
                <w:lang w:val="sr-Cyrl-RS"/>
              </w:rPr>
              <w:t>Услов</w:t>
            </w:r>
            <w:r>
              <w:rPr>
                <w:rFonts w:ascii="Arial" w:hAnsi="Arial" w:cs="Arial"/>
                <w:b/>
                <w:bCs/>
                <w:lang w:val="sr-Cyrl-RS"/>
              </w:rPr>
              <w:t xml:space="preserve"> за партију 1</w:t>
            </w:r>
            <w:r w:rsidRPr="006F6F9F">
              <w:rPr>
                <w:rFonts w:ascii="Arial" w:hAnsi="Arial" w:cs="Arial"/>
                <w:b/>
                <w:bCs/>
                <w:lang w:val="sr-Cyrl-RS"/>
              </w:rPr>
              <w:t>:</w:t>
            </w:r>
          </w:p>
          <w:p w14:paraId="45E02C98" w14:textId="3C2FD558" w:rsidR="0031136A" w:rsidRPr="0031136A" w:rsidRDefault="0031136A" w:rsidP="006317E5">
            <w:pPr>
              <w:pStyle w:val="Default"/>
              <w:numPr>
                <w:ilvl w:val="0"/>
                <w:numId w:val="34"/>
              </w:numPr>
            </w:pPr>
            <w:r>
              <w:rPr>
                <w:rFonts w:hint="eastAsia"/>
              </w:rPr>
              <w:t>Д</w:t>
            </w:r>
            <w:r>
              <w:t>а</w:t>
            </w:r>
            <w:r>
              <w:rPr>
                <w:rFonts w:asciiTheme="minorHAnsi" w:hAnsiTheme="minorHAnsi"/>
                <w:lang w:val="sr-Cyrl-RS"/>
              </w:rPr>
              <w:t xml:space="preserve"> </w:t>
            </w:r>
            <w:r w:rsidRPr="0031136A">
              <w:rPr>
                <w:rFonts w:ascii="Arial" w:hAnsi="Arial" w:cs="Arial"/>
                <w:lang w:val="sr-Cyrl-RS"/>
              </w:rPr>
              <w:t>је</w:t>
            </w:r>
            <w:r w:rsidRPr="0031136A">
              <w:rPr>
                <w:rFonts w:ascii="Arial" w:hAnsi="Arial" w:cs="Arial"/>
              </w:rPr>
              <w:t xml:space="preserve"> п</w:t>
            </w:r>
            <w:r>
              <w:t>онуђач у последње</w:t>
            </w:r>
            <w:r w:rsidRPr="006F6F9F">
              <w:t xml:space="preserve"> </w:t>
            </w:r>
            <w:r>
              <w:rPr>
                <w:lang w:val="sr-Cyrl-RS"/>
              </w:rPr>
              <w:t>3</w:t>
            </w:r>
            <w:r>
              <w:rPr>
                <w:rFonts w:asciiTheme="minorHAnsi" w:hAnsiTheme="minorHAnsi"/>
                <w:lang w:val="sr-Cyrl-RS"/>
              </w:rPr>
              <w:t xml:space="preserve"> </w:t>
            </w:r>
            <w:r w:rsidRPr="006F6F9F">
              <w:rPr>
                <w:rFonts w:ascii="Arial" w:hAnsi="Arial" w:cs="Arial"/>
                <w:lang w:val="sr-Cyrl-RS"/>
              </w:rPr>
              <w:t>(словим</w:t>
            </w:r>
            <w:r>
              <w:rPr>
                <w:rFonts w:ascii="Arial" w:hAnsi="Arial" w:cs="Arial"/>
                <w:lang w:val="sr-Cyrl-RS"/>
              </w:rPr>
              <w:t>а: три</w:t>
            </w:r>
            <w:r w:rsidRPr="006F6F9F">
              <w:rPr>
                <w:rFonts w:ascii="Arial" w:hAnsi="Arial" w:cs="Arial"/>
                <w:lang w:val="sr-Cyrl-RS"/>
              </w:rPr>
              <w:t>)</w:t>
            </w:r>
            <w:r w:rsidRPr="006F6F9F">
              <w:t xml:space="preserve"> </w:t>
            </w:r>
            <w:r w:rsidRPr="0031136A">
              <w:rPr>
                <w:rFonts w:ascii="Arial" w:hAnsi="Arial" w:cs="Arial"/>
                <w:lang w:val="sr-Cyrl-RS"/>
              </w:rPr>
              <w:t>године</w:t>
            </w:r>
            <w:r w:rsidRPr="0031136A">
              <w:rPr>
                <w:rFonts w:ascii="Arial" w:hAnsi="Arial" w:cs="Arial"/>
              </w:rPr>
              <w:t xml:space="preserve"> </w:t>
            </w:r>
            <w:r>
              <w:rPr>
                <w:rFonts w:ascii="Arial" w:hAnsi="Arial" w:cs="Arial"/>
                <w:lang w:val="sr-Cyrl-RS"/>
              </w:rPr>
              <w:t>од дана истека рока за подношење понуда испоручио добра која су предмет јавне набавке</w:t>
            </w:r>
            <w:r w:rsidR="00F6572B">
              <w:rPr>
                <w:rFonts w:ascii="Arial" w:hAnsi="Arial" w:cs="Arial"/>
                <w:lang w:val="sr-Cyrl-RS"/>
              </w:rPr>
              <w:t xml:space="preserve"> у партији за коју подноси понуду,</w:t>
            </w:r>
            <w:r>
              <w:rPr>
                <w:rFonts w:ascii="Arial" w:hAnsi="Arial" w:cs="Arial"/>
                <w:lang w:val="sr-Cyrl-RS"/>
              </w:rPr>
              <w:t xml:space="preserve"> минималне укупне вредности 1.500.000,00 динара без ПДВ;</w:t>
            </w:r>
          </w:p>
          <w:p w14:paraId="5A328564" w14:textId="77777777" w:rsidR="000F6602" w:rsidRDefault="000F6602" w:rsidP="0031136A">
            <w:pPr>
              <w:pStyle w:val="Default"/>
              <w:rPr>
                <w:b/>
                <w:bCs/>
              </w:rPr>
            </w:pPr>
          </w:p>
          <w:p w14:paraId="441B90C5" w14:textId="6DA47BE9" w:rsidR="0031136A" w:rsidRPr="006F6F9F" w:rsidRDefault="0031136A" w:rsidP="0031136A">
            <w:pPr>
              <w:pStyle w:val="Default"/>
            </w:pPr>
            <w:r w:rsidRPr="006F6F9F">
              <w:rPr>
                <w:b/>
                <w:bCs/>
              </w:rPr>
              <w:t>Доказ</w:t>
            </w:r>
            <w:r w:rsidR="00E52515">
              <w:rPr>
                <w:rFonts w:ascii="Arial" w:hAnsi="Arial" w:cs="Arial"/>
                <w:b/>
                <w:bCs/>
                <w:lang w:val="sr-Cyrl-RS"/>
              </w:rPr>
              <w:t>и</w:t>
            </w:r>
            <w:r w:rsidRPr="006F6F9F">
              <w:rPr>
                <w:b/>
                <w:bCs/>
              </w:rPr>
              <w:t xml:space="preserve">: </w:t>
            </w:r>
          </w:p>
          <w:p w14:paraId="5707CD14" w14:textId="4DD5430F" w:rsidR="0031136A" w:rsidRPr="0031136A" w:rsidRDefault="0031136A" w:rsidP="006317E5">
            <w:pPr>
              <w:numPr>
                <w:ilvl w:val="0"/>
                <w:numId w:val="38"/>
              </w:numPr>
              <w:autoSpaceDE w:val="0"/>
              <w:autoSpaceDN w:val="0"/>
              <w:adjustRightInd w:val="0"/>
              <w:spacing w:before="0"/>
              <w:contextualSpacing/>
              <w:rPr>
                <w:rFonts w:eastAsia="Calibri" w:cs="Arial"/>
                <w:sz w:val="24"/>
                <w:szCs w:val="24"/>
                <w:lang w:val="sr-Cyrl-RS"/>
              </w:rPr>
            </w:pPr>
            <w:r w:rsidRPr="0031136A">
              <w:rPr>
                <w:rFonts w:eastAsia="Calibri" w:cs="Arial"/>
                <w:sz w:val="24"/>
                <w:szCs w:val="24"/>
                <w:lang w:val="sr-Cyrl-RS" w:eastAsia="x-none"/>
              </w:rPr>
              <w:t xml:space="preserve">Потписан и оверен списак </w:t>
            </w:r>
            <w:r w:rsidR="00BB23C6">
              <w:rPr>
                <w:rFonts w:eastAsia="Calibri" w:cs="Arial"/>
                <w:sz w:val="24"/>
                <w:szCs w:val="24"/>
                <w:lang w:val="sr-Cyrl-RS" w:eastAsia="x-none"/>
              </w:rPr>
              <w:t>испоручених</w:t>
            </w:r>
            <w:r w:rsidRPr="0031136A">
              <w:rPr>
                <w:rFonts w:eastAsia="Calibri" w:cs="Arial"/>
                <w:sz w:val="24"/>
                <w:szCs w:val="24"/>
                <w:lang w:val="sr-Cyrl-RS" w:eastAsia="x-none"/>
              </w:rPr>
              <w:t xml:space="preserve"> </w:t>
            </w:r>
            <w:r w:rsidR="00BB23C6">
              <w:rPr>
                <w:rFonts w:eastAsia="Calibri" w:cs="Arial"/>
                <w:sz w:val="24"/>
                <w:szCs w:val="24"/>
                <w:lang w:val="sr-Cyrl-RS" w:eastAsia="x-none"/>
              </w:rPr>
              <w:t xml:space="preserve">добара – стручне референце </w:t>
            </w:r>
            <w:r w:rsidRPr="0031136A">
              <w:rPr>
                <w:rFonts w:eastAsia="Calibri" w:cs="Arial"/>
                <w:sz w:val="24"/>
                <w:szCs w:val="24"/>
                <w:lang w:val="sr-Cyrl-RS"/>
              </w:rPr>
              <w:t>(Образац 5)</w:t>
            </w:r>
          </w:p>
          <w:p w14:paraId="0995B329" w14:textId="3F4A892E" w:rsidR="0031136A" w:rsidRDefault="0031136A" w:rsidP="006317E5">
            <w:pPr>
              <w:numPr>
                <w:ilvl w:val="0"/>
                <w:numId w:val="38"/>
              </w:numPr>
              <w:autoSpaceDE w:val="0"/>
              <w:autoSpaceDN w:val="0"/>
              <w:adjustRightInd w:val="0"/>
              <w:spacing w:before="0"/>
              <w:contextualSpacing/>
              <w:rPr>
                <w:rFonts w:eastAsia="Calibri" w:cs="Arial"/>
                <w:sz w:val="24"/>
                <w:szCs w:val="24"/>
                <w:lang w:val="sr-Cyrl-RS"/>
              </w:rPr>
            </w:pPr>
            <w:r w:rsidRPr="0031136A">
              <w:rPr>
                <w:rFonts w:eastAsia="Calibri" w:cs="Arial"/>
                <w:sz w:val="24"/>
                <w:szCs w:val="24"/>
                <w:lang w:val="sr-Cyrl-RS"/>
              </w:rPr>
              <w:t xml:space="preserve">Потврда </w:t>
            </w:r>
            <w:r w:rsidR="00BB23C6">
              <w:rPr>
                <w:rFonts w:eastAsia="Calibri" w:cs="Arial"/>
                <w:sz w:val="24"/>
                <w:szCs w:val="24"/>
                <w:lang w:val="sr-Cyrl-RS"/>
              </w:rPr>
              <w:t>Купца</w:t>
            </w:r>
            <w:r w:rsidRPr="0031136A">
              <w:rPr>
                <w:rFonts w:eastAsia="Calibri" w:cs="Arial"/>
                <w:sz w:val="24"/>
                <w:szCs w:val="24"/>
                <w:lang w:val="sr-Cyrl-RS"/>
              </w:rPr>
              <w:t xml:space="preserve"> (Образац 6)</w:t>
            </w:r>
            <w:r w:rsidRPr="0031136A">
              <w:rPr>
                <w:rFonts w:eastAsia="Calibri" w:cs="Arial"/>
                <w:sz w:val="24"/>
                <w:szCs w:val="24"/>
                <w:lang w:val="sr-Latn-RS"/>
              </w:rPr>
              <w:t xml:space="preserve"> </w:t>
            </w:r>
            <w:r w:rsidR="00BB23C6">
              <w:rPr>
                <w:rFonts w:eastAsia="Calibri" w:cs="Arial"/>
                <w:sz w:val="24"/>
                <w:szCs w:val="24"/>
                <w:lang w:val="sr-Cyrl-RS"/>
              </w:rPr>
              <w:t>којима се доказује да је п</w:t>
            </w:r>
            <w:r w:rsidRPr="0031136A">
              <w:rPr>
                <w:rFonts w:eastAsia="Calibri" w:cs="Arial"/>
                <w:sz w:val="24"/>
                <w:szCs w:val="24"/>
                <w:lang w:val="sr-Cyrl-RS"/>
              </w:rPr>
              <w:t xml:space="preserve">онуђач у претходне </w:t>
            </w:r>
            <w:r w:rsidR="00A550F3">
              <w:rPr>
                <w:rFonts w:eastAsia="Calibri" w:cs="Arial"/>
                <w:sz w:val="24"/>
                <w:szCs w:val="24"/>
                <w:lang w:val="sr-Cyrl-RS"/>
              </w:rPr>
              <w:t xml:space="preserve">3 (словима: </w:t>
            </w:r>
            <w:r w:rsidRPr="0031136A">
              <w:rPr>
                <w:rFonts w:eastAsia="Calibri" w:cs="Arial"/>
                <w:sz w:val="24"/>
                <w:szCs w:val="24"/>
                <w:lang w:val="sr-Cyrl-RS"/>
              </w:rPr>
              <w:t>три</w:t>
            </w:r>
            <w:r w:rsidR="00A550F3">
              <w:rPr>
                <w:rFonts w:eastAsia="Calibri" w:cs="Arial"/>
                <w:sz w:val="24"/>
                <w:szCs w:val="24"/>
                <w:lang w:val="sr-Cyrl-RS"/>
              </w:rPr>
              <w:t>)</w:t>
            </w:r>
            <w:r w:rsidRPr="0031136A">
              <w:rPr>
                <w:rFonts w:eastAsia="Calibri" w:cs="Arial"/>
                <w:sz w:val="24"/>
                <w:szCs w:val="24"/>
                <w:lang w:val="sr-Cyrl-RS"/>
              </w:rPr>
              <w:t xml:space="preserve"> године </w:t>
            </w:r>
            <w:r w:rsidRPr="0031136A">
              <w:rPr>
                <w:rFonts w:eastAsia="Calibri" w:cs="Arial"/>
                <w:sz w:val="24"/>
                <w:szCs w:val="24"/>
                <w:lang w:val="sr-Cyrl-CS"/>
              </w:rPr>
              <w:t xml:space="preserve">до дана </w:t>
            </w:r>
            <w:r w:rsidR="00BB23C6">
              <w:rPr>
                <w:rFonts w:eastAsia="Calibri" w:cs="Arial"/>
                <w:sz w:val="24"/>
                <w:szCs w:val="24"/>
                <w:lang w:val="sr-Cyrl-CS"/>
              </w:rPr>
              <w:t xml:space="preserve">истека рока за </w:t>
            </w:r>
            <w:r w:rsidRPr="0031136A">
              <w:rPr>
                <w:rFonts w:eastAsia="Calibri" w:cs="Arial"/>
                <w:sz w:val="24"/>
                <w:szCs w:val="24"/>
                <w:lang w:val="sr-Cyrl-CS"/>
              </w:rPr>
              <w:t>подношење пону</w:t>
            </w:r>
            <w:r w:rsidRPr="0031136A">
              <w:rPr>
                <w:rFonts w:eastAsia="Calibri" w:cs="Arial"/>
                <w:sz w:val="24"/>
                <w:szCs w:val="24"/>
                <w:lang w:val="sr-Cyrl-RS"/>
              </w:rPr>
              <w:t xml:space="preserve">да </w:t>
            </w:r>
            <w:r w:rsidR="00BB23C6">
              <w:rPr>
                <w:rFonts w:eastAsia="Calibri" w:cs="Arial"/>
                <w:sz w:val="24"/>
                <w:szCs w:val="24"/>
                <w:lang w:val="sr-Cyrl-RS"/>
              </w:rPr>
              <w:t>испоручио добра</w:t>
            </w:r>
            <w:r w:rsidRPr="0031136A">
              <w:rPr>
                <w:rFonts w:eastAsia="Calibri" w:cs="Arial"/>
                <w:sz w:val="24"/>
                <w:szCs w:val="24"/>
                <w:lang w:val="sr-Cyrl-RS"/>
              </w:rPr>
              <w:t xml:space="preserve"> у </w:t>
            </w:r>
            <w:r w:rsidR="00BB23C6">
              <w:rPr>
                <w:rFonts w:eastAsia="Calibri" w:cs="Arial"/>
                <w:sz w:val="24"/>
                <w:szCs w:val="24"/>
                <w:lang w:val="sr-Cyrl-RS"/>
              </w:rPr>
              <w:t>траженој вредности</w:t>
            </w:r>
            <w:r w:rsidRPr="0031136A">
              <w:rPr>
                <w:rFonts w:eastAsia="Calibri" w:cs="Arial"/>
                <w:sz w:val="24"/>
                <w:szCs w:val="24"/>
                <w:lang w:val="sr-Cyrl-RS"/>
              </w:rPr>
              <w:t>.</w:t>
            </w:r>
          </w:p>
          <w:p w14:paraId="2F030277" w14:textId="7D213788" w:rsidR="00E52515" w:rsidRPr="006F6F9F" w:rsidRDefault="00E52515" w:rsidP="00E52515">
            <w:pPr>
              <w:pStyle w:val="Default"/>
              <w:rPr>
                <w:rFonts w:ascii="Arial" w:hAnsi="Arial" w:cs="Arial"/>
                <w:lang w:val="sr-Cyrl-RS"/>
              </w:rPr>
            </w:pPr>
            <w:r w:rsidRPr="006F6F9F">
              <w:rPr>
                <w:rFonts w:ascii="Arial" w:hAnsi="Arial" w:cs="Arial"/>
                <w:b/>
                <w:bCs/>
                <w:lang w:val="sr-Cyrl-RS"/>
              </w:rPr>
              <w:t>Услов</w:t>
            </w:r>
            <w:r>
              <w:rPr>
                <w:rFonts w:ascii="Arial" w:hAnsi="Arial" w:cs="Arial"/>
                <w:b/>
                <w:bCs/>
                <w:lang w:val="sr-Cyrl-RS"/>
              </w:rPr>
              <w:t xml:space="preserve"> за партију 2</w:t>
            </w:r>
            <w:r w:rsidRPr="006F6F9F">
              <w:rPr>
                <w:rFonts w:ascii="Arial" w:hAnsi="Arial" w:cs="Arial"/>
                <w:b/>
                <w:bCs/>
                <w:lang w:val="sr-Cyrl-RS"/>
              </w:rPr>
              <w:t>:</w:t>
            </w:r>
          </w:p>
          <w:p w14:paraId="2182518B" w14:textId="77777777" w:rsidR="00E52515" w:rsidRPr="0031136A" w:rsidRDefault="00E52515" w:rsidP="00E52515">
            <w:pPr>
              <w:pStyle w:val="Default"/>
              <w:numPr>
                <w:ilvl w:val="0"/>
                <w:numId w:val="34"/>
              </w:numPr>
            </w:pPr>
            <w:r>
              <w:rPr>
                <w:rFonts w:hint="eastAsia"/>
              </w:rPr>
              <w:t>Д</w:t>
            </w:r>
            <w:r>
              <w:t>а</w:t>
            </w:r>
            <w:r>
              <w:rPr>
                <w:rFonts w:asciiTheme="minorHAnsi" w:hAnsiTheme="minorHAnsi"/>
                <w:lang w:val="sr-Cyrl-RS"/>
              </w:rPr>
              <w:t xml:space="preserve"> </w:t>
            </w:r>
            <w:r w:rsidRPr="0031136A">
              <w:rPr>
                <w:rFonts w:ascii="Arial" w:hAnsi="Arial" w:cs="Arial"/>
                <w:lang w:val="sr-Cyrl-RS"/>
              </w:rPr>
              <w:t>је</w:t>
            </w:r>
            <w:r w:rsidRPr="0031136A">
              <w:rPr>
                <w:rFonts w:ascii="Arial" w:hAnsi="Arial" w:cs="Arial"/>
              </w:rPr>
              <w:t xml:space="preserve"> п</w:t>
            </w:r>
            <w:r>
              <w:t>онуђач у последње</w:t>
            </w:r>
            <w:r w:rsidRPr="006F6F9F">
              <w:t xml:space="preserve"> </w:t>
            </w:r>
            <w:r>
              <w:rPr>
                <w:lang w:val="sr-Cyrl-RS"/>
              </w:rPr>
              <w:t>3</w:t>
            </w:r>
            <w:r>
              <w:rPr>
                <w:rFonts w:asciiTheme="minorHAnsi" w:hAnsiTheme="minorHAnsi"/>
                <w:lang w:val="sr-Cyrl-RS"/>
              </w:rPr>
              <w:t xml:space="preserve"> </w:t>
            </w:r>
            <w:r w:rsidRPr="006F6F9F">
              <w:rPr>
                <w:rFonts w:ascii="Arial" w:hAnsi="Arial" w:cs="Arial"/>
                <w:lang w:val="sr-Cyrl-RS"/>
              </w:rPr>
              <w:t>(словим</w:t>
            </w:r>
            <w:r>
              <w:rPr>
                <w:rFonts w:ascii="Arial" w:hAnsi="Arial" w:cs="Arial"/>
                <w:lang w:val="sr-Cyrl-RS"/>
              </w:rPr>
              <w:t>а: три</w:t>
            </w:r>
            <w:r w:rsidRPr="006F6F9F">
              <w:rPr>
                <w:rFonts w:ascii="Arial" w:hAnsi="Arial" w:cs="Arial"/>
                <w:lang w:val="sr-Cyrl-RS"/>
              </w:rPr>
              <w:t>)</w:t>
            </w:r>
            <w:r w:rsidRPr="006F6F9F">
              <w:t xml:space="preserve"> </w:t>
            </w:r>
            <w:r w:rsidRPr="0031136A">
              <w:rPr>
                <w:rFonts w:ascii="Arial" w:hAnsi="Arial" w:cs="Arial"/>
                <w:lang w:val="sr-Cyrl-RS"/>
              </w:rPr>
              <w:t>године</w:t>
            </w:r>
            <w:r w:rsidRPr="0031136A">
              <w:rPr>
                <w:rFonts w:ascii="Arial" w:hAnsi="Arial" w:cs="Arial"/>
              </w:rPr>
              <w:t xml:space="preserve"> </w:t>
            </w:r>
            <w:r>
              <w:rPr>
                <w:rFonts w:ascii="Arial" w:hAnsi="Arial" w:cs="Arial"/>
                <w:lang w:val="sr-Cyrl-RS"/>
              </w:rPr>
              <w:t>од дана истека рока за подношење понуда испоручио добра која су предмет јавне набавке у партији за коју подноси понуду, минималне укупне вредности 1.500.000,00 динара без ПДВ;</w:t>
            </w:r>
          </w:p>
          <w:p w14:paraId="23D0F99B" w14:textId="366B399C" w:rsidR="00E52515" w:rsidRPr="006F6F9F" w:rsidRDefault="00E52515" w:rsidP="00E52515">
            <w:pPr>
              <w:pStyle w:val="Default"/>
            </w:pPr>
            <w:r w:rsidRPr="006F6F9F">
              <w:rPr>
                <w:b/>
                <w:bCs/>
              </w:rPr>
              <w:t>Доказ</w:t>
            </w:r>
            <w:r>
              <w:rPr>
                <w:rFonts w:ascii="Arial" w:hAnsi="Arial" w:cs="Arial"/>
                <w:b/>
                <w:bCs/>
                <w:lang w:val="sr-Cyrl-RS"/>
              </w:rPr>
              <w:t>и</w:t>
            </w:r>
            <w:r w:rsidRPr="006F6F9F">
              <w:rPr>
                <w:b/>
                <w:bCs/>
              </w:rPr>
              <w:t xml:space="preserve">: </w:t>
            </w:r>
          </w:p>
          <w:p w14:paraId="23047BAA" w14:textId="0CEBC241" w:rsidR="00E52515" w:rsidRPr="00E52515" w:rsidRDefault="00E52515" w:rsidP="00E52515">
            <w:pPr>
              <w:pStyle w:val="ListParagraph"/>
              <w:numPr>
                <w:ilvl w:val="0"/>
                <w:numId w:val="44"/>
              </w:numPr>
              <w:autoSpaceDE w:val="0"/>
              <w:autoSpaceDN w:val="0"/>
              <w:adjustRightInd w:val="0"/>
              <w:spacing w:before="0" w:after="0" w:line="240" w:lineRule="auto"/>
              <w:rPr>
                <w:rFonts w:ascii="Arial" w:hAnsi="Arial" w:cs="Arial"/>
                <w:sz w:val="24"/>
                <w:szCs w:val="24"/>
                <w:lang w:val="sr-Cyrl-RS"/>
              </w:rPr>
            </w:pPr>
            <w:r w:rsidRPr="00E52515">
              <w:rPr>
                <w:rFonts w:ascii="Arial" w:hAnsi="Arial" w:cs="Arial"/>
                <w:sz w:val="24"/>
                <w:szCs w:val="24"/>
                <w:lang w:val="sr-Cyrl-RS" w:eastAsia="x-none"/>
              </w:rPr>
              <w:t xml:space="preserve">Потписан и оверен списак испоручених добара – стручне референце </w:t>
            </w:r>
            <w:r w:rsidRPr="00E52515">
              <w:rPr>
                <w:rFonts w:ascii="Arial" w:hAnsi="Arial" w:cs="Arial"/>
                <w:sz w:val="24"/>
                <w:szCs w:val="24"/>
                <w:lang w:val="sr-Cyrl-RS"/>
              </w:rPr>
              <w:t>(Образац 5)</w:t>
            </w:r>
          </w:p>
          <w:p w14:paraId="7E08DFC0" w14:textId="77777777" w:rsidR="00E52515" w:rsidRPr="00E52515" w:rsidRDefault="00E52515" w:rsidP="00E52515">
            <w:pPr>
              <w:numPr>
                <w:ilvl w:val="0"/>
                <w:numId w:val="44"/>
              </w:numPr>
              <w:autoSpaceDE w:val="0"/>
              <w:autoSpaceDN w:val="0"/>
              <w:adjustRightInd w:val="0"/>
              <w:spacing w:before="0"/>
              <w:contextualSpacing/>
              <w:rPr>
                <w:rFonts w:eastAsia="Calibri" w:cs="Arial"/>
                <w:sz w:val="24"/>
                <w:szCs w:val="24"/>
                <w:lang w:val="sr-Cyrl-RS"/>
              </w:rPr>
            </w:pPr>
            <w:r w:rsidRPr="00E52515">
              <w:rPr>
                <w:rFonts w:eastAsia="Calibri" w:cs="Arial"/>
                <w:sz w:val="24"/>
                <w:szCs w:val="24"/>
                <w:lang w:val="sr-Cyrl-RS"/>
              </w:rPr>
              <w:t>Потврда Купца (Образац 6)</w:t>
            </w:r>
            <w:r w:rsidRPr="00E52515">
              <w:rPr>
                <w:rFonts w:eastAsia="Calibri" w:cs="Arial"/>
                <w:sz w:val="24"/>
                <w:szCs w:val="24"/>
                <w:lang w:val="sr-Latn-RS"/>
              </w:rPr>
              <w:t xml:space="preserve"> </w:t>
            </w:r>
            <w:r w:rsidRPr="00E52515">
              <w:rPr>
                <w:rFonts w:eastAsia="Calibri" w:cs="Arial"/>
                <w:sz w:val="24"/>
                <w:szCs w:val="24"/>
                <w:lang w:val="sr-Cyrl-RS"/>
              </w:rPr>
              <w:t xml:space="preserve">којима се доказује да је понуђач у претходне 3 (словима: три) године </w:t>
            </w:r>
            <w:r w:rsidRPr="00E52515">
              <w:rPr>
                <w:rFonts w:eastAsia="Calibri" w:cs="Arial"/>
                <w:sz w:val="24"/>
                <w:szCs w:val="24"/>
                <w:lang w:val="sr-Cyrl-CS"/>
              </w:rPr>
              <w:t>до дана истека рока за подношење пону</w:t>
            </w:r>
            <w:r w:rsidRPr="00E52515">
              <w:rPr>
                <w:rFonts w:eastAsia="Calibri" w:cs="Arial"/>
                <w:sz w:val="24"/>
                <w:szCs w:val="24"/>
                <w:lang w:val="sr-Cyrl-RS"/>
              </w:rPr>
              <w:t>да испоручио добра у траженој вредности.</w:t>
            </w:r>
          </w:p>
          <w:p w14:paraId="79BD223A" w14:textId="373E6408" w:rsidR="00E52515" w:rsidRPr="00BB23C6" w:rsidRDefault="00E52515" w:rsidP="00E52515">
            <w:pPr>
              <w:autoSpaceDE w:val="0"/>
              <w:autoSpaceDN w:val="0"/>
              <w:adjustRightInd w:val="0"/>
              <w:spacing w:before="0"/>
              <w:rPr>
                <w:rFonts w:cs="Arial"/>
                <w:sz w:val="24"/>
                <w:szCs w:val="24"/>
                <w:lang w:val="sr-Cyrl-RS"/>
              </w:rPr>
            </w:pPr>
          </w:p>
          <w:p w14:paraId="3A831C2D" w14:textId="240BA8F9" w:rsidR="00A550F3" w:rsidRPr="00E52515" w:rsidRDefault="00A550F3" w:rsidP="00A550F3">
            <w:pPr>
              <w:tabs>
                <w:tab w:val="left" w:pos="702"/>
              </w:tabs>
              <w:spacing w:before="0"/>
              <w:contextualSpacing/>
              <w:rPr>
                <w:rFonts w:cs="Arial"/>
                <w:i/>
                <w:lang w:val="sr-Cyrl-RS"/>
              </w:rPr>
            </w:pPr>
            <w:r w:rsidRPr="00E52515">
              <w:rPr>
                <w:rFonts w:cs="Arial"/>
                <w:b/>
                <w:i/>
                <w:sz w:val="24"/>
                <w:lang w:val="sr-Cyrl-RS"/>
              </w:rPr>
              <w:t>Напомена:</w:t>
            </w:r>
            <w:r w:rsidRPr="00E52515">
              <w:rPr>
                <w:rFonts w:cs="Arial"/>
                <w:i/>
                <w:sz w:val="24"/>
                <w:lang w:val="sr-Cyrl-RS"/>
              </w:rPr>
              <w:t xml:space="preserve"> Уколико понуђач подноси понуду за обе партије наведени докази </w:t>
            </w:r>
            <w:r w:rsidR="00F6572B" w:rsidRPr="00E52515">
              <w:rPr>
                <w:rFonts w:cs="Arial"/>
                <w:i/>
                <w:sz w:val="24"/>
                <w:lang w:val="sr-Cyrl-RS"/>
              </w:rPr>
              <w:t xml:space="preserve">за стручне референце </w:t>
            </w:r>
            <w:r w:rsidRPr="00E52515">
              <w:rPr>
                <w:rFonts w:cs="Arial"/>
                <w:i/>
                <w:sz w:val="24"/>
                <w:lang w:val="sr-Cyrl-RS"/>
              </w:rPr>
              <w:t>се дос</w:t>
            </w:r>
            <w:r w:rsidR="00F6572B" w:rsidRPr="00E52515">
              <w:rPr>
                <w:rFonts w:cs="Arial"/>
                <w:i/>
                <w:sz w:val="24"/>
                <w:lang w:val="sr-Cyrl-RS"/>
              </w:rPr>
              <w:t>тављају за сваку партију посебно</w:t>
            </w:r>
            <w:r w:rsidRPr="00E52515">
              <w:rPr>
                <w:rFonts w:cs="Arial"/>
                <w:i/>
                <w:lang w:val="sr-Cyrl-RS"/>
              </w:rPr>
              <w:t>.</w:t>
            </w:r>
          </w:p>
          <w:p w14:paraId="4B070290" w14:textId="4A85C9A6" w:rsidR="00BB23C6" w:rsidRPr="0031136A" w:rsidRDefault="00BB23C6" w:rsidP="00BB23C6">
            <w:pPr>
              <w:autoSpaceDE w:val="0"/>
              <w:autoSpaceDN w:val="0"/>
              <w:adjustRightInd w:val="0"/>
              <w:spacing w:before="0"/>
              <w:ind w:left="652"/>
              <w:contextualSpacing/>
              <w:rPr>
                <w:rFonts w:eastAsia="Calibri" w:cs="Arial"/>
                <w:sz w:val="24"/>
                <w:szCs w:val="24"/>
                <w:lang w:val="sr-Cyrl-RS"/>
              </w:rPr>
            </w:pPr>
          </w:p>
        </w:tc>
      </w:tr>
      <w:tr w:rsidR="00BB23C6" w:rsidRPr="006F6F9F" w14:paraId="72702627" w14:textId="77777777" w:rsidTr="00803AF8">
        <w:trPr>
          <w:jc w:val="center"/>
        </w:trPr>
        <w:tc>
          <w:tcPr>
            <w:tcW w:w="846" w:type="dxa"/>
            <w:vAlign w:val="center"/>
          </w:tcPr>
          <w:p w14:paraId="5B7F317D" w14:textId="1F150E2B" w:rsidR="00BB23C6" w:rsidRDefault="00BB23C6" w:rsidP="003A4822">
            <w:pPr>
              <w:jc w:val="center"/>
              <w:rPr>
                <w:rFonts w:cs="Arial"/>
                <w:color w:val="000000" w:themeColor="text1"/>
                <w:sz w:val="24"/>
                <w:szCs w:val="24"/>
                <w:lang w:val="sr-Cyrl-RS"/>
              </w:rPr>
            </w:pPr>
            <w:r>
              <w:rPr>
                <w:rFonts w:cs="Arial"/>
                <w:color w:val="000000" w:themeColor="text1"/>
                <w:sz w:val="24"/>
                <w:szCs w:val="24"/>
                <w:lang w:val="sr-Cyrl-RS"/>
              </w:rPr>
              <w:t>7.</w:t>
            </w:r>
          </w:p>
        </w:tc>
        <w:tc>
          <w:tcPr>
            <w:tcW w:w="8313" w:type="dxa"/>
          </w:tcPr>
          <w:p w14:paraId="41DC5145" w14:textId="77777777" w:rsidR="00E52515" w:rsidRDefault="00E52515" w:rsidP="00A550F3">
            <w:pPr>
              <w:pStyle w:val="Default"/>
              <w:spacing w:before="0"/>
              <w:rPr>
                <w:rFonts w:ascii="Arial" w:hAnsi="Arial" w:cs="Arial"/>
                <w:b/>
                <w:bCs/>
                <w:lang w:val="sr-Cyrl-RS"/>
              </w:rPr>
            </w:pPr>
          </w:p>
          <w:p w14:paraId="1CF0AC04" w14:textId="567AD8CF" w:rsidR="00BB23C6" w:rsidRDefault="00BB23C6" w:rsidP="00A550F3">
            <w:pPr>
              <w:pStyle w:val="Default"/>
              <w:spacing w:before="0"/>
              <w:rPr>
                <w:b/>
                <w:bCs/>
              </w:rPr>
            </w:pPr>
            <w:r>
              <w:rPr>
                <w:rFonts w:ascii="Arial" w:hAnsi="Arial" w:cs="Arial"/>
                <w:b/>
                <w:bCs/>
                <w:lang w:val="sr-Cyrl-RS"/>
              </w:rPr>
              <w:t>Технички</w:t>
            </w:r>
            <w:r w:rsidRPr="006F6F9F">
              <w:rPr>
                <w:b/>
                <w:bCs/>
              </w:rPr>
              <w:t xml:space="preserve"> капацитет </w:t>
            </w:r>
          </w:p>
          <w:p w14:paraId="38E725D9" w14:textId="77777777" w:rsidR="00A550F3" w:rsidRDefault="00A550F3" w:rsidP="00A550F3">
            <w:pPr>
              <w:pStyle w:val="Default"/>
              <w:spacing w:before="0"/>
              <w:rPr>
                <w:b/>
                <w:bCs/>
              </w:rPr>
            </w:pPr>
          </w:p>
          <w:p w14:paraId="19E7DFC4" w14:textId="02D4C211" w:rsidR="00A550F3" w:rsidRPr="00A550F3" w:rsidRDefault="00BB23C6" w:rsidP="00A550F3">
            <w:pPr>
              <w:pStyle w:val="Default"/>
              <w:spacing w:before="0"/>
              <w:rPr>
                <w:rFonts w:ascii="Arial" w:hAnsi="Arial" w:cs="Arial"/>
                <w:b/>
                <w:bCs/>
                <w:lang w:val="sr-Cyrl-RS"/>
              </w:rPr>
            </w:pPr>
            <w:r w:rsidRPr="006F6F9F">
              <w:rPr>
                <w:rFonts w:ascii="Arial" w:hAnsi="Arial" w:cs="Arial"/>
                <w:b/>
                <w:bCs/>
                <w:lang w:val="sr-Cyrl-RS"/>
              </w:rPr>
              <w:t>Услов</w:t>
            </w:r>
            <w:r>
              <w:rPr>
                <w:rFonts w:ascii="Arial" w:hAnsi="Arial" w:cs="Arial"/>
                <w:b/>
                <w:bCs/>
                <w:lang w:val="sr-Cyrl-RS"/>
              </w:rPr>
              <w:t xml:space="preserve"> за партију 1 и партију 2</w:t>
            </w:r>
            <w:r w:rsidRPr="006F6F9F">
              <w:rPr>
                <w:rFonts w:ascii="Arial" w:hAnsi="Arial" w:cs="Arial"/>
                <w:b/>
                <w:bCs/>
                <w:lang w:val="sr-Cyrl-RS"/>
              </w:rPr>
              <w:t>:</w:t>
            </w:r>
          </w:p>
          <w:p w14:paraId="126D481E" w14:textId="576958E4" w:rsidR="00BB23C6" w:rsidRPr="00A550F3" w:rsidRDefault="00A550F3" w:rsidP="006317E5">
            <w:pPr>
              <w:pStyle w:val="Default"/>
              <w:numPr>
                <w:ilvl w:val="0"/>
                <w:numId w:val="34"/>
              </w:numPr>
              <w:spacing w:before="0"/>
              <w:ind w:left="0"/>
            </w:pPr>
            <w:r>
              <w:rPr>
                <w:lang w:val="sr-Cyrl-RS"/>
              </w:rPr>
              <w:t xml:space="preserve">- </w:t>
            </w:r>
            <w:r w:rsidR="00BB23C6">
              <w:rPr>
                <w:rFonts w:hint="eastAsia"/>
              </w:rPr>
              <w:t>Д</w:t>
            </w:r>
            <w:r w:rsidR="00BB23C6">
              <w:t>а</w:t>
            </w:r>
            <w:r w:rsidR="00BB23C6">
              <w:rPr>
                <w:rFonts w:asciiTheme="minorHAnsi" w:hAnsiTheme="minorHAnsi"/>
                <w:lang w:val="sr-Cyrl-RS"/>
              </w:rPr>
              <w:t xml:space="preserve"> </w:t>
            </w:r>
            <w:r w:rsidR="00BB23C6" w:rsidRPr="0031136A">
              <w:rPr>
                <w:rFonts w:ascii="Arial" w:hAnsi="Arial" w:cs="Arial"/>
                <w:lang w:val="sr-Cyrl-RS"/>
              </w:rPr>
              <w:t>је</w:t>
            </w:r>
            <w:r w:rsidR="00BB23C6" w:rsidRPr="0031136A">
              <w:rPr>
                <w:rFonts w:ascii="Arial" w:hAnsi="Arial" w:cs="Arial"/>
              </w:rPr>
              <w:t xml:space="preserve"> п</w:t>
            </w:r>
            <w:r w:rsidR="00BB23C6">
              <w:t xml:space="preserve">онуђач </w:t>
            </w:r>
            <w:r w:rsidR="00BB23C6">
              <w:rPr>
                <w:lang w:val="sr-Cyrl-RS"/>
              </w:rPr>
              <w:t>поседује минимум 1 (словима: једно) транспортно возило.</w:t>
            </w:r>
          </w:p>
          <w:p w14:paraId="7F8404E8" w14:textId="77777777" w:rsidR="00A550F3" w:rsidRPr="00BB23C6" w:rsidRDefault="00A550F3" w:rsidP="006317E5">
            <w:pPr>
              <w:pStyle w:val="Default"/>
              <w:numPr>
                <w:ilvl w:val="0"/>
                <w:numId w:val="34"/>
              </w:numPr>
              <w:spacing w:before="0"/>
              <w:ind w:left="0"/>
            </w:pPr>
          </w:p>
          <w:p w14:paraId="1E64AD57" w14:textId="350B6D4F" w:rsidR="00BB23C6" w:rsidRPr="006F6F9F" w:rsidRDefault="00BB23C6" w:rsidP="00F6572B">
            <w:pPr>
              <w:pStyle w:val="Default"/>
              <w:spacing w:before="0"/>
              <w:contextualSpacing/>
            </w:pPr>
            <w:r w:rsidRPr="00BB23C6">
              <w:rPr>
                <w:b/>
                <w:bCs/>
              </w:rPr>
              <w:t xml:space="preserve">Доказ: </w:t>
            </w:r>
          </w:p>
          <w:p w14:paraId="759611CF" w14:textId="6B7E5702" w:rsidR="00BB23C6" w:rsidRPr="00A550F3" w:rsidRDefault="00A550F3" w:rsidP="006317E5">
            <w:pPr>
              <w:pStyle w:val="ListParagraph"/>
              <w:numPr>
                <w:ilvl w:val="0"/>
                <w:numId w:val="34"/>
              </w:numPr>
              <w:autoSpaceDE w:val="0"/>
              <w:autoSpaceDN w:val="0"/>
              <w:adjustRightInd w:val="0"/>
              <w:spacing w:before="0" w:after="0" w:line="240" w:lineRule="auto"/>
              <w:ind w:left="0"/>
              <w:rPr>
                <w:rFonts w:cs="Arial"/>
                <w:b/>
                <w:bCs/>
                <w:lang w:val="sr-Cyrl-RS"/>
              </w:rPr>
            </w:pPr>
            <w:r>
              <w:rPr>
                <w:rFonts w:ascii="Arial" w:hAnsi="Arial" w:cs="Arial"/>
                <w:sz w:val="24"/>
                <w:szCs w:val="24"/>
                <w:lang w:val="ru-RU"/>
              </w:rPr>
              <w:t>- Ф</w:t>
            </w:r>
            <w:r w:rsidR="00BB23C6" w:rsidRPr="00BB23C6">
              <w:rPr>
                <w:rFonts w:ascii="Arial" w:hAnsi="Arial" w:cs="Arial"/>
                <w:sz w:val="24"/>
                <w:szCs w:val="24"/>
                <w:lang w:val="ru-RU"/>
              </w:rPr>
              <w:t>отокопија саобраћајне дозволе са важећом регистрацијом или фотокопија уговора о закупу или лизингу возила.</w:t>
            </w:r>
          </w:p>
          <w:p w14:paraId="68DCD2A6" w14:textId="1970DD5E" w:rsidR="00A550F3" w:rsidRDefault="00A550F3" w:rsidP="00E52515">
            <w:pPr>
              <w:autoSpaceDE w:val="0"/>
              <w:autoSpaceDN w:val="0"/>
              <w:adjustRightInd w:val="0"/>
              <w:spacing w:before="0"/>
              <w:rPr>
                <w:rFonts w:cs="Arial"/>
                <w:b/>
                <w:bCs/>
                <w:lang w:val="sr-Cyrl-RS"/>
              </w:rPr>
            </w:pPr>
          </w:p>
          <w:p w14:paraId="19E92117" w14:textId="77777777" w:rsidR="00E52515" w:rsidRPr="00E52515" w:rsidRDefault="00E52515" w:rsidP="00E52515">
            <w:pPr>
              <w:autoSpaceDE w:val="0"/>
              <w:autoSpaceDN w:val="0"/>
              <w:adjustRightInd w:val="0"/>
              <w:spacing w:before="0"/>
              <w:rPr>
                <w:rFonts w:cs="Arial"/>
                <w:b/>
                <w:bCs/>
                <w:lang w:val="sr-Cyrl-RS"/>
              </w:rPr>
            </w:pPr>
          </w:p>
          <w:p w14:paraId="2AF90A41" w14:textId="77777777" w:rsidR="00A550F3" w:rsidRDefault="00A550F3" w:rsidP="00E52515">
            <w:pPr>
              <w:tabs>
                <w:tab w:val="left" w:pos="702"/>
              </w:tabs>
              <w:spacing w:before="0"/>
              <w:contextualSpacing/>
              <w:rPr>
                <w:rFonts w:cs="Arial"/>
                <w:i/>
                <w:lang w:val="sr-Cyrl-RS"/>
              </w:rPr>
            </w:pPr>
            <w:r w:rsidRPr="00E52515">
              <w:rPr>
                <w:rFonts w:cs="Arial"/>
                <w:b/>
                <w:i/>
                <w:sz w:val="24"/>
                <w:lang w:val="sr-Cyrl-RS"/>
              </w:rPr>
              <w:t>Напомена:</w:t>
            </w:r>
            <w:r w:rsidRPr="00E52515">
              <w:rPr>
                <w:rFonts w:cs="Arial"/>
                <w:i/>
                <w:sz w:val="24"/>
                <w:lang w:val="sr-Cyrl-RS"/>
              </w:rPr>
              <w:t xml:space="preserve"> Уколико понуђач подноси понуду</w:t>
            </w:r>
            <w:r w:rsidR="00E52515" w:rsidRPr="00E52515">
              <w:rPr>
                <w:rFonts w:cs="Arial"/>
                <w:i/>
                <w:sz w:val="24"/>
                <w:lang w:val="sr-Cyrl-RS"/>
              </w:rPr>
              <w:t xml:space="preserve"> за обе</w:t>
            </w:r>
            <w:r w:rsidR="00E52515">
              <w:rPr>
                <w:rFonts w:cs="Arial"/>
                <w:i/>
                <w:sz w:val="24"/>
                <w:lang w:val="sr-Cyrl-RS"/>
              </w:rPr>
              <w:t xml:space="preserve"> партије наведени доказ није потребан</w:t>
            </w:r>
            <w:r w:rsidR="00E52515" w:rsidRPr="00E52515">
              <w:rPr>
                <w:rFonts w:cs="Arial"/>
                <w:i/>
                <w:sz w:val="24"/>
                <w:lang w:val="sr-Cyrl-RS"/>
              </w:rPr>
              <w:t xml:space="preserve"> за сваку п</w:t>
            </w:r>
            <w:r w:rsidRPr="00E52515">
              <w:rPr>
                <w:rFonts w:cs="Arial"/>
                <w:i/>
                <w:sz w:val="24"/>
                <w:lang w:val="sr-Cyrl-RS"/>
              </w:rPr>
              <w:t>артију посебно</w:t>
            </w:r>
            <w:r w:rsidR="00E52515" w:rsidRPr="00E52515">
              <w:rPr>
                <w:rFonts w:cs="Arial"/>
                <w:i/>
                <w:sz w:val="24"/>
                <w:lang w:val="sr-Cyrl-RS"/>
              </w:rPr>
              <w:t>, обзиром да је довољно минимум једно транспортно возило како би била обезбеђена испорука предметних добара</w:t>
            </w:r>
            <w:r w:rsidRPr="00E52515">
              <w:rPr>
                <w:rFonts w:cs="Arial"/>
                <w:i/>
                <w:lang w:val="sr-Cyrl-RS"/>
              </w:rPr>
              <w:t>.</w:t>
            </w:r>
          </w:p>
          <w:p w14:paraId="399A6060" w14:textId="5A05C8E6" w:rsidR="00E52515" w:rsidRPr="00E52515" w:rsidRDefault="00E52515" w:rsidP="00E52515">
            <w:pPr>
              <w:tabs>
                <w:tab w:val="left" w:pos="702"/>
              </w:tabs>
              <w:spacing w:before="0"/>
              <w:contextualSpacing/>
              <w:rPr>
                <w:rFonts w:cs="Arial"/>
                <w:i/>
                <w:lang w:val="sr-Cyrl-RS"/>
              </w:rPr>
            </w:pPr>
          </w:p>
        </w:tc>
      </w:tr>
    </w:tbl>
    <w:p w14:paraId="7DE1FD21" w14:textId="77777777" w:rsidR="00803AF8" w:rsidRPr="006F6F9F" w:rsidRDefault="00803AF8" w:rsidP="00B13CD3">
      <w:pPr>
        <w:spacing w:before="0"/>
        <w:rPr>
          <w:rFonts w:cs="Arial"/>
          <w:sz w:val="24"/>
          <w:szCs w:val="24"/>
          <w:lang w:val="ru-RU" w:eastAsia="zh-CN"/>
        </w:rPr>
      </w:pPr>
    </w:p>
    <w:p w14:paraId="61B8D45F" w14:textId="4A93583D" w:rsidR="00125C22" w:rsidRPr="006F6F9F" w:rsidRDefault="00125C22" w:rsidP="00125C22">
      <w:pPr>
        <w:spacing w:before="0"/>
        <w:rPr>
          <w:rFonts w:cs="Arial"/>
          <w:sz w:val="24"/>
          <w:szCs w:val="24"/>
          <w:lang w:eastAsia="zh-CN"/>
        </w:rPr>
      </w:pPr>
      <w:r w:rsidRPr="006F6F9F">
        <w:rPr>
          <w:rFonts w:cs="Arial"/>
          <w:sz w:val="24"/>
          <w:szCs w:val="24"/>
          <w:lang w:eastAsia="zh-CN"/>
        </w:rPr>
        <w:t>Понуда понуђача који не докаже да испуњава наведене обавезне и додатне услове из тачака 1. до</w:t>
      </w:r>
      <w:r w:rsidR="000F6602">
        <w:rPr>
          <w:rFonts w:cs="Arial"/>
          <w:sz w:val="24"/>
          <w:szCs w:val="24"/>
          <w:lang w:val="sr-Cyrl-RS" w:eastAsia="zh-CN"/>
        </w:rPr>
        <w:t xml:space="preserve"> 7</w:t>
      </w:r>
      <w:r w:rsidRPr="006F6F9F">
        <w:rPr>
          <w:rFonts w:cs="Arial"/>
          <w:sz w:val="24"/>
          <w:szCs w:val="24"/>
          <w:lang w:val="sr-Cyrl-RS" w:eastAsia="zh-CN"/>
        </w:rPr>
        <w:t>.</w:t>
      </w:r>
      <w:r w:rsidRPr="006F6F9F">
        <w:rPr>
          <w:rFonts w:cs="Arial"/>
          <w:sz w:val="24"/>
          <w:szCs w:val="24"/>
          <w:lang w:eastAsia="zh-CN"/>
        </w:rPr>
        <w:t xml:space="preserve"> овог обрасца, биће одбијена као неприхватљива.</w:t>
      </w:r>
    </w:p>
    <w:p w14:paraId="0AB8243F" w14:textId="77777777" w:rsidR="00125C22" w:rsidRPr="006F6F9F" w:rsidRDefault="00125C22" w:rsidP="00125C22">
      <w:pPr>
        <w:rPr>
          <w:rFonts w:cs="Arial"/>
          <w:sz w:val="24"/>
          <w:szCs w:val="24"/>
        </w:rPr>
      </w:pPr>
      <w:r w:rsidRPr="006F6F9F">
        <w:rPr>
          <w:rFonts w:cs="Arial"/>
          <w:sz w:val="24"/>
          <w:szCs w:val="24"/>
          <w:lang w:val="sr-Cyrl-RS"/>
        </w:rPr>
        <w:lastRenderedPageBreak/>
        <w:t xml:space="preserve">1. </w:t>
      </w:r>
      <w:r w:rsidRPr="006F6F9F">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55532F4C" w14:textId="77777777" w:rsidR="00125C22" w:rsidRPr="006F6F9F" w:rsidRDefault="00125C22" w:rsidP="00125C22">
      <w:pPr>
        <w:rPr>
          <w:rFonts w:cs="Arial"/>
          <w:sz w:val="24"/>
          <w:szCs w:val="24"/>
        </w:rPr>
      </w:pPr>
      <w:r w:rsidRPr="006F6F9F">
        <w:rPr>
          <w:rFonts w:cs="Arial"/>
          <w:sz w:val="24"/>
          <w:szCs w:val="24"/>
        </w:rPr>
        <w:t>Услове у вези са капацитетима</w:t>
      </w:r>
      <w:r w:rsidRPr="006F6F9F">
        <w:rPr>
          <w:rFonts w:cs="Arial"/>
          <w:sz w:val="24"/>
          <w:szCs w:val="24"/>
          <w:lang w:val="sr-Cyrl-RS"/>
        </w:rPr>
        <w:t xml:space="preserve"> (4.2. Додатни услови)</w:t>
      </w:r>
      <w:r w:rsidRPr="006F6F9F">
        <w:rPr>
          <w:rFonts w:cs="Arial"/>
          <w:sz w:val="24"/>
          <w:szCs w:val="24"/>
        </w:rPr>
        <w:t xml:space="preserve"> из члана 76. Закона, понуђач испуњава самостално без обзира на ангажовање подизвођача.</w:t>
      </w:r>
    </w:p>
    <w:p w14:paraId="734A491A" w14:textId="77777777" w:rsidR="00125C22" w:rsidRPr="006F6F9F" w:rsidRDefault="00125C22" w:rsidP="00125C22">
      <w:pPr>
        <w:spacing w:before="0"/>
        <w:rPr>
          <w:rFonts w:cs="Arial"/>
          <w:sz w:val="24"/>
          <w:szCs w:val="24"/>
          <w:lang w:eastAsia="zh-CN"/>
        </w:rPr>
      </w:pPr>
      <w:r w:rsidRPr="006F6F9F">
        <w:rPr>
          <w:rFonts w:cs="Arial"/>
          <w:sz w:val="24"/>
          <w:szCs w:val="24"/>
          <w:lang w:val="sr-Cyrl-RS" w:eastAsia="zh-CN"/>
        </w:rPr>
        <w:t xml:space="preserve">2. </w:t>
      </w:r>
      <w:r w:rsidRPr="006F6F9F">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w:t>
      </w:r>
      <w:r w:rsidRPr="006F6F9F">
        <w:rPr>
          <w:rFonts w:cs="Arial"/>
          <w:sz w:val="24"/>
          <w:szCs w:val="24"/>
          <w:lang w:val="sr-Cyrl-RS" w:eastAsia="zh-CN"/>
        </w:rPr>
        <w:t xml:space="preserve"> </w:t>
      </w:r>
      <w:r w:rsidRPr="006F6F9F">
        <w:rPr>
          <w:rFonts w:cs="Arial"/>
          <w:sz w:val="24"/>
          <w:szCs w:val="24"/>
          <w:lang w:val="sr-Cyrl-RS"/>
        </w:rPr>
        <w:t>(4.2. Додатни услови)</w:t>
      </w:r>
      <w:r w:rsidRPr="006F6F9F">
        <w:rPr>
          <w:rFonts w:cs="Arial"/>
          <w:sz w:val="24"/>
          <w:szCs w:val="24"/>
        </w:rPr>
        <w:t xml:space="preserve"> </w:t>
      </w:r>
      <w:r w:rsidRPr="006F6F9F">
        <w:rPr>
          <w:rFonts w:cs="Arial"/>
          <w:sz w:val="24"/>
          <w:szCs w:val="24"/>
          <w:lang w:eastAsia="zh-CN"/>
        </w:rPr>
        <w:t xml:space="preserve"> из члана 76. Закона понуђачи из групе испуњавају заједно, на основу достављених доказа у складу са овим одељком конкурсне документације.</w:t>
      </w:r>
    </w:p>
    <w:p w14:paraId="03E36A21" w14:textId="77777777" w:rsidR="00125C22" w:rsidRPr="006F6F9F" w:rsidRDefault="00125C22" w:rsidP="00125C22">
      <w:pPr>
        <w:spacing w:before="0"/>
        <w:rPr>
          <w:rFonts w:cs="Arial"/>
          <w:sz w:val="24"/>
          <w:szCs w:val="24"/>
          <w:lang w:eastAsia="zh-CN"/>
        </w:rPr>
      </w:pPr>
      <w:r w:rsidRPr="006F6F9F">
        <w:rPr>
          <w:rFonts w:cs="Arial"/>
          <w:sz w:val="24"/>
          <w:szCs w:val="24"/>
          <w:lang w:val="sr-Cyrl-RS" w:eastAsia="zh-CN"/>
        </w:rPr>
        <w:t xml:space="preserve">3. </w:t>
      </w:r>
      <w:r w:rsidRPr="006F6F9F">
        <w:rPr>
          <w:rFonts w:cs="Arial"/>
          <w:sz w:val="24"/>
          <w:szCs w:val="24"/>
          <w:lang w:eastAsia="zh-CN"/>
        </w:rPr>
        <w:t>Докази о испуњености услова из члана 77. З</w:t>
      </w:r>
      <w:r w:rsidRPr="006F6F9F">
        <w:rPr>
          <w:rFonts w:cs="Arial"/>
          <w:sz w:val="24"/>
          <w:szCs w:val="24"/>
          <w:lang w:val="sr-Cyrl-RS" w:eastAsia="zh-CN"/>
        </w:rPr>
        <w:t>акона</w:t>
      </w:r>
      <w:r w:rsidRPr="006F6F9F">
        <w:rPr>
          <w:rFonts w:cs="Arial"/>
          <w:sz w:val="24"/>
          <w:szCs w:val="24"/>
          <w:lang w:eastAsia="zh-CN"/>
        </w:rPr>
        <w:t xml:space="preserve"> могу се достављати у неовереним копијама. Наручилац може пре доношења одлуке о додели </w:t>
      </w:r>
      <w:r w:rsidRPr="006F6F9F">
        <w:rPr>
          <w:rFonts w:cs="Arial"/>
          <w:sz w:val="24"/>
          <w:szCs w:val="24"/>
          <w:lang w:val="sr-Cyrl-RS" w:eastAsia="zh-CN"/>
        </w:rPr>
        <w:t>оквирног споразума</w:t>
      </w:r>
      <w:r w:rsidRPr="006F6F9F">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466B14E2" w14:textId="77777777" w:rsidR="00125C22" w:rsidRPr="006F6F9F" w:rsidRDefault="00125C22" w:rsidP="00125C22">
      <w:pPr>
        <w:spacing w:before="0"/>
        <w:rPr>
          <w:rFonts w:cs="Arial"/>
          <w:sz w:val="24"/>
          <w:szCs w:val="24"/>
          <w:lang w:eastAsia="zh-CN"/>
        </w:rPr>
      </w:pPr>
      <w:r w:rsidRPr="006F6F9F">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50CF1FA" w14:textId="77777777" w:rsidR="00125C22" w:rsidRPr="006F6F9F" w:rsidRDefault="00125C22" w:rsidP="00125C22">
      <w:pPr>
        <w:spacing w:before="0"/>
        <w:rPr>
          <w:rFonts w:cs="Arial"/>
          <w:sz w:val="24"/>
          <w:szCs w:val="24"/>
          <w:lang w:val="sr-Cyrl-RS" w:eastAsia="zh-CN"/>
        </w:rPr>
      </w:pPr>
      <w:r w:rsidRPr="006F6F9F">
        <w:rPr>
          <w:rFonts w:cs="Arial"/>
          <w:sz w:val="24"/>
          <w:szCs w:val="24"/>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CABCF6D" w14:textId="77777777" w:rsidR="00125C22" w:rsidRPr="006F6F9F" w:rsidRDefault="00125C22" w:rsidP="00125C22">
      <w:pPr>
        <w:spacing w:before="0"/>
        <w:rPr>
          <w:rFonts w:cs="Arial"/>
          <w:sz w:val="24"/>
          <w:szCs w:val="24"/>
          <w:lang w:eastAsia="zh-CN"/>
        </w:rPr>
      </w:pPr>
      <w:r w:rsidRPr="006F6F9F">
        <w:rPr>
          <w:rFonts w:cs="Arial"/>
          <w:sz w:val="24"/>
          <w:szCs w:val="24"/>
          <w:lang w:eastAsia="zh-CN"/>
        </w:rPr>
        <w:t>На основу члана 79. став 5. З</w:t>
      </w:r>
      <w:r w:rsidRPr="006F6F9F">
        <w:rPr>
          <w:rFonts w:cs="Arial"/>
          <w:sz w:val="24"/>
          <w:szCs w:val="24"/>
          <w:lang w:val="sr-Cyrl-RS" w:eastAsia="zh-CN"/>
        </w:rPr>
        <w:t>акона</w:t>
      </w:r>
      <w:r w:rsidRPr="006F6F9F">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564146A3" w14:textId="77777777" w:rsidR="00125C22" w:rsidRPr="006F6F9F" w:rsidRDefault="00125C22" w:rsidP="00125C22">
      <w:pPr>
        <w:spacing w:before="0"/>
        <w:ind w:firstLine="720"/>
        <w:rPr>
          <w:rFonts w:cs="Arial"/>
          <w:sz w:val="24"/>
          <w:szCs w:val="24"/>
          <w:lang w:eastAsia="zh-CN"/>
        </w:rPr>
      </w:pPr>
      <w:r w:rsidRPr="006F6F9F">
        <w:rPr>
          <w:rFonts w:cs="Arial"/>
          <w:sz w:val="24"/>
          <w:szCs w:val="24"/>
          <w:lang w:eastAsia="zh-CN"/>
        </w:rPr>
        <w:t>1)извод из регистра надлежног органа:</w:t>
      </w:r>
      <w:r w:rsidRPr="006F6F9F">
        <w:rPr>
          <w:rFonts w:cs="Arial"/>
          <w:sz w:val="24"/>
          <w:szCs w:val="24"/>
          <w:lang w:val="sr-Cyrl-RS" w:eastAsia="zh-CN"/>
        </w:rPr>
        <w:t xml:space="preserve"> </w:t>
      </w:r>
      <w:r w:rsidRPr="006F6F9F">
        <w:rPr>
          <w:rFonts w:cs="Arial"/>
          <w:sz w:val="24"/>
          <w:szCs w:val="24"/>
          <w:lang w:eastAsia="zh-CN"/>
        </w:rPr>
        <w:t xml:space="preserve">-извод из регистра АПР: </w:t>
      </w:r>
      <w:hyperlink r:id="rId173" w:history="1">
        <w:r w:rsidRPr="006F6F9F">
          <w:rPr>
            <w:rStyle w:val="Hyperlink"/>
            <w:rFonts w:cs="Arial"/>
            <w:sz w:val="24"/>
            <w:szCs w:val="24"/>
            <w:lang w:eastAsia="zh-CN"/>
          </w:rPr>
          <w:t>www.apr.gov.rs</w:t>
        </w:r>
      </w:hyperlink>
    </w:p>
    <w:p w14:paraId="213FC457" w14:textId="77777777" w:rsidR="00125C22" w:rsidRPr="006F6F9F" w:rsidRDefault="00125C22" w:rsidP="00125C22">
      <w:pPr>
        <w:spacing w:before="0"/>
        <w:ind w:firstLine="720"/>
        <w:rPr>
          <w:rFonts w:cs="Arial"/>
          <w:sz w:val="24"/>
          <w:szCs w:val="24"/>
          <w:lang w:eastAsia="zh-CN"/>
        </w:rPr>
      </w:pPr>
      <w:r w:rsidRPr="006F6F9F">
        <w:rPr>
          <w:rFonts w:cs="Arial"/>
          <w:sz w:val="24"/>
          <w:szCs w:val="24"/>
          <w:lang w:eastAsia="zh-CN"/>
        </w:rPr>
        <w:t>2)докази из члана 75. став 1. тачка 1) ,2) и 4) З</w:t>
      </w:r>
      <w:r w:rsidRPr="006F6F9F">
        <w:rPr>
          <w:rFonts w:cs="Arial"/>
          <w:sz w:val="24"/>
          <w:szCs w:val="24"/>
          <w:lang w:val="sr-Cyrl-RS" w:eastAsia="zh-CN"/>
        </w:rPr>
        <w:t xml:space="preserve">акона </w:t>
      </w:r>
      <w:r w:rsidRPr="006F6F9F">
        <w:rPr>
          <w:rFonts w:cs="Arial"/>
          <w:sz w:val="24"/>
          <w:szCs w:val="24"/>
          <w:lang w:eastAsia="zh-CN"/>
        </w:rPr>
        <w:t xml:space="preserve">-регистар понуђача: </w:t>
      </w:r>
      <w:hyperlink r:id="rId174" w:history="1">
        <w:r w:rsidRPr="006F6F9F">
          <w:rPr>
            <w:rFonts w:cs="Arial"/>
            <w:sz w:val="24"/>
            <w:szCs w:val="24"/>
            <w:lang w:eastAsia="zh-CN"/>
          </w:rPr>
          <w:t>www.apr.gov.rs</w:t>
        </w:r>
      </w:hyperlink>
    </w:p>
    <w:p w14:paraId="265C1161" w14:textId="77777777" w:rsidR="00125C22" w:rsidRPr="006F6F9F" w:rsidRDefault="00125C22" w:rsidP="00125C22">
      <w:pPr>
        <w:spacing w:before="0"/>
        <w:ind w:firstLine="720"/>
        <w:rPr>
          <w:rFonts w:cs="Arial"/>
          <w:sz w:val="24"/>
          <w:szCs w:val="24"/>
          <w:lang w:eastAsia="zh-CN"/>
        </w:rPr>
      </w:pPr>
      <w:r w:rsidRPr="006F6F9F">
        <w:rPr>
          <w:rFonts w:cs="Arial"/>
          <w:sz w:val="24"/>
          <w:szCs w:val="24"/>
          <w:lang w:val="sr-Cyrl-RS" w:eastAsia="zh-CN"/>
        </w:rPr>
        <w:t>3)</w:t>
      </w:r>
      <w:r w:rsidRPr="006F6F9F">
        <w:rPr>
          <w:rFonts w:cs="Arial"/>
          <w:sz w:val="24"/>
          <w:szCs w:val="24"/>
          <w:lang w:eastAsia="zh-CN"/>
        </w:rPr>
        <w:t>nbs.rs</w:t>
      </w:r>
    </w:p>
    <w:p w14:paraId="35136C90" w14:textId="77777777" w:rsidR="00125C22" w:rsidRPr="006F6F9F" w:rsidRDefault="00125C22" w:rsidP="00125C22">
      <w:pPr>
        <w:spacing w:before="0"/>
        <w:rPr>
          <w:rFonts w:cs="Arial"/>
          <w:sz w:val="24"/>
          <w:szCs w:val="24"/>
          <w:lang w:val="sr-Cyrl-CS" w:eastAsia="zh-CN"/>
        </w:rPr>
      </w:pPr>
      <w:r w:rsidRPr="006F6F9F">
        <w:rPr>
          <w:rFonts w:cs="Arial"/>
          <w:sz w:val="24"/>
          <w:szCs w:val="24"/>
          <w:lang w:val="sr-Cyrl-CS" w:eastAsia="zh-CN"/>
        </w:rPr>
        <w:t>5</w:t>
      </w:r>
      <w:r w:rsidRPr="006F6F9F">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6F6F9F">
        <w:rPr>
          <w:rFonts w:cs="Arial"/>
          <w:sz w:val="24"/>
          <w:szCs w:val="24"/>
          <w:lang w:val="sr-Cyrl-CS" w:eastAsia="zh-CN"/>
        </w:rPr>
        <w:t>.</w:t>
      </w:r>
    </w:p>
    <w:p w14:paraId="45389E3D" w14:textId="77777777" w:rsidR="00125C22" w:rsidRPr="006F6F9F" w:rsidRDefault="00125C22" w:rsidP="00125C22">
      <w:pPr>
        <w:spacing w:before="0"/>
        <w:rPr>
          <w:rFonts w:cs="Arial"/>
          <w:sz w:val="24"/>
          <w:szCs w:val="24"/>
          <w:lang w:eastAsia="zh-CN"/>
        </w:rPr>
      </w:pPr>
      <w:r w:rsidRPr="006F6F9F">
        <w:rPr>
          <w:rFonts w:cs="Arial"/>
          <w:sz w:val="24"/>
          <w:szCs w:val="24"/>
          <w:lang w:val="sr-Cyrl-CS" w:eastAsia="zh-CN"/>
        </w:rPr>
        <w:t>6</w:t>
      </w:r>
      <w:r w:rsidRPr="006F6F9F">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81B6068" w14:textId="77777777" w:rsidR="00125C22" w:rsidRPr="006F6F9F" w:rsidRDefault="00125C22" w:rsidP="00125C22">
      <w:pPr>
        <w:spacing w:before="0"/>
        <w:rPr>
          <w:rFonts w:cs="Arial"/>
          <w:sz w:val="24"/>
          <w:szCs w:val="24"/>
          <w:lang w:val="sr-Cyrl-CS" w:eastAsia="zh-CN"/>
        </w:rPr>
      </w:pPr>
      <w:r w:rsidRPr="006F6F9F">
        <w:rPr>
          <w:rFonts w:cs="Arial"/>
          <w:sz w:val="24"/>
          <w:szCs w:val="24"/>
          <w:lang w:val="sr-Cyrl-CS" w:eastAsia="zh-CN"/>
        </w:rPr>
        <w:t>7</w:t>
      </w:r>
      <w:r w:rsidRPr="006F6F9F">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3D4E2BE1" w14:textId="77777777" w:rsidR="00125C22" w:rsidRPr="006F6F9F" w:rsidRDefault="00125C22" w:rsidP="00125C22">
      <w:pPr>
        <w:spacing w:before="0"/>
        <w:rPr>
          <w:rFonts w:cs="Arial"/>
          <w:sz w:val="24"/>
          <w:szCs w:val="24"/>
          <w:lang w:val="sr-Cyrl-CS" w:eastAsia="zh-CN"/>
        </w:rPr>
      </w:pPr>
      <w:r w:rsidRPr="006F6F9F">
        <w:rPr>
          <w:rFonts w:cs="Arial"/>
          <w:sz w:val="24"/>
          <w:szCs w:val="24"/>
          <w:lang w:eastAsia="zh-CN"/>
        </w:rPr>
        <w:t xml:space="preserve">8. Ако се у држави у којој понуђач има седиште не издају докази из члана 77. </w:t>
      </w:r>
      <w:r w:rsidRPr="006F6F9F">
        <w:rPr>
          <w:rFonts w:cs="Arial"/>
          <w:sz w:val="24"/>
          <w:szCs w:val="24"/>
          <w:lang w:val="sr-Cyrl-CS" w:eastAsia="zh-CN"/>
        </w:rPr>
        <w:t xml:space="preserve">став 1. </w:t>
      </w:r>
      <w:r w:rsidRPr="006F6F9F">
        <w:rPr>
          <w:rFonts w:cs="Arial"/>
          <w:sz w:val="24"/>
          <w:szCs w:val="24"/>
          <w:lang w:eastAsia="zh-CN"/>
        </w:rPr>
        <w:t>З</w:t>
      </w:r>
      <w:r w:rsidRPr="006F6F9F">
        <w:rPr>
          <w:rFonts w:cs="Arial"/>
          <w:sz w:val="24"/>
          <w:szCs w:val="24"/>
          <w:lang w:val="sr-Cyrl-RS" w:eastAsia="zh-CN"/>
        </w:rPr>
        <w:t>акона</w:t>
      </w:r>
      <w:r w:rsidRPr="006F6F9F">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0FAFD80" w14:textId="60B2BFEF" w:rsidR="004E26A0" w:rsidRPr="006F6F9F" w:rsidRDefault="00125C22" w:rsidP="00B13CD3">
      <w:pPr>
        <w:spacing w:before="0"/>
        <w:rPr>
          <w:rFonts w:cs="Arial"/>
          <w:color w:val="00B0F0"/>
          <w:sz w:val="24"/>
          <w:szCs w:val="24"/>
          <w:lang w:val="ru-RU" w:eastAsia="zh-CN"/>
        </w:rPr>
      </w:pPr>
      <w:r w:rsidRPr="006F6F9F">
        <w:rPr>
          <w:rFonts w:cs="Arial"/>
          <w:sz w:val="24"/>
          <w:szCs w:val="24"/>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37DBC4D5" w14:textId="77777777" w:rsidR="004E26A0" w:rsidRPr="006F6F9F" w:rsidRDefault="004E26A0" w:rsidP="00B13CD3">
      <w:pPr>
        <w:spacing w:before="0"/>
        <w:rPr>
          <w:rFonts w:cs="Arial"/>
          <w:color w:val="00B0F0"/>
          <w:sz w:val="24"/>
          <w:szCs w:val="24"/>
          <w:lang w:val="ru-RU" w:eastAsia="zh-CN"/>
        </w:rPr>
      </w:pPr>
    </w:p>
    <w:p w14:paraId="051AF51A" w14:textId="77777777" w:rsidR="004E26A0" w:rsidRPr="006F6F9F" w:rsidRDefault="004E26A0" w:rsidP="00B13CD3">
      <w:pPr>
        <w:spacing w:before="0"/>
        <w:rPr>
          <w:rFonts w:cs="Arial"/>
          <w:color w:val="00B0F0"/>
          <w:sz w:val="24"/>
          <w:szCs w:val="24"/>
          <w:lang w:val="ru-RU" w:eastAsia="zh-CN"/>
        </w:rPr>
      </w:pPr>
    </w:p>
    <w:p w14:paraId="76399D97" w14:textId="77777777" w:rsidR="005C4B39" w:rsidRDefault="005C4B39" w:rsidP="00B13CD3">
      <w:pPr>
        <w:spacing w:before="0"/>
        <w:rPr>
          <w:rFonts w:cs="Arial"/>
          <w:color w:val="00B0F0"/>
          <w:sz w:val="24"/>
          <w:szCs w:val="24"/>
          <w:lang w:val="ru-RU" w:eastAsia="zh-CN"/>
        </w:rPr>
        <w:sectPr w:rsidR="005C4B39" w:rsidSect="0089738C">
          <w:footerReference w:type="default" r:id="rId175"/>
          <w:footerReference w:type="first" r:id="rId176"/>
          <w:footnotePr>
            <w:pos w:val="beneathText"/>
          </w:footnotePr>
          <w:pgSz w:w="11909" w:h="16834" w:code="9"/>
          <w:pgMar w:top="1247" w:right="964" w:bottom="1247" w:left="1247" w:header="142" w:footer="437" w:gutter="0"/>
          <w:cols w:space="708"/>
          <w:titlePg/>
          <w:docGrid w:linePitch="360"/>
        </w:sectPr>
      </w:pPr>
    </w:p>
    <w:p w14:paraId="1B5F9E12" w14:textId="77777777" w:rsidR="009E10A2" w:rsidRPr="006F6F9F" w:rsidRDefault="00322313" w:rsidP="006F6F9F">
      <w:pPr>
        <w:pStyle w:val="KDPodnaslov1"/>
        <w:numPr>
          <w:ilvl w:val="0"/>
          <w:numId w:val="16"/>
        </w:numPr>
        <w:spacing w:before="0"/>
        <w:rPr>
          <w:rFonts w:cs="Arial"/>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5"/>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125C22">
        <w:rPr>
          <w:rFonts w:cs="Arial"/>
        </w:rPr>
        <w:lastRenderedPageBreak/>
        <w:t>КРИТЕРИЈУМ ЗА ДОДЕЛУ УГОВОРА</w:t>
      </w:r>
      <w:bookmarkEnd w:id="188"/>
    </w:p>
    <w:p w14:paraId="3E3FE7E3" w14:textId="77777777" w:rsidR="005E0128" w:rsidRPr="006F6F9F" w:rsidRDefault="005E0128" w:rsidP="006F6F9F">
      <w:pPr>
        <w:pStyle w:val="KDParagraf"/>
        <w:spacing w:before="0"/>
        <w:contextualSpacing/>
        <w:rPr>
          <w:rFonts w:cs="Arial"/>
          <w:b/>
          <w:color w:val="000000" w:themeColor="text1"/>
          <w:sz w:val="24"/>
          <w:szCs w:val="24"/>
          <w:lang w:val="ru-RU"/>
        </w:rPr>
      </w:pPr>
      <w:r w:rsidRPr="006F6F9F">
        <w:rPr>
          <w:rFonts w:cs="Arial"/>
          <w:color w:val="000000" w:themeColor="text1"/>
          <w:sz w:val="24"/>
          <w:szCs w:val="24"/>
          <w:lang w:val="ru-RU"/>
        </w:rPr>
        <w:t xml:space="preserve">Избор најповољније понуде ће се извршити применом критеријума </w:t>
      </w:r>
      <w:r w:rsidRPr="006F6F9F">
        <w:rPr>
          <w:rFonts w:cs="Arial"/>
          <w:b/>
          <w:color w:val="000000" w:themeColor="text1"/>
          <w:sz w:val="24"/>
          <w:szCs w:val="24"/>
          <w:lang w:val="ru-RU"/>
        </w:rPr>
        <w:t>„Најнижа понуђена цена“.</w:t>
      </w:r>
    </w:p>
    <w:p w14:paraId="34AFD704" w14:textId="77777777" w:rsidR="005E0128" w:rsidRPr="006F6F9F" w:rsidRDefault="005E0128" w:rsidP="006F6F9F">
      <w:pPr>
        <w:pStyle w:val="KDParagraf"/>
        <w:spacing w:before="0"/>
        <w:contextualSpacing/>
        <w:rPr>
          <w:rFonts w:cs="Arial"/>
          <w:color w:val="000000" w:themeColor="text1"/>
          <w:sz w:val="24"/>
          <w:szCs w:val="24"/>
          <w:lang w:val="ru-RU"/>
        </w:rPr>
      </w:pPr>
      <w:r w:rsidRPr="006F6F9F">
        <w:rPr>
          <w:rFonts w:cs="Arial"/>
          <w:color w:val="000000" w:themeColor="text1"/>
          <w:sz w:val="24"/>
          <w:szCs w:val="24"/>
          <w:lang w:val="ru-RU"/>
        </w:rPr>
        <w:t>Критеријум за оцењивање понуда</w:t>
      </w:r>
      <w:r w:rsidRPr="006F6F9F">
        <w:rPr>
          <w:rFonts w:cs="Arial"/>
          <w:b/>
          <w:color w:val="000000" w:themeColor="text1"/>
          <w:sz w:val="24"/>
          <w:szCs w:val="24"/>
          <w:lang w:val="ru-RU"/>
        </w:rPr>
        <w:t xml:space="preserve"> </w:t>
      </w:r>
      <w:r w:rsidR="006F6F9F">
        <w:rPr>
          <w:rFonts w:cs="Arial"/>
          <w:b/>
          <w:color w:val="000000" w:themeColor="text1"/>
          <w:sz w:val="24"/>
          <w:szCs w:val="24"/>
          <w:lang w:val="ru-RU"/>
        </w:rPr>
        <w:t>н</w:t>
      </w:r>
      <w:r w:rsidRPr="006F6F9F">
        <w:rPr>
          <w:rFonts w:cs="Arial"/>
          <w:b/>
          <w:color w:val="000000" w:themeColor="text1"/>
          <w:sz w:val="24"/>
          <w:szCs w:val="24"/>
          <w:lang w:val="ru-RU"/>
        </w:rPr>
        <w:t xml:space="preserve">ајнижа понуђена цена, </w:t>
      </w:r>
      <w:r w:rsidRPr="006F6F9F">
        <w:rPr>
          <w:rFonts w:cs="Arial"/>
          <w:color w:val="000000" w:themeColor="text1"/>
          <w:sz w:val="24"/>
          <w:szCs w:val="24"/>
          <w:lang w:val="ru-RU"/>
        </w:rPr>
        <w:t>заснива се на понуђеној цени</w:t>
      </w:r>
      <w:r w:rsidRPr="006F6F9F">
        <w:rPr>
          <w:rFonts w:cs="Arial"/>
          <w:color w:val="000000" w:themeColor="text1"/>
          <w:sz w:val="24"/>
          <w:szCs w:val="24"/>
          <w:lang w:val="sr-Cyrl-CS"/>
        </w:rPr>
        <w:t xml:space="preserve"> као једином критеријуму</w:t>
      </w:r>
      <w:r w:rsidRPr="006F6F9F">
        <w:rPr>
          <w:rFonts w:cs="Arial"/>
          <w:color w:val="000000" w:themeColor="text1"/>
          <w:sz w:val="24"/>
          <w:szCs w:val="24"/>
          <w:lang w:val="ru-RU"/>
        </w:rPr>
        <w:t>.</w:t>
      </w:r>
    </w:p>
    <w:p w14:paraId="58D88F57" w14:textId="77777777" w:rsidR="009A0F19" w:rsidRPr="006F6F9F" w:rsidRDefault="009A0F19" w:rsidP="006F6F9F">
      <w:pPr>
        <w:pStyle w:val="KDParagraf"/>
        <w:spacing w:before="0"/>
        <w:contextualSpacing/>
        <w:rPr>
          <w:rFonts w:cs="Arial"/>
          <w:color w:val="000000" w:themeColor="text1"/>
          <w:sz w:val="24"/>
          <w:szCs w:val="24"/>
          <w:lang w:val="ru-RU"/>
        </w:rPr>
      </w:pPr>
    </w:p>
    <w:p w14:paraId="06FFE31C" w14:textId="77777777" w:rsidR="005E0128" w:rsidRPr="006F6F9F" w:rsidRDefault="005E0128" w:rsidP="006F6F9F">
      <w:pPr>
        <w:pStyle w:val="KDParagraf"/>
        <w:spacing w:before="0"/>
        <w:contextualSpacing/>
        <w:rPr>
          <w:rFonts w:cs="Arial"/>
          <w:sz w:val="24"/>
          <w:szCs w:val="24"/>
          <w:lang w:val="ru-RU"/>
        </w:rPr>
      </w:pPr>
      <w:r w:rsidRPr="006F6F9F">
        <w:rPr>
          <w:rFonts w:cs="Arial"/>
          <w:sz w:val="24"/>
          <w:szCs w:val="24"/>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21B86F3B" w14:textId="77777777" w:rsidR="009A0F19" w:rsidRPr="006F6F9F" w:rsidRDefault="009A0F19" w:rsidP="006F6F9F">
      <w:pPr>
        <w:pStyle w:val="KDParagraf"/>
        <w:spacing w:before="0"/>
        <w:contextualSpacing/>
        <w:rPr>
          <w:rFonts w:cs="Arial"/>
          <w:sz w:val="24"/>
          <w:szCs w:val="24"/>
          <w:lang w:val="ru-RU"/>
        </w:rPr>
      </w:pPr>
    </w:p>
    <w:p w14:paraId="3B8FFDE8" w14:textId="77777777" w:rsidR="005E0128" w:rsidRPr="006F6F9F" w:rsidRDefault="005E0128" w:rsidP="006F6F9F">
      <w:pPr>
        <w:pStyle w:val="KDParagraf"/>
        <w:spacing w:before="0"/>
        <w:contextualSpacing/>
        <w:rPr>
          <w:rFonts w:cs="Arial"/>
          <w:sz w:val="24"/>
          <w:szCs w:val="24"/>
          <w:lang w:val="ru-RU"/>
        </w:rPr>
      </w:pPr>
      <w:r w:rsidRPr="006F6F9F">
        <w:rPr>
          <w:rFonts w:cs="Arial"/>
          <w:sz w:val="24"/>
          <w:szCs w:val="24"/>
          <w:lang w:val="ru-RU"/>
        </w:rPr>
        <w:t>У понуђену цену страног понуђача урачунавају се и царинске дажбине.</w:t>
      </w:r>
    </w:p>
    <w:p w14:paraId="1E0C6E19" w14:textId="77777777" w:rsidR="005E0128" w:rsidRPr="006F6F9F" w:rsidRDefault="005E0128" w:rsidP="006F6F9F">
      <w:pPr>
        <w:pStyle w:val="KDParagraf"/>
        <w:spacing w:before="0"/>
        <w:contextualSpacing/>
        <w:rPr>
          <w:rFonts w:cs="Arial"/>
          <w:sz w:val="24"/>
          <w:szCs w:val="24"/>
          <w:lang w:val="ru-RU"/>
        </w:rPr>
      </w:pPr>
      <w:r w:rsidRPr="006F6F9F">
        <w:rPr>
          <w:rFonts w:cs="Arial"/>
          <w:sz w:val="24"/>
          <w:szCs w:val="24"/>
          <w:lang w:val="ru-RU"/>
        </w:rPr>
        <w:t xml:space="preserve">Када понуђач достави доказ да нуди добра домаћег порекла, наручилац </w:t>
      </w:r>
      <w:r w:rsidRPr="006F6F9F">
        <w:rPr>
          <w:rFonts w:cs="Arial"/>
          <w:sz w:val="24"/>
          <w:szCs w:val="24"/>
          <w:lang w:val="sr-Cyrl-RS"/>
        </w:rPr>
        <w:t xml:space="preserve">ће </w:t>
      </w:r>
      <w:r w:rsidRPr="006F6F9F">
        <w:rPr>
          <w:rFonts w:cs="Arial"/>
          <w:sz w:val="24"/>
          <w:szCs w:val="24"/>
          <w:lang w:val="ru-RU"/>
        </w:rPr>
        <w:t xml:space="preserve">, пре рангирања понуда, позвати све остале понуђаче чије су понуде оцењене као прихватљиве </w:t>
      </w:r>
      <w:r w:rsidRPr="006F6F9F">
        <w:rPr>
          <w:rFonts w:cs="Arial"/>
          <w:sz w:val="24"/>
          <w:szCs w:val="24"/>
          <w:lang w:val="sr-Cyrl-RS"/>
        </w:rPr>
        <w:t>а код којих није јасно да ли је реч о добрима домаћег или страног порекла,</w:t>
      </w:r>
      <w:r w:rsidR="005B5D64" w:rsidRPr="006F6F9F">
        <w:rPr>
          <w:rFonts w:cs="Arial"/>
          <w:sz w:val="24"/>
          <w:szCs w:val="24"/>
          <w:lang w:val="sr-Cyrl-RS"/>
        </w:rPr>
        <w:t xml:space="preserve"> </w:t>
      </w:r>
      <w:r w:rsidRPr="006F6F9F">
        <w:rPr>
          <w:rFonts w:cs="Arial"/>
          <w:sz w:val="24"/>
          <w:szCs w:val="24"/>
          <w:lang w:val="ru-RU"/>
        </w:rPr>
        <w:t>да се изјасне да ли нуде добра домаћег порекла и да доставе доказ.</w:t>
      </w:r>
    </w:p>
    <w:p w14:paraId="5DE86D20" w14:textId="77777777" w:rsidR="009A0F19" w:rsidRPr="006F6F9F" w:rsidRDefault="009A0F19" w:rsidP="006F6F9F">
      <w:pPr>
        <w:pStyle w:val="KDParagraf"/>
        <w:spacing w:before="0"/>
        <w:contextualSpacing/>
        <w:rPr>
          <w:rFonts w:cs="Arial"/>
          <w:sz w:val="24"/>
          <w:szCs w:val="24"/>
          <w:lang w:val="ru-RU"/>
        </w:rPr>
      </w:pPr>
    </w:p>
    <w:p w14:paraId="38AF5FBC" w14:textId="77777777" w:rsidR="005E0128" w:rsidRPr="006F6F9F" w:rsidRDefault="005E0128" w:rsidP="006F6F9F">
      <w:pPr>
        <w:pStyle w:val="KDParagraf"/>
        <w:spacing w:before="0"/>
        <w:contextualSpacing/>
        <w:rPr>
          <w:rFonts w:cs="Arial"/>
          <w:sz w:val="24"/>
          <w:szCs w:val="24"/>
          <w:lang w:val="ru-RU"/>
        </w:rPr>
      </w:pPr>
      <w:r w:rsidRPr="006F6F9F">
        <w:rPr>
          <w:rFonts w:cs="Arial"/>
          <w:sz w:val="24"/>
          <w:szCs w:val="24"/>
          <w:lang w:val="ru-RU"/>
        </w:rPr>
        <w:t>Предност дата за домаће понуђаче и добра домаћег порекла (члан 86. став 1. до 4. З</w:t>
      </w:r>
      <w:r w:rsidRPr="006F6F9F">
        <w:rPr>
          <w:rFonts w:cs="Arial"/>
          <w:sz w:val="24"/>
          <w:szCs w:val="24"/>
          <w:lang w:val="sr-Cyrl-RS"/>
        </w:rPr>
        <w:t>акона</w:t>
      </w:r>
      <w:r w:rsidRPr="006F6F9F">
        <w:rPr>
          <w:rFonts w:cs="Arial"/>
          <w:sz w:val="24"/>
          <w:szCs w:val="24"/>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3AF8737B" w14:textId="77777777" w:rsidR="0076076A" w:rsidRPr="006F6F9F" w:rsidRDefault="0076076A" w:rsidP="006F6F9F">
      <w:pPr>
        <w:pStyle w:val="KDParagraf"/>
        <w:spacing w:before="0"/>
        <w:contextualSpacing/>
        <w:rPr>
          <w:rFonts w:cs="Arial"/>
          <w:sz w:val="24"/>
          <w:szCs w:val="24"/>
          <w:lang w:val="ru-RU"/>
        </w:rPr>
      </w:pPr>
    </w:p>
    <w:p w14:paraId="68731AC2" w14:textId="77777777" w:rsidR="005E0128" w:rsidRPr="006F6F9F" w:rsidRDefault="005E0128" w:rsidP="006F6F9F">
      <w:pPr>
        <w:pStyle w:val="KDParagraf"/>
        <w:spacing w:before="0"/>
        <w:contextualSpacing/>
        <w:rPr>
          <w:rFonts w:cs="Arial"/>
          <w:sz w:val="24"/>
          <w:szCs w:val="24"/>
          <w:lang w:val="ru-RU"/>
        </w:rPr>
      </w:pPr>
      <w:r w:rsidRPr="006F6F9F">
        <w:rPr>
          <w:rFonts w:cs="Arial"/>
          <w:sz w:val="24"/>
          <w:szCs w:val="24"/>
          <w:lang w:val="ru-RU"/>
        </w:rPr>
        <w:t>Предност дата за домаће понуђаче и добра домаћег порекла (члан 86. став 1. до 4. З</w:t>
      </w:r>
      <w:r w:rsidRPr="006F6F9F">
        <w:rPr>
          <w:rFonts w:cs="Arial"/>
          <w:sz w:val="24"/>
          <w:szCs w:val="24"/>
          <w:lang w:val="sr-Cyrl-RS"/>
        </w:rPr>
        <w:t>акона</w:t>
      </w:r>
      <w:r w:rsidRPr="006F6F9F">
        <w:rPr>
          <w:rFonts w:cs="Arial"/>
          <w:sz w:val="24"/>
          <w:szCs w:val="24"/>
          <w:lang w:val="ru-RU"/>
        </w:rPr>
        <w:t xml:space="preserve">) у поступцима јавних набавки у којима учествују </w:t>
      </w:r>
      <w:r w:rsidRPr="006F6F9F">
        <w:rPr>
          <w:rFonts w:cs="Arial"/>
          <w:sz w:val="24"/>
          <w:szCs w:val="24"/>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22D685F4" w14:textId="77777777" w:rsidR="00874F5B" w:rsidRPr="006F6F9F" w:rsidRDefault="00874F5B" w:rsidP="006F6F9F">
      <w:pPr>
        <w:pStyle w:val="KDParagraf"/>
        <w:spacing w:before="0"/>
        <w:contextualSpacing/>
        <w:rPr>
          <w:rFonts w:cs="Arial"/>
          <w:color w:val="00B0F0"/>
          <w:sz w:val="24"/>
          <w:szCs w:val="24"/>
          <w:lang w:val="ru-RU"/>
        </w:rPr>
      </w:pPr>
    </w:p>
    <w:p w14:paraId="1ADDB6B0" w14:textId="77777777" w:rsidR="005B5D64" w:rsidRPr="006F6F9F" w:rsidRDefault="00621752" w:rsidP="006F6F9F">
      <w:pPr>
        <w:pStyle w:val="Heading10"/>
        <w:numPr>
          <w:ilvl w:val="1"/>
          <w:numId w:val="16"/>
        </w:numPr>
        <w:spacing w:before="0"/>
        <w:contextualSpacing/>
        <w:rPr>
          <w:sz w:val="24"/>
          <w:szCs w:val="24"/>
        </w:rPr>
      </w:pPr>
      <w:bookmarkStart w:id="194" w:name="_Toc441651548"/>
      <w:bookmarkStart w:id="195" w:name="_Toc442559886"/>
      <w:r w:rsidRPr="006F6F9F">
        <w:rPr>
          <w:sz w:val="24"/>
          <w:szCs w:val="24"/>
        </w:rPr>
        <w:t>Резервни критеријум</w:t>
      </w:r>
      <w:bookmarkEnd w:id="194"/>
      <w:bookmarkEnd w:id="195"/>
    </w:p>
    <w:p w14:paraId="46B637A2" w14:textId="77777777" w:rsidR="005E0128" w:rsidRPr="006F6F9F" w:rsidRDefault="005E0128" w:rsidP="006F6F9F">
      <w:pPr>
        <w:autoSpaceDE w:val="0"/>
        <w:autoSpaceDN w:val="0"/>
        <w:adjustRightInd w:val="0"/>
        <w:spacing w:before="0"/>
        <w:contextualSpacing/>
        <w:rPr>
          <w:rFonts w:cs="Arial"/>
          <w:color w:val="000000" w:themeColor="text1"/>
          <w:sz w:val="24"/>
          <w:szCs w:val="24"/>
          <w:lang w:val="ru-RU"/>
        </w:rPr>
      </w:pPr>
      <w:r w:rsidRPr="006F6F9F">
        <w:rPr>
          <w:rFonts w:cs="Arial"/>
          <w:color w:val="000000" w:themeColor="text1"/>
          <w:sz w:val="24"/>
          <w:szCs w:val="24"/>
          <w:lang w:val="ru-RU"/>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7F3D0E" w:rsidRPr="006F6F9F">
        <w:rPr>
          <w:rFonts w:cs="Arial"/>
          <w:color w:val="000000" w:themeColor="text1"/>
          <w:sz w:val="24"/>
          <w:szCs w:val="24"/>
          <w:lang w:val="ru-RU"/>
        </w:rPr>
        <w:t>краћи рок испоруке</w:t>
      </w:r>
      <w:r w:rsidRPr="006F6F9F">
        <w:rPr>
          <w:rFonts w:cs="Arial"/>
          <w:color w:val="000000" w:themeColor="text1"/>
          <w:sz w:val="24"/>
          <w:szCs w:val="24"/>
          <w:lang w:val="ru-RU"/>
        </w:rPr>
        <w:t>. У случају истог понуђеног рока</w:t>
      </w:r>
      <w:r w:rsidR="007F3D0E" w:rsidRPr="006F6F9F">
        <w:rPr>
          <w:rFonts w:cs="Arial"/>
          <w:color w:val="000000" w:themeColor="text1"/>
          <w:sz w:val="24"/>
          <w:szCs w:val="24"/>
          <w:lang w:val="ru-RU"/>
        </w:rPr>
        <w:t xml:space="preserve"> испоруке</w:t>
      </w:r>
      <w:r w:rsidRPr="006F6F9F">
        <w:rPr>
          <w:rFonts w:cs="Arial"/>
          <w:color w:val="000000" w:themeColor="text1"/>
          <w:sz w:val="24"/>
          <w:szCs w:val="24"/>
          <w:lang w:val="ru-RU"/>
        </w:rPr>
        <w:t>, као најповољнија биће изабрана понуда оног понуђача који је понудио краћи рок испоруке.</w:t>
      </w:r>
    </w:p>
    <w:p w14:paraId="57811672" w14:textId="77777777" w:rsidR="0076076A" w:rsidRPr="006F6F9F" w:rsidRDefault="0076076A" w:rsidP="006F6F9F">
      <w:pPr>
        <w:autoSpaceDE w:val="0"/>
        <w:autoSpaceDN w:val="0"/>
        <w:adjustRightInd w:val="0"/>
        <w:spacing w:before="0"/>
        <w:contextualSpacing/>
        <w:rPr>
          <w:rFonts w:cs="Arial"/>
          <w:color w:val="000000" w:themeColor="text1"/>
          <w:sz w:val="24"/>
          <w:szCs w:val="24"/>
          <w:lang w:val="sr-Cyrl-CS"/>
        </w:rPr>
      </w:pPr>
    </w:p>
    <w:p w14:paraId="0E46F007" w14:textId="77777777" w:rsidR="005E0128" w:rsidRPr="006F6F9F" w:rsidRDefault="005E0128" w:rsidP="006F6F9F">
      <w:pPr>
        <w:autoSpaceDE w:val="0"/>
        <w:autoSpaceDN w:val="0"/>
        <w:adjustRightInd w:val="0"/>
        <w:spacing w:before="0"/>
        <w:contextualSpacing/>
        <w:rPr>
          <w:rFonts w:cs="Arial"/>
          <w:color w:val="000000" w:themeColor="text1"/>
          <w:sz w:val="24"/>
          <w:szCs w:val="24"/>
          <w:lang w:val="ru-RU"/>
        </w:rPr>
      </w:pPr>
      <w:r w:rsidRPr="006F6F9F">
        <w:rPr>
          <w:rFonts w:cs="Arial"/>
          <w:color w:val="000000" w:themeColor="text1"/>
          <w:sz w:val="24"/>
          <w:szCs w:val="24"/>
          <w:lang w:val="ru-RU"/>
        </w:rPr>
        <w:t>Уколико ни после примене резервних критеријума не буде</w:t>
      </w:r>
      <w:r w:rsidRPr="006F6F9F">
        <w:rPr>
          <w:rFonts w:cs="Arial"/>
          <w:color w:val="000000" w:themeColor="text1"/>
          <w:sz w:val="24"/>
          <w:szCs w:val="24"/>
          <w:lang w:val="sr-Cyrl-RS"/>
        </w:rPr>
        <w:t xml:space="preserve"> </w:t>
      </w:r>
      <w:r w:rsidRPr="006F6F9F">
        <w:rPr>
          <w:rFonts w:cs="Arial"/>
          <w:color w:val="000000" w:themeColor="text1"/>
          <w:sz w:val="24"/>
          <w:szCs w:val="24"/>
          <w:lang w:val="ru-RU"/>
        </w:rPr>
        <w:t>могуће изабрати најповољнију понуду, најповољнија понуда биће изабрана путем жреба.</w:t>
      </w:r>
    </w:p>
    <w:p w14:paraId="52730380" w14:textId="77777777" w:rsidR="0076076A" w:rsidRPr="006F6F9F" w:rsidRDefault="0076076A" w:rsidP="006F6F9F">
      <w:pPr>
        <w:autoSpaceDE w:val="0"/>
        <w:autoSpaceDN w:val="0"/>
        <w:adjustRightInd w:val="0"/>
        <w:spacing w:before="0"/>
        <w:contextualSpacing/>
        <w:rPr>
          <w:rFonts w:cs="Arial"/>
          <w:color w:val="000000" w:themeColor="text1"/>
          <w:sz w:val="24"/>
          <w:szCs w:val="24"/>
          <w:lang w:val="ru-RU"/>
        </w:rPr>
      </w:pPr>
    </w:p>
    <w:p w14:paraId="215A1FDE" w14:textId="77777777" w:rsidR="00726740" w:rsidRPr="006F6F9F" w:rsidRDefault="005E0128" w:rsidP="006F6F9F">
      <w:pPr>
        <w:spacing w:before="0"/>
        <w:contextualSpacing/>
        <w:rPr>
          <w:rFonts w:cs="Arial"/>
          <w:bCs/>
          <w:color w:val="000000" w:themeColor="text1"/>
          <w:sz w:val="24"/>
          <w:szCs w:val="24"/>
          <w:lang w:val="sr-Latn-RS"/>
        </w:rPr>
      </w:pPr>
      <w:r w:rsidRPr="006F6F9F">
        <w:rPr>
          <w:rFonts w:cs="Arial"/>
          <w:color w:val="000000" w:themeColor="text1"/>
          <w:sz w:val="24"/>
          <w:szCs w:val="24"/>
          <w:lang w:val="ru-RU"/>
        </w:rPr>
        <w:t xml:space="preserve">Извлачење путем жреба </w:t>
      </w:r>
      <w:r w:rsidR="006F6F9F">
        <w:rPr>
          <w:rFonts w:cs="Arial"/>
          <w:color w:val="000000" w:themeColor="text1"/>
          <w:sz w:val="24"/>
          <w:szCs w:val="24"/>
          <w:lang w:val="sr-Cyrl-RS"/>
        </w:rPr>
        <w:t>н</w:t>
      </w:r>
      <w:r w:rsidRPr="006F6F9F">
        <w:rPr>
          <w:rFonts w:cs="Arial"/>
          <w:color w:val="000000" w:themeColor="text1"/>
          <w:sz w:val="24"/>
          <w:szCs w:val="24"/>
          <w:lang w:val="ru-RU"/>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6F6F9F">
        <w:rPr>
          <w:rFonts w:cs="Arial"/>
          <w:color w:val="000000" w:themeColor="text1"/>
          <w:sz w:val="24"/>
          <w:szCs w:val="24"/>
          <w:lang w:val="ru-RU"/>
        </w:rPr>
        <w:t>н</w:t>
      </w:r>
      <w:r w:rsidRPr="006F6F9F">
        <w:rPr>
          <w:rFonts w:cs="Arial"/>
          <w:color w:val="000000" w:themeColor="text1"/>
          <w:sz w:val="24"/>
          <w:szCs w:val="24"/>
          <w:lang w:val="ru-RU"/>
        </w:rPr>
        <w:t xml:space="preserve">аручилац ће исписати називе </w:t>
      </w:r>
      <w:r w:rsidR="006F6F9F">
        <w:rPr>
          <w:rFonts w:cs="Arial"/>
          <w:color w:val="000000" w:themeColor="text1"/>
          <w:sz w:val="24"/>
          <w:szCs w:val="24"/>
          <w:lang w:val="sr-Cyrl-RS"/>
        </w:rPr>
        <w:t>п</w:t>
      </w:r>
      <w:r w:rsidRPr="006F6F9F">
        <w:rPr>
          <w:rFonts w:cs="Arial"/>
          <w:color w:val="000000" w:themeColor="text1"/>
          <w:sz w:val="24"/>
          <w:szCs w:val="24"/>
          <w:lang w:val="ru-RU"/>
        </w:rPr>
        <w:t xml:space="preserve">онуђача, те папире ставити у кутију, одакле ће </w:t>
      </w:r>
      <w:r w:rsidRPr="006F6F9F">
        <w:rPr>
          <w:rFonts w:cs="Arial"/>
          <w:color w:val="000000" w:themeColor="text1"/>
          <w:sz w:val="24"/>
          <w:szCs w:val="24"/>
          <w:lang w:val="sr-Cyrl-RS"/>
        </w:rPr>
        <w:t>један од чланова</w:t>
      </w:r>
      <w:r w:rsidRPr="006F6F9F">
        <w:rPr>
          <w:rFonts w:cs="Arial"/>
          <w:color w:val="000000" w:themeColor="text1"/>
          <w:sz w:val="24"/>
          <w:szCs w:val="24"/>
          <w:lang w:val="ru-RU"/>
        </w:rPr>
        <w:t xml:space="preserve"> Ком</w:t>
      </w:r>
      <w:r w:rsidR="005B5D64" w:rsidRPr="006F6F9F">
        <w:rPr>
          <w:rFonts w:cs="Arial"/>
          <w:color w:val="000000" w:themeColor="text1"/>
          <w:sz w:val="24"/>
          <w:szCs w:val="24"/>
          <w:lang w:val="ru-RU"/>
        </w:rPr>
        <w:t>исије извући само један папир. П</w:t>
      </w:r>
      <w:r w:rsidRPr="006F6F9F">
        <w:rPr>
          <w:rFonts w:cs="Arial"/>
          <w:color w:val="000000" w:themeColor="text1"/>
          <w:sz w:val="24"/>
          <w:szCs w:val="24"/>
          <w:lang w:val="ru-RU"/>
        </w:rPr>
        <w:t xml:space="preserve">онуђачу чији назив буде на извученом папиру биће додељен </w:t>
      </w:r>
      <w:r w:rsidRPr="006F6F9F">
        <w:rPr>
          <w:rFonts w:cs="Arial"/>
          <w:color w:val="000000" w:themeColor="text1"/>
          <w:sz w:val="24"/>
          <w:szCs w:val="24"/>
          <w:lang w:val="sr-Cyrl-RS"/>
        </w:rPr>
        <w:t xml:space="preserve">уговор </w:t>
      </w:r>
      <w:r w:rsidRPr="006F6F9F">
        <w:rPr>
          <w:rFonts w:cs="Arial"/>
          <w:color w:val="000000" w:themeColor="text1"/>
          <w:sz w:val="24"/>
          <w:szCs w:val="24"/>
          <w:lang w:val="ru-RU"/>
        </w:rPr>
        <w:t xml:space="preserve"> о јавној набавци</w:t>
      </w:r>
      <w:r w:rsidRPr="006F6F9F">
        <w:rPr>
          <w:rFonts w:cs="Arial"/>
          <w:bCs/>
          <w:color w:val="000000" w:themeColor="text1"/>
          <w:sz w:val="24"/>
          <w:szCs w:val="24"/>
          <w:lang w:val="sr-Cyrl-RS"/>
        </w:rPr>
        <w:t>.</w:t>
      </w:r>
      <w:r w:rsidR="00726740" w:rsidRPr="006F6F9F">
        <w:rPr>
          <w:rFonts w:cs="Arial"/>
          <w:bCs/>
          <w:color w:val="000000" w:themeColor="text1"/>
          <w:sz w:val="24"/>
          <w:szCs w:val="24"/>
          <w:lang w:val="sr-Latn-RS"/>
        </w:rPr>
        <w:t xml:space="preserve"> </w:t>
      </w:r>
    </w:p>
    <w:p w14:paraId="19853D60" w14:textId="77777777" w:rsidR="007F4F5E" w:rsidRPr="006F6F9F" w:rsidRDefault="007F4F5E" w:rsidP="006F6F9F">
      <w:pPr>
        <w:spacing w:before="0"/>
        <w:contextualSpacing/>
        <w:rPr>
          <w:rFonts w:cs="Arial"/>
          <w:bCs/>
          <w:color w:val="000000" w:themeColor="text1"/>
          <w:sz w:val="24"/>
          <w:szCs w:val="24"/>
          <w:lang w:val="sr-Latn-RS"/>
        </w:rPr>
      </w:pPr>
    </w:p>
    <w:p w14:paraId="2790486B" w14:textId="77777777" w:rsidR="00726740" w:rsidRPr="006F6F9F" w:rsidRDefault="00726740" w:rsidP="006F6F9F">
      <w:pPr>
        <w:spacing w:before="0"/>
        <w:contextualSpacing/>
        <w:rPr>
          <w:rFonts w:cs="Arial"/>
          <w:sz w:val="24"/>
          <w:szCs w:val="24"/>
        </w:rPr>
      </w:pPr>
      <w:r w:rsidRPr="006F6F9F">
        <w:rPr>
          <w:rFonts w:cs="Arial"/>
          <w:sz w:val="24"/>
          <w:szCs w:val="24"/>
        </w:rPr>
        <w:t>Наручилац ће сачинити и доставити записник о спроведеном извлачењу путем жреба.</w:t>
      </w:r>
    </w:p>
    <w:p w14:paraId="653701B7" w14:textId="77777777" w:rsidR="00726740" w:rsidRPr="006F6F9F" w:rsidRDefault="00726740" w:rsidP="006F6F9F">
      <w:pPr>
        <w:spacing w:before="0"/>
        <w:contextualSpacing/>
        <w:rPr>
          <w:rFonts w:cs="Arial"/>
          <w:sz w:val="24"/>
          <w:szCs w:val="24"/>
        </w:rPr>
      </w:pPr>
      <w:r w:rsidRPr="006F6F9F">
        <w:rPr>
          <w:rFonts w:cs="Arial"/>
          <w:sz w:val="24"/>
          <w:szCs w:val="24"/>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0A49C950" w14:textId="77777777" w:rsidR="00726740" w:rsidRPr="006F6F9F" w:rsidRDefault="00726740" w:rsidP="006F6F9F">
      <w:pPr>
        <w:spacing w:before="0"/>
        <w:contextualSpacing/>
        <w:rPr>
          <w:rFonts w:cs="Arial"/>
          <w:sz w:val="24"/>
          <w:szCs w:val="24"/>
        </w:rPr>
      </w:pPr>
      <w:r w:rsidRPr="006F6F9F">
        <w:rPr>
          <w:rFonts w:cs="Arial"/>
          <w:sz w:val="24"/>
          <w:szCs w:val="24"/>
        </w:rPr>
        <w:t>Наручилац ће поштом или електронским путем доставити Записник о извлачењу путем жреба понуђачима који нису присутни на извлачењу.</w:t>
      </w:r>
    </w:p>
    <w:p w14:paraId="4BBCB0E4" w14:textId="77777777" w:rsidR="005C4B39" w:rsidRPr="006F6F9F" w:rsidRDefault="005C4B39" w:rsidP="006F6F9F">
      <w:pPr>
        <w:pStyle w:val="KDPodnaslov1"/>
        <w:numPr>
          <w:ilvl w:val="0"/>
          <w:numId w:val="16"/>
        </w:numPr>
        <w:spacing w:before="0"/>
        <w:contextualSpacing/>
        <w:rPr>
          <w:rFonts w:cs="Arial"/>
          <w:sz w:val="24"/>
          <w:szCs w:val="24"/>
          <w:lang w:val="ru-RU"/>
        </w:rPr>
        <w:sectPr w:rsidR="005C4B39" w:rsidRPr="006F6F9F" w:rsidSect="0089738C">
          <w:footnotePr>
            <w:pos w:val="beneathText"/>
          </w:footnotePr>
          <w:pgSz w:w="11909" w:h="16834" w:code="9"/>
          <w:pgMar w:top="1247" w:right="964" w:bottom="1247" w:left="1247" w:header="142" w:footer="437" w:gutter="0"/>
          <w:cols w:space="708"/>
          <w:titlePg/>
          <w:docGrid w:linePitch="360"/>
        </w:sect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p>
    <w:p w14:paraId="20DB08D3" w14:textId="77777777" w:rsidR="00DF6BF1" w:rsidRPr="006F6F9F" w:rsidRDefault="008D2B23" w:rsidP="006F6F9F">
      <w:pPr>
        <w:pStyle w:val="KDPodnaslov1"/>
        <w:numPr>
          <w:ilvl w:val="0"/>
          <w:numId w:val="16"/>
        </w:numPr>
        <w:spacing w:before="0"/>
        <w:contextualSpacing/>
        <w:rPr>
          <w:rFonts w:cs="Arial"/>
          <w:sz w:val="24"/>
          <w:szCs w:val="24"/>
          <w:lang w:val="ru-RU"/>
        </w:rPr>
      </w:pPr>
      <w:r w:rsidRPr="006F6F9F">
        <w:rPr>
          <w:rFonts w:cs="Arial"/>
          <w:sz w:val="24"/>
          <w:szCs w:val="24"/>
          <w:lang w:val="ru-RU"/>
        </w:rPr>
        <w:lastRenderedPageBreak/>
        <w:t>УПУТСТВО ПОНУЂАЧИМА КАКО ДА САЧИНЕ ПОНУДУ</w:t>
      </w:r>
      <w:bookmarkEnd w:id="202"/>
    </w:p>
    <w:p w14:paraId="0DEE5302" w14:textId="77777777" w:rsidR="008D2B23" w:rsidRPr="006F6F9F" w:rsidRDefault="008D2B23" w:rsidP="006F6F9F">
      <w:pPr>
        <w:pStyle w:val="KDParagraf"/>
        <w:spacing w:before="0"/>
        <w:contextualSpacing/>
        <w:rPr>
          <w:rFonts w:cs="Arial"/>
          <w:sz w:val="24"/>
          <w:szCs w:val="24"/>
          <w:lang w:val="ru-RU"/>
        </w:rPr>
      </w:pPr>
      <w:r w:rsidRPr="006F6F9F">
        <w:rPr>
          <w:rFonts w:cs="Arial"/>
          <w:sz w:val="24"/>
          <w:szCs w:val="24"/>
          <w:lang w:val="ru-RU"/>
        </w:rPr>
        <w:t xml:space="preserve">Конкурсна документација садржи Упутство понуђачима како да сачине понуду и </w:t>
      </w:r>
      <w:r w:rsidR="006F6F9F">
        <w:rPr>
          <w:rFonts w:cs="Arial"/>
          <w:sz w:val="24"/>
          <w:szCs w:val="24"/>
          <w:lang w:val="ru-RU"/>
        </w:rPr>
        <w:t>потребне податке о захтевима н</w:t>
      </w:r>
      <w:r w:rsidRPr="006F6F9F">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14:paraId="0AF32ABA" w14:textId="77777777" w:rsidR="008D2B23" w:rsidRPr="006F6F9F" w:rsidRDefault="008D2B23" w:rsidP="006F6F9F">
      <w:pPr>
        <w:pStyle w:val="KDParagraf"/>
        <w:spacing w:before="0"/>
        <w:contextualSpacing/>
        <w:rPr>
          <w:rFonts w:cs="Arial"/>
          <w:sz w:val="24"/>
          <w:szCs w:val="24"/>
          <w:lang w:val="ru-RU"/>
        </w:rPr>
      </w:pPr>
      <w:r w:rsidRPr="006F6F9F">
        <w:rPr>
          <w:rFonts w:cs="Arial"/>
          <w:sz w:val="24"/>
          <w:szCs w:val="24"/>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DBAE17C" w14:textId="77777777" w:rsidR="008D2B23" w:rsidRPr="006F6F9F" w:rsidRDefault="008D2B23" w:rsidP="006F6F9F">
      <w:pPr>
        <w:pStyle w:val="KDParagraf"/>
        <w:spacing w:before="0"/>
        <w:contextualSpacing/>
        <w:rPr>
          <w:rFonts w:cs="Arial"/>
          <w:sz w:val="24"/>
          <w:szCs w:val="24"/>
          <w:lang w:val="ru-RU"/>
        </w:rPr>
      </w:pPr>
    </w:p>
    <w:p w14:paraId="7569298F" w14:textId="77777777" w:rsidR="00DF6BF1" w:rsidRPr="006F6F9F" w:rsidRDefault="008D2B23" w:rsidP="006F6F9F">
      <w:pPr>
        <w:pStyle w:val="KDPodnaslov2"/>
        <w:numPr>
          <w:ilvl w:val="1"/>
          <w:numId w:val="21"/>
        </w:numPr>
        <w:spacing w:before="0"/>
        <w:ind w:hanging="1080"/>
        <w:contextualSpacing/>
        <w:jc w:val="both"/>
        <w:rPr>
          <w:rFonts w:cs="Arial"/>
          <w:sz w:val="24"/>
          <w:szCs w:val="24"/>
          <w:lang w:val="ru-RU"/>
        </w:rPr>
      </w:pPr>
      <w:bookmarkStart w:id="203" w:name="_Toc441651577"/>
      <w:bookmarkStart w:id="204" w:name="_Toc442559888"/>
      <w:r w:rsidRPr="006F6F9F">
        <w:rPr>
          <w:rFonts w:cs="Arial"/>
          <w:sz w:val="24"/>
          <w:szCs w:val="24"/>
          <w:lang w:val="ru-RU"/>
        </w:rPr>
        <w:t>Језик на којем понуда мора бити састављена</w:t>
      </w:r>
      <w:bookmarkEnd w:id="203"/>
      <w:bookmarkEnd w:id="204"/>
    </w:p>
    <w:p w14:paraId="5E6C5925" w14:textId="77777777" w:rsidR="00BF52DD" w:rsidRPr="00BA3D31" w:rsidRDefault="00BF52DD" w:rsidP="00BF52DD">
      <w:pPr>
        <w:pStyle w:val="KDParagraf"/>
        <w:spacing w:before="0"/>
        <w:rPr>
          <w:rFonts w:cs="Arial"/>
          <w:sz w:val="24"/>
          <w:szCs w:val="24"/>
        </w:rPr>
      </w:pPr>
      <w:r w:rsidRPr="00BA3D31">
        <w:rPr>
          <w:rFonts w:cs="Arial"/>
          <w:sz w:val="24"/>
          <w:szCs w:val="24"/>
        </w:rPr>
        <w:t>Поступак јавне набав</w:t>
      </w:r>
      <w:r>
        <w:rPr>
          <w:rFonts w:cs="Arial"/>
          <w:sz w:val="24"/>
          <w:szCs w:val="24"/>
        </w:rPr>
        <w:t>ке води се на српском језику и п</w:t>
      </w:r>
      <w:r w:rsidRPr="00BA3D31">
        <w:rPr>
          <w:rFonts w:cs="Arial"/>
          <w:sz w:val="24"/>
          <w:szCs w:val="24"/>
        </w:rPr>
        <w:t>онуђач подноси понуду на српском језику.</w:t>
      </w:r>
    </w:p>
    <w:p w14:paraId="7DA4C691" w14:textId="77777777" w:rsidR="006F6F9F" w:rsidRPr="006F6F9F" w:rsidRDefault="006F6F9F" w:rsidP="006F6F9F">
      <w:pPr>
        <w:tabs>
          <w:tab w:val="left" w:pos="567"/>
        </w:tabs>
        <w:spacing w:before="0"/>
        <w:rPr>
          <w:rFonts w:cs="Arial"/>
          <w:sz w:val="24"/>
          <w:szCs w:val="24"/>
        </w:rPr>
      </w:pPr>
      <w:r w:rsidRPr="006F6F9F">
        <w:rPr>
          <w:rFonts w:cs="Arial"/>
          <w:sz w:val="24"/>
          <w:szCs w:val="24"/>
        </w:rPr>
        <w:t>Наручилац може да захтева да делови понуде који су достављени на страном језику буду преведени на српски језик у складу са чланом 18. став 3. ЗЈН.</w:t>
      </w:r>
    </w:p>
    <w:p w14:paraId="3562989F" w14:textId="77777777" w:rsidR="008D2B23" w:rsidRPr="006F6F9F" w:rsidRDefault="008D2B23" w:rsidP="006F6F9F">
      <w:pPr>
        <w:pStyle w:val="KDParagraf"/>
        <w:spacing w:before="0"/>
        <w:contextualSpacing/>
        <w:rPr>
          <w:rFonts w:cs="Arial"/>
          <w:sz w:val="24"/>
          <w:szCs w:val="24"/>
          <w:lang w:val="ru-RU" w:eastAsia="sr-Latn-CS"/>
        </w:rPr>
      </w:pPr>
    </w:p>
    <w:p w14:paraId="2285CDA0" w14:textId="77777777" w:rsidR="008D2B23" w:rsidRPr="006F6F9F" w:rsidRDefault="008D2B23" w:rsidP="006F6F9F">
      <w:pPr>
        <w:pStyle w:val="KDPodnaslov2"/>
        <w:numPr>
          <w:ilvl w:val="1"/>
          <w:numId w:val="21"/>
        </w:numPr>
        <w:spacing w:before="0"/>
        <w:ind w:hanging="1080"/>
        <w:contextualSpacing/>
        <w:jc w:val="both"/>
        <w:rPr>
          <w:rFonts w:cs="Arial"/>
          <w:sz w:val="24"/>
          <w:szCs w:val="24"/>
        </w:rPr>
      </w:pPr>
      <w:bookmarkStart w:id="205" w:name="_Toc441651578"/>
      <w:bookmarkStart w:id="206" w:name="_Toc442559889"/>
      <w:r w:rsidRPr="006F6F9F">
        <w:rPr>
          <w:rFonts w:cs="Arial"/>
          <w:sz w:val="24"/>
          <w:szCs w:val="24"/>
        </w:rPr>
        <w:t xml:space="preserve">Начин састављања </w:t>
      </w:r>
      <w:r w:rsidR="00FC355A" w:rsidRPr="006F6F9F">
        <w:rPr>
          <w:rFonts w:cs="Arial"/>
          <w:sz w:val="24"/>
          <w:szCs w:val="24"/>
        </w:rPr>
        <w:t xml:space="preserve">и подношења </w:t>
      </w:r>
      <w:r w:rsidRPr="006F6F9F">
        <w:rPr>
          <w:rFonts w:cs="Arial"/>
          <w:sz w:val="24"/>
          <w:szCs w:val="24"/>
        </w:rPr>
        <w:t>понуде</w:t>
      </w:r>
      <w:bookmarkEnd w:id="205"/>
      <w:bookmarkEnd w:id="206"/>
    </w:p>
    <w:p w14:paraId="022E4001" w14:textId="77777777" w:rsidR="00BF52DD" w:rsidRPr="00EC5BB4" w:rsidRDefault="00BF52DD" w:rsidP="00BF52DD">
      <w:pPr>
        <w:pStyle w:val="KDParagraf"/>
        <w:spacing w:before="0"/>
        <w:rPr>
          <w:rFonts w:cs="Arial"/>
          <w:sz w:val="24"/>
          <w:szCs w:val="24"/>
          <w:lang w:val="ru-RU"/>
        </w:rPr>
      </w:pPr>
      <w:r w:rsidRPr="00E271B3">
        <w:rPr>
          <w:rFonts w:cs="Arial"/>
          <w:sz w:val="24"/>
          <w:szCs w:val="24"/>
          <w:lang w:val="ru-RU"/>
        </w:rPr>
        <w:t xml:space="preserve">Понуђач је обавезан да сачини понуду тако што </w:t>
      </w:r>
      <w:r>
        <w:rPr>
          <w:rFonts w:cs="Arial"/>
          <w:sz w:val="24"/>
          <w:szCs w:val="24"/>
          <w:lang w:val="sr-Cyrl-RS"/>
        </w:rPr>
        <w:t>п</w:t>
      </w:r>
      <w:r w:rsidRPr="003032C8">
        <w:rPr>
          <w:rFonts w:cs="Arial"/>
          <w:sz w:val="24"/>
          <w:szCs w:val="24"/>
          <w:lang w:val="ru-RU"/>
        </w:rPr>
        <w:t>онуђач уписује тражене податке у обрасце који су саста</w:t>
      </w:r>
      <w:r w:rsidRPr="00E271B3">
        <w:rPr>
          <w:rFonts w:cs="Arial"/>
          <w:sz w:val="24"/>
          <w:szCs w:val="24"/>
          <w:lang w:val="ru-RU"/>
        </w:rPr>
        <w:t>вни део конкурсне документације и оверава је печатом и потписом законског заступника, другог заступника</w:t>
      </w:r>
      <w:r w:rsidRPr="00EC5BB4">
        <w:rPr>
          <w:rFonts w:cs="Arial"/>
          <w:sz w:val="24"/>
          <w:szCs w:val="24"/>
          <w:lang w:val="ru-RU"/>
        </w:rPr>
        <w:t xml:space="preserve"> уписаног у регистар надлежног органа или лица овлашћеног од стране законског заступника уз доставу овлашћења у понуди.</w:t>
      </w:r>
      <w:r>
        <w:rPr>
          <w:rFonts w:cs="Arial"/>
          <w:sz w:val="24"/>
          <w:szCs w:val="24"/>
          <w:lang w:val="ru-RU"/>
        </w:rPr>
        <w:t xml:space="preserve"> Доставља их заједно са осталим документима који представљају обавезну садржину понуде.</w:t>
      </w:r>
    </w:p>
    <w:p w14:paraId="435A27C7" w14:textId="77777777" w:rsidR="00BF52DD" w:rsidRPr="00EC5BB4" w:rsidRDefault="00BF52DD" w:rsidP="00BF52DD">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4B4C6B9" w14:textId="77777777" w:rsidR="00BF52DD" w:rsidRPr="00EC5BB4" w:rsidRDefault="00BF52DD" w:rsidP="00BF52DD">
      <w:pPr>
        <w:pStyle w:val="KDParagraf"/>
        <w:spacing w:before="0"/>
        <w:rPr>
          <w:rFonts w:cs="Arial"/>
          <w:sz w:val="24"/>
          <w:szCs w:val="24"/>
          <w:lang w:val="ru-RU"/>
        </w:rPr>
      </w:pPr>
      <w:r w:rsidRPr="00EC5BB4">
        <w:rPr>
          <w:rFonts w:cs="Arial"/>
          <w:sz w:val="24"/>
          <w:szCs w:val="24"/>
          <w:lang w:val="ru-RU"/>
        </w:rPr>
        <w:t>Препоручује се да се нумерација поднете документације и образаца у понуди 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56389859" w14:textId="77777777" w:rsidR="00BF52DD" w:rsidRPr="00B830C2" w:rsidRDefault="00BF52DD" w:rsidP="00BF52DD">
      <w:pPr>
        <w:pStyle w:val="KDKomentar"/>
        <w:spacing w:before="0"/>
        <w:rPr>
          <w:rFonts w:cs="Arial"/>
          <w:i w:val="0"/>
          <w:color w:val="000000" w:themeColor="text1"/>
          <w:sz w:val="24"/>
          <w:szCs w:val="24"/>
        </w:rPr>
      </w:pPr>
      <w:r>
        <w:rPr>
          <w:rFonts w:cs="Arial"/>
          <w:i w:val="0"/>
          <w:color w:val="000000" w:themeColor="text1"/>
          <w:sz w:val="24"/>
          <w:szCs w:val="24"/>
        </w:rPr>
        <w:t>Препоручује се да докази</w:t>
      </w:r>
      <w:r w:rsidRPr="00B830C2">
        <w:rPr>
          <w:rFonts w:cs="Arial"/>
          <w:i w:val="0"/>
          <w:color w:val="000000" w:themeColor="text1"/>
          <w:sz w:val="24"/>
          <w:szCs w:val="24"/>
        </w:rPr>
        <w:t xml:space="preserve"> који се достављају уз понуду, а </w:t>
      </w:r>
      <w:r>
        <w:rPr>
          <w:rFonts w:cs="Arial"/>
          <w:i w:val="0"/>
          <w:color w:val="000000" w:themeColor="text1"/>
          <w:sz w:val="24"/>
          <w:szCs w:val="24"/>
          <w:lang w:val="sr-Cyrl-RS"/>
        </w:rPr>
        <w:t xml:space="preserve">који </w:t>
      </w:r>
      <w:r w:rsidRPr="00B830C2">
        <w:rPr>
          <w:rFonts w:cs="Arial"/>
          <w:i w:val="0"/>
          <w:color w:val="000000" w:themeColor="text1"/>
          <w:sz w:val="24"/>
          <w:szCs w:val="24"/>
        </w:rPr>
        <w:t>због своје важности не смеју бити оштећени</w:t>
      </w:r>
      <w:r>
        <w:rPr>
          <w:rFonts w:cs="Arial"/>
          <w:i w:val="0"/>
          <w:color w:val="000000" w:themeColor="text1"/>
          <w:sz w:val="24"/>
          <w:szCs w:val="24"/>
          <w:lang w:val="sr-Cyrl-RS"/>
        </w:rPr>
        <w:t xml:space="preserve"> или </w:t>
      </w:r>
      <w:r w:rsidRPr="00B830C2">
        <w:rPr>
          <w:rFonts w:cs="Arial"/>
          <w:i w:val="0"/>
          <w:color w:val="000000" w:themeColor="text1"/>
          <w:sz w:val="24"/>
          <w:szCs w:val="24"/>
        </w:rPr>
        <w:t>означени бројем</w:t>
      </w:r>
      <w:r>
        <w:rPr>
          <w:rFonts w:cs="Arial"/>
          <w:i w:val="0"/>
          <w:color w:val="000000" w:themeColor="text1"/>
          <w:sz w:val="24"/>
          <w:szCs w:val="24"/>
        </w:rPr>
        <w:t xml:space="preserve">, </w:t>
      </w:r>
      <w:r w:rsidRPr="00B830C2">
        <w:rPr>
          <w:rFonts w:cs="Arial"/>
          <w:i w:val="0"/>
          <w:color w:val="000000" w:themeColor="text1"/>
          <w:sz w:val="24"/>
          <w:szCs w:val="24"/>
        </w:rPr>
        <w:t>(банкарска</w:t>
      </w:r>
      <w:r>
        <w:rPr>
          <w:rFonts w:cs="Arial"/>
          <w:i w:val="0"/>
          <w:color w:val="000000" w:themeColor="text1"/>
          <w:sz w:val="24"/>
          <w:szCs w:val="24"/>
        </w:rPr>
        <w:t xml:space="preserve"> гаранција, меница)</w:t>
      </w:r>
      <w:r w:rsidRPr="00B830C2">
        <w:rPr>
          <w:rFonts w:cs="Arial"/>
          <w:i w:val="0"/>
          <w:color w:val="000000" w:themeColor="text1"/>
          <w:sz w:val="24"/>
          <w:szCs w:val="24"/>
        </w:rPr>
        <w:t xml:space="preserve">, </w:t>
      </w:r>
      <w:r>
        <w:rPr>
          <w:rFonts w:cs="Arial"/>
          <w:i w:val="0"/>
          <w:color w:val="000000" w:themeColor="text1"/>
          <w:sz w:val="24"/>
          <w:szCs w:val="24"/>
          <w:lang w:val="sr-Cyrl-RS"/>
        </w:rPr>
        <w:t xml:space="preserve">буду </w:t>
      </w:r>
      <w:r>
        <w:rPr>
          <w:rFonts w:cs="Arial"/>
          <w:i w:val="0"/>
          <w:color w:val="000000" w:themeColor="text1"/>
          <w:sz w:val="24"/>
          <w:szCs w:val="24"/>
        </w:rPr>
        <w:t>стављ</w:t>
      </w:r>
      <w:r>
        <w:rPr>
          <w:rFonts w:cs="Arial"/>
          <w:i w:val="0"/>
          <w:color w:val="000000" w:themeColor="text1"/>
          <w:sz w:val="24"/>
          <w:szCs w:val="24"/>
          <w:lang w:val="sr-Cyrl-RS"/>
        </w:rPr>
        <w:t>ени</w:t>
      </w:r>
      <w:r>
        <w:rPr>
          <w:rFonts w:cs="Arial"/>
          <w:i w:val="0"/>
          <w:color w:val="000000" w:themeColor="text1"/>
          <w:sz w:val="24"/>
          <w:szCs w:val="24"/>
        </w:rPr>
        <w:t xml:space="preserve"> </w:t>
      </w:r>
      <w:r w:rsidRPr="00B830C2">
        <w:rPr>
          <w:rFonts w:cs="Arial"/>
          <w:i w:val="0"/>
          <w:color w:val="000000" w:themeColor="text1"/>
          <w:sz w:val="24"/>
          <w:szCs w:val="24"/>
        </w:rPr>
        <w:t>у посебну фолију, а на фолији видно означ</w:t>
      </w:r>
      <w:r>
        <w:rPr>
          <w:rFonts w:cs="Arial"/>
          <w:i w:val="0"/>
          <w:color w:val="000000" w:themeColor="text1"/>
          <w:sz w:val="24"/>
          <w:szCs w:val="24"/>
          <w:lang w:val="sr-Cyrl-RS"/>
        </w:rPr>
        <w:t>ен</w:t>
      </w:r>
      <w:r w:rsidRPr="00B830C2">
        <w:rPr>
          <w:rFonts w:cs="Arial"/>
          <w:i w:val="0"/>
          <w:color w:val="000000" w:themeColor="text1"/>
          <w:sz w:val="24"/>
          <w:szCs w:val="24"/>
        </w:rPr>
        <w:t xml:space="preserve">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543972F6" w14:textId="77777777" w:rsidR="008D7C70" w:rsidRPr="006F6F9F" w:rsidRDefault="008D7C70" w:rsidP="006F6F9F">
      <w:pPr>
        <w:pStyle w:val="KDKomentar"/>
        <w:spacing w:before="0"/>
        <w:contextualSpacing/>
        <w:rPr>
          <w:rFonts w:cs="Arial"/>
          <w:i w:val="0"/>
          <w:color w:val="000000" w:themeColor="text1"/>
          <w:sz w:val="24"/>
          <w:szCs w:val="24"/>
        </w:rPr>
      </w:pPr>
    </w:p>
    <w:p w14:paraId="3AFC1F09" w14:textId="77777777" w:rsidR="00836B42" w:rsidRPr="00BF52DD" w:rsidRDefault="00836B42" w:rsidP="006F6F9F">
      <w:pPr>
        <w:pStyle w:val="BodyText"/>
        <w:spacing w:before="0"/>
        <w:contextualSpacing/>
        <w:rPr>
          <w:rFonts w:cs="Arial"/>
          <w:b/>
          <w:szCs w:val="24"/>
          <w:lang w:val="ru-RU"/>
        </w:rPr>
      </w:pPr>
      <w:r w:rsidRPr="006F6F9F">
        <w:rPr>
          <w:rFonts w:cs="Arial"/>
          <w:szCs w:val="24"/>
          <w:lang w:val="ru-RU"/>
        </w:rPr>
        <w:t xml:space="preserve">Понуђач подноси понуду у затвореној коверти или кутији, тако да се при отварању може проверити да ли је затворена, на адресу: </w:t>
      </w:r>
      <w:r w:rsidR="00BF0352" w:rsidRPr="00BF52DD">
        <w:rPr>
          <w:rFonts w:cs="Arial"/>
          <w:b/>
          <w:szCs w:val="24"/>
          <w:lang w:val="ru-RU"/>
        </w:rPr>
        <w:t xml:space="preserve">Јавно предузеће „Електропривреда Србије“, Београд, ул. Балканска 13, писарница, са назнаком: </w:t>
      </w:r>
      <w:r w:rsidRPr="00BF52DD">
        <w:rPr>
          <w:rFonts w:cs="Arial"/>
          <w:b/>
          <w:szCs w:val="24"/>
          <w:lang w:val="ru-RU"/>
        </w:rPr>
        <w:t>„Понуда за јавну набавку добар</w:t>
      </w:r>
      <w:r w:rsidR="00670729" w:rsidRPr="00BF52DD">
        <w:rPr>
          <w:rFonts w:cs="Arial"/>
          <w:b/>
          <w:szCs w:val="24"/>
          <w:lang w:val="ru-RU"/>
        </w:rPr>
        <w:t>а</w:t>
      </w:r>
      <w:r w:rsidR="00BF52DD">
        <w:rPr>
          <w:rFonts w:cs="Arial"/>
          <w:b/>
          <w:szCs w:val="24"/>
          <w:lang w:val="ru-RU"/>
        </w:rPr>
        <w:t xml:space="preserve"> бр. ЈНО/1000/0025/2018 -</w:t>
      </w:r>
      <w:r w:rsidR="004640D4" w:rsidRPr="00BF52DD">
        <w:rPr>
          <w:rFonts w:cs="Arial"/>
          <w:b/>
          <w:szCs w:val="24"/>
        </w:rPr>
        <w:t xml:space="preserve"> </w:t>
      </w:r>
      <w:r w:rsidR="00BF0352" w:rsidRPr="00BF52DD">
        <w:rPr>
          <w:rFonts w:cs="Arial"/>
          <w:b/>
          <w:szCs w:val="24"/>
          <w:lang w:val="ru-RU"/>
        </w:rPr>
        <w:t>Лична заштитна опрема – остала заштитна опрема</w:t>
      </w:r>
      <w:r w:rsidRPr="00BF52DD">
        <w:rPr>
          <w:rFonts w:cs="Arial"/>
          <w:b/>
          <w:szCs w:val="24"/>
          <w:lang w:val="ru-RU"/>
        </w:rPr>
        <w:t>,</w:t>
      </w:r>
      <w:r w:rsidR="00BF0352" w:rsidRPr="00BF52DD">
        <w:rPr>
          <w:rFonts w:cs="Arial"/>
          <w:b/>
          <w:szCs w:val="24"/>
          <w:lang w:val="ru-RU"/>
        </w:rPr>
        <w:t xml:space="preserve"> Партија бр.____</w:t>
      </w:r>
      <w:r w:rsidR="00BF52DD">
        <w:rPr>
          <w:rFonts w:cs="Arial"/>
          <w:b/>
          <w:szCs w:val="24"/>
          <w:lang w:val="ru-RU"/>
        </w:rPr>
        <w:t xml:space="preserve"> </w:t>
      </w:r>
      <w:r w:rsidR="00BF52DD" w:rsidRPr="00BF52DD">
        <w:rPr>
          <w:rFonts w:cs="Arial"/>
          <w:i/>
          <w:szCs w:val="24"/>
          <w:lang w:val="ru-RU"/>
        </w:rPr>
        <w:t>(упи</w:t>
      </w:r>
      <w:r w:rsidR="00BF52DD">
        <w:rPr>
          <w:rFonts w:cs="Arial"/>
          <w:i/>
          <w:szCs w:val="24"/>
          <w:lang w:val="ru-RU"/>
        </w:rPr>
        <w:t>сати број и назив партије за кој</w:t>
      </w:r>
      <w:r w:rsidR="00BF52DD" w:rsidRPr="00BF52DD">
        <w:rPr>
          <w:rFonts w:cs="Arial"/>
          <w:i/>
          <w:szCs w:val="24"/>
          <w:lang w:val="ru-RU"/>
        </w:rPr>
        <w:t>у се подноси понуда)</w:t>
      </w:r>
      <w:r w:rsidR="00BF52DD">
        <w:rPr>
          <w:rFonts w:cs="Arial"/>
          <w:i/>
          <w:szCs w:val="24"/>
          <w:lang w:val="ru-RU"/>
        </w:rPr>
        <w:t xml:space="preserve"> </w:t>
      </w:r>
      <w:r w:rsidRPr="00BF52DD">
        <w:rPr>
          <w:rFonts w:cs="Arial"/>
          <w:b/>
          <w:szCs w:val="24"/>
          <w:lang w:val="ru-RU"/>
        </w:rPr>
        <w:t xml:space="preserve">- НЕ ОТВАРАТИ“. </w:t>
      </w:r>
    </w:p>
    <w:p w14:paraId="753F63AC" w14:textId="77777777" w:rsidR="0076076A" w:rsidRPr="00BF52DD" w:rsidRDefault="0076076A" w:rsidP="006F6F9F">
      <w:pPr>
        <w:pStyle w:val="KDParagraf"/>
        <w:spacing w:before="0"/>
        <w:contextualSpacing/>
        <w:rPr>
          <w:rFonts w:cs="Arial"/>
          <w:b/>
          <w:sz w:val="24"/>
          <w:szCs w:val="24"/>
          <w:lang w:val="ru-RU"/>
        </w:rPr>
      </w:pPr>
    </w:p>
    <w:p w14:paraId="1BDFC1A9" w14:textId="77777777" w:rsidR="00836B42" w:rsidRPr="006F6F9F" w:rsidRDefault="00836B42" w:rsidP="006F6F9F">
      <w:pPr>
        <w:pStyle w:val="KDParagraf"/>
        <w:spacing w:before="0"/>
        <w:contextualSpacing/>
        <w:rPr>
          <w:rFonts w:cs="Arial"/>
          <w:sz w:val="24"/>
          <w:szCs w:val="24"/>
          <w:lang w:val="ru-RU"/>
        </w:rPr>
      </w:pPr>
      <w:r w:rsidRPr="006F6F9F">
        <w:rPr>
          <w:rFonts w:cs="Arial"/>
          <w:sz w:val="24"/>
          <w:szCs w:val="24"/>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21533C1" w14:textId="77777777" w:rsidR="008D7C70" w:rsidRPr="006F6F9F" w:rsidRDefault="008D7C70" w:rsidP="006F6F9F">
      <w:pPr>
        <w:pStyle w:val="KDParagraf"/>
        <w:spacing w:before="0"/>
        <w:contextualSpacing/>
        <w:rPr>
          <w:rFonts w:cs="Arial"/>
          <w:sz w:val="24"/>
          <w:szCs w:val="24"/>
          <w:lang w:val="ru-RU"/>
        </w:rPr>
      </w:pPr>
    </w:p>
    <w:p w14:paraId="326F5845" w14:textId="77777777" w:rsidR="00836B42" w:rsidRPr="006F6F9F" w:rsidRDefault="00836B42" w:rsidP="006F6F9F">
      <w:pPr>
        <w:pStyle w:val="KDParagraf"/>
        <w:spacing w:before="0"/>
        <w:contextualSpacing/>
        <w:rPr>
          <w:rFonts w:cs="Arial"/>
          <w:sz w:val="24"/>
          <w:szCs w:val="24"/>
          <w:lang w:val="ru-RU"/>
        </w:rPr>
      </w:pPr>
      <w:r w:rsidRPr="006F6F9F">
        <w:rPr>
          <w:rFonts w:eastAsia="TimesNewRomanPSMT" w:cs="Arial"/>
          <w:bCs/>
          <w:sz w:val="24"/>
          <w:szCs w:val="24"/>
          <w:lang w:val="ru-RU"/>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6F6F9F">
        <w:rPr>
          <w:rFonts w:cs="Arial"/>
          <w:sz w:val="24"/>
          <w:szCs w:val="24"/>
          <w:lang w:val="ru-RU"/>
        </w:rPr>
        <w:t>.</w:t>
      </w:r>
    </w:p>
    <w:p w14:paraId="749A0AEE" w14:textId="77777777" w:rsidR="00836B42" w:rsidRPr="006F6F9F" w:rsidRDefault="00836B42" w:rsidP="006F6F9F">
      <w:pPr>
        <w:pStyle w:val="KDParagraf"/>
        <w:spacing w:before="0"/>
        <w:contextualSpacing/>
        <w:rPr>
          <w:rFonts w:cs="Arial"/>
          <w:sz w:val="24"/>
          <w:szCs w:val="24"/>
          <w:lang w:val="ru-RU"/>
        </w:rPr>
      </w:pPr>
      <w:r w:rsidRPr="006F6F9F">
        <w:rPr>
          <w:rFonts w:cs="Arial"/>
          <w:sz w:val="24"/>
          <w:szCs w:val="24"/>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w:t>
      </w:r>
      <w:r w:rsidR="008D7C70" w:rsidRPr="006F6F9F">
        <w:rPr>
          <w:rFonts w:cs="Arial"/>
          <w:sz w:val="24"/>
          <w:szCs w:val="24"/>
          <w:lang w:val="ru-RU"/>
        </w:rPr>
        <w:t xml:space="preserve"> </w:t>
      </w:r>
      <w:r w:rsidRPr="006F6F9F">
        <w:rPr>
          <w:rFonts w:cs="Arial"/>
          <w:sz w:val="24"/>
          <w:szCs w:val="24"/>
          <w:lang w:val="ru-RU"/>
        </w:rPr>
        <w:t xml:space="preserve">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w:t>
      </w:r>
      <w:r w:rsidRPr="006F6F9F">
        <w:rPr>
          <w:rFonts w:cs="Arial"/>
          <w:sz w:val="24"/>
          <w:szCs w:val="24"/>
          <w:lang w:val="ru-RU"/>
        </w:rPr>
        <w:lastRenderedPageBreak/>
        <w:t>одговорношћу морају бити потписани и оверени печатом од стране сваког понуђача из групе понуђача.</w:t>
      </w:r>
    </w:p>
    <w:p w14:paraId="54A251AF" w14:textId="77777777" w:rsidR="0076076A" w:rsidRPr="006F6F9F" w:rsidRDefault="0076076A" w:rsidP="006F6F9F">
      <w:pPr>
        <w:pStyle w:val="KDParagraf"/>
        <w:spacing w:before="0"/>
        <w:contextualSpacing/>
        <w:rPr>
          <w:rFonts w:cs="Arial"/>
          <w:sz w:val="24"/>
          <w:szCs w:val="24"/>
          <w:lang w:val="ru-RU"/>
        </w:rPr>
      </w:pPr>
    </w:p>
    <w:p w14:paraId="72247EE9" w14:textId="77777777" w:rsidR="00836B42" w:rsidRPr="006F6F9F" w:rsidRDefault="00836B42" w:rsidP="006F6F9F">
      <w:pPr>
        <w:pStyle w:val="KDParagraf"/>
        <w:spacing w:before="0"/>
        <w:contextualSpacing/>
        <w:rPr>
          <w:rFonts w:cs="Arial"/>
          <w:sz w:val="24"/>
          <w:szCs w:val="24"/>
          <w:lang w:val="ru-RU"/>
        </w:rPr>
      </w:pPr>
      <w:r w:rsidRPr="006F6F9F">
        <w:rPr>
          <w:rFonts w:cs="Arial"/>
          <w:sz w:val="24"/>
          <w:szCs w:val="24"/>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6F6F9F">
        <w:rPr>
          <w:rFonts w:cs="Arial"/>
          <w:sz w:val="24"/>
          <w:szCs w:val="24"/>
          <w:lang w:val="sr-Cyrl-RS"/>
        </w:rPr>
        <w:t>акона</w:t>
      </w:r>
      <w:r w:rsidRPr="006F6F9F">
        <w:rPr>
          <w:rFonts w:cs="Arial"/>
          <w:sz w:val="24"/>
          <w:szCs w:val="24"/>
          <w:lang w:val="ru-RU"/>
        </w:rPr>
        <w:t xml:space="preserve">. </w:t>
      </w:r>
    </w:p>
    <w:p w14:paraId="7D25B6C3" w14:textId="77777777" w:rsidR="00B04789" w:rsidRPr="006F6F9F" w:rsidRDefault="00B04789" w:rsidP="006F6F9F">
      <w:pPr>
        <w:pStyle w:val="KDParagraf"/>
        <w:spacing w:before="0"/>
        <w:contextualSpacing/>
        <w:rPr>
          <w:rFonts w:cs="Arial"/>
          <w:sz w:val="24"/>
          <w:szCs w:val="24"/>
          <w:lang w:val="ru-RU"/>
        </w:rPr>
      </w:pPr>
    </w:p>
    <w:p w14:paraId="2AE15C70" w14:textId="77777777" w:rsidR="00613B13" w:rsidRPr="006F6F9F" w:rsidRDefault="00836B42" w:rsidP="006F6F9F">
      <w:pPr>
        <w:pStyle w:val="KDParagraf"/>
        <w:spacing w:before="0"/>
        <w:contextualSpacing/>
        <w:rPr>
          <w:rFonts w:cs="Arial"/>
          <w:sz w:val="24"/>
          <w:szCs w:val="24"/>
          <w:lang w:val="ru-RU"/>
        </w:rPr>
      </w:pPr>
      <w:r w:rsidRPr="006F6F9F">
        <w:rPr>
          <w:rFonts w:cs="Arial"/>
          <w:sz w:val="24"/>
          <w:szCs w:val="24"/>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22A4096F" w14:textId="77777777" w:rsidR="00E85598" w:rsidRPr="006F6F9F" w:rsidRDefault="00E85598" w:rsidP="006F6F9F">
      <w:pPr>
        <w:pStyle w:val="KDParagraf"/>
        <w:spacing w:before="0"/>
        <w:contextualSpacing/>
        <w:rPr>
          <w:rFonts w:cs="Arial"/>
          <w:sz w:val="24"/>
          <w:szCs w:val="24"/>
          <w:lang w:val="ru-RU"/>
        </w:rPr>
      </w:pPr>
    </w:p>
    <w:p w14:paraId="0A0AAB83" w14:textId="77777777" w:rsidR="008D2B23" w:rsidRPr="006F6F9F" w:rsidRDefault="00BF52DD" w:rsidP="00BF52DD">
      <w:pPr>
        <w:pStyle w:val="KDPodnaslov2"/>
        <w:numPr>
          <w:ilvl w:val="1"/>
          <w:numId w:val="21"/>
        </w:numPr>
        <w:spacing w:before="0"/>
        <w:ind w:hanging="1080"/>
        <w:contextualSpacing/>
        <w:jc w:val="both"/>
        <w:rPr>
          <w:rFonts w:cs="Arial"/>
          <w:sz w:val="24"/>
          <w:szCs w:val="24"/>
        </w:rPr>
      </w:pPr>
      <w:bookmarkStart w:id="207" w:name="_Toc441651579"/>
      <w:bookmarkStart w:id="208" w:name="_Toc442559890"/>
      <w:r>
        <w:rPr>
          <w:rFonts w:cs="Arial"/>
          <w:sz w:val="24"/>
          <w:szCs w:val="24"/>
          <w:lang w:val="sr-Cyrl-RS"/>
        </w:rPr>
        <w:t xml:space="preserve"> </w:t>
      </w:r>
      <w:r w:rsidR="008D2B23" w:rsidRPr="006F6F9F">
        <w:rPr>
          <w:rFonts w:cs="Arial"/>
          <w:sz w:val="24"/>
          <w:szCs w:val="24"/>
        </w:rPr>
        <w:t>Обавезна садржина понуде</w:t>
      </w:r>
      <w:bookmarkEnd w:id="207"/>
      <w:bookmarkEnd w:id="208"/>
    </w:p>
    <w:p w14:paraId="56627F4E" w14:textId="77777777" w:rsidR="00BF52DD" w:rsidRPr="00BA652A" w:rsidRDefault="00BF52DD" w:rsidP="00BF52DD">
      <w:pPr>
        <w:pStyle w:val="KDParagraf"/>
        <w:spacing w:before="0"/>
        <w:rPr>
          <w:rFonts w:cs="Arial"/>
          <w:sz w:val="24"/>
          <w:szCs w:val="24"/>
        </w:rPr>
      </w:pPr>
      <w:r w:rsidRPr="00B830C2">
        <w:rPr>
          <w:rFonts w:cs="Arial"/>
          <w:sz w:val="24"/>
          <w:szCs w:val="24"/>
        </w:rPr>
        <w:t>Садржину понуде, поред Обрасца понуде, чине и сви остали докази о испуњености услова из чл. 75.</w:t>
      </w:r>
      <w:r>
        <w:rPr>
          <w:rFonts w:cs="Arial"/>
          <w:sz w:val="24"/>
          <w:szCs w:val="24"/>
          <w:lang w:val="sr-Cyrl-RS"/>
        </w:rPr>
        <w:t xml:space="preserve"> </w:t>
      </w:r>
      <w:r w:rsidRPr="00B830C2">
        <w:rPr>
          <w:rFonts w:cs="Arial"/>
          <w:sz w:val="24"/>
          <w:szCs w:val="24"/>
        </w:rPr>
        <w:t>и 76.Закона,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14:paraId="1BBAAE74" w14:textId="77777777" w:rsidR="00BF52DD" w:rsidRPr="00BA3D31" w:rsidRDefault="00BF52DD" w:rsidP="006317E5">
      <w:pPr>
        <w:numPr>
          <w:ilvl w:val="0"/>
          <w:numId w:val="35"/>
        </w:numPr>
        <w:tabs>
          <w:tab w:val="left" w:pos="567"/>
        </w:tabs>
        <w:rPr>
          <w:rFonts w:cs="Arial"/>
          <w:sz w:val="24"/>
          <w:szCs w:val="24"/>
          <w:lang w:val="ru-RU"/>
        </w:rPr>
      </w:pPr>
      <w:r w:rsidRPr="00BA3D31">
        <w:rPr>
          <w:rFonts w:cs="Arial"/>
          <w:sz w:val="24"/>
          <w:szCs w:val="24"/>
          <w:lang w:val="ru-RU"/>
        </w:rPr>
        <w:t xml:space="preserve">Образац понуде </w:t>
      </w:r>
      <w:r w:rsidRPr="00BA3D31">
        <w:rPr>
          <w:rFonts w:cs="Arial"/>
          <w:sz w:val="24"/>
          <w:szCs w:val="24"/>
          <w:lang w:val="sr-Cyrl-RS"/>
        </w:rPr>
        <w:t>(Образац 1),</w:t>
      </w:r>
    </w:p>
    <w:p w14:paraId="63C346D2" w14:textId="77777777" w:rsidR="00BF52DD" w:rsidRPr="00BA3D31" w:rsidRDefault="00BF52DD" w:rsidP="006317E5">
      <w:pPr>
        <w:numPr>
          <w:ilvl w:val="0"/>
          <w:numId w:val="35"/>
        </w:numPr>
        <w:tabs>
          <w:tab w:val="left" w:pos="567"/>
        </w:tabs>
        <w:rPr>
          <w:rFonts w:cs="Arial"/>
          <w:sz w:val="24"/>
          <w:szCs w:val="24"/>
          <w:lang w:val="ru-RU"/>
        </w:rPr>
      </w:pPr>
      <w:r w:rsidRPr="00BA3D31">
        <w:rPr>
          <w:rFonts w:cs="Arial"/>
          <w:sz w:val="24"/>
          <w:szCs w:val="24"/>
          <w:lang w:val="sr-Cyrl-RS"/>
        </w:rPr>
        <w:t xml:space="preserve">Образац </w:t>
      </w:r>
      <w:r w:rsidRPr="00BA3D31">
        <w:rPr>
          <w:rFonts w:cs="Arial"/>
          <w:sz w:val="24"/>
          <w:szCs w:val="24"/>
          <w:lang w:val="ru-RU"/>
        </w:rPr>
        <w:t xml:space="preserve">Структуре цене </w:t>
      </w:r>
      <w:r w:rsidRPr="00BA3D31">
        <w:rPr>
          <w:rFonts w:cs="Arial"/>
          <w:sz w:val="24"/>
          <w:szCs w:val="24"/>
          <w:lang w:val="sr-Cyrl-RS"/>
        </w:rPr>
        <w:t>(Образац 2),</w:t>
      </w:r>
    </w:p>
    <w:p w14:paraId="5580C659" w14:textId="77777777" w:rsidR="00BF52DD" w:rsidRPr="00BA3D31" w:rsidRDefault="00BF52DD" w:rsidP="006317E5">
      <w:pPr>
        <w:numPr>
          <w:ilvl w:val="0"/>
          <w:numId w:val="35"/>
        </w:numPr>
        <w:tabs>
          <w:tab w:val="left" w:pos="567"/>
        </w:tabs>
        <w:rPr>
          <w:rFonts w:cs="Arial"/>
          <w:sz w:val="24"/>
          <w:szCs w:val="24"/>
          <w:lang w:val="ru-RU"/>
        </w:rPr>
      </w:pPr>
      <w:r w:rsidRPr="00BA3D31">
        <w:rPr>
          <w:rFonts w:cs="Arial"/>
          <w:sz w:val="24"/>
          <w:szCs w:val="24"/>
          <w:lang w:val="ru-RU"/>
        </w:rPr>
        <w:t>Изјава о независној понуди (Образац 3),</w:t>
      </w:r>
    </w:p>
    <w:p w14:paraId="484618ED" w14:textId="77777777" w:rsidR="00BF52DD" w:rsidRPr="00BA3D31" w:rsidRDefault="00BF52DD" w:rsidP="006317E5">
      <w:pPr>
        <w:numPr>
          <w:ilvl w:val="0"/>
          <w:numId w:val="35"/>
        </w:numPr>
        <w:tabs>
          <w:tab w:val="left" w:pos="567"/>
        </w:tabs>
        <w:rPr>
          <w:rFonts w:cs="Arial"/>
          <w:sz w:val="24"/>
          <w:szCs w:val="24"/>
          <w:lang w:val="ru-RU"/>
        </w:rPr>
      </w:pPr>
      <w:r w:rsidRPr="00BA3D31">
        <w:rPr>
          <w:rFonts w:cs="Arial"/>
          <w:sz w:val="24"/>
          <w:szCs w:val="24"/>
          <w:lang w:val="ru-RU"/>
        </w:rPr>
        <w:t>Изјав</w:t>
      </w:r>
      <w:r w:rsidRPr="00BA3D31">
        <w:rPr>
          <w:rFonts w:cs="Arial"/>
          <w:sz w:val="24"/>
          <w:szCs w:val="24"/>
          <w:lang w:val="sr-Cyrl-RS"/>
        </w:rPr>
        <w:t>а</w:t>
      </w:r>
      <w:r w:rsidRPr="00BA3D31">
        <w:rPr>
          <w:rFonts w:cs="Arial"/>
          <w:sz w:val="24"/>
          <w:szCs w:val="24"/>
          <w:lang w:val="ru-RU"/>
        </w:rPr>
        <w:t xml:space="preserve"> у складу са чланом 75. став 2. Закона</w:t>
      </w:r>
      <w:r w:rsidRPr="00BA3D31">
        <w:rPr>
          <w:rFonts w:cs="Arial"/>
          <w:sz w:val="24"/>
          <w:szCs w:val="24"/>
          <w:lang w:val="sr-Cyrl-RS"/>
        </w:rPr>
        <w:t xml:space="preserve"> (Образац 4),</w:t>
      </w:r>
    </w:p>
    <w:p w14:paraId="443718B6" w14:textId="2865984C" w:rsidR="00BF52DD" w:rsidRDefault="00BF52DD" w:rsidP="006317E5">
      <w:pPr>
        <w:numPr>
          <w:ilvl w:val="0"/>
          <w:numId w:val="35"/>
        </w:numPr>
        <w:tabs>
          <w:tab w:val="left" w:pos="567"/>
        </w:tabs>
        <w:rPr>
          <w:rFonts w:cs="Arial"/>
          <w:sz w:val="24"/>
          <w:szCs w:val="24"/>
          <w:lang w:val="ru-RU"/>
        </w:rPr>
      </w:pPr>
      <w:r w:rsidRPr="00BA3D31">
        <w:rPr>
          <w:rFonts w:cs="Arial"/>
          <w:sz w:val="24"/>
          <w:szCs w:val="24"/>
          <w:lang w:val="ru-RU"/>
        </w:rPr>
        <w:t>Докази којима се доказује испуњеност услова за учешће у поступку јавне набавке из члана 75. и 76. ЗЈН</w:t>
      </w:r>
      <w:r>
        <w:rPr>
          <w:rFonts w:cs="Arial"/>
          <w:sz w:val="24"/>
          <w:szCs w:val="24"/>
          <w:lang w:val="ru-RU"/>
        </w:rPr>
        <w:t xml:space="preserve"> </w:t>
      </w:r>
      <w:r w:rsidR="000F6602">
        <w:rPr>
          <w:rFonts w:cs="Arial"/>
          <w:sz w:val="24"/>
          <w:szCs w:val="24"/>
          <w:lang w:val="ru-RU"/>
        </w:rPr>
        <w:t xml:space="preserve">(Образац 5 и </w:t>
      </w:r>
      <w:r w:rsidR="008E25A6">
        <w:rPr>
          <w:rFonts w:cs="Arial"/>
          <w:sz w:val="24"/>
          <w:szCs w:val="24"/>
          <w:lang w:val="ru-RU"/>
        </w:rPr>
        <w:t xml:space="preserve">Образац 6) </w:t>
      </w:r>
      <w:r w:rsidRPr="00BA3D31">
        <w:rPr>
          <w:rFonts w:cs="Arial"/>
          <w:sz w:val="24"/>
          <w:szCs w:val="24"/>
          <w:lang w:val="ru-RU"/>
        </w:rPr>
        <w:t>у складу са упутством како се доказује испуњеност тих услова из поглавља 4. конкурсне документације,</w:t>
      </w:r>
    </w:p>
    <w:p w14:paraId="10BBC514" w14:textId="77777777" w:rsidR="00BF52DD" w:rsidRDefault="00BF52DD" w:rsidP="006317E5">
      <w:pPr>
        <w:numPr>
          <w:ilvl w:val="0"/>
          <w:numId w:val="35"/>
        </w:numPr>
        <w:tabs>
          <w:tab w:val="left" w:pos="567"/>
        </w:tabs>
        <w:rPr>
          <w:rFonts w:cs="Arial"/>
          <w:sz w:val="24"/>
          <w:szCs w:val="24"/>
          <w:lang w:val="ru-RU"/>
        </w:rPr>
      </w:pPr>
      <w:r>
        <w:rPr>
          <w:rFonts w:cs="Arial"/>
          <w:sz w:val="24"/>
          <w:szCs w:val="24"/>
          <w:lang w:val="ru-RU"/>
        </w:rPr>
        <w:t>Техничка документација наведена у тачки 3.3 (за партију 1) и 3.9 (за партију 2) конкурсне документације,</w:t>
      </w:r>
    </w:p>
    <w:p w14:paraId="0E844445" w14:textId="77777777" w:rsidR="00BF52DD" w:rsidRPr="00BF52DD" w:rsidRDefault="00BF52DD" w:rsidP="006317E5">
      <w:pPr>
        <w:numPr>
          <w:ilvl w:val="0"/>
          <w:numId w:val="35"/>
        </w:numPr>
        <w:tabs>
          <w:tab w:val="left" w:pos="567"/>
        </w:tabs>
        <w:rPr>
          <w:rFonts w:cs="Arial"/>
          <w:sz w:val="24"/>
          <w:szCs w:val="24"/>
          <w:lang w:val="ru-RU"/>
        </w:rPr>
      </w:pPr>
      <w:r>
        <w:rPr>
          <w:rFonts w:cs="Arial"/>
          <w:sz w:val="24"/>
          <w:szCs w:val="24"/>
          <w:lang w:val="ru-RU"/>
        </w:rPr>
        <w:t>Узорци за сваку позицију у обрасцу структуре цене, упаковани у складу са тачком 3.3 (за партију 1) и 3.9 (за партију 2) конкурсне документације,</w:t>
      </w:r>
    </w:p>
    <w:p w14:paraId="033BC0CB" w14:textId="62D174BF" w:rsidR="00BF52DD" w:rsidRPr="00BA3D31" w:rsidRDefault="00BF52DD" w:rsidP="006317E5">
      <w:pPr>
        <w:numPr>
          <w:ilvl w:val="0"/>
          <w:numId w:val="35"/>
        </w:numPr>
        <w:tabs>
          <w:tab w:val="left" w:pos="567"/>
        </w:tabs>
        <w:rPr>
          <w:rFonts w:cs="Arial"/>
          <w:sz w:val="24"/>
          <w:szCs w:val="24"/>
          <w:lang w:val="ru-RU"/>
        </w:rPr>
      </w:pPr>
      <w:r w:rsidRPr="00BA3D31">
        <w:rPr>
          <w:rFonts w:cs="Arial"/>
          <w:sz w:val="24"/>
          <w:szCs w:val="24"/>
          <w:lang w:val="ru-RU"/>
        </w:rPr>
        <w:t xml:space="preserve">Образац трошкова припреме понуде, ако понуђач захтева надокнаду трошкова у складу са </w:t>
      </w:r>
      <w:r>
        <w:rPr>
          <w:rFonts w:cs="Arial"/>
          <w:sz w:val="24"/>
          <w:szCs w:val="24"/>
          <w:lang w:val="ru-RU"/>
        </w:rPr>
        <w:t>чланом</w:t>
      </w:r>
      <w:r w:rsidRPr="00BA3D31">
        <w:rPr>
          <w:rFonts w:cs="Arial"/>
          <w:sz w:val="24"/>
          <w:szCs w:val="24"/>
          <w:lang w:val="ru-RU"/>
        </w:rPr>
        <w:t xml:space="preserve"> 88</w:t>
      </w:r>
      <w:r>
        <w:rPr>
          <w:rFonts w:cs="Arial"/>
          <w:sz w:val="24"/>
          <w:szCs w:val="24"/>
          <w:lang w:val="ru-RU"/>
        </w:rPr>
        <w:t>.</w:t>
      </w:r>
      <w:r w:rsidRPr="00BA3D31">
        <w:rPr>
          <w:rFonts w:cs="Arial"/>
          <w:sz w:val="24"/>
          <w:szCs w:val="24"/>
          <w:lang w:val="ru-RU"/>
        </w:rPr>
        <w:t xml:space="preserve"> Закона</w:t>
      </w:r>
      <w:r>
        <w:rPr>
          <w:rFonts w:cs="Arial"/>
          <w:sz w:val="24"/>
          <w:szCs w:val="24"/>
          <w:lang w:val="sr-Cyrl-RS"/>
        </w:rPr>
        <w:t xml:space="preserve"> (Образац</w:t>
      </w:r>
      <w:r w:rsidR="000F6602">
        <w:rPr>
          <w:rFonts w:cs="Arial"/>
          <w:sz w:val="24"/>
          <w:szCs w:val="24"/>
          <w:lang w:val="sr-Cyrl-RS"/>
        </w:rPr>
        <w:t xml:space="preserve"> 7</w:t>
      </w:r>
      <w:r w:rsidRPr="00BA3D31">
        <w:rPr>
          <w:rFonts w:cs="Arial"/>
          <w:sz w:val="24"/>
          <w:szCs w:val="24"/>
          <w:lang w:val="sr-Cyrl-RS"/>
        </w:rPr>
        <w:t>),</w:t>
      </w:r>
    </w:p>
    <w:p w14:paraId="265FE84A" w14:textId="77777777" w:rsidR="00BF52DD" w:rsidRPr="00BA3D31" w:rsidRDefault="00BF52DD" w:rsidP="006317E5">
      <w:pPr>
        <w:numPr>
          <w:ilvl w:val="0"/>
          <w:numId w:val="35"/>
        </w:numPr>
        <w:tabs>
          <w:tab w:val="left" w:pos="567"/>
        </w:tabs>
        <w:rPr>
          <w:rFonts w:cs="Arial"/>
          <w:sz w:val="24"/>
          <w:szCs w:val="24"/>
          <w:lang w:val="ru-RU"/>
        </w:rPr>
      </w:pPr>
      <w:r w:rsidRPr="00BA3D31">
        <w:rPr>
          <w:rFonts w:cs="Arial"/>
          <w:sz w:val="24"/>
          <w:szCs w:val="24"/>
          <w:lang w:val="ru-RU"/>
        </w:rPr>
        <w:t>Средство финансијског обезбеђења,</w:t>
      </w:r>
    </w:p>
    <w:p w14:paraId="485F2FBC" w14:textId="77777777" w:rsidR="00BF52DD" w:rsidRPr="00BA3D31" w:rsidRDefault="00BF52DD" w:rsidP="006317E5">
      <w:pPr>
        <w:numPr>
          <w:ilvl w:val="0"/>
          <w:numId w:val="35"/>
        </w:numPr>
        <w:tabs>
          <w:tab w:val="left" w:pos="567"/>
        </w:tabs>
        <w:rPr>
          <w:rFonts w:cs="Arial"/>
          <w:sz w:val="24"/>
          <w:szCs w:val="24"/>
          <w:lang w:val="ru-RU"/>
        </w:rPr>
      </w:pPr>
      <w:r>
        <w:rPr>
          <w:rFonts w:cs="Arial"/>
          <w:sz w:val="24"/>
          <w:szCs w:val="24"/>
          <w:lang w:val="ru-RU"/>
        </w:rPr>
        <w:t xml:space="preserve"> </w:t>
      </w:r>
      <w:r w:rsidRPr="00BA3D31">
        <w:rPr>
          <w:rFonts w:cs="Arial"/>
          <w:sz w:val="24"/>
          <w:szCs w:val="24"/>
          <w:lang w:val="ru-RU"/>
        </w:rPr>
        <w:t>Потписан и печатом оверен Модел уговора,</w:t>
      </w:r>
    </w:p>
    <w:p w14:paraId="06B70968" w14:textId="77777777" w:rsidR="00BF52DD" w:rsidRDefault="00BF52DD" w:rsidP="006317E5">
      <w:pPr>
        <w:numPr>
          <w:ilvl w:val="0"/>
          <w:numId w:val="35"/>
        </w:numPr>
        <w:tabs>
          <w:tab w:val="left" w:pos="567"/>
        </w:tabs>
        <w:rPr>
          <w:rFonts w:cs="Arial"/>
          <w:sz w:val="24"/>
          <w:szCs w:val="24"/>
          <w:lang w:val="ru-RU"/>
        </w:rPr>
      </w:pPr>
      <w:r>
        <w:rPr>
          <w:rFonts w:cs="Arial"/>
          <w:sz w:val="24"/>
          <w:szCs w:val="24"/>
          <w:lang w:val="ru-RU"/>
        </w:rPr>
        <w:t xml:space="preserve"> </w:t>
      </w:r>
      <w:r w:rsidRPr="00BA3D31">
        <w:rPr>
          <w:rFonts w:cs="Arial"/>
          <w:sz w:val="24"/>
          <w:szCs w:val="24"/>
          <w:lang w:val="ru-RU"/>
        </w:rPr>
        <w:t xml:space="preserve">Споразум којим се понуђачи из групе међусобно и према наручиоцу обавезују на извршење јавне набавке, у случају подношења заједничке понуде (Прилог </w:t>
      </w:r>
      <w:r w:rsidRPr="00BA3D31">
        <w:rPr>
          <w:rFonts w:cs="Arial"/>
          <w:sz w:val="24"/>
          <w:szCs w:val="24"/>
          <w:lang w:val="sr-Cyrl-RS"/>
        </w:rPr>
        <w:t>1</w:t>
      </w:r>
      <w:r w:rsidRPr="00BA3D31">
        <w:rPr>
          <w:rFonts w:cs="Arial"/>
          <w:sz w:val="24"/>
          <w:szCs w:val="24"/>
          <w:lang w:val="ru-RU"/>
        </w:rPr>
        <w:t xml:space="preserve"> је понуђен само као пример споразума),</w:t>
      </w:r>
    </w:p>
    <w:p w14:paraId="36F0808C" w14:textId="77777777" w:rsidR="00BF52DD" w:rsidRPr="004B1BE2" w:rsidRDefault="00BF52DD" w:rsidP="006317E5">
      <w:pPr>
        <w:numPr>
          <w:ilvl w:val="0"/>
          <w:numId w:val="35"/>
        </w:numPr>
        <w:tabs>
          <w:tab w:val="left" w:pos="567"/>
        </w:tabs>
        <w:rPr>
          <w:rFonts w:cs="Arial"/>
          <w:sz w:val="24"/>
          <w:szCs w:val="24"/>
          <w:lang w:val="ru-RU"/>
        </w:rPr>
      </w:pPr>
      <w:r>
        <w:rPr>
          <w:rFonts w:cs="Arial"/>
          <w:sz w:val="24"/>
          <w:szCs w:val="24"/>
          <w:lang w:val="ru-RU"/>
        </w:rPr>
        <w:t xml:space="preserve"> </w:t>
      </w:r>
      <w:r w:rsidRPr="00BA3D31">
        <w:rPr>
          <w:rFonts w:cs="Arial"/>
          <w:sz w:val="24"/>
          <w:szCs w:val="24"/>
          <w:lang w:val="sr-Cyrl-RS"/>
        </w:rPr>
        <w:t>Овлашћење за потписни</w:t>
      </w:r>
      <w:r>
        <w:rPr>
          <w:rFonts w:cs="Arial"/>
          <w:sz w:val="24"/>
          <w:szCs w:val="24"/>
          <w:lang w:val="sr-Cyrl-RS"/>
        </w:rPr>
        <w:t>ка (ако не потписује заступник).</w:t>
      </w:r>
    </w:p>
    <w:p w14:paraId="43804351" w14:textId="77777777" w:rsidR="00BF52DD" w:rsidRDefault="00BF52DD" w:rsidP="00BF52DD">
      <w:pPr>
        <w:spacing w:before="0"/>
        <w:contextualSpacing/>
        <w:rPr>
          <w:rFonts w:cs="Arial"/>
          <w:b/>
          <w:sz w:val="24"/>
          <w:szCs w:val="24"/>
          <w:lang w:val="ru-RU"/>
        </w:rPr>
      </w:pPr>
    </w:p>
    <w:p w14:paraId="2AA346B4" w14:textId="77777777" w:rsidR="00BF0352" w:rsidRPr="00BF52DD" w:rsidRDefault="00BF0352" w:rsidP="006F6F9F">
      <w:pPr>
        <w:pStyle w:val="KDNabrajanje"/>
        <w:numPr>
          <w:ilvl w:val="0"/>
          <w:numId w:val="0"/>
        </w:numPr>
        <w:spacing w:before="0"/>
        <w:contextualSpacing/>
        <w:rPr>
          <w:b/>
          <w:sz w:val="24"/>
          <w:szCs w:val="24"/>
        </w:rPr>
      </w:pPr>
      <w:r w:rsidRPr="00BF52DD">
        <w:rPr>
          <w:b/>
          <w:sz w:val="24"/>
          <w:szCs w:val="24"/>
        </w:rPr>
        <w:t xml:space="preserve">Пожељно  је да сви обрасци и документи који чине обавезну садржину понуде буду сложени према наведеном редоследу.  </w:t>
      </w:r>
    </w:p>
    <w:p w14:paraId="54DC3DC8" w14:textId="77777777" w:rsidR="00EE070C" w:rsidRPr="006F6F9F" w:rsidRDefault="00EE070C" w:rsidP="006F6F9F">
      <w:pPr>
        <w:pStyle w:val="KDNabrajanje"/>
        <w:numPr>
          <w:ilvl w:val="0"/>
          <w:numId w:val="0"/>
        </w:numPr>
        <w:spacing w:before="0"/>
        <w:contextualSpacing/>
        <w:rPr>
          <w:rFonts w:cs="Arial"/>
          <w:color w:val="00B0F0"/>
          <w:sz w:val="24"/>
          <w:szCs w:val="24"/>
        </w:rPr>
      </w:pPr>
    </w:p>
    <w:p w14:paraId="203B0C0F" w14:textId="77777777" w:rsidR="008D2B23" w:rsidRPr="006F6F9F" w:rsidRDefault="008D2B23" w:rsidP="006F6F9F">
      <w:pPr>
        <w:pStyle w:val="KDParagraf"/>
        <w:spacing w:before="0"/>
        <w:contextualSpacing/>
        <w:rPr>
          <w:rFonts w:cs="Arial"/>
          <w:sz w:val="24"/>
          <w:szCs w:val="24"/>
          <w:lang w:val="ru-RU"/>
        </w:rPr>
      </w:pPr>
      <w:r w:rsidRPr="006F6F9F">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44A4C3B" w14:textId="77777777" w:rsidR="008D2B23" w:rsidRPr="006F6F9F" w:rsidRDefault="008D2B23" w:rsidP="006F6F9F">
      <w:pPr>
        <w:pStyle w:val="KDParagraf"/>
        <w:spacing w:before="0"/>
        <w:contextualSpacing/>
        <w:rPr>
          <w:rFonts w:cs="Arial"/>
          <w:sz w:val="24"/>
          <w:szCs w:val="24"/>
          <w:lang w:val="ru-RU"/>
        </w:rPr>
      </w:pPr>
      <w:r w:rsidRPr="006F6F9F">
        <w:rPr>
          <w:rFonts w:cs="Arial"/>
          <w:sz w:val="24"/>
          <w:szCs w:val="24"/>
          <w:lang w:val="ru-RU"/>
        </w:rPr>
        <w:lastRenderedPageBreak/>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015B306E" w14:textId="77777777" w:rsidR="00D52537" w:rsidRPr="006F6F9F" w:rsidRDefault="00D52537" w:rsidP="006F6F9F">
      <w:pPr>
        <w:pStyle w:val="KDParagraf"/>
        <w:spacing w:before="0"/>
        <w:contextualSpacing/>
        <w:rPr>
          <w:rFonts w:cs="Arial"/>
          <w:sz w:val="24"/>
          <w:szCs w:val="24"/>
          <w:lang w:val="ru-RU"/>
        </w:rPr>
      </w:pPr>
    </w:p>
    <w:p w14:paraId="225D99E5" w14:textId="77777777" w:rsidR="00C651FB" w:rsidRPr="00BF52DD" w:rsidRDefault="003C4E60" w:rsidP="006F6F9F">
      <w:pPr>
        <w:pStyle w:val="KDPodnaslov2"/>
        <w:numPr>
          <w:ilvl w:val="1"/>
          <w:numId w:val="21"/>
        </w:numPr>
        <w:spacing w:before="0"/>
        <w:ind w:hanging="1080"/>
        <w:contextualSpacing/>
        <w:jc w:val="both"/>
        <w:rPr>
          <w:rFonts w:cs="Arial"/>
          <w:sz w:val="24"/>
          <w:szCs w:val="24"/>
        </w:rPr>
      </w:pPr>
      <w:bookmarkStart w:id="209" w:name="_Toc441651580"/>
      <w:bookmarkStart w:id="210" w:name="_Toc442559891"/>
      <w:r w:rsidRPr="006F6F9F">
        <w:rPr>
          <w:rFonts w:cs="Arial"/>
          <w:sz w:val="24"/>
          <w:szCs w:val="24"/>
          <w:lang w:val="sr-Cyrl-RS"/>
        </w:rPr>
        <w:t>П</w:t>
      </w:r>
      <w:r w:rsidRPr="006F6F9F">
        <w:rPr>
          <w:rFonts w:cs="Arial"/>
          <w:sz w:val="24"/>
          <w:szCs w:val="24"/>
        </w:rPr>
        <w:t>одношење и</w:t>
      </w:r>
      <w:r w:rsidR="008D2B23" w:rsidRPr="006F6F9F">
        <w:rPr>
          <w:rFonts w:cs="Arial"/>
          <w:sz w:val="24"/>
          <w:szCs w:val="24"/>
        </w:rPr>
        <w:t xml:space="preserve"> отварање понуда</w:t>
      </w:r>
      <w:bookmarkEnd w:id="209"/>
      <w:bookmarkEnd w:id="210"/>
    </w:p>
    <w:p w14:paraId="7BE5A6ED" w14:textId="77777777" w:rsidR="00BF52DD" w:rsidRPr="00715942" w:rsidRDefault="00BF52DD" w:rsidP="00BF52DD">
      <w:pPr>
        <w:pStyle w:val="KDParagraf"/>
        <w:spacing w:before="0"/>
        <w:rPr>
          <w:rFonts w:cs="Arial"/>
          <w:sz w:val="24"/>
          <w:szCs w:val="24"/>
        </w:rPr>
      </w:pPr>
      <w:r w:rsidRPr="00715942">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3441DB68" w14:textId="77777777" w:rsidR="00BF52DD" w:rsidRDefault="00BF52DD" w:rsidP="00BF52DD">
      <w:pPr>
        <w:pStyle w:val="KDParagraf"/>
        <w:spacing w:before="0"/>
        <w:rPr>
          <w:rFonts w:cs="Arial"/>
          <w:sz w:val="24"/>
          <w:szCs w:val="24"/>
        </w:rPr>
      </w:pPr>
      <w:r w:rsidRPr="00715942">
        <w:rPr>
          <w:rFonts w:cs="Arial"/>
          <w:sz w:val="24"/>
          <w:szCs w:val="24"/>
        </w:rPr>
        <w:t xml:space="preserve">Ако је понуда поднета по истеку рока за подношење понуда одређеног у позиву, </w:t>
      </w:r>
      <w:r>
        <w:rPr>
          <w:rFonts w:cs="Arial"/>
          <w:sz w:val="24"/>
          <w:szCs w:val="24"/>
        </w:rPr>
        <w:t>сматраће се неблаговременом, а н</w:t>
      </w:r>
      <w:r w:rsidRPr="00715942">
        <w:rPr>
          <w:rFonts w:cs="Arial"/>
          <w:sz w:val="24"/>
          <w:szCs w:val="24"/>
        </w:rPr>
        <w:t>аручилац ће по окончању поступка отварања понуда, овакву понуду вратити неотворену понуђачу, са назнаком да је поднета неблаговремено.</w:t>
      </w:r>
    </w:p>
    <w:p w14:paraId="5D8AE60B" w14:textId="77777777" w:rsidR="00BF52DD" w:rsidRPr="00715942" w:rsidRDefault="00BF52DD" w:rsidP="00BF52DD">
      <w:pPr>
        <w:pStyle w:val="KDParagraf"/>
        <w:spacing w:before="0"/>
        <w:rPr>
          <w:rFonts w:cs="Arial"/>
          <w:sz w:val="24"/>
          <w:szCs w:val="24"/>
        </w:rPr>
      </w:pPr>
    </w:p>
    <w:p w14:paraId="34A815DA" w14:textId="77777777" w:rsidR="00BF52DD" w:rsidRDefault="00BF52DD" w:rsidP="00BF52DD">
      <w:pPr>
        <w:pStyle w:val="KDParagraf"/>
        <w:spacing w:before="0"/>
        <w:rPr>
          <w:rFonts w:cs="Arial"/>
          <w:sz w:val="24"/>
          <w:szCs w:val="24"/>
        </w:rPr>
      </w:pPr>
      <w:r w:rsidRPr="00715942">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ул. Балканска бр.13, други спрат.</w:t>
      </w:r>
    </w:p>
    <w:p w14:paraId="2F5B2E94" w14:textId="77777777" w:rsidR="00BF52DD" w:rsidRPr="00715942" w:rsidRDefault="00BF52DD" w:rsidP="00BF52DD">
      <w:pPr>
        <w:pStyle w:val="KDParagraf"/>
        <w:spacing w:before="0"/>
        <w:rPr>
          <w:rFonts w:cs="Arial"/>
          <w:sz w:val="24"/>
          <w:szCs w:val="24"/>
        </w:rPr>
      </w:pPr>
    </w:p>
    <w:p w14:paraId="5816AA32" w14:textId="77777777" w:rsidR="00BF52DD" w:rsidRPr="00715942" w:rsidRDefault="00BF52DD" w:rsidP="00BF52DD">
      <w:pPr>
        <w:pStyle w:val="KDParagraf"/>
        <w:spacing w:before="0"/>
        <w:rPr>
          <w:rFonts w:cs="Arial"/>
          <w:sz w:val="24"/>
          <w:szCs w:val="24"/>
        </w:rPr>
      </w:pPr>
      <w:r w:rsidRPr="00715942">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88C3679" w14:textId="77777777" w:rsidR="00BF52DD" w:rsidRPr="00715942" w:rsidRDefault="00BF52DD" w:rsidP="00BF52DD">
      <w:pPr>
        <w:pStyle w:val="KDParagraf"/>
        <w:spacing w:before="0"/>
        <w:rPr>
          <w:rFonts w:cs="Arial"/>
          <w:sz w:val="24"/>
          <w:szCs w:val="24"/>
        </w:rPr>
      </w:pPr>
      <w:r w:rsidRPr="00715942">
        <w:rPr>
          <w:rFonts w:cs="Arial"/>
          <w:sz w:val="24"/>
          <w:szCs w:val="24"/>
        </w:rPr>
        <w:t>Комисија за јавну набавку води Записник о отварању понуда у који се уносе подаци у складу са Законом.</w:t>
      </w:r>
    </w:p>
    <w:p w14:paraId="3612B8E4" w14:textId="77777777" w:rsidR="00BF52DD" w:rsidRPr="00715942" w:rsidRDefault="00BF52DD" w:rsidP="00BF52DD">
      <w:pPr>
        <w:pStyle w:val="KDParagraf"/>
        <w:spacing w:before="0"/>
        <w:rPr>
          <w:rFonts w:cs="Arial"/>
          <w:sz w:val="24"/>
          <w:szCs w:val="24"/>
        </w:rPr>
      </w:pPr>
      <w:r w:rsidRPr="00715942">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074BE344" w14:textId="77777777" w:rsidR="008D2B23" w:rsidRDefault="00BF52DD" w:rsidP="00BF52DD">
      <w:pPr>
        <w:pStyle w:val="KDParagraf"/>
        <w:spacing w:before="0"/>
        <w:contextualSpacing/>
        <w:rPr>
          <w:rFonts w:cs="Arial"/>
          <w:sz w:val="24"/>
          <w:szCs w:val="24"/>
          <w:lang w:val="sr-Cyrl-RS"/>
        </w:rPr>
      </w:pPr>
      <w:r w:rsidRPr="00715942">
        <w:rPr>
          <w:rFonts w:cs="Arial"/>
          <w:sz w:val="24"/>
          <w:szCs w:val="24"/>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w:t>
      </w:r>
      <w:r>
        <w:rPr>
          <w:rFonts w:cs="Arial"/>
          <w:sz w:val="24"/>
          <w:szCs w:val="24"/>
          <w:lang w:val="sr-Cyrl-RS"/>
        </w:rPr>
        <w:t xml:space="preserve"> поинуда.</w:t>
      </w:r>
    </w:p>
    <w:p w14:paraId="055A526B" w14:textId="77777777" w:rsidR="00BF52DD" w:rsidRPr="00BF52DD" w:rsidRDefault="00BF52DD" w:rsidP="00BF52DD">
      <w:pPr>
        <w:pStyle w:val="KDParagraf"/>
        <w:spacing w:before="0"/>
        <w:contextualSpacing/>
        <w:rPr>
          <w:rFonts w:cs="Arial"/>
          <w:sz w:val="24"/>
          <w:szCs w:val="24"/>
          <w:lang w:val="sr-Cyrl-RS"/>
        </w:rPr>
      </w:pPr>
    </w:p>
    <w:p w14:paraId="75187483" w14:textId="77777777" w:rsidR="00C651FB" w:rsidRPr="00BF52DD" w:rsidRDefault="008D2B23" w:rsidP="006F6F9F">
      <w:pPr>
        <w:pStyle w:val="KDPodnaslov2"/>
        <w:numPr>
          <w:ilvl w:val="1"/>
          <w:numId w:val="21"/>
        </w:numPr>
        <w:spacing w:before="0"/>
        <w:ind w:hanging="1080"/>
        <w:contextualSpacing/>
        <w:jc w:val="both"/>
        <w:rPr>
          <w:rFonts w:cs="Arial"/>
          <w:sz w:val="24"/>
          <w:szCs w:val="24"/>
        </w:rPr>
      </w:pPr>
      <w:bookmarkStart w:id="211" w:name="_Toc441651581"/>
      <w:bookmarkStart w:id="212" w:name="_Toc442559892"/>
      <w:r w:rsidRPr="006F6F9F">
        <w:rPr>
          <w:rFonts w:cs="Arial"/>
          <w:sz w:val="24"/>
          <w:szCs w:val="24"/>
        </w:rPr>
        <w:t>Начин подношења понуде</w:t>
      </w:r>
      <w:bookmarkEnd w:id="211"/>
      <w:bookmarkEnd w:id="212"/>
    </w:p>
    <w:p w14:paraId="463AB4C9" w14:textId="77777777" w:rsidR="00BF52DD" w:rsidRPr="00EC5BB4" w:rsidRDefault="00BF52DD" w:rsidP="00BF52DD">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55364BC6" w14:textId="77777777" w:rsidR="00BF52DD" w:rsidRPr="00EC5BB4" w:rsidRDefault="00BF52DD" w:rsidP="00BF52DD">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1F05D315" w14:textId="77777777" w:rsidR="00BF52DD" w:rsidRPr="00EC5BB4" w:rsidRDefault="00BF52DD" w:rsidP="00BF52DD">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3D7F928A" w14:textId="77777777" w:rsidR="00BF52DD" w:rsidRPr="00EC5BB4" w:rsidRDefault="00BF52DD" w:rsidP="00BF52DD">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2257DAA" w14:textId="77777777" w:rsidR="00BF52DD" w:rsidRDefault="00BF52DD" w:rsidP="00BF52DD">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5352D22D" w14:textId="77777777" w:rsidR="008D2B23" w:rsidRPr="006F6F9F" w:rsidRDefault="008D2B23" w:rsidP="006F6F9F">
      <w:pPr>
        <w:pStyle w:val="KDParagraf"/>
        <w:spacing w:before="0"/>
        <w:contextualSpacing/>
        <w:rPr>
          <w:rFonts w:cs="Arial"/>
          <w:sz w:val="24"/>
          <w:szCs w:val="24"/>
          <w:lang w:val="ru-RU"/>
        </w:rPr>
      </w:pPr>
    </w:p>
    <w:p w14:paraId="2B55E602" w14:textId="77777777" w:rsidR="00D52537" w:rsidRPr="00BF52DD" w:rsidRDefault="008D2B23" w:rsidP="006F6F9F">
      <w:pPr>
        <w:pStyle w:val="KDPodnaslov2"/>
        <w:numPr>
          <w:ilvl w:val="1"/>
          <w:numId w:val="21"/>
        </w:numPr>
        <w:spacing w:before="0"/>
        <w:ind w:hanging="1080"/>
        <w:contextualSpacing/>
        <w:jc w:val="both"/>
        <w:rPr>
          <w:rFonts w:cs="Arial"/>
          <w:sz w:val="24"/>
          <w:szCs w:val="24"/>
        </w:rPr>
      </w:pPr>
      <w:bookmarkStart w:id="213" w:name="_Toc441651582"/>
      <w:bookmarkStart w:id="214" w:name="_Toc442559893"/>
      <w:r w:rsidRPr="006F6F9F">
        <w:rPr>
          <w:rFonts w:cs="Arial"/>
          <w:sz w:val="24"/>
          <w:szCs w:val="24"/>
        </w:rPr>
        <w:t>Измена, допуна и опозив понуде</w:t>
      </w:r>
      <w:bookmarkEnd w:id="213"/>
      <w:bookmarkEnd w:id="214"/>
    </w:p>
    <w:p w14:paraId="1965B684" w14:textId="77777777" w:rsidR="00BF52DD" w:rsidRPr="003E493A" w:rsidRDefault="00BF52DD" w:rsidP="00BF52DD">
      <w:pPr>
        <w:pStyle w:val="KDParagraf"/>
        <w:spacing w:before="0"/>
        <w:ind w:right="-43"/>
        <w:contextualSpacing/>
        <w:rPr>
          <w:rFonts w:cs="Arial"/>
          <w:sz w:val="24"/>
          <w:szCs w:val="24"/>
          <w:lang w:val="ru-RU"/>
        </w:rPr>
      </w:pPr>
      <w:r w:rsidRPr="003E493A">
        <w:rPr>
          <w:rFonts w:cs="Arial"/>
          <w:sz w:val="24"/>
          <w:szCs w:val="24"/>
          <w:lang w:val="ru-RU"/>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14:paraId="6E17ACFC" w14:textId="77777777" w:rsidR="00BF52DD" w:rsidRPr="003E493A" w:rsidRDefault="00BF52DD" w:rsidP="00BF52DD">
      <w:pPr>
        <w:pStyle w:val="KDParagraf"/>
        <w:spacing w:before="0"/>
        <w:ind w:right="-43"/>
        <w:contextualSpacing/>
        <w:rPr>
          <w:rFonts w:cs="Arial"/>
          <w:sz w:val="24"/>
          <w:szCs w:val="24"/>
          <w:lang w:val="ru-RU"/>
        </w:rPr>
      </w:pPr>
      <w:r w:rsidRPr="003E493A">
        <w:rPr>
          <w:rFonts w:cs="Arial"/>
          <w:sz w:val="24"/>
          <w:szCs w:val="24"/>
          <w:lang w:val="ru-RU"/>
        </w:rPr>
        <w:lastRenderedPageBreak/>
        <w:t xml:space="preserve">У случају измене, допуне или опозива понуде, понуђач треба на коверти да назначи назив и адресу понуђача. </w:t>
      </w:r>
    </w:p>
    <w:p w14:paraId="1D5420E2" w14:textId="77777777" w:rsidR="00BF52DD" w:rsidRDefault="00BF52DD" w:rsidP="00BF52DD">
      <w:pPr>
        <w:pStyle w:val="KDParagraf"/>
        <w:spacing w:before="0"/>
        <w:ind w:right="-43"/>
        <w:contextualSpacing/>
        <w:rPr>
          <w:rFonts w:cs="Arial"/>
          <w:sz w:val="24"/>
          <w:szCs w:val="24"/>
          <w:lang w:val="ru-RU"/>
        </w:rPr>
      </w:pPr>
      <w:r w:rsidRPr="003E493A">
        <w:rPr>
          <w:rFonts w:cs="Arial"/>
          <w:sz w:val="24"/>
          <w:szCs w:val="24"/>
          <w:lang w:val="ru-RU"/>
        </w:rPr>
        <w:t>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14:paraId="3F7E2FC8" w14:textId="77777777" w:rsidR="00BF52DD" w:rsidRPr="003E493A" w:rsidRDefault="00BF52DD" w:rsidP="00BF52DD">
      <w:pPr>
        <w:pStyle w:val="KDParagraf"/>
        <w:spacing w:before="0"/>
        <w:ind w:right="-43"/>
        <w:contextualSpacing/>
        <w:rPr>
          <w:rFonts w:cs="Arial"/>
          <w:sz w:val="24"/>
          <w:szCs w:val="24"/>
          <w:lang w:val="ru-RU"/>
        </w:rPr>
      </w:pPr>
    </w:p>
    <w:p w14:paraId="66FBCF8A" w14:textId="77777777" w:rsidR="00BF52DD" w:rsidRPr="003E493A" w:rsidRDefault="00BF52DD" w:rsidP="00BF52DD">
      <w:pPr>
        <w:pStyle w:val="KDParagraf"/>
        <w:spacing w:before="0"/>
        <w:ind w:right="-43"/>
        <w:contextualSpacing/>
        <w:rPr>
          <w:rFonts w:cs="Arial"/>
          <w:sz w:val="24"/>
          <w:szCs w:val="24"/>
          <w:lang w:val="ru-RU"/>
        </w:rPr>
      </w:pPr>
      <w:r w:rsidRPr="003E493A">
        <w:rPr>
          <w:rFonts w:cs="Arial"/>
          <w:sz w:val="24"/>
          <w:szCs w:val="24"/>
          <w:lang w:val="ru-RU"/>
        </w:rPr>
        <w:t>Измену, допуну или опозив по</w:t>
      </w:r>
      <w:r>
        <w:rPr>
          <w:rFonts w:cs="Arial"/>
          <w:sz w:val="24"/>
          <w:szCs w:val="24"/>
          <w:lang w:val="ru-RU"/>
        </w:rPr>
        <w:t>нуде треба доставити на адресу н</w:t>
      </w:r>
      <w:r w:rsidRPr="003E493A">
        <w:rPr>
          <w:rFonts w:cs="Arial"/>
          <w:sz w:val="24"/>
          <w:szCs w:val="24"/>
          <w:lang w:val="ru-RU"/>
        </w:rPr>
        <w:t>аручиоца са назнаком:</w:t>
      </w:r>
    </w:p>
    <w:p w14:paraId="6555D0B3" w14:textId="77777777" w:rsidR="00BF52DD" w:rsidRDefault="00BF52DD" w:rsidP="00BF52DD">
      <w:pPr>
        <w:pStyle w:val="KDParagraf"/>
        <w:spacing w:before="0"/>
        <w:ind w:right="-43"/>
        <w:contextualSpacing/>
        <w:jc w:val="center"/>
        <w:rPr>
          <w:rFonts w:eastAsia="TimesNewRomanPSMT" w:cs="Arial"/>
          <w:bCs/>
          <w:iCs/>
          <w:sz w:val="24"/>
          <w:szCs w:val="24"/>
          <w:lang w:val="sr-Cyrl-RS"/>
        </w:rPr>
      </w:pPr>
      <w:r w:rsidRPr="003E493A">
        <w:rPr>
          <w:rFonts w:cs="Arial"/>
          <w:sz w:val="24"/>
          <w:szCs w:val="24"/>
          <w:lang w:val="ru-RU"/>
        </w:rPr>
        <w:t>„И</w:t>
      </w:r>
      <w:r>
        <w:rPr>
          <w:rFonts w:cs="Arial"/>
          <w:sz w:val="24"/>
          <w:szCs w:val="24"/>
          <w:lang w:val="ru-RU"/>
        </w:rPr>
        <w:t>змена понуде за ЈН услуга бр. ЈНО/1000/0025/2018</w:t>
      </w:r>
      <w:r w:rsidRPr="003E493A">
        <w:rPr>
          <w:rFonts w:cs="Arial"/>
          <w:sz w:val="24"/>
          <w:szCs w:val="24"/>
          <w:lang w:val="ru-RU"/>
        </w:rPr>
        <w:t xml:space="preserve"> </w:t>
      </w:r>
      <w:r>
        <w:rPr>
          <w:rFonts w:cs="Arial"/>
          <w:sz w:val="24"/>
          <w:szCs w:val="24"/>
          <w:lang w:val="ru-RU"/>
        </w:rPr>
        <w:t xml:space="preserve">– Лична заштитна опрема – остала заштитна опрема за партију бр. ______ </w:t>
      </w:r>
      <w:r w:rsidRPr="00BF52DD">
        <w:rPr>
          <w:rFonts w:cs="Arial"/>
          <w:i/>
          <w:sz w:val="24"/>
          <w:szCs w:val="24"/>
          <w:lang w:val="ru-RU"/>
        </w:rPr>
        <w:t>(уписати број и назив партије)</w:t>
      </w:r>
      <w:r>
        <w:rPr>
          <w:rFonts w:cs="Arial"/>
          <w:sz w:val="24"/>
          <w:szCs w:val="24"/>
          <w:lang w:val="ru-RU"/>
        </w:rPr>
        <w:t>"</w:t>
      </w:r>
    </w:p>
    <w:p w14:paraId="28344EA0" w14:textId="77777777" w:rsidR="00BF52DD" w:rsidRPr="003E493A" w:rsidRDefault="00BF52DD" w:rsidP="00BF52DD">
      <w:pPr>
        <w:pStyle w:val="KDParagraf"/>
        <w:spacing w:before="0"/>
        <w:ind w:right="-43"/>
        <w:contextualSpacing/>
        <w:jc w:val="center"/>
        <w:rPr>
          <w:rFonts w:cs="Arial"/>
          <w:sz w:val="24"/>
          <w:szCs w:val="24"/>
          <w:lang w:val="ru-RU"/>
        </w:rPr>
      </w:pPr>
      <w:r w:rsidRPr="003E493A">
        <w:rPr>
          <w:rFonts w:cs="Arial"/>
          <w:sz w:val="24"/>
          <w:szCs w:val="24"/>
          <w:lang w:val="ru-RU"/>
        </w:rPr>
        <w:t>или</w:t>
      </w:r>
    </w:p>
    <w:p w14:paraId="79B923AB" w14:textId="77777777" w:rsidR="00BF52DD" w:rsidRDefault="00BF52DD" w:rsidP="00BF52DD">
      <w:pPr>
        <w:pStyle w:val="KDParagraf"/>
        <w:spacing w:before="0"/>
        <w:ind w:right="-43"/>
        <w:contextualSpacing/>
        <w:jc w:val="center"/>
        <w:rPr>
          <w:rFonts w:eastAsia="TimesNewRomanPSMT" w:cs="Arial"/>
          <w:bCs/>
          <w:iCs/>
          <w:sz w:val="24"/>
          <w:szCs w:val="24"/>
          <w:lang w:val="sr-Cyrl-RS"/>
        </w:rPr>
      </w:pPr>
      <w:r w:rsidRPr="003E493A">
        <w:rPr>
          <w:rFonts w:cs="Arial"/>
          <w:sz w:val="24"/>
          <w:szCs w:val="24"/>
          <w:lang w:val="ru-RU"/>
        </w:rPr>
        <w:t xml:space="preserve">„Допуна понуде за ЈН </w:t>
      </w:r>
      <w:r>
        <w:rPr>
          <w:rFonts w:cs="Arial"/>
          <w:sz w:val="24"/>
          <w:szCs w:val="24"/>
          <w:lang w:val="ru-RU"/>
        </w:rPr>
        <w:t>услуга бр. ЈНО/1000/0025/2018</w:t>
      </w:r>
      <w:r w:rsidRPr="003E493A">
        <w:rPr>
          <w:rFonts w:cs="Arial"/>
          <w:sz w:val="24"/>
          <w:szCs w:val="24"/>
          <w:lang w:val="ru-RU"/>
        </w:rPr>
        <w:t xml:space="preserve"> </w:t>
      </w:r>
      <w:r>
        <w:rPr>
          <w:rFonts w:cs="Arial"/>
          <w:sz w:val="24"/>
          <w:szCs w:val="24"/>
          <w:lang w:val="ru-RU"/>
        </w:rPr>
        <w:t xml:space="preserve">– Лична заштитна опрема – остала заштитна опрема за партију бр. ______ </w:t>
      </w:r>
      <w:r w:rsidRPr="00BF52DD">
        <w:rPr>
          <w:rFonts w:cs="Arial"/>
          <w:i/>
          <w:sz w:val="24"/>
          <w:szCs w:val="24"/>
          <w:lang w:val="ru-RU"/>
        </w:rPr>
        <w:t>(уписати број и назив партије)</w:t>
      </w:r>
      <w:r>
        <w:rPr>
          <w:rFonts w:cs="Arial"/>
          <w:sz w:val="24"/>
          <w:szCs w:val="24"/>
          <w:lang w:val="ru-RU"/>
        </w:rPr>
        <w:t>"</w:t>
      </w:r>
    </w:p>
    <w:p w14:paraId="4E9A4544" w14:textId="77777777" w:rsidR="00BF52DD" w:rsidRPr="003E493A" w:rsidRDefault="00BF52DD" w:rsidP="00BF52DD">
      <w:pPr>
        <w:pStyle w:val="KDParagraf"/>
        <w:spacing w:before="0"/>
        <w:ind w:right="-43"/>
        <w:contextualSpacing/>
        <w:jc w:val="center"/>
        <w:rPr>
          <w:rFonts w:cs="Arial"/>
          <w:sz w:val="24"/>
          <w:szCs w:val="24"/>
          <w:lang w:val="ru-RU"/>
        </w:rPr>
      </w:pPr>
      <w:r w:rsidRPr="003E493A">
        <w:rPr>
          <w:rFonts w:cs="Arial"/>
          <w:sz w:val="24"/>
          <w:szCs w:val="24"/>
          <w:lang w:val="ru-RU"/>
        </w:rPr>
        <w:t>или</w:t>
      </w:r>
    </w:p>
    <w:p w14:paraId="0F601C25" w14:textId="77777777" w:rsidR="00BF52DD" w:rsidRDefault="00BF52DD" w:rsidP="00BF52DD">
      <w:pPr>
        <w:pStyle w:val="KDParagraf"/>
        <w:spacing w:before="0"/>
        <w:ind w:right="-43"/>
        <w:contextualSpacing/>
        <w:jc w:val="center"/>
        <w:rPr>
          <w:rFonts w:eastAsia="TimesNewRomanPSMT" w:cs="Arial"/>
          <w:bCs/>
          <w:iCs/>
          <w:sz w:val="24"/>
          <w:szCs w:val="24"/>
          <w:lang w:val="sr-Cyrl-RS"/>
        </w:rPr>
      </w:pPr>
      <w:r w:rsidRPr="003E493A">
        <w:rPr>
          <w:rFonts w:cs="Arial"/>
          <w:sz w:val="24"/>
          <w:szCs w:val="24"/>
          <w:lang w:val="ru-RU"/>
        </w:rPr>
        <w:t xml:space="preserve">„Опозив понуде за </w:t>
      </w:r>
      <w:r>
        <w:rPr>
          <w:rFonts w:cs="Arial"/>
          <w:sz w:val="24"/>
          <w:szCs w:val="24"/>
          <w:lang w:val="ru-RU"/>
        </w:rPr>
        <w:t>ЈН услуга бр. ЈНО/1000/0025/2018</w:t>
      </w:r>
      <w:r w:rsidRPr="003E493A">
        <w:rPr>
          <w:rFonts w:cs="Arial"/>
          <w:sz w:val="24"/>
          <w:szCs w:val="24"/>
          <w:lang w:val="ru-RU"/>
        </w:rPr>
        <w:t xml:space="preserve"> </w:t>
      </w:r>
      <w:r>
        <w:rPr>
          <w:rFonts w:cs="Arial"/>
          <w:sz w:val="24"/>
          <w:szCs w:val="24"/>
          <w:lang w:val="ru-RU"/>
        </w:rPr>
        <w:t xml:space="preserve">– Лична заштитна опрема – остала заштитна опрема за партију бр. ______ </w:t>
      </w:r>
      <w:r w:rsidRPr="00BF52DD">
        <w:rPr>
          <w:rFonts w:cs="Arial"/>
          <w:i/>
          <w:sz w:val="24"/>
          <w:szCs w:val="24"/>
          <w:lang w:val="ru-RU"/>
        </w:rPr>
        <w:t>(уписати број и назив партије)</w:t>
      </w:r>
      <w:r>
        <w:rPr>
          <w:rFonts w:cs="Arial"/>
          <w:sz w:val="24"/>
          <w:szCs w:val="24"/>
          <w:lang w:val="ru-RU"/>
        </w:rPr>
        <w:t>"</w:t>
      </w:r>
    </w:p>
    <w:p w14:paraId="75247421" w14:textId="77777777" w:rsidR="00BF52DD" w:rsidRDefault="00BF52DD" w:rsidP="00BF52DD">
      <w:pPr>
        <w:pStyle w:val="KDParagraf"/>
        <w:spacing w:before="0"/>
        <w:ind w:right="-43"/>
        <w:contextualSpacing/>
        <w:jc w:val="center"/>
        <w:rPr>
          <w:rFonts w:cs="Arial"/>
          <w:sz w:val="24"/>
          <w:szCs w:val="24"/>
          <w:lang w:val="ru-RU"/>
        </w:rPr>
      </w:pPr>
    </w:p>
    <w:p w14:paraId="12881B24" w14:textId="77777777" w:rsidR="00BF52DD" w:rsidRDefault="00BF52DD" w:rsidP="00BF52DD">
      <w:pPr>
        <w:pStyle w:val="KDParagraf"/>
        <w:spacing w:before="0"/>
        <w:ind w:right="-43"/>
        <w:contextualSpacing/>
        <w:jc w:val="left"/>
        <w:rPr>
          <w:rFonts w:cs="Arial"/>
          <w:sz w:val="24"/>
          <w:szCs w:val="24"/>
          <w:lang w:val="ru-RU"/>
        </w:rPr>
      </w:pPr>
      <w:r w:rsidRPr="003E493A">
        <w:rPr>
          <w:rFonts w:cs="Arial"/>
          <w:sz w:val="24"/>
          <w:szCs w:val="24"/>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0A85DF04" w14:textId="77777777" w:rsidR="00BF52DD" w:rsidRPr="004E7AB2" w:rsidRDefault="00BF52DD" w:rsidP="00BF52DD">
      <w:pPr>
        <w:pStyle w:val="KDParagraf"/>
        <w:spacing w:before="0"/>
        <w:ind w:right="-43"/>
        <w:contextualSpacing/>
        <w:jc w:val="left"/>
        <w:rPr>
          <w:rFonts w:cs="Arial"/>
          <w:i/>
          <w:sz w:val="24"/>
          <w:szCs w:val="24"/>
        </w:rPr>
      </w:pPr>
    </w:p>
    <w:p w14:paraId="4CC95300" w14:textId="77777777" w:rsidR="00BF52DD" w:rsidRDefault="00BF52DD" w:rsidP="00BF52DD">
      <w:pPr>
        <w:tabs>
          <w:tab w:val="left" w:pos="1134"/>
        </w:tabs>
        <w:spacing w:before="0"/>
        <w:ind w:right="-43"/>
        <w:contextualSpacing/>
        <w:rPr>
          <w:rFonts w:cs="Arial"/>
          <w:sz w:val="24"/>
          <w:szCs w:val="24"/>
          <w:lang w:val="ru-RU"/>
        </w:rPr>
      </w:pPr>
      <w:r w:rsidRPr="00ED215A">
        <w:rPr>
          <w:rFonts w:cs="Arial"/>
          <w:sz w:val="24"/>
          <w:szCs w:val="24"/>
          <w:lang w:val="ru-RU"/>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628209D4" w14:textId="77777777" w:rsidR="00EA6178" w:rsidRPr="006F6F9F" w:rsidRDefault="00EA6178" w:rsidP="006F6F9F">
      <w:pPr>
        <w:pStyle w:val="KDKomentar"/>
        <w:spacing w:before="0"/>
        <w:contextualSpacing/>
        <w:rPr>
          <w:rFonts w:cs="Arial"/>
          <w:i w:val="0"/>
          <w:sz w:val="24"/>
          <w:szCs w:val="24"/>
        </w:rPr>
      </w:pPr>
    </w:p>
    <w:p w14:paraId="31BFFA42" w14:textId="77777777" w:rsidR="008D2B23" w:rsidRPr="006F6F9F" w:rsidRDefault="008D2B23" w:rsidP="00BF52DD">
      <w:pPr>
        <w:pStyle w:val="KDPodnaslov2"/>
        <w:numPr>
          <w:ilvl w:val="1"/>
          <w:numId w:val="21"/>
        </w:numPr>
        <w:spacing w:before="0"/>
        <w:ind w:hanging="1080"/>
        <w:contextualSpacing/>
        <w:jc w:val="both"/>
        <w:rPr>
          <w:rFonts w:cs="Arial"/>
          <w:sz w:val="24"/>
          <w:szCs w:val="24"/>
        </w:rPr>
      </w:pPr>
      <w:bookmarkStart w:id="215" w:name="_Toc441651583"/>
      <w:bookmarkStart w:id="216" w:name="_Toc442559894"/>
      <w:r w:rsidRPr="006F6F9F">
        <w:rPr>
          <w:rFonts w:cs="Arial"/>
          <w:sz w:val="24"/>
          <w:szCs w:val="24"/>
          <w:lang w:val="ru-RU"/>
        </w:rPr>
        <w:t>П</w:t>
      </w:r>
      <w:r w:rsidRPr="006F6F9F">
        <w:rPr>
          <w:rFonts w:cs="Arial"/>
          <w:sz w:val="24"/>
          <w:szCs w:val="24"/>
        </w:rPr>
        <w:t>артије</w:t>
      </w:r>
      <w:bookmarkEnd w:id="215"/>
      <w:bookmarkEnd w:id="216"/>
    </w:p>
    <w:p w14:paraId="2CF09390" w14:textId="77777777" w:rsidR="00660E4F" w:rsidRPr="006F6F9F" w:rsidRDefault="007F4F5E" w:rsidP="006F6F9F">
      <w:pPr>
        <w:pStyle w:val="KDParagraf"/>
        <w:spacing w:before="0"/>
        <w:contextualSpacing/>
        <w:rPr>
          <w:rFonts w:cs="Arial"/>
          <w:sz w:val="24"/>
          <w:szCs w:val="24"/>
          <w:lang w:val="ru-RU"/>
        </w:rPr>
      </w:pPr>
      <w:r w:rsidRPr="006F6F9F">
        <w:rPr>
          <w:rFonts w:cs="Arial"/>
          <w:sz w:val="24"/>
          <w:szCs w:val="24"/>
          <w:lang w:val="ru-RU"/>
        </w:rPr>
        <w:t>Јавна н</w:t>
      </w:r>
      <w:r w:rsidR="00670729" w:rsidRPr="006F6F9F">
        <w:rPr>
          <w:rFonts w:cs="Arial"/>
          <w:sz w:val="24"/>
          <w:szCs w:val="24"/>
          <w:lang w:val="ru-RU"/>
        </w:rPr>
        <w:t>абавка је</w:t>
      </w:r>
      <w:r w:rsidR="00FC355A" w:rsidRPr="006F6F9F">
        <w:rPr>
          <w:rFonts w:cs="Arial"/>
          <w:sz w:val="24"/>
          <w:szCs w:val="24"/>
          <w:lang w:val="ru-RU"/>
        </w:rPr>
        <w:t xml:space="preserve"> обликована по партијама</w:t>
      </w:r>
      <w:r w:rsidRPr="006F6F9F">
        <w:rPr>
          <w:rFonts w:cs="Arial"/>
          <w:sz w:val="24"/>
          <w:szCs w:val="24"/>
          <w:lang w:val="ru-RU"/>
        </w:rPr>
        <w:t>:</w:t>
      </w:r>
    </w:p>
    <w:p w14:paraId="2459D022" w14:textId="77777777" w:rsidR="007F4F5E" w:rsidRPr="006F6F9F" w:rsidRDefault="005E3615" w:rsidP="006F6F9F">
      <w:pPr>
        <w:pStyle w:val="KDParagraf"/>
        <w:spacing w:before="0"/>
        <w:contextualSpacing/>
        <w:rPr>
          <w:rFonts w:cs="Arial"/>
          <w:sz w:val="24"/>
          <w:szCs w:val="24"/>
          <w:lang w:val="ru-RU"/>
        </w:rPr>
      </w:pPr>
      <w:r w:rsidRPr="006F6F9F">
        <w:rPr>
          <w:rFonts w:cs="Arial"/>
          <w:sz w:val="24"/>
          <w:szCs w:val="24"/>
          <w:lang w:val="ru-RU"/>
        </w:rPr>
        <w:t>Партија 1 - Радна и заштитна одећа</w:t>
      </w:r>
    </w:p>
    <w:p w14:paraId="24927382" w14:textId="77777777" w:rsidR="007F4F5E" w:rsidRPr="006F6F9F" w:rsidRDefault="005E3615" w:rsidP="006F6F9F">
      <w:pPr>
        <w:pStyle w:val="KDParagraf"/>
        <w:spacing w:before="0"/>
        <w:contextualSpacing/>
        <w:rPr>
          <w:rFonts w:cs="Arial"/>
          <w:sz w:val="24"/>
          <w:szCs w:val="24"/>
          <w:lang w:val="ru-RU"/>
        </w:rPr>
      </w:pPr>
      <w:r w:rsidRPr="006F6F9F">
        <w:rPr>
          <w:rFonts w:cs="Arial"/>
          <w:sz w:val="24"/>
          <w:szCs w:val="24"/>
          <w:lang w:val="ru-RU"/>
        </w:rPr>
        <w:t xml:space="preserve">Партија 2 - Лична заштитна опрема – остала заштитна опрема </w:t>
      </w:r>
    </w:p>
    <w:p w14:paraId="2165FCD3" w14:textId="77777777" w:rsidR="00F736C7" w:rsidRPr="006F6F9F" w:rsidRDefault="00F736C7" w:rsidP="006F6F9F">
      <w:pPr>
        <w:pStyle w:val="KDParagraf"/>
        <w:spacing w:before="0"/>
        <w:contextualSpacing/>
        <w:rPr>
          <w:rFonts w:cs="Arial"/>
          <w:sz w:val="24"/>
          <w:szCs w:val="24"/>
          <w:lang w:val="ru-RU"/>
        </w:rPr>
      </w:pPr>
    </w:p>
    <w:p w14:paraId="60A0DFC6" w14:textId="77777777" w:rsidR="007B4A55" w:rsidRPr="006F6F9F" w:rsidRDefault="007B4A55" w:rsidP="006F6F9F">
      <w:pPr>
        <w:pStyle w:val="KDParagraf"/>
        <w:spacing w:before="0"/>
        <w:contextualSpacing/>
        <w:rPr>
          <w:rFonts w:cs="Arial"/>
          <w:sz w:val="24"/>
          <w:szCs w:val="24"/>
        </w:rPr>
      </w:pPr>
      <w:r w:rsidRPr="006F6F9F">
        <w:rPr>
          <w:rFonts w:cs="Arial"/>
          <w:sz w:val="24"/>
          <w:szCs w:val="24"/>
        </w:rPr>
        <w:t xml:space="preserve">Понуђач може да поднесе понуду за једну или </w:t>
      </w:r>
      <w:r w:rsidR="004E50FD" w:rsidRPr="006F6F9F">
        <w:rPr>
          <w:rFonts w:cs="Arial"/>
          <w:sz w:val="24"/>
          <w:szCs w:val="24"/>
          <w:lang w:val="sr-Cyrl-RS"/>
        </w:rPr>
        <w:t>обе</w:t>
      </w:r>
      <w:r w:rsidRPr="006F6F9F">
        <w:rPr>
          <w:rFonts w:cs="Arial"/>
          <w:sz w:val="24"/>
          <w:szCs w:val="24"/>
        </w:rPr>
        <w:t xml:space="preserve"> партиј</w:t>
      </w:r>
      <w:r w:rsidR="004E50FD" w:rsidRPr="006F6F9F">
        <w:rPr>
          <w:rFonts w:cs="Arial"/>
          <w:sz w:val="24"/>
          <w:szCs w:val="24"/>
          <w:lang w:val="sr-Cyrl-RS"/>
        </w:rPr>
        <w:t>е</w:t>
      </w:r>
      <w:r w:rsidRPr="006F6F9F">
        <w:rPr>
          <w:rFonts w:cs="Arial"/>
          <w:sz w:val="24"/>
          <w:szCs w:val="24"/>
        </w:rPr>
        <w:t>. Понуда мора да обухвати најмање једну целокупну партију.</w:t>
      </w:r>
    </w:p>
    <w:p w14:paraId="16B5A6D1" w14:textId="77777777" w:rsidR="00F736C7" w:rsidRPr="006F6F9F" w:rsidRDefault="00F736C7" w:rsidP="006F6F9F">
      <w:pPr>
        <w:pStyle w:val="KDParagraf"/>
        <w:spacing w:before="0"/>
        <w:contextualSpacing/>
        <w:rPr>
          <w:rFonts w:cs="Arial"/>
          <w:sz w:val="24"/>
          <w:szCs w:val="24"/>
        </w:rPr>
      </w:pPr>
    </w:p>
    <w:p w14:paraId="51CD6B61" w14:textId="77777777" w:rsidR="007B4A55" w:rsidRPr="006F6F9F" w:rsidRDefault="007B4A55" w:rsidP="006F6F9F">
      <w:pPr>
        <w:pStyle w:val="KDParagraf"/>
        <w:spacing w:before="0"/>
        <w:contextualSpacing/>
        <w:rPr>
          <w:rFonts w:cs="Arial"/>
          <w:sz w:val="24"/>
          <w:szCs w:val="24"/>
        </w:rPr>
      </w:pPr>
      <w:r w:rsidRPr="006F6F9F">
        <w:rPr>
          <w:rFonts w:cs="Arial"/>
          <w:sz w:val="24"/>
          <w:szCs w:val="24"/>
        </w:rPr>
        <w:t>Понуђач је дужан да у понуди наведе да ли се понуда односи на целокупну набавку или само на одређен</w:t>
      </w:r>
      <w:r w:rsidR="004E50FD" w:rsidRPr="006F6F9F">
        <w:rPr>
          <w:rFonts w:cs="Arial"/>
          <w:sz w:val="24"/>
          <w:szCs w:val="24"/>
          <w:lang w:val="sr-Cyrl-RS"/>
        </w:rPr>
        <w:t>у</w:t>
      </w:r>
      <w:r w:rsidRPr="006F6F9F">
        <w:rPr>
          <w:rFonts w:cs="Arial"/>
          <w:sz w:val="24"/>
          <w:szCs w:val="24"/>
        </w:rPr>
        <w:t xml:space="preserve"> партиј</w:t>
      </w:r>
      <w:r w:rsidR="004E50FD" w:rsidRPr="006F6F9F">
        <w:rPr>
          <w:rFonts w:cs="Arial"/>
          <w:sz w:val="24"/>
          <w:szCs w:val="24"/>
          <w:lang w:val="sr-Cyrl-RS"/>
        </w:rPr>
        <w:t>у</w:t>
      </w:r>
      <w:r w:rsidRPr="006F6F9F">
        <w:rPr>
          <w:rFonts w:cs="Arial"/>
          <w:sz w:val="24"/>
          <w:szCs w:val="24"/>
        </w:rPr>
        <w:t>.</w:t>
      </w:r>
    </w:p>
    <w:p w14:paraId="509D3EB4" w14:textId="77777777" w:rsidR="00F736C7" w:rsidRPr="006F6F9F" w:rsidRDefault="00F736C7" w:rsidP="006F6F9F">
      <w:pPr>
        <w:pStyle w:val="KDParagraf"/>
        <w:spacing w:before="0"/>
        <w:contextualSpacing/>
        <w:rPr>
          <w:rFonts w:cs="Arial"/>
          <w:sz w:val="24"/>
          <w:szCs w:val="24"/>
        </w:rPr>
      </w:pPr>
    </w:p>
    <w:p w14:paraId="3B7B70C2" w14:textId="77777777" w:rsidR="007B4A55" w:rsidRPr="006F6F9F" w:rsidRDefault="007B4A55" w:rsidP="006F6F9F">
      <w:pPr>
        <w:pStyle w:val="KDParagraf"/>
        <w:spacing w:before="0"/>
        <w:contextualSpacing/>
        <w:rPr>
          <w:rFonts w:cs="Arial"/>
          <w:sz w:val="24"/>
          <w:szCs w:val="24"/>
        </w:rPr>
      </w:pPr>
      <w:r w:rsidRPr="006F6F9F">
        <w:rPr>
          <w:rFonts w:cs="Arial"/>
          <w:sz w:val="24"/>
          <w:szCs w:val="24"/>
        </w:rPr>
        <w:t xml:space="preserve">У случају да понуђач поднесе понуду за </w:t>
      </w:r>
      <w:r w:rsidR="004E50FD" w:rsidRPr="006F6F9F">
        <w:rPr>
          <w:rFonts w:cs="Arial"/>
          <w:sz w:val="24"/>
          <w:szCs w:val="24"/>
          <w:lang w:val="sr-Cyrl-RS"/>
        </w:rPr>
        <w:t>обе</w:t>
      </w:r>
      <w:r w:rsidRPr="006F6F9F">
        <w:rPr>
          <w:rFonts w:cs="Arial"/>
          <w:sz w:val="24"/>
          <w:szCs w:val="24"/>
        </w:rPr>
        <w:t xml:space="preserve"> партиј</w:t>
      </w:r>
      <w:r w:rsidR="004E50FD" w:rsidRPr="006F6F9F">
        <w:rPr>
          <w:rFonts w:cs="Arial"/>
          <w:sz w:val="24"/>
          <w:szCs w:val="24"/>
          <w:lang w:val="sr-Cyrl-RS"/>
        </w:rPr>
        <w:t>е</w:t>
      </w:r>
      <w:r w:rsidRPr="006F6F9F">
        <w:rPr>
          <w:rFonts w:cs="Arial"/>
          <w:sz w:val="24"/>
          <w:szCs w:val="24"/>
        </w:rPr>
        <w:t xml:space="preserve"> , она мора бити поднета тако да се може оцењивати за сваку партију посебно.</w:t>
      </w:r>
    </w:p>
    <w:p w14:paraId="09A19580" w14:textId="77777777" w:rsidR="00C62EE6" w:rsidRPr="006F6F9F" w:rsidRDefault="00C62EE6" w:rsidP="006F6F9F">
      <w:pPr>
        <w:pStyle w:val="KDParagraf"/>
        <w:spacing w:before="0"/>
        <w:contextualSpacing/>
        <w:rPr>
          <w:rFonts w:cs="Arial"/>
          <w:sz w:val="24"/>
          <w:szCs w:val="24"/>
          <w:lang w:val="ru-RU"/>
        </w:rPr>
      </w:pPr>
    </w:p>
    <w:p w14:paraId="16F10CDE" w14:textId="77777777" w:rsidR="00E1011D" w:rsidRPr="006F6F9F" w:rsidRDefault="008D2B23" w:rsidP="00BF52DD">
      <w:pPr>
        <w:pStyle w:val="KDPodnaslov2"/>
        <w:numPr>
          <w:ilvl w:val="1"/>
          <w:numId w:val="21"/>
        </w:numPr>
        <w:spacing w:before="0"/>
        <w:ind w:hanging="1080"/>
        <w:contextualSpacing/>
        <w:jc w:val="both"/>
        <w:rPr>
          <w:rFonts w:cs="Arial"/>
          <w:sz w:val="24"/>
          <w:szCs w:val="24"/>
        </w:rPr>
      </w:pPr>
      <w:bookmarkStart w:id="217" w:name="_Toc441651584"/>
      <w:bookmarkStart w:id="218" w:name="_Toc442559895"/>
      <w:r w:rsidRPr="006F6F9F">
        <w:rPr>
          <w:rFonts w:cs="Arial"/>
          <w:sz w:val="24"/>
          <w:szCs w:val="24"/>
        </w:rPr>
        <w:t>Понуда са варијантама</w:t>
      </w:r>
      <w:bookmarkEnd w:id="217"/>
      <w:bookmarkEnd w:id="218"/>
    </w:p>
    <w:p w14:paraId="3887716C" w14:textId="77777777" w:rsidR="008D2B23" w:rsidRPr="006F6F9F" w:rsidRDefault="008D2B23" w:rsidP="006F6F9F">
      <w:pPr>
        <w:tabs>
          <w:tab w:val="num" w:pos="993"/>
        </w:tabs>
        <w:spacing w:before="0"/>
        <w:contextualSpacing/>
        <w:rPr>
          <w:rFonts w:cs="Arial"/>
          <w:sz w:val="24"/>
          <w:szCs w:val="24"/>
          <w:lang w:val="ru-RU"/>
        </w:rPr>
      </w:pPr>
      <w:r w:rsidRPr="006F6F9F">
        <w:rPr>
          <w:rFonts w:cs="Arial"/>
          <w:sz w:val="24"/>
          <w:szCs w:val="24"/>
          <w:lang w:val="ru-RU"/>
        </w:rPr>
        <w:t>Понуда са варијантама није дозвољена.</w:t>
      </w:r>
    </w:p>
    <w:p w14:paraId="3F170EBB" w14:textId="77777777" w:rsidR="008D2B23" w:rsidRPr="006F6F9F" w:rsidRDefault="008D2B23" w:rsidP="006F6F9F">
      <w:pPr>
        <w:tabs>
          <w:tab w:val="num" w:pos="993"/>
        </w:tabs>
        <w:spacing w:before="0"/>
        <w:contextualSpacing/>
        <w:rPr>
          <w:rFonts w:cs="Arial"/>
          <w:sz w:val="24"/>
          <w:szCs w:val="24"/>
          <w:lang w:val="ru-RU"/>
        </w:rPr>
      </w:pPr>
    </w:p>
    <w:p w14:paraId="729CF53F" w14:textId="77777777" w:rsidR="008D2B23" w:rsidRPr="006F6F9F" w:rsidRDefault="00011DCA" w:rsidP="00BF52DD">
      <w:pPr>
        <w:pStyle w:val="KDPodnaslov2"/>
        <w:numPr>
          <w:ilvl w:val="1"/>
          <w:numId w:val="21"/>
        </w:numPr>
        <w:spacing w:before="0"/>
        <w:ind w:hanging="1080"/>
        <w:contextualSpacing/>
        <w:jc w:val="both"/>
        <w:rPr>
          <w:rFonts w:cs="Arial"/>
          <w:sz w:val="24"/>
          <w:szCs w:val="24"/>
        </w:rPr>
      </w:pPr>
      <w:bookmarkStart w:id="219" w:name="_Toc441651585"/>
      <w:bookmarkStart w:id="220" w:name="_Toc442559896"/>
      <w:r w:rsidRPr="006F6F9F">
        <w:rPr>
          <w:rFonts w:cs="Arial"/>
          <w:sz w:val="24"/>
          <w:szCs w:val="24"/>
          <w:lang w:val="sr-Cyrl-RS"/>
        </w:rPr>
        <w:t xml:space="preserve"> </w:t>
      </w:r>
      <w:r w:rsidR="008D2B23" w:rsidRPr="006F6F9F">
        <w:rPr>
          <w:rFonts w:cs="Arial"/>
          <w:sz w:val="24"/>
          <w:szCs w:val="24"/>
        </w:rPr>
        <w:t>Подношење понуде са подизвођачима</w:t>
      </w:r>
      <w:bookmarkEnd w:id="219"/>
      <w:bookmarkEnd w:id="220"/>
    </w:p>
    <w:p w14:paraId="0A795F83" w14:textId="77777777" w:rsidR="00BF52DD" w:rsidRPr="00EE070C" w:rsidRDefault="00BF52DD" w:rsidP="00BF52DD">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6D51CE2C" w14:textId="77777777" w:rsidR="00BF52DD" w:rsidRPr="00EE070C" w:rsidRDefault="00BF52DD" w:rsidP="00BF52DD">
      <w:pPr>
        <w:pStyle w:val="KDParagraf"/>
        <w:spacing w:before="0"/>
        <w:rPr>
          <w:rFonts w:cs="Arial"/>
          <w:sz w:val="24"/>
          <w:szCs w:val="24"/>
        </w:rPr>
      </w:pPr>
      <w:r w:rsidRPr="00EE070C">
        <w:rPr>
          <w:rFonts w:cs="Arial"/>
          <w:sz w:val="24"/>
          <w:szCs w:val="24"/>
        </w:rPr>
        <w:t>- наз</w:t>
      </w:r>
      <w:r>
        <w:rPr>
          <w:rFonts w:cs="Arial"/>
          <w:sz w:val="24"/>
          <w:szCs w:val="24"/>
        </w:rPr>
        <w:t xml:space="preserve">ив подизвођача, а уколико </w:t>
      </w:r>
      <w:r>
        <w:rPr>
          <w:rFonts w:cs="Arial"/>
          <w:sz w:val="24"/>
          <w:szCs w:val="24"/>
          <w:lang w:val="sr-Cyrl-RS"/>
        </w:rPr>
        <w:t>уговор</w:t>
      </w:r>
      <w:r w:rsidRPr="00EE070C">
        <w:rPr>
          <w:rFonts w:cs="Arial"/>
          <w:sz w:val="24"/>
          <w:szCs w:val="24"/>
        </w:rPr>
        <w:t xml:space="preserve"> између наручиоца и понуђача буде закључен, тај подизвођач ће бити наведен у</w:t>
      </w:r>
      <w:r>
        <w:rPr>
          <w:rFonts w:cs="Arial"/>
          <w:sz w:val="24"/>
          <w:szCs w:val="24"/>
          <w:lang w:val="sr-Cyrl-RS"/>
        </w:rPr>
        <w:t xml:space="preserve"> Уговору</w:t>
      </w:r>
      <w:r w:rsidRPr="00EE070C">
        <w:rPr>
          <w:rFonts w:cs="Arial"/>
          <w:sz w:val="24"/>
          <w:szCs w:val="24"/>
        </w:rPr>
        <w:t>;</w:t>
      </w:r>
    </w:p>
    <w:p w14:paraId="765F66EA" w14:textId="77777777" w:rsidR="00BF52DD" w:rsidRPr="00EE070C" w:rsidRDefault="00BF52DD" w:rsidP="00BF52DD">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4FC25CE" w14:textId="77777777" w:rsidR="00BF52DD" w:rsidRPr="00EE070C" w:rsidRDefault="00BF52DD" w:rsidP="00BF52DD">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184320FC" w14:textId="77777777" w:rsidR="00BF52DD" w:rsidRDefault="00BF52DD" w:rsidP="00BF52DD">
      <w:pPr>
        <w:pStyle w:val="KDParagraf"/>
        <w:spacing w:before="0"/>
        <w:rPr>
          <w:rFonts w:cs="Arial"/>
          <w:color w:val="00B0F0"/>
          <w:sz w:val="24"/>
          <w:szCs w:val="24"/>
        </w:rPr>
      </w:pPr>
      <w:r>
        <w:rPr>
          <w:rFonts w:cs="Arial"/>
          <w:sz w:val="24"/>
          <w:szCs w:val="24"/>
          <w:lang w:val="sr-Cyrl-RS"/>
        </w:rPr>
        <w:lastRenderedPageBreak/>
        <w:t xml:space="preserve">Обавеза понуђача је да за </w:t>
      </w:r>
      <w:r w:rsidRPr="00EC5BB4">
        <w:rPr>
          <w:rFonts w:cs="Arial"/>
          <w:sz w:val="24"/>
          <w:szCs w:val="24"/>
        </w:rPr>
        <w:t>подизвођач</w:t>
      </w:r>
      <w:r>
        <w:rPr>
          <w:rFonts w:cs="Arial"/>
          <w:sz w:val="24"/>
          <w:szCs w:val="24"/>
          <w:lang w:val="sr-Cyrl-RS"/>
        </w:rPr>
        <w:t>а достави доказе о испуњености</w:t>
      </w:r>
      <w:r w:rsidRPr="00EC5BB4">
        <w:rPr>
          <w:rFonts w:cs="Arial"/>
          <w:sz w:val="24"/>
          <w:szCs w:val="24"/>
        </w:rPr>
        <w:t xml:space="preserve"> обавезн</w:t>
      </w:r>
      <w:r>
        <w:rPr>
          <w:rFonts w:cs="Arial"/>
          <w:sz w:val="24"/>
          <w:szCs w:val="24"/>
          <w:lang w:val="sr-Cyrl-RS"/>
        </w:rPr>
        <w:t>их</w:t>
      </w:r>
      <w:r w:rsidRPr="00EC5BB4">
        <w:rPr>
          <w:rFonts w:cs="Arial"/>
          <w:sz w:val="24"/>
          <w:szCs w:val="24"/>
        </w:rPr>
        <w:t xml:space="preserve"> услов</w:t>
      </w:r>
      <w:r>
        <w:rPr>
          <w:rFonts w:cs="Arial"/>
          <w:sz w:val="24"/>
          <w:szCs w:val="24"/>
          <w:lang w:val="sr-Cyrl-RS"/>
        </w:rPr>
        <w:t>а</w:t>
      </w:r>
      <w:r w:rsidRPr="00EC5BB4">
        <w:rPr>
          <w:rFonts w:cs="Arial"/>
          <w:sz w:val="24"/>
          <w:szCs w:val="24"/>
        </w:rPr>
        <w:t xml:space="preserve"> из члана 75. став 1. тачка 1), 2) и 4) Закона</w:t>
      </w:r>
      <w:r>
        <w:rPr>
          <w:rFonts w:cs="Arial"/>
          <w:sz w:val="24"/>
          <w:szCs w:val="24"/>
        </w:rPr>
        <w:t xml:space="preserve"> </w:t>
      </w:r>
      <w:r w:rsidRPr="00EC5BB4">
        <w:rPr>
          <w:rFonts w:cs="Arial"/>
          <w:sz w:val="24"/>
          <w:szCs w:val="24"/>
        </w:rPr>
        <w:t>наведен</w:t>
      </w:r>
      <w:r>
        <w:rPr>
          <w:rFonts w:cs="Arial"/>
          <w:sz w:val="24"/>
          <w:szCs w:val="24"/>
          <w:lang w:val="sr-Cyrl-RS"/>
        </w:rPr>
        <w:t>их</w:t>
      </w:r>
      <w:r w:rsidRPr="00EC5BB4">
        <w:rPr>
          <w:rFonts w:cs="Arial"/>
          <w:sz w:val="24"/>
          <w:szCs w:val="24"/>
        </w:rPr>
        <w:t xml:space="preserve"> у одељку Услови за учешће из члана 75. и 76. Закона и Упутство како се доказује испуњеност тих услова</w:t>
      </w:r>
      <w:r>
        <w:rPr>
          <w:rFonts w:cs="Arial"/>
          <w:sz w:val="24"/>
          <w:szCs w:val="24"/>
          <w:lang w:val="sr-Cyrl-RS"/>
        </w:rPr>
        <w:t>.</w:t>
      </w:r>
    </w:p>
    <w:p w14:paraId="62553285" w14:textId="77777777" w:rsidR="00BF52DD" w:rsidRPr="00EC5BB4" w:rsidRDefault="00BF52DD" w:rsidP="00BF52DD">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w:t>
      </w:r>
      <w:r>
        <w:rPr>
          <w:rFonts w:cs="Arial"/>
          <w:sz w:val="24"/>
          <w:szCs w:val="24"/>
          <w:lang w:val="sr-Cyrl-RS"/>
        </w:rPr>
        <w:t>н</w:t>
      </w:r>
      <w:r w:rsidRPr="00EC5BB4">
        <w:rPr>
          <w:rFonts w:cs="Arial"/>
          <w:sz w:val="24"/>
          <w:szCs w:val="24"/>
        </w:rPr>
        <w:t>гажовање подизвођача.</w:t>
      </w:r>
    </w:p>
    <w:p w14:paraId="79800363" w14:textId="77777777" w:rsidR="00BF52DD" w:rsidRPr="00EC5BB4" w:rsidRDefault="00BF52DD" w:rsidP="00BF52DD">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Pr>
          <w:rFonts w:cs="Arial"/>
          <w:sz w:val="24"/>
          <w:szCs w:val="24"/>
          <w:lang w:val="sr-Cyrl-RS"/>
        </w:rPr>
        <w:t>образаца под пуном материјалном и кривичном одговорношћу,</w:t>
      </w:r>
      <w:r w:rsidRPr="00EC5BB4">
        <w:rPr>
          <w:rFonts w:cs="Arial"/>
          <w:sz w:val="24"/>
          <w:szCs w:val="24"/>
        </w:rPr>
        <w:t>које попуњава, потписује и оверава сваки подизвођач у своје име.</w:t>
      </w:r>
    </w:p>
    <w:p w14:paraId="3F0EDC75" w14:textId="77777777" w:rsidR="00BF52DD" w:rsidRPr="00EC5BB4" w:rsidRDefault="00BF52DD" w:rsidP="00BF52DD">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Pr>
          <w:rFonts w:cs="Arial"/>
          <w:sz w:val="24"/>
          <w:szCs w:val="24"/>
          <w:lang w:val="sr-Cyrl-RS"/>
        </w:rPr>
        <w:t>Уговор</w:t>
      </w:r>
      <w:r w:rsidRPr="00EC5BB4">
        <w:rPr>
          <w:rFonts w:cs="Arial"/>
          <w:sz w:val="24"/>
          <w:szCs w:val="24"/>
        </w:rPr>
        <w:t xml:space="preserve">, осим ако би раскидом </w:t>
      </w:r>
      <w:r>
        <w:rPr>
          <w:rFonts w:cs="Arial"/>
          <w:sz w:val="24"/>
          <w:szCs w:val="24"/>
          <w:lang w:val="sr-Cyrl-RS"/>
        </w:rPr>
        <w:t>оквирног споразума</w:t>
      </w:r>
      <w:r w:rsidRPr="00EC5BB4">
        <w:rPr>
          <w:rFonts w:cs="Arial"/>
          <w:sz w:val="24"/>
          <w:szCs w:val="24"/>
        </w:rPr>
        <w:t xml:space="preserve"> наручилац претрпео знатну штету. </w:t>
      </w:r>
    </w:p>
    <w:p w14:paraId="382C5922" w14:textId="77777777" w:rsidR="00BF52DD" w:rsidRPr="00011DCA" w:rsidRDefault="00BF52DD" w:rsidP="00BF52DD">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w:t>
      </w:r>
      <w:r w:rsidR="005749FF">
        <w:rPr>
          <w:rFonts w:cs="Arial"/>
          <w:sz w:val="24"/>
          <w:szCs w:val="24"/>
        </w:rPr>
        <w:t>претходну сагласност н</w:t>
      </w:r>
      <w:r>
        <w:rPr>
          <w:rFonts w:cs="Arial"/>
          <w:sz w:val="24"/>
          <w:szCs w:val="24"/>
        </w:rPr>
        <w:t>аручиоца.</w:t>
      </w:r>
      <w:r>
        <w:rPr>
          <w:rFonts w:cs="Arial"/>
          <w:sz w:val="24"/>
          <w:szCs w:val="24"/>
          <w:lang w:val="sr-Cyrl-RS"/>
        </w:rPr>
        <w:t xml:space="preserve"> </w:t>
      </w:r>
      <w:r w:rsidRPr="00011DCA">
        <w:rPr>
          <w:rFonts w:cs="Arial"/>
          <w:sz w:val="24"/>
          <w:szCs w:val="24"/>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18644505" w14:textId="77777777" w:rsidR="00BF52DD" w:rsidRPr="00FC6108" w:rsidRDefault="00BF52DD" w:rsidP="00BF52DD">
      <w:pPr>
        <w:pStyle w:val="KDParagraf"/>
        <w:spacing w:before="0"/>
        <w:rPr>
          <w:rFonts w:cs="Arial"/>
          <w:color w:val="000000" w:themeColor="text1"/>
          <w:sz w:val="24"/>
          <w:szCs w:val="24"/>
          <w:lang w:bidi="en-US"/>
        </w:rPr>
      </w:pPr>
      <w:r w:rsidRPr="00FC6108">
        <w:rPr>
          <w:rFonts w:cs="Arial"/>
          <w:color w:val="000000" w:themeColor="text1"/>
          <w:sz w:val="24"/>
          <w:szCs w:val="24"/>
        </w:rPr>
        <w:t>Наручилац</w:t>
      </w:r>
      <w:r w:rsidRPr="00FC6108">
        <w:rPr>
          <w:rFonts w:cs="Arial"/>
          <w:color w:val="000000" w:themeColor="text1"/>
          <w:sz w:val="24"/>
          <w:szCs w:val="24"/>
          <w:lang w:bidi="en-US"/>
        </w:rPr>
        <w:t xml:space="preserve"> у овом поступку не предвиђа примену одредби става 9. и 10. члана 80. Закона.</w:t>
      </w:r>
    </w:p>
    <w:p w14:paraId="59B89839" w14:textId="77777777" w:rsidR="009A0F19" w:rsidRPr="006F6F9F" w:rsidRDefault="009A0F19" w:rsidP="006F6F9F">
      <w:pPr>
        <w:pStyle w:val="KDParagraf"/>
        <w:spacing w:before="0"/>
        <w:contextualSpacing/>
        <w:rPr>
          <w:rFonts w:cs="Arial"/>
          <w:color w:val="000000" w:themeColor="text1"/>
          <w:sz w:val="24"/>
          <w:szCs w:val="24"/>
          <w:lang w:bidi="en-US"/>
        </w:rPr>
      </w:pPr>
    </w:p>
    <w:p w14:paraId="19B4A085" w14:textId="77777777" w:rsidR="008D2B23" w:rsidRPr="006F6F9F" w:rsidRDefault="008D2B23" w:rsidP="006B3624">
      <w:pPr>
        <w:pStyle w:val="KDPodnaslov2"/>
        <w:numPr>
          <w:ilvl w:val="1"/>
          <w:numId w:val="21"/>
        </w:numPr>
        <w:spacing w:before="0"/>
        <w:ind w:hanging="1080"/>
        <w:contextualSpacing/>
        <w:jc w:val="both"/>
        <w:rPr>
          <w:rFonts w:cs="Arial"/>
          <w:sz w:val="24"/>
          <w:szCs w:val="24"/>
        </w:rPr>
      </w:pPr>
      <w:bookmarkStart w:id="221" w:name="_Toc441651586"/>
      <w:bookmarkStart w:id="222" w:name="_Toc442559897"/>
      <w:r w:rsidRPr="006F6F9F">
        <w:rPr>
          <w:rFonts w:cs="Arial"/>
          <w:sz w:val="24"/>
          <w:szCs w:val="24"/>
        </w:rPr>
        <w:t>Подношење заједничке понуде</w:t>
      </w:r>
      <w:bookmarkEnd w:id="221"/>
      <w:bookmarkEnd w:id="222"/>
    </w:p>
    <w:p w14:paraId="417ED1AD" w14:textId="751A05C9" w:rsidR="00836B42" w:rsidRPr="006F6F9F" w:rsidRDefault="00836B42" w:rsidP="006F6F9F">
      <w:pPr>
        <w:pStyle w:val="KDParagraf"/>
        <w:spacing w:before="0"/>
        <w:contextualSpacing/>
        <w:rPr>
          <w:rFonts w:cs="Arial"/>
          <w:sz w:val="24"/>
          <w:szCs w:val="24"/>
          <w:lang w:val="ru-RU"/>
        </w:rPr>
      </w:pPr>
      <w:r w:rsidRPr="006F6F9F">
        <w:rPr>
          <w:rFonts w:cs="Arial"/>
          <w:sz w:val="24"/>
          <w:szCs w:val="24"/>
          <w:lang w:val="ru-RU"/>
        </w:rPr>
        <w:t>У случају да више понуђача поднесе заједничку понуду, они као саставни део понуде морају доставити Споразум о заједничком извршењу набав</w:t>
      </w:r>
      <w:r w:rsidR="006B3624">
        <w:rPr>
          <w:rFonts w:cs="Arial"/>
          <w:sz w:val="24"/>
          <w:szCs w:val="24"/>
          <w:lang w:val="ru-RU"/>
        </w:rPr>
        <w:t>ке, којим се међусобно и према н</w:t>
      </w:r>
      <w:r w:rsidRPr="006F6F9F">
        <w:rPr>
          <w:rFonts w:cs="Arial"/>
          <w:sz w:val="24"/>
          <w:szCs w:val="24"/>
          <w:lang w:val="ru-RU"/>
        </w:rPr>
        <w:t>аручиоцу обавезују на заједничко извршење набавке, који обавезно садржи податке прописане члан 81. став 4. и 5.</w:t>
      </w:r>
      <w:r w:rsidR="006B3624">
        <w:rPr>
          <w:rFonts w:cs="Arial"/>
          <w:sz w:val="24"/>
          <w:szCs w:val="24"/>
          <w:lang w:val="ru-RU"/>
        </w:rPr>
        <w:t xml:space="preserve"> </w:t>
      </w:r>
      <w:r w:rsidRPr="006F6F9F">
        <w:rPr>
          <w:rFonts w:cs="Arial"/>
          <w:sz w:val="24"/>
          <w:szCs w:val="24"/>
          <w:lang w:val="ru-RU"/>
        </w:rPr>
        <w:t xml:space="preserve">Закона о јавним набавкама и то: </w:t>
      </w:r>
    </w:p>
    <w:p w14:paraId="393EBF00" w14:textId="77777777" w:rsidR="009A0F19" w:rsidRPr="006F6F9F" w:rsidRDefault="009A0F19" w:rsidP="006F6F9F">
      <w:pPr>
        <w:pStyle w:val="KDParagraf"/>
        <w:spacing w:before="0"/>
        <w:contextualSpacing/>
        <w:rPr>
          <w:rFonts w:cs="Arial"/>
          <w:sz w:val="24"/>
          <w:szCs w:val="24"/>
          <w:lang w:val="ru-RU"/>
        </w:rPr>
      </w:pPr>
    </w:p>
    <w:p w14:paraId="37324515" w14:textId="77777777" w:rsidR="00836B42" w:rsidRPr="006F6F9F" w:rsidRDefault="00836B42" w:rsidP="006F6F9F">
      <w:pPr>
        <w:pStyle w:val="KDNabrajanje"/>
        <w:spacing w:before="0"/>
        <w:contextualSpacing/>
        <w:rPr>
          <w:rFonts w:cs="Arial"/>
          <w:sz w:val="24"/>
          <w:szCs w:val="24"/>
        </w:rPr>
      </w:pPr>
      <w:r w:rsidRPr="006F6F9F">
        <w:rPr>
          <w:rFonts w:cs="Arial"/>
          <w:sz w:val="24"/>
          <w:szCs w:val="24"/>
          <w:lang w:val="sr-Cyrl-CS"/>
        </w:rPr>
        <w:t xml:space="preserve">податке о </w:t>
      </w:r>
      <w:r w:rsidRPr="006F6F9F">
        <w:rPr>
          <w:rFonts w:cs="Arial"/>
          <w:sz w:val="24"/>
          <w:szCs w:val="24"/>
        </w:rPr>
        <w:t xml:space="preserve">члану групе који ће бити </w:t>
      </w:r>
      <w:r w:rsidRPr="006F6F9F">
        <w:rPr>
          <w:rFonts w:cs="Arial"/>
          <w:sz w:val="24"/>
          <w:szCs w:val="24"/>
          <w:lang w:val="sr-Cyrl-CS"/>
        </w:rPr>
        <w:t>Н</w:t>
      </w:r>
      <w:r w:rsidRPr="006F6F9F">
        <w:rPr>
          <w:rFonts w:cs="Arial"/>
          <w:sz w:val="24"/>
          <w:szCs w:val="24"/>
        </w:rPr>
        <w:t xml:space="preserve">осилац посла, односно који ће поднети понуду и који ће заступати групу понуђача пред </w:t>
      </w:r>
      <w:r w:rsidRPr="006F6F9F">
        <w:rPr>
          <w:rFonts w:cs="Arial"/>
          <w:sz w:val="24"/>
          <w:szCs w:val="24"/>
          <w:lang w:val="sr-Cyrl-CS"/>
        </w:rPr>
        <w:t>Н</w:t>
      </w:r>
      <w:r w:rsidRPr="006F6F9F">
        <w:rPr>
          <w:rFonts w:cs="Arial"/>
          <w:sz w:val="24"/>
          <w:szCs w:val="24"/>
        </w:rPr>
        <w:t>аручиоцем;</w:t>
      </w:r>
    </w:p>
    <w:p w14:paraId="1E91078E" w14:textId="77777777" w:rsidR="00836B42" w:rsidRPr="006F6F9F" w:rsidRDefault="00836B42" w:rsidP="006F6F9F">
      <w:pPr>
        <w:pStyle w:val="KDNabrajanje"/>
        <w:spacing w:before="0"/>
        <w:contextualSpacing/>
        <w:rPr>
          <w:rFonts w:cs="Arial"/>
          <w:sz w:val="24"/>
          <w:szCs w:val="24"/>
        </w:rPr>
      </w:pPr>
      <w:r w:rsidRPr="006F6F9F">
        <w:rPr>
          <w:rFonts w:cs="Arial"/>
          <w:sz w:val="24"/>
          <w:szCs w:val="24"/>
        </w:rPr>
        <w:t>опис послова сваког од понуђача из групе понуђача у извршењу уговора.</w:t>
      </w:r>
    </w:p>
    <w:p w14:paraId="3CDB8CA8" w14:textId="77777777" w:rsidR="009A0F19" w:rsidRPr="006F6F9F" w:rsidRDefault="009A0F19" w:rsidP="006F6F9F">
      <w:pPr>
        <w:pStyle w:val="KDNabrajanje"/>
        <w:numPr>
          <w:ilvl w:val="0"/>
          <w:numId w:val="0"/>
        </w:numPr>
        <w:spacing w:before="0"/>
        <w:ind w:left="568"/>
        <w:contextualSpacing/>
        <w:rPr>
          <w:rFonts w:cs="Arial"/>
          <w:sz w:val="24"/>
          <w:szCs w:val="24"/>
        </w:rPr>
      </w:pPr>
    </w:p>
    <w:p w14:paraId="4DAFDA1A" w14:textId="77777777" w:rsidR="00836B42" w:rsidRPr="006F6F9F" w:rsidRDefault="00836B42" w:rsidP="006F6F9F">
      <w:pPr>
        <w:pStyle w:val="KDParagraf"/>
        <w:spacing w:before="0"/>
        <w:contextualSpacing/>
        <w:rPr>
          <w:rFonts w:cs="Arial"/>
          <w:color w:val="000000" w:themeColor="text1"/>
          <w:sz w:val="24"/>
          <w:szCs w:val="24"/>
          <w:lang w:val="sr-Cyrl-RS"/>
        </w:rPr>
      </w:pPr>
      <w:r w:rsidRPr="006F6F9F">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Pr="006F6F9F">
        <w:rPr>
          <w:rFonts w:cs="Arial"/>
          <w:color w:val="00B0F0"/>
          <w:sz w:val="24"/>
          <w:szCs w:val="24"/>
          <w:lang w:val="sr-Cyrl-RS"/>
        </w:rPr>
        <w:t>.</w:t>
      </w:r>
      <w:r w:rsidRPr="006F6F9F">
        <w:rPr>
          <w:rFonts w:cs="Arial"/>
          <w:sz w:val="24"/>
          <w:szCs w:val="24"/>
          <w:lang w:val="ru-RU"/>
        </w:rPr>
        <w:t xml:space="preserve"> Услове у вези са капацитетима, у складу са чланом 76. Закона, понуђачи из групе испуњавају заједно, на </w:t>
      </w:r>
      <w:r w:rsidRPr="006F6F9F">
        <w:rPr>
          <w:rFonts w:cs="Arial"/>
          <w:color w:val="000000" w:themeColor="text1"/>
          <w:sz w:val="24"/>
          <w:szCs w:val="24"/>
          <w:lang w:val="ru-RU"/>
        </w:rPr>
        <w:t>основу достављених доказа дефинисаних конкурсном документацијом</w:t>
      </w:r>
      <w:r w:rsidRPr="006F6F9F">
        <w:rPr>
          <w:rFonts w:cs="Arial"/>
          <w:color w:val="000000" w:themeColor="text1"/>
          <w:sz w:val="24"/>
          <w:szCs w:val="24"/>
          <w:lang w:val="sr-Cyrl-RS"/>
        </w:rPr>
        <w:t>.</w:t>
      </w:r>
    </w:p>
    <w:p w14:paraId="6E4F05D0" w14:textId="77777777" w:rsidR="00FA6E5B" w:rsidRPr="006F6F9F" w:rsidRDefault="00FA6E5B" w:rsidP="006F6F9F">
      <w:pPr>
        <w:pStyle w:val="KDParagraf"/>
        <w:spacing w:before="0"/>
        <w:contextualSpacing/>
        <w:rPr>
          <w:rFonts w:cs="Arial"/>
          <w:sz w:val="24"/>
          <w:szCs w:val="24"/>
          <w:lang w:val="ru-RU" w:bidi="en-US"/>
        </w:rPr>
      </w:pPr>
    </w:p>
    <w:p w14:paraId="689EEBC1" w14:textId="3500434F" w:rsidR="00836B42" w:rsidRPr="006F6F9F" w:rsidRDefault="00836B42" w:rsidP="006F6F9F">
      <w:pPr>
        <w:pStyle w:val="KDParagraf"/>
        <w:spacing w:before="0"/>
        <w:contextualSpacing/>
        <w:rPr>
          <w:rFonts w:cs="Arial"/>
          <w:color w:val="00B0F0"/>
          <w:sz w:val="24"/>
          <w:szCs w:val="24"/>
          <w:lang w:val="sr-Cyrl-RS" w:bidi="en-US"/>
        </w:rPr>
      </w:pPr>
      <w:r w:rsidRPr="006F6F9F">
        <w:rPr>
          <w:rFonts w:cs="Arial"/>
          <w:sz w:val="24"/>
          <w:szCs w:val="24"/>
          <w:lang w:val="ru-RU" w:bidi="en-US"/>
        </w:rPr>
        <w:t xml:space="preserve">У случају заједничке понуде групе понуђача </w:t>
      </w:r>
      <w:r w:rsidRPr="006F6F9F">
        <w:rPr>
          <w:rFonts w:cs="Arial"/>
          <w:sz w:val="24"/>
          <w:szCs w:val="24"/>
          <w:lang w:val="sr-Cyrl-CS" w:bidi="en-US"/>
        </w:rPr>
        <w:t xml:space="preserve">обрасце под пуном материјалном и кривичном одговорношћу </w:t>
      </w:r>
      <w:r w:rsidRPr="006F6F9F">
        <w:rPr>
          <w:rFonts w:cs="Arial"/>
          <w:sz w:val="24"/>
          <w:szCs w:val="24"/>
          <w:lang w:val="ru-RU" w:bidi="en-US"/>
        </w:rPr>
        <w:t xml:space="preserve">попуњава, потписује и оверава сваки </w:t>
      </w:r>
      <w:r w:rsidR="006B3624">
        <w:rPr>
          <w:rFonts w:cs="Arial"/>
          <w:sz w:val="24"/>
          <w:szCs w:val="24"/>
          <w:lang w:val="ru-RU" w:bidi="en-US"/>
        </w:rPr>
        <w:t xml:space="preserve">члан групе понуђача у своје име </w:t>
      </w:r>
      <w:r w:rsidR="006B3624">
        <w:rPr>
          <w:rFonts w:cs="Arial"/>
          <w:sz w:val="24"/>
          <w:szCs w:val="24"/>
          <w:lang w:val="sr-Cyrl-RS" w:bidi="en-US"/>
        </w:rPr>
        <w:t>(</w:t>
      </w:r>
      <w:r w:rsidRPr="006F6F9F">
        <w:rPr>
          <w:rFonts w:cs="Arial"/>
          <w:sz w:val="24"/>
          <w:szCs w:val="24"/>
          <w:lang w:val="sr-Cyrl-RS" w:bidi="en-US"/>
        </w:rPr>
        <w:t>Образац Изјаве о независној понуди и Образац изјаве у складу са чланом 75. став 2. Закона)</w:t>
      </w:r>
      <w:r w:rsidR="006B3624">
        <w:rPr>
          <w:rFonts w:cs="Arial"/>
          <w:sz w:val="24"/>
          <w:szCs w:val="24"/>
          <w:lang w:val="sr-Cyrl-RS" w:bidi="en-US"/>
        </w:rPr>
        <w:t>.</w:t>
      </w:r>
    </w:p>
    <w:p w14:paraId="33C73A3C" w14:textId="77777777" w:rsidR="00836B42" w:rsidRPr="006F6F9F" w:rsidRDefault="00836B42" w:rsidP="006F6F9F">
      <w:pPr>
        <w:pStyle w:val="KDParagraf"/>
        <w:spacing w:before="0"/>
        <w:contextualSpacing/>
        <w:rPr>
          <w:rFonts w:cs="Arial"/>
          <w:sz w:val="24"/>
          <w:szCs w:val="24"/>
          <w:lang w:val="sr-Cyrl-RS" w:bidi="en-US"/>
        </w:rPr>
      </w:pPr>
      <w:r w:rsidRPr="006F6F9F">
        <w:rPr>
          <w:rFonts w:cs="Arial"/>
          <w:sz w:val="24"/>
          <w:szCs w:val="24"/>
          <w:lang w:val="sr-Cyrl-RS" w:bidi="en-US"/>
        </w:rPr>
        <w:t>Понуђачи из групе понуђача одговорају неограничено солидарно према наручиоцу.</w:t>
      </w:r>
    </w:p>
    <w:p w14:paraId="7D11D195" w14:textId="77777777" w:rsidR="00011DCA" w:rsidRPr="006F6F9F" w:rsidRDefault="00011DCA" w:rsidP="006F6F9F">
      <w:pPr>
        <w:pStyle w:val="KDParagraf"/>
        <w:spacing w:before="0"/>
        <w:contextualSpacing/>
        <w:rPr>
          <w:rFonts w:cs="Arial"/>
          <w:sz w:val="24"/>
          <w:szCs w:val="24"/>
          <w:lang w:val="sr-Cyrl-RS" w:bidi="en-US"/>
        </w:rPr>
      </w:pPr>
    </w:p>
    <w:p w14:paraId="7BB48E06" w14:textId="07F1327D" w:rsidR="009A0F19" w:rsidRPr="006B3624" w:rsidRDefault="008D2B23" w:rsidP="006B3624">
      <w:pPr>
        <w:pStyle w:val="KDPodnaslov2"/>
        <w:numPr>
          <w:ilvl w:val="1"/>
          <w:numId w:val="21"/>
        </w:numPr>
        <w:spacing w:before="0"/>
        <w:ind w:hanging="1080"/>
        <w:contextualSpacing/>
        <w:jc w:val="both"/>
        <w:rPr>
          <w:rFonts w:cs="Arial"/>
          <w:sz w:val="24"/>
          <w:szCs w:val="24"/>
        </w:rPr>
      </w:pPr>
      <w:bookmarkStart w:id="223" w:name="_Toc441651587"/>
      <w:bookmarkStart w:id="224" w:name="_Toc442559898"/>
      <w:r w:rsidRPr="006F6F9F">
        <w:rPr>
          <w:rFonts w:cs="Arial"/>
          <w:sz w:val="24"/>
          <w:szCs w:val="24"/>
        </w:rPr>
        <w:t>Понуђена цена</w:t>
      </w:r>
      <w:bookmarkEnd w:id="223"/>
      <w:bookmarkEnd w:id="224"/>
    </w:p>
    <w:p w14:paraId="58B97291" w14:textId="77777777" w:rsidR="008D2B23" w:rsidRPr="006F6F9F" w:rsidRDefault="00A462BA" w:rsidP="006F6F9F">
      <w:pPr>
        <w:pStyle w:val="KDParagraf"/>
        <w:spacing w:before="0"/>
        <w:contextualSpacing/>
        <w:rPr>
          <w:rFonts w:cs="Arial"/>
          <w:color w:val="000000" w:themeColor="text1"/>
          <w:sz w:val="24"/>
          <w:szCs w:val="24"/>
          <w:lang w:val="ru-RU"/>
        </w:rPr>
      </w:pPr>
      <w:r w:rsidRPr="006F6F9F">
        <w:rPr>
          <w:rFonts w:cs="Arial"/>
          <w:color w:val="000000" w:themeColor="text1"/>
          <w:sz w:val="24"/>
          <w:szCs w:val="24"/>
          <w:lang w:val="ru-RU"/>
        </w:rPr>
        <w:t>Цена се исказује у динарим</w:t>
      </w:r>
      <w:r w:rsidRPr="006F6F9F">
        <w:rPr>
          <w:rFonts w:cs="Arial"/>
          <w:color w:val="000000" w:themeColor="text1"/>
          <w:sz w:val="24"/>
          <w:szCs w:val="24"/>
        </w:rPr>
        <w:t>a</w:t>
      </w:r>
      <w:r w:rsidR="008D2B23" w:rsidRPr="006F6F9F">
        <w:rPr>
          <w:rFonts w:cs="Arial"/>
          <w:color w:val="000000" w:themeColor="text1"/>
          <w:sz w:val="24"/>
          <w:szCs w:val="24"/>
          <w:lang w:val="ru-RU"/>
        </w:rPr>
        <w:t>, без пореза на додату вредност.</w:t>
      </w:r>
    </w:p>
    <w:p w14:paraId="5D6CFE37" w14:textId="77777777" w:rsidR="009A0F19" w:rsidRPr="006F6F9F" w:rsidRDefault="009A0F19" w:rsidP="006F6F9F">
      <w:pPr>
        <w:pStyle w:val="KDParagraf"/>
        <w:spacing w:before="0"/>
        <w:contextualSpacing/>
        <w:rPr>
          <w:rFonts w:cs="Arial"/>
          <w:color w:val="00B0F0"/>
          <w:sz w:val="24"/>
          <w:szCs w:val="24"/>
          <w:lang w:val="ru-RU"/>
        </w:rPr>
      </w:pPr>
    </w:p>
    <w:p w14:paraId="39616025" w14:textId="77777777" w:rsidR="00836B42" w:rsidRPr="006F6F9F" w:rsidRDefault="00836B42" w:rsidP="006F6F9F">
      <w:pPr>
        <w:pStyle w:val="KDParagraf"/>
        <w:spacing w:before="0"/>
        <w:contextualSpacing/>
        <w:rPr>
          <w:rFonts w:cs="Arial"/>
          <w:sz w:val="24"/>
          <w:szCs w:val="24"/>
          <w:lang w:val="ru-RU"/>
        </w:rPr>
      </w:pPr>
      <w:r w:rsidRPr="006F6F9F">
        <w:rPr>
          <w:rFonts w:cs="Arial"/>
          <w:sz w:val="24"/>
          <w:szCs w:val="24"/>
          <w:lang w:val="ru-RU"/>
        </w:rPr>
        <w:t>У случају да у достављеној понуди није назначено да ли је понуђена цена са или без пореза</w:t>
      </w:r>
      <w:r w:rsidRPr="006F6F9F">
        <w:rPr>
          <w:rFonts w:cs="Arial"/>
          <w:sz w:val="24"/>
          <w:szCs w:val="24"/>
          <w:lang w:val="sr-Cyrl-RS"/>
        </w:rPr>
        <w:t xml:space="preserve"> на додату вредност</w:t>
      </w:r>
      <w:r w:rsidRPr="006F6F9F">
        <w:rPr>
          <w:rFonts w:cs="Arial"/>
          <w:sz w:val="24"/>
          <w:szCs w:val="24"/>
          <w:lang w:val="ru-RU"/>
        </w:rPr>
        <w:t>, сматраће се сагласно Закону, да је иста без пореза</w:t>
      </w:r>
      <w:r w:rsidRPr="006F6F9F">
        <w:rPr>
          <w:rFonts w:cs="Arial"/>
          <w:sz w:val="24"/>
          <w:szCs w:val="24"/>
          <w:lang w:val="sr-Cyrl-RS"/>
        </w:rPr>
        <w:t xml:space="preserve"> на додату вредност</w:t>
      </w:r>
      <w:r w:rsidRPr="006F6F9F">
        <w:rPr>
          <w:rFonts w:cs="Arial"/>
          <w:sz w:val="24"/>
          <w:szCs w:val="24"/>
          <w:lang w:val="ru-RU"/>
        </w:rPr>
        <w:t xml:space="preserve">. </w:t>
      </w:r>
    </w:p>
    <w:p w14:paraId="67B22EF3" w14:textId="77777777" w:rsidR="0063374C" w:rsidRPr="006F6F9F" w:rsidRDefault="0063374C" w:rsidP="006F6F9F">
      <w:pPr>
        <w:pStyle w:val="KDParagraf"/>
        <w:spacing w:before="0"/>
        <w:contextualSpacing/>
        <w:rPr>
          <w:rFonts w:cs="Arial"/>
          <w:sz w:val="24"/>
          <w:szCs w:val="24"/>
          <w:lang w:val="ru-RU"/>
        </w:rPr>
      </w:pPr>
    </w:p>
    <w:p w14:paraId="39C0135E" w14:textId="77777777" w:rsidR="00836B42" w:rsidRPr="006F6F9F" w:rsidRDefault="00836B42" w:rsidP="006F6F9F">
      <w:pPr>
        <w:pStyle w:val="KDParagraf"/>
        <w:spacing w:before="0"/>
        <w:contextualSpacing/>
        <w:rPr>
          <w:rFonts w:cs="Arial"/>
          <w:sz w:val="24"/>
          <w:szCs w:val="24"/>
          <w:lang w:val="ru-RU"/>
        </w:rPr>
      </w:pPr>
      <w:r w:rsidRPr="006F6F9F">
        <w:rPr>
          <w:rFonts w:cs="Arial"/>
          <w:sz w:val="24"/>
          <w:szCs w:val="24"/>
          <w:lang w:val="ru-RU"/>
        </w:rPr>
        <w:lastRenderedPageBreak/>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18B3D6FD" w14:textId="77777777" w:rsidR="0063374C" w:rsidRPr="006F6F9F" w:rsidRDefault="0063374C" w:rsidP="006F6F9F">
      <w:pPr>
        <w:pStyle w:val="KDParagraf"/>
        <w:spacing w:before="0"/>
        <w:contextualSpacing/>
        <w:rPr>
          <w:rFonts w:cs="Arial"/>
          <w:sz w:val="24"/>
          <w:szCs w:val="24"/>
          <w:lang w:val="ru-RU"/>
        </w:rPr>
      </w:pPr>
    </w:p>
    <w:p w14:paraId="464B7995" w14:textId="77777777" w:rsidR="00836B42" w:rsidRPr="006F6F9F" w:rsidRDefault="00836B42" w:rsidP="006F6F9F">
      <w:pPr>
        <w:pStyle w:val="KDParagraf"/>
        <w:spacing w:before="0"/>
        <w:contextualSpacing/>
        <w:rPr>
          <w:rFonts w:cs="Arial"/>
          <w:sz w:val="24"/>
          <w:szCs w:val="24"/>
          <w:lang w:val="ru-RU"/>
        </w:rPr>
      </w:pPr>
      <w:r w:rsidRPr="006F6F9F">
        <w:rPr>
          <w:rFonts w:cs="Arial"/>
          <w:sz w:val="24"/>
          <w:szCs w:val="24"/>
          <w:lang w:val="ru-RU"/>
        </w:rPr>
        <w:t>Понуда која је изражена у две валуте, сматраће се неприхватљивом.</w:t>
      </w:r>
    </w:p>
    <w:p w14:paraId="58842284" w14:textId="3443BAD4" w:rsidR="00836B42" w:rsidRPr="006F6F9F" w:rsidRDefault="00836B42" w:rsidP="006F6F9F">
      <w:pPr>
        <w:pStyle w:val="KDParagraf"/>
        <w:spacing w:before="0"/>
        <w:contextualSpacing/>
        <w:rPr>
          <w:rFonts w:cs="Arial"/>
          <w:sz w:val="24"/>
          <w:szCs w:val="24"/>
          <w:lang w:val="ru-RU"/>
        </w:rPr>
      </w:pPr>
      <w:r w:rsidRPr="006F6F9F">
        <w:rPr>
          <w:rFonts w:cs="Arial"/>
          <w:sz w:val="24"/>
          <w:szCs w:val="24"/>
          <w:lang w:val="ru-RU"/>
        </w:rPr>
        <w:t>Понуђена цена укључује све трошкове реализације предмета набавке до места испоруке</w:t>
      </w:r>
      <w:r w:rsidR="006B3624">
        <w:rPr>
          <w:rFonts w:cs="Arial"/>
          <w:sz w:val="24"/>
          <w:szCs w:val="24"/>
          <w:lang w:val="ru-RU"/>
        </w:rPr>
        <w:t>,</w:t>
      </w:r>
      <w:r w:rsidRPr="006F6F9F">
        <w:rPr>
          <w:rFonts w:cs="Arial"/>
          <w:sz w:val="24"/>
          <w:szCs w:val="24"/>
          <w:lang w:val="ru-RU"/>
        </w:rPr>
        <w:t xml:space="preserve"> као и све зависне трошкове</w:t>
      </w:r>
      <w:r w:rsidR="00FE0C6F" w:rsidRPr="006F6F9F">
        <w:rPr>
          <w:rFonts w:cs="Arial"/>
          <w:sz w:val="24"/>
          <w:szCs w:val="24"/>
          <w:lang w:val="sr-Cyrl-CS" w:eastAsia="zh-CN"/>
        </w:rPr>
        <w:t xml:space="preserve"> </w:t>
      </w:r>
      <w:r w:rsidR="000C1E45" w:rsidRPr="006F6F9F">
        <w:rPr>
          <w:rFonts w:cs="Arial"/>
          <w:sz w:val="24"/>
          <w:szCs w:val="24"/>
          <w:lang w:val="sr-Cyrl-CS" w:eastAsia="zh-CN"/>
        </w:rPr>
        <w:t>на паритету</w:t>
      </w:r>
      <w:r w:rsidR="00FE0C6F" w:rsidRPr="006F6F9F">
        <w:rPr>
          <w:rFonts w:cs="Arial"/>
          <w:sz w:val="24"/>
          <w:szCs w:val="24"/>
          <w:lang w:val="sr-Cyrl-CS" w:eastAsia="zh-CN"/>
        </w:rPr>
        <w:t xml:space="preserve"> </w:t>
      </w:r>
      <w:r w:rsidR="006B3624">
        <w:rPr>
          <w:rFonts w:eastAsia="Calibri" w:cs="Arial"/>
          <w:sz w:val="24"/>
          <w:szCs w:val="24"/>
          <w:lang w:val="sr-Cyrl-RS"/>
        </w:rPr>
        <w:t>магацин н</w:t>
      </w:r>
      <w:r w:rsidR="00FE0C6F" w:rsidRPr="006F6F9F">
        <w:rPr>
          <w:rFonts w:eastAsia="Calibri" w:cs="Arial"/>
          <w:sz w:val="24"/>
          <w:szCs w:val="24"/>
          <w:lang w:val="sr-Cyrl-RS"/>
        </w:rPr>
        <w:t>аручиоца.</w:t>
      </w:r>
    </w:p>
    <w:p w14:paraId="602D168A" w14:textId="77777777" w:rsidR="000B6C97" w:rsidRPr="006F6F9F" w:rsidRDefault="000B6C97" w:rsidP="006F6F9F">
      <w:pPr>
        <w:pStyle w:val="KDParagraf"/>
        <w:spacing w:before="0"/>
        <w:contextualSpacing/>
        <w:rPr>
          <w:rFonts w:cs="Arial"/>
          <w:color w:val="000000" w:themeColor="text1"/>
          <w:sz w:val="24"/>
          <w:szCs w:val="24"/>
          <w:lang w:val="sr-Cyrl-RS"/>
        </w:rPr>
      </w:pPr>
    </w:p>
    <w:p w14:paraId="3CC69E40" w14:textId="77777777" w:rsidR="004E50FD" w:rsidRPr="006F6F9F" w:rsidRDefault="00FE0C6F" w:rsidP="006F6F9F">
      <w:pPr>
        <w:pStyle w:val="KDParagraf"/>
        <w:spacing w:before="0"/>
        <w:contextualSpacing/>
        <w:rPr>
          <w:rFonts w:cs="Arial"/>
          <w:color w:val="000000" w:themeColor="text1"/>
          <w:sz w:val="24"/>
          <w:szCs w:val="24"/>
          <w:lang w:val="sr-Cyrl-RS"/>
        </w:rPr>
      </w:pPr>
      <w:r w:rsidRPr="006F6F9F">
        <w:rPr>
          <w:rFonts w:cs="Arial"/>
          <w:color w:val="000000" w:themeColor="text1"/>
          <w:sz w:val="24"/>
          <w:szCs w:val="24"/>
          <w:lang w:val="sr-Cyrl-RS"/>
        </w:rPr>
        <w:t>Понуђена цена је фиксна.</w:t>
      </w:r>
    </w:p>
    <w:p w14:paraId="2AB1C93B" w14:textId="77777777" w:rsidR="0063374C" w:rsidRPr="006F6F9F" w:rsidRDefault="0063374C" w:rsidP="006F6F9F">
      <w:pPr>
        <w:pStyle w:val="KDParagraf"/>
        <w:spacing w:before="0"/>
        <w:contextualSpacing/>
        <w:rPr>
          <w:rFonts w:cs="Arial"/>
          <w:sz w:val="24"/>
          <w:szCs w:val="24"/>
          <w:lang w:val="ru-RU"/>
        </w:rPr>
      </w:pPr>
    </w:p>
    <w:p w14:paraId="018196F5" w14:textId="07C64124" w:rsidR="00F736C7" w:rsidRPr="006F6F9F" w:rsidRDefault="00836B42" w:rsidP="006F6F9F">
      <w:pPr>
        <w:pStyle w:val="KDParagraf"/>
        <w:spacing w:before="0"/>
        <w:contextualSpacing/>
        <w:rPr>
          <w:rFonts w:cs="Arial"/>
          <w:sz w:val="24"/>
          <w:szCs w:val="24"/>
        </w:rPr>
      </w:pPr>
      <w:r w:rsidRPr="006F6F9F">
        <w:rPr>
          <w:rFonts w:cs="Arial"/>
          <w:sz w:val="24"/>
          <w:szCs w:val="24"/>
          <w:lang w:val="ru-RU"/>
        </w:rPr>
        <w:t>Ако је у понуди иск</w:t>
      </w:r>
      <w:r w:rsidR="006B3624">
        <w:rPr>
          <w:rFonts w:cs="Arial"/>
          <w:sz w:val="24"/>
          <w:szCs w:val="24"/>
          <w:lang w:val="ru-RU"/>
        </w:rPr>
        <w:t>азана неуобичајено ниска цена, н</w:t>
      </w:r>
      <w:r w:rsidRPr="006F6F9F">
        <w:rPr>
          <w:rFonts w:cs="Arial"/>
          <w:sz w:val="24"/>
          <w:szCs w:val="24"/>
          <w:lang w:val="ru-RU"/>
        </w:rPr>
        <w:t xml:space="preserve">аручилац ће поступити у складу са чланом 92. </w:t>
      </w:r>
      <w:r w:rsidRPr="006F6F9F">
        <w:rPr>
          <w:rFonts w:cs="Arial"/>
          <w:sz w:val="24"/>
          <w:szCs w:val="24"/>
        </w:rPr>
        <w:t>З</w:t>
      </w:r>
      <w:r w:rsidRPr="006F6F9F">
        <w:rPr>
          <w:rFonts w:cs="Arial"/>
          <w:sz w:val="24"/>
          <w:szCs w:val="24"/>
          <w:lang w:val="sr-Cyrl-RS"/>
        </w:rPr>
        <w:t>акона</w:t>
      </w:r>
      <w:r w:rsidRPr="006F6F9F">
        <w:rPr>
          <w:rFonts w:cs="Arial"/>
          <w:sz w:val="24"/>
          <w:szCs w:val="24"/>
        </w:rPr>
        <w:t>.</w:t>
      </w:r>
      <w:bookmarkStart w:id="225" w:name="_Toc441651588"/>
      <w:bookmarkStart w:id="226" w:name="_Toc442559899"/>
    </w:p>
    <w:p w14:paraId="6388E328" w14:textId="77777777" w:rsidR="00F736C7" w:rsidRPr="006F6F9F" w:rsidRDefault="00F736C7" w:rsidP="006F6F9F">
      <w:pPr>
        <w:pStyle w:val="KDParagraf"/>
        <w:spacing w:before="0"/>
        <w:contextualSpacing/>
        <w:rPr>
          <w:rFonts w:cs="Arial"/>
          <w:sz w:val="24"/>
          <w:szCs w:val="24"/>
        </w:rPr>
      </w:pPr>
    </w:p>
    <w:p w14:paraId="157F718B" w14:textId="77777777" w:rsidR="006C6FDF" w:rsidRPr="006F6F9F" w:rsidRDefault="00F736C7" w:rsidP="006F6F9F">
      <w:pPr>
        <w:pStyle w:val="KDParagraf"/>
        <w:spacing w:before="0"/>
        <w:contextualSpacing/>
        <w:rPr>
          <w:rFonts w:cs="Arial"/>
          <w:b/>
          <w:sz w:val="24"/>
          <w:szCs w:val="24"/>
        </w:rPr>
      </w:pPr>
      <w:r w:rsidRPr="006F6F9F">
        <w:rPr>
          <w:rFonts w:cs="Arial"/>
          <w:b/>
          <w:sz w:val="24"/>
          <w:szCs w:val="24"/>
        </w:rPr>
        <w:t xml:space="preserve">6.12 </w:t>
      </w:r>
      <w:r w:rsidR="006C6FDF" w:rsidRPr="006F6F9F">
        <w:rPr>
          <w:rFonts w:cs="Arial"/>
          <w:b/>
          <w:sz w:val="24"/>
          <w:szCs w:val="24"/>
        </w:rPr>
        <w:t xml:space="preserve">Рок </w:t>
      </w:r>
      <w:r w:rsidR="00CC612E" w:rsidRPr="006F6F9F">
        <w:rPr>
          <w:rFonts w:cs="Arial"/>
          <w:b/>
          <w:sz w:val="24"/>
          <w:szCs w:val="24"/>
          <w:lang w:val="sr-Cyrl-RS"/>
        </w:rPr>
        <w:t xml:space="preserve">и </w:t>
      </w:r>
      <w:r w:rsidR="000678FF" w:rsidRPr="006F6F9F">
        <w:rPr>
          <w:rFonts w:cs="Arial"/>
          <w:b/>
          <w:sz w:val="24"/>
          <w:szCs w:val="24"/>
          <w:lang w:val="sr-Cyrl-RS"/>
        </w:rPr>
        <w:t xml:space="preserve">паритет - </w:t>
      </w:r>
      <w:r w:rsidR="00CC612E" w:rsidRPr="006F6F9F">
        <w:rPr>
          <w:rFonts w:cs="Arial"/>
          <w:b/>
          <w:sz w:val="24"/>
          <w:szCs w:val="24"/>
          <w:lang w:val="sr-Cyrl-RS"/>
        </w:rPr>
        <w:t xml:space="preserve">место </w:t>
      </w:r>
      <w:r w:rsidR="006C6FDF" w:rsidRPr="006F6F9F">
        <w:rPr>
          <w:rFonts w:cs="Arial"/>
          <w:b/>
          <w:sz w:val="24"/>
          <w:szCs w:val="24"/>
        </w:rPr>
        <w:t>испоруке добара</w:t>
      </w:r>
    </w:p>
    <w:p w14:paraId="4E0B98D1" w14:textId="5502D298" w:rsidR="006B3624" w:rsidRDefault="006B3624" w:rsidP="006F6F9F">
      <w:pPr>
        <w:spacing w:before="0"/>
        <w:contextualSpacing/>
        <w:rPr>
          <w:rFonts w:eastAsia="Calibri" w:cs="Arial"/>
          <w:sz w:val="24"/>
          <w:szCs w:val="24"/>
          <w:lang w:val="sr-Cyrl-RS"/>
        </w:rPr>
      </w:pPr>
      <w:r w:rsidRPr="006B3624">
        <w:rPr>
          <w:rFonts w:cs="Arial"/>
          <w:b/>
          <w:sz w:val="24"/>
          <w:szCs w:val="24"/>
          <w:lang w:val="sr-Cyrl-RS" w:eastAsia="zh-CN"/>
        </w:rPr>
        <w:t>За партију 1:</w:t>
      </w:r>
      <w:r>
        <w:rPr>
          <w:rFonts w:cs="Arial"/>
          <w:sz w:val="24"/>
          <w:szCs w:val="24"/>
          <w:lang w:val="sr-Cyrl-RS" w:eastAsia="zh-CN"/>
        </w:rPr>
        <w:t xml:space="preserve"> </w:t>
      </w:r>
      <w:r>
        <w:rPr>
          <w:rFonts w:cs="Arial"/>
          <w:sz w:val="24"/>
          <w:szCs w:val="24"/>
          <w:lang w:val="sr-Cyrl-CS"/>
        </w:rPr>
        <w:t>Понуђач</w:t>
      </w:r>
      <w:r w:rsidRPr="00015643">
        <w:rPr>
          <w:rFonts w:cs="Arial"/>
          <w:sz w:val="24"/>
          <w:szCs w:val="24"/>
          <w:lang w:val="sr-Cyrl-CS"/>
        </w:rPr>
        <w:t xml:space="preserve"> се обавезује да испоруку предметних добара изврши у </w:t>
      </w:r>
      <w:r w:rsidRPr="008C2C71">
        <w:rPr>
          <w:rFonts w:cs="Arial"/>
          <w:sz w:val="24"/>
          <w:szCs w:val="24"/>
          <w:lang w:val="sr-Cyrl-CS"/>
        </w:rPr>
        <w:t>року од</w:t>
      </w:r>
      <w:r>
        <w:rPr>
          <w:rFonts w:cs="Arial"/>
          <w:sz w:val="24"/>
          <w:szCs w:val="24"/>
          <w:lang w:val="sr-Cyrl-RS" w:eastAsia="zh-CN"/>
        </w:rPr>
        <w:t xml:space="preserve"> највише 9</w:t>
      </w:r>
      <w:r w:rsidR="00DD6AAA" w:rsidRPr="006F6F9F">
        <w:rPr>
          <w:rFonts w:eastAsia="Calibri" w:cs="Arial"/>
          <w:sz w:val="24"/>
          <w:szCs w:val="24"/>
          <w:lang w:val="sr-Cyrl-RS"/>
        </w:rPr>
        <w:t xml:space="preserve">0 </w:t>
      </w:r>
      <w:r w:rsidR="00FE0C6F" w:rsidRPr="006F6F9F">
        <w:rPr>
          <w:rFonts w:eastAsia="Calibri" w:cs="Arial"/>
          <w:sz w:val="24"/>
          <w:szCs w:val="24"/>
          <w:lang w:val="sr-Cyrl-RS"/>
        </w:rPr>
        <w:t xml:space="preserve">(словима: </w:t>
      </w:r>
      <w:r>
        <w:rPr>
          <w:rFonts w:eastAsia="Calibri" w:cs="Arial"/>
          <w:sz w:val="24"/>
          <w:szCs w:val="24"/>
          <w:lang w:val="sr-Cyrl-RS"/>
        </w:rPr>
        <w:t>девед</w:t>
      </w:r>
      <w:r w:rsidR="00FE0C6F" w:rsidRPr="006F6F9F">
        <w:rPr>
          <w:rFonts w:eastAsia="Calibri" w:cs="Arial"/>
          <w:sz w:val="24"/>
          <w:szCs w:val="24"/>
          <w:lang w:val="sr-Cyrl-RS"/>
        </w:rPr>
        <w:t xml:space="preserve">есет) календарских </w:t>
      </w:r>
      <w:r w:rsidR="00670729" w:rsidRPr="006F6F9F">
        <w:rPr>
          <w:rFonts w:eastAsia="Calibri" w:cs="Arial"/>
          <w:sz w:val="24"/>
          <w:szCs w:val="24"/>
          <w:lang w:val="sr-Cyrl-RS"/>
        </w:rPr>
        <w:t xml:space="preserve">дана од </w:t>
      </w:r>
      <w:r>
        <w:rPr>
          <w:rFonts w:eastAsia="Calibri" w:cs="Arial"/>
          <w:sz w:val="24"/>
          <w:szCs w:val="24"/>
          <w:lang w:val="sr-Cyrl-RS"/>
        </w:rPr>
        <w:t>дана закључења уговора</w:t>
      </w:r>
      <w:r w:rsidR="00E2058D" w:rsidRPr="006F6F9F">
        <w:rPr>
          <w:rFonts w:eastAsia="Calibri" w:cs="Arial"/>
          <w:sz w:val="24"/>
          <w:szCs w:val="24"/>
          <w:lang w:val="sr-Cyrl-RS"/>
        </w:rPr>
        <w:t xml:space="preserve">. </w:t>
      </w:r>
    </w:p>
    <w:p w14:paraId="6856068E" w14:textId="77777777" w:rsidR="00A550F3" w:rsidRDefault="00A550F3" w:rsidP="006F6F9F">
      <w:pPr>
        <w:spacing w:before="0"/>
        <w:contextualSpacing/>
        <w:rPr>
          <w:rFonts w:eastAsia="Calibri" w:cs="Arial"/>
          <w:sz w:val="24"/>
          <w:szCs w:val="24"/>
          <w:lang w:val="sr-Cyrl-RS"/>
        </w:rPr>
      </w:pPr>
    </w:p>
    <w:p w14:paraId="0899ED9F" w14:textId="3500A263" w:rsidR="006B3624" w:rsidRDefault="006B3624" w:rsidP="006B3624">
      <w:pPr>
        <w:spacing w:before="0"/>
        <w:contextualSpacing/>
        <w:rPr>
          <w:rFonts w:eastAsia="Calibri" w:cs="Arial"/>
          <w:sz w:val="24"/>
          <w:szCs w:val="24"/>
          <w:lang w:val="sr-Cyrl-RS"/>
        </w:rPr>
      </w:pPr>
      <w:r w:rsidRPr="006B3624">
        <w:rPr>
          <w:rFonts w:cs="Arial"/>
          <w:b/>
          <w:sz w:val="24"/>
          <w:szCs w:val="24"/>
          <w:lang w:val="sr-Cyrl-RS" w:eastAsia="zh-CN"/>
        </w:rPr>
        <w:t>За</w:t>
      </w:r>
      <w:r>
        <w:rPr>
          <w:rFonts w:cs="Arial"/>
          <w:b/>
          <w:sz w:val="24"/>
          <w:szCs w:val="24"/>
          <w:lang w:val="sr-Cyrl-RS" w:eastAsia="zh-CN"/>
        </w:rPr>
        <w:t xml:space="preserve"> партију 2</w:t>
      </w:r>
      <w:r w:rsidRPr="006B3624">
        <w:rPr>
          <w:rFonts w:cs="Arial"/>
          <w:b/>
          <w:sz w:val="24"/>
          <w:szCs w:val="24"/>
          <w:lang w:val="sr-Cyrl-RS" w:eastAsia="zh-CN"/>
        </w:rPr>
        <w:t>:</w:t>
      </w:r>
      <w:r>
        <w:rPr>
          <w:rFonts w:cs="Arial"/>
          <w:sz w:val="24"/>
          <w:szCs w:val="24"/>
          <w:lang w:val="sr-Cyrl-RS" w:eastAsia="zh-CN"/>
        </w:rPr>
        <w:t xml:space="preserve"> </w:t>
      </w:r>
      <w:r>
        <w:rPr>
          <w:rFonts w:cs="Arial"/>
          <w:sz w:val="24"/>
          <w:szCs w:val="24"/>
          <w:lang w:val="sr-Cyrl-CS"/>
        </w:rPr>
        <w:t>Понуђач</w:t>
      </w:r>
      <w:r w:rsidRPr="00015643">
        <w:rPr>
          <w:rFonts w:cs="Arial"/>
          <w:sz w:val="24"/>
          <w:szCs w:val="24"/>
          <w:lang w:val="sr-Cyrl-CS"/>
        </w:rPr>
        <w:t xml:space="preserve"> се обавезује да испоруку предметних добара изврши у </w:t>
      </w:r>
      <w:r w:rsidRPr="008C2C71">
        <w:rPr>
          <w:rFonts w:cs="Arial"/>
          <w:sz w:val="24"/>
          <w:szCs w:val="24"/>
          <w:lang w:val="sr-Cyrl-CS"/>
        </w:rPr>
        <w:t>року од</w:t>
      </w:r>
      <w:r>
        <w:rPr>
          <w:rFonts w:cs="Arial"/>
          <w:sz w:val="24"/>
          <w:szCs w:val="24"/>
          <w:lang w:val="sr-Cyrl-RS" w:eastAsia="zh-CN"/>
        </w:rPr>
        <w:t xml:space="preserve"> највише 45</w:t>
      </w:r>
      <w:r w:rsidRPr="006F6F9F">
        <w:rPr>
          <w:rFonts w:eastAsia="Calibri" w:cs="Arial"/>
          <w:sz w:val="24"/>
          <w:szCs w:val="24"/>
          <w:lang w:val="sr-Cyrl-RS"/>
        </w:rPr>
        <w:t xml:space="preserve"> (словима: </w:t>
      </w:r>
      <w:r>
        <w:rPr>
          <w:rFonts w:eastAsia="Calibri" w:cs="Arial"/>
          <w:sz w:val="24"/>
          <w:szCs w:val="24"/>
          <w:lang w:val="sr-Cyrl-RS"/>
        </w:rPr>
        <w:t>четрдесетпет</w:t>
      </w:r>
      <w:r w:rsidRPr="006F6F9F">
        <w:rPr>
          <w:rFonts w:eastAsia="Calibri" w:cs="Arial"/>
          <w:sz w:val="24"/>
          <w:szCs w:val="24"/>
          <w:lang w:val="sr-Cyrl-RS"/>
        </w:rPr>
        <w:t xml:space="preserve">) календарских дана од </w:t>
      </w:r>
      <w:r>
        <w:rPr>
          <w:rFonts w:eastAsia="Calibri" w:cs="Arial"/>
          <w:sz w:val="24"/>
          <w:szCs w:val="24"/>
          <w:lang w:val="sr-Cyrl-RS"/>
        </w:rPr>
        <w:t>дана закључења уговора</w:t>
      </w:r>
      <w:r w:rsidRPr="006F6F9F">
        <w:rPr>
          <w:rFonts w:eastAsia="Calibri" w:cs="Arial"/>
          <w:sz w:val="24"/>
          <w:szCs w:val="24"/>
          <w:lang w:val="sr-Cyrl-RS"/>
        </w:rPr>
        <w:t xml:space="preserve">. </w:t>
      </w:r>
    </w:p>
    <w:p w14:paraId="5AFCE228" w14:textId="77777777" w:rsidR="006B3624" w:rsidRDefault="006B3624" w:rsidP="006F6F9F">
      <w:pPr>
        <w:spacing w:before="0"/>
        <w:contextualSpacing/>
        <w:rPr>
          <w:rFonts w:eastAsia="Calibri" w:cs="Arial"/>
          <w:sz w:val="24"/>
          <w:szCs w:val="24"/>
          <w:lang w:val="sr-Cyrl-RS"/>
        </w:rPr>
      </w:pPr>
    </w:p>
    <w:p w14:paraId="553391AD" w14:textId="5CA6B4E7" w:rsidR="00E2058D" w:rsidRPr="006F6F9F" w:rsidRDefault="00E2058D" w:rsidP="006F6F9F">
      <w:pPr>
        <w:spacing w:before="0"/>
        <w:contextualSpacing/>
        <w:rPr>
          <w:rFonts w:eastAsia="Calibri" w:cs="Arial"/>
          <w:sz w:val="24"/>
          <w:szCs w:val="24"/>
          <w:lang w:val="sr-Cyrl-RS"/>
        </w:rPr>
      </w:pPr>
      <w:r w:rsidRPr="006F6F9F">
        <w:rPr>
          <w:rFonts w:eastAsia="Calibri" w:cs="Arial"/>
          <w:sz w:val="24"/>
          <w:szCs w:val="24"/>
          <w:lang w:val="sr-Cyrl-RS"/>
        </w:rPr>
        <w:t>Испорука се врши у целости.</w:t>
      </w:r>
      <w:r w:rsidR="00A532F9" w:rsidRPr="006F6F9F">
        <w:rPr>
          <w:rFonts w:eastAsia="Calibri" w:cs="Arial"/>
          <w:sz w:val="24"/>
          <w:szCs w:val="24"/>
          <w:lang w:val="sr-Cyrl-RS"/>
        </w:rPr>
        <w:t xml:space="preserve"> </w:t>
      </w:r>
      <w:r w:rsidRPr="006F6F9F">
        <w:rPr>
          <w:rFonts w:eastAsia="Calibri" w:cs="Arial"/>
          <w:sz w:val="24"/>
          <w:szCs w:val="24"/>
          <w:lang w:val="sr-Cyrl-RS"/>
        </w:rPr>
        <w:t xml:space="preserve">Сматраће се да је испорука извршена у целости када представници </w:t>
      </w:r>
      <w:r w:rsidR="006B3624">
        <w:rPr>
          <w:rFonts w:eastAsia="Calibri" w:cs="Arial"/>
          <w:sz w:val="24"/>
          <w:szCs w:val="24"/>
          <w:lang w:val="sr-Cyrl-RS"/>
        </w:rPr>
        <w:t>наручиоца и понуђача</w:t>
      </w:r>
      <w:r w:rsidRPr="006F6F9F">
        <w:rPr>
          <w:rFonts w:eastAsia="Calibri" w:cs="Arial"/>
          <w:sz w:val="24"/>
          <w:szCs w:val="24"/>
          <w:lang w:val="sr-Cyrl-RS"/>
        </w:rPr>
        <w:t xml:space="preserve"> потпишу </w:t>
      </w:r>
      <w:r w:rsidR="006B3624">
        <w:rPr>
          <w:rFonts w:eastAsia="Calibri" w:cs="Arial"/>
          <w:sz w:val="24"/>
          <w:szCs w:val="24"/>
          <w:lang w:val="sr-Cyrl-RS"/>
        </w:rPr>
        <w:t>З</w:t>
      </w:r>
      <w:r w:rsidRPr="006F6F9F">
        <w:rPr>
          <w:rFonts w:eastAsia="Calibri" w:cs="Arial"/>
          <w:sz w:val="24"/>
          <w:szCs w:val="24"/>
          <w:lang w:val="sr-Cyrl-RS"/>
        </w:rPr>
        <w:t xml:space="preserve">аписник о </w:t>
      </w:r>
      <w:r w:rsidR="006B3624">
        <w:rPr>
          <w:rFonts w:eastAsia="Calibri" w:cs="Arial"/>
          <w:sz w:val="24"/>
          <w:szCs w:val="24"/>
          <w:lang w:val="sr-Cyrl-RS"/>
        </w:rPr>
        <w:t xml:space="preserve">квантитативном и </w:t>
      </w:r>
      <w:r w:rsidRPr="006F6F9F">
        <w:rPr>
          <w:rFonts w:eastAsia="Calibri" w:cs="Arial"/>
          <w:sz w:val="24"/>
          <w:szCs w:val="24"/>
          <w:lang w:val="sr-Cyrl-RS"/>
        </w:rPr>
        <w:t xml:space="preserve">квалитативном пријему добара </w:t>
      </w:r>
      <w:r w:rsidR="006B3624">
        <w:rPr>
          <w:rFonts w:eastAsia="Calibri" w:cs="Arial"/>
          <w:sz w:val="24"/>
          <w:szCs w:val="24"/>
          <w:lang w:val="sr-Cyrl-RS"/>
        </w:rPr>
        <w:t xml:space="preserve">- </w:t>
      </w:r>
      <w:r w:rsidRPr="006F6F9F">
        <w:rPr>
          <w:rFonts w:eastAsia="Calibri" w:cs="Arial"/>
          <w:sz w:val="24"/>
          <w:szCs w:val="24"/>
          <w:lang w:val="sr-Cyrl-RS"/>
        </w:rPr>
        <w:t>без примедби.</w:t>
      </w:r>
    </w:p>
    <w:p w14:paraId="36686BD2" w14:textId="77777777" w:rsidR="000678FF" w:rsidRPr="006F6F9F" w:rsidRDefault="000678FF" w:rsidP="006F6F9F">
      <w:pPr>
        <w:pStyle w:val="ListParagraph"/>
        <w:autoSpaceDE w:val="0"/>
        <w:autoSpaceDN w:val="0"/>
        <w:adjustRightInd w:val="0"/>
        <w:spacing w:before="0" w:after="0" w:line="240" w:lineRule="auto"/>
        <w:ind w:left="0"/>
        <w:rPr>
          <w:rFonts w:ascii="Arial" w:hAnsi="Arial" w:cs="Arial"/>
          <w:sz w:val="24"/>
          <w:szCs w:val="24"/>
          <w:lang w:val="sr-Cyrl-RS"/>
        </w:rPr>
      </w:pPr>
    </w:p>
    <w:p w14:paraId="5EFD2630" w14:textId="1DB02776" w:rsidR="00E2058D" w:rsidRDefault="00E2058D" w:rsidP="006F6F9F">
      <w:pPr>
        <w:pStyle w:val="ListParagraph"/>
        <w:autoSpaceDE w:val="0"/>
        <w:autoSpaceDN w:val="0"/>
        <w:adjustRightInd w:val="0"/>
        <w:spacing w:before="0" w:after="0" w:line="240" w:lineRule="auto"/>
        <w:ind w:left="0"/>
        <w:rPr>
          <w:rFonts w:ascii="Arial" w:hAnsi="Arial" w:cs="Arial"/>
          <w:sz w:val="24"/>
          <w:szCs w:val="24"/>
          <w:lang w:val="sr-Cyrl-RS"/>
        </w:rPr>
      </w:pPr>
      <w:r w:rsidRPr="006F6F9F">
        <w:rPr>
          <w:rFonts w:ascii="Arial" w:hAnsi="Arial" w:cs="Arial"/>
          <w:sz w:val="24"/>
          <w:szCs w:val="24"/>
          <w:lang w:val="sr-Cyrl-RS"/>
        </w:rPr>
        <w:t xml:space="preserve">Понуђач се обавезује да писаним путем обавести Наручиоца о тачном датуму испоруке, а најмање 3 </w:t>
      </w:r>
      <w:r w:rsidR="00FE0C6F" w:rsidRPr="006F6F9F">
        <w:rPr>
          <w:rFonts w:ascii="Arial" w:hAnsi="Arial" w:cs="Arial"/>
          <w:sz w:val="24"/>
          <w:szCs w:val="24"/>
          <w:lang w:val="sr-Cyrl-RS"/>
        </w:rPr>
        <w:t xml:space="preserve">(словима: три) </w:t>
      </w:r>
      <w:r w:rsidRPr="006F6F9F">
        <w:rPr>
          <w:rFonts w:ascii="Arial" w:hAnsi="Arial" w:cs="Arial"/>
          <w:sz w:val="24"/>
          <w:szCs w:val="24"/>
          <w:lang w:val="sr-Cyrl-RS"/>
        </w:rPr>
        <w:t>радна дана пре планираног датума испоруке.</w:t>
      </w:r>
    </w:p>
    <w:p w14:paraId="09E6A89F" w14:textId="77777777" w:rsidR="00A81DDD" w:rsidRDefault="00A81DDD" w:rsidP="006F6F9F">
      <w:pPr>
        <w:pStyle w:val="ListParagraph"/>
        <w:autoSpaceDE w:val="0"/>
        <w:autoSpaceDN w:val="0"/>
        <w:adjustRightInd w:val="0"/>
        <w:spacing w:before="0" w:after="0" w:line="240" w:lineRule="auto"/>
        <w:ind w:left="0"/>
        <w:rPr>
          <w:rFonts w:ascii="Arial" w:hAnsi="Arial" w:cs="Arial"/>
          <w:sz w:val="24"/>
          <w:szCs w:val="24"/>
          <w:lang w:val="sr-Cyrl-RS"/>
        </w:rPr>
      </w:pPr>
    </w:p>
    <w:p w14:paraId="5552B7E2" w14:textId="07E0B3E8" w:rsidR="00A81DDD" w:rsidRPr="006F6F9F" w:rsidRDefault="00A81DDD" w:rsidP="006F6F9F">
      <w:pPr>
        <w:pStyle w:val="ListParagraph"/>
        <w:autoSpaceDE w:val="0"/>
        <w:autoSpaceDN w:val="0"/>
        <w:adjustRightInd w:val="0"/>
        <w:spacing w:before="0" w:after="0" w:line="240" w:lineRule="auto"/>
        <w:ind w:left="0"/>
        <w:rPr>
          <w:rFonts w:ascii="Arial" w:hAnsi="Arial" w:cs="Arial"/>
          <w:sz w:val="24"/>
          <w:szCs w:val="24"/>
          <w:lang w:val="sr-Cyrl-RS"/>
        </w:rPr>
      </w:pPr>
      <w:r>
        <w:rPr>
          <w:rFonts w:ascii="Arial" w:hAnsi="Arial" w:cs="Arial"/>
          <w:sz w:val="24"/>
          <w:szCs w:val="24"/>
          <w:lang w:val="sr-Cyrl-RS"/>
        </w:rPr>
        <w:t>Места испоруке су:</w:t>
      </w:r>
    </w:p>
    <w:p w14:paraId="2FBEC75B" w14:textId="77777777" w:rsidR="00A81DDD" w:rsidRPr="00A81DDD" w:rsidRDefault="00A81DDD" w:rsidP="00A81DDD">
      <w:pPr>
        <w:numPr>
          <w:ilvl w:val="0"/>
          <w:numId w:val="14"/>
        </w:numPr>
        <w:spacing w:before="0"/>
        <w:ind w:left="240" w:hanging="270"/>
        <w:contextualSpacing/>
        <w:rPr>
          <w:rFonts w:eastAsia="Calibri" w:cs="Arial"/>
          <w:sz w:val="24"/>
        </w:rPr>
      </w:pPr>
      <w:r w:rsidRPr="00A81DDD">
        <w:rPr>
          <w:rFonts w:eastAsia="Calibri" w:cs="Arial"/>
          <w:sz w:val="24"/>
        </w:rPr>
        <w:t>ТЕ-ТО  Нови Сад, 21105 Нови Сад, Шангај ,  VII улица 102</w:t>
      </w:r>
      <w:r w:rsidRPr="00A81DDD">
        <w:rPr>
          <w:rFonts w:eastAsia="Calibri" w:cs="Arial"/>
          <w:sz w:val="24"/>
          <w:lang w:val="sr-Cyrl-RS"/>
        </w:rPr>
        <w:t>,</w:t>
      </w:r>
    </w:p>
    <w:p w14:paraId="10C62037" w14:textId="77777777" w:rsidR="00A81DDD" w:rsidRPr="00A81DDD" w:rsidRDefault="00A81DDD" w:rsidP="00A81DDD">
      <w:pPr>
        <w:numPr>
          <w:ilvl w:val="0"/>
          <w:numId w:val="14"/>
        </w:numPr>
        <w:spacing w:before="0"/>
        <w:ind w:left="240" w:hanging="270"/>
        <w:contextualSpacing/>
        <w:rPr>
          <w:rFonts w:eastAsia="Calibri" w:cs="Arial"/>
          <w:sz w:val="24"/>
        </w:rPr>
      </w:pPr>
      <w:r w:rsidRPr="00A81DDD">
        <w:rPr>
          <w:rFonts w:eastAsia="Calibri" w:cs="Arial"/>
          <w:sz w:val="24"/>
        </w:rPr>
        <w:t>ТЕ-ТО  Зрењанин, 23000 Зрењанин, Панчевачка бб</w:t>
      </w:r>
      <w:r w:rsidRPr="00A81DDD">
        <w:rPr>
          <w:rFonts w:eastAsia="Calibri" w:cs="Arial"/>
          <w:sz w:val="24"/>
          <w:lang w:val="sr-Cyrl-RS"/>
        </w:rPr>
        <w:t>,</w:t>
      </w:r>
    </w:p>
    <w:p w14:paraId="30AEE38B" w14:textId="168D8D10" w:rsidR="00CC612E" w:rsidRPr="00A81DDD" w:rsidRDefault="00A81DDD" w:rsidP="00A81DDD">
      <w:pPr>
        <w:numPr>
          <w:ilvl w:val="0"/>
          <w:numId w:val="14"/>
        </w:numPr>
        <w:spacing w:before="0"/>
        <w:ind w:left="240" w:hanging="270"/>
        <w:contextualSpacing/>
        <w:rPr>
          <w:rFonts w:eastAsia="Calibri" w:cs="Arial"/>
          <w:sz w:val="24"/>
        </w:rPr>
      </w:pPr>
      <w:r w:rsidRPr="00A81DDD">
        <w:rPr>
          <w:rFonts w:cs="Arial"/>
          <w:sz w:val="24"/>
        </w:rPr>
        <w:t xml:space="preserve">ТЕ-ТО  Нови Сад, 22 000 Сремска Митровица,  </w:t>
      </w:r>
      <w:r w:rsidRPr="00A81DDD">
        <w:rPr>
          <w:rFonts w:cs="Arial"/>
          <w:sz w:val="24"/>
          <w:lang w:val="sr-Cyrl-RS"/>
        </w:rPr>
        <w:t>Ј</w:t>
      </w:r>
      <w:r w:rsidRPr="00A81DDD">
        <w:rPr>
          <w:rFonts w:cs="Arial"/>
          <w:sz w:val="24"/>
        </w:rPr>
        <w:t>арачки пут  бб</w:t>
      </w:r>
      <w:r w:rsidRPr="00A81DDD">
        <w:rPr>
          <w:rFonts w:cs="Arial"/>
          <w:sz w:val="24"/>
          <w:lang w:val="sr-Cyrl-RS"/>
        </w:rPr>
        <w:t>.</w:t>
      </w:r>
    </w:p>
    <w:p w14:paraId="4F69695E" w14:textId="77777777" w:rsidR="00A81DDD" w:rsidRPr="00A81DDD" w:rsidRDefault="00A81DDD" w:rsidP="00A81DDD">
      <w:pPr>
        <w:spacing w:before="0"/>
        <w:ind w:left="240"/>
        <w:contextualSpacing/>
        <w:rPr>
          <w:rFonts w:eastAsia="Calibri" w:cs="Arial"/>
          <w:sz w:val="24"/>
        </w:rPr>
      </w:pPr>
    </w:p>
    <w:p w14:paraId="405C18BF" w14:textId="4CB1059F" w:rsidR="00182D8C" w:rsidRDefault="00CC612E" w:rsidP="006F6F9F">
      <w:pPr>
        <w:spacing w:before="0"/>
        <w:contextualSpacing/>
        <w:rPr>
          <w:rFonts w:cs="Arial"/>
          <w:sz w:val="24"/>
          <w:szCs w:val="24"/>
          <w:lang w:val="sr-Cyrl-CS" w:eastAsia="zh-CN"/>
        </w:rPr>
      </w:pPr>
      <w:r w:rsidRPr="006F6F9F">
        <w:rPr>
          <w:rFonts w:cs="Arial"/>
          <w:sz w:val="24"/>
          <w:szCs w:val="24"/>
          <w:lang w:val="sr-Cyrl-CS" w:eastAsia="zh-CN"/>
        </w:rPr>
        <w:t xml:space="preserve">Понуда се даје на паритету: </w:t>
      </w:r>
      <w:r w:rsidRPr="006F6F9F">
        <w:rPr>
          <w:rFonts w:eastAsia="Calibri" w:cs="Arial"/>
          <w:sz w:val="24"/>
          <w:szCs w:val="24"/>
          <w:lang w:val="sr-Cyrl-RS"/>
        </w:rPr>
        <w:t>магацин</w:t>
      </w:r>
      <w:r w:rsidR="00AC5824" w:rsidRPr="006F6F9F">
        <w:rPr>
          <w:rFonts w:eastAsia="Calibri" w:cs="Arial"/>
          <w:sz w:val="24"/>
          <w:szCs w:val="24"/>
          <w:lang w:val="sr-Cyrl-RS"/>
        </w:rPr>
        <w:t>и</w:t>
      </w:r>
      <w:r w:rsidR="006B3624">
        <w:rPr>
          <w:rFonts w:eastAsia="Calibri" w:cs="Arial"/>
          <w:sz w:val="24"/>
          <w:szCs w:val="24"/>
          <w:lang w:val="sr-Cyrl-RS"/>
        </w:rPr>
        <w:t xml:space="preserve"> н</w:t>
      </w:r>
      <w:r w:rsidRPr="006F6F9F">
        <w:rPr>
          <w:rFonts w:eastAsia="Calibri" w:cs="Arial"/>
          <w:sz w:val="24"/>
          <w:szCs w:val="24"/>
          <w:lang w:val="sr-Cyrl-RS"/>
        </w:rPr>
        <w:t>аручиоца</w:t>
      </w:r>
      <w:r w:rsidR="00AC5824" w:rsidRPr="006F6F9F">
        <w:rPr>
          <w:rFonts w:eastAsia="Calibri" w:cs="Arial"/>
          <w:sz w:val="24"/>
          <w:szCs w:val="24"/>
          <w:lang w:val="sr-Cyrl-RS"/>
        </w:rPr>
        <w:t xml:space="preserve"> </w:t>
      </w:r>
      <w:r w:rsidR="006B3624">
        <w:rPr>
          <w:rFonts w:eastAsia="Calibri" w:cs="Arial"/>
          <w:sz w:val="24"/>
          <w:szCs w:val="24"/>
          <w:lang w:val="sr-Cyrl-RS"/>
        </w:rPr>
        <w:t xml:space="preserve">ТЕ-ТО Панонске </w:t>
      </w:r>
      <w:r w:rsidR="00AC5824" w:rsidRPr="006F6F9F">
        <w:rPr>
          <w:rFonts w:eastAsia="Calibri" w:cs="Arial"/>
          <w:sz w:val="24"/>
          <w:szCs w:val="24"/>
          <w:lang w:val="sr-Cyrl-RS"/>
        </w:rPr>
        <w:t>(</w:t>
      </w:r>
      <w:r w:rsidR="006B3624">
        <w:rPr>
          <w:rFonts w:eastAsia="Calibri" w:cs="Arial"/>
          <w:sz w:val="24"/>
          <w:szCs w:val="24"/>
          <w:lang w:val="sr-Cyrl-RS"/>
        </w:rPr>
        <w:t>Нови Сад, Зрењанин, Сремска Митровица</w:t>
      </w:r>
      <w:r w:rsidR="00AC5824" w:rsidRPr="006F6F9F">
        <w:rPr>
          <w:rFonts w:eastAsia="Calibri" w:cs="Arial"/>
          <w:sz w:val="24"/>
          <w:szCs w:val="24"/>
          <w:lang w:val="sr-Cyrl-RS"/>
        </w:rPr>
        <w:t>)</w:t>
      </w:r>
      <w:r w:rsidR="00FE0C6F" w:rsidRPr="006F6F9F">
        <w:rPr>
          <w:rFonts w:eastAsia="Calibri" w:cs="Arial"/>
          <w:sz w:val="24"/>
          <w:szCs w:val="24"/>
          <w:lang w:val="sr-Cyrl-RS"/>
        </w:rPr>
        <w:t>,</w:t>
      </w:r>
      <w:r w:rsidRPr="006F6F9F">
        <w:rPr>
          <w:rFonts w:cs="Arial"/>
          <w:sz w:val="24"/>
          <w:szCs w:val="24"/>
          <w:lang w:val="sr-Cyrl-CS" w:eastAsia="zh-CN"/>
        </w:rPr>
        <w:t xml:space="preserve"> са урачунатим зависним трошковима</w:t>
      </w:r>
      <w:r w:rsidR="00FC0C01" w:rsidRPr="006F6F9F">
        <w:rPr>
          <w:rFonts w:cs="Arial"/>
          <w:sz w:val="24"/>
          <w:szCs w:val="24"/>
          <w:lang w:val="sr-Cyrl-CS" w:eastAsia="zh-CN"/>
        </w:rPr>
        <w:t>.</w:t>
      </w:r>
    </w:p>
    <w:p w14:paraId="3E318498" w14:textId="77777777" w:rsidR="00A81DDD" w:rsidRPr="006F6F9F" w:rsidRDefault="00A81DDD" w:rsidP="006F6F9F">
      <w:pPr>
        <w:spacing w:before="0"/>
        <w:contextualSpacing/>
        <w:rPr>
          <w:rFonts w:cs="Arial"/>
          <w:sz w:val="24"/>
          <w:szCs w:val="24"/>
          <w:lang w:val="sr-Cyrl-CS" w:eastAsia="zh-CN"/>
        </w:rPr>
      </w:pPr>
    </w:p>
    <w:p w14:paraId="37C4806A" w14:textId="60745941" w:rsidR="00A81DDD" w:rsidRPr="00E81645" w:rsidRDefault="00A81DDD" w:rsidP="00A81DDD">
      <w:pPr>
        <w:tabs>
          <w:tab w:val="left" w:pos="567"/>
        </w:tabs>
        <w:spacing w:before="0"/>
        <w:contextualSpacing/>
        <w:rPr>
          <w:rFonts w:cs="Arial"/>
          <w:color w:val="000000" w:themeColor="text1"/>
          <w:sz w:val="24"/>
          <w:szCs w:val="24"/>
          <w:lang w:val="ru-RU"/>
        </w:rPr>
      </w:pPr>
      <w:r w:rsidRPr="00E81645">
        <w:rPr>
          <w:rFonts w:cs="Arial"/>
          <w:color w:val="000000" w:themeColor="text1"/>
          <w:sz w:val="24"/>
          <w:szCs w:val="24"/>
          <w:lang w:val="ru-RU"/>
        </w:rPr>
        <w:t>Прелазак с</w:t>
      </w:r>
      <w:r>
        <w:rPr>
          <w:rFonts w:cs="Arial"/>
          <w:color w:val="000000" w:themeColor="text1"/>
          <w:sz w:val="24"/>
          <w:szCs w:val="24"/>
          <w:lang w:val="ru-RU"/>
        </w:rPr>
        <w:t>војине и ризика на испорученим предметним добрима,</w:t>
      </w:r>
      <w:r w:rsidRPr="00E81645">
        <w:rPr>
          <w:rFonts w:cs="Arial"/>
          <w:color w:val="000000" w:themeColor="text1"/>
          <w:sz w:val="24"/>
          <w:szCs w:val="24"/>
          <w:lang w:val="ru-RU"/>
        </w:rPr>
        <w:t xml:space="preserve"> са </w:t>
      </w:r>
      <w:r>
        <w:rPr>
          <w:rFonts w:cs="Arial"/>
          <w:color w:val="000000" w:themeColor="text1"/>
          <w:sz w:val="24"/>
          <w:szCs w:val="24"/>
          <w:lang w:val="ru-RU"/>
        </w:rPr>
        <w:t>понуђача на наручиоца</w:t>
      </w:r>
      <w:r w:rsidRPr="00E81645">
        <w:rPr>
          <w:rFonts w:cs="Arial"/>
          <w:color w:val="000000" w:themeColor="text1"/>
          <w:sz w:val="24"/>
          <w:szCs w:val="24"/>
          <w:lang w:val="ru-RU"/>
        </w:rPr>
        <w:t>, прелази на дан испоруке. Као датум ис</w:t>
      </w:r>
      <w:r>
        <w:rPr>
          <w:rFonts w:cs="Arial"/>
          <w:color w:val="000000" w:themeColor="text1"/>
          <w:sz w:val="24"/>
          <w:szCs w:val="24"/>
          <w:lang w:val="ru-RU"/>
        </w:rPr>
        <w:t>поруке сматра се датум пријема предметних добара</w:t>
      </w:r>
      <w:r w:rsidRPr="00E81645">
        <w:rPr>
          <w:rFonts w:cs="Arial"/>
          <w:color w:val="000000" w:themeColor="text1"/>
          <w:sz w:val="24"/>
          <w:szCs w:val="24"/>
          <w:lang w:val="ru-RU"/>
        </w:rPr>
        <w:t xml:space="preserve"> у магацине </w:t>
      </w:r>
      <w:r>
        <w:rPr>
          <w:rFonts w:cs="Arial"/>
          <w:color w:val="000000" w:themeColor="text1"/>
          <w:sz w:val="24"/>
          <w:szCs w:val="24"/>
          <w:lang w:val="ru-RU"/>
        </w:rPr>
        <w:t>наручиоца</w:t>
      </w:r>
      <w:r w:rsidRPr="00E81645">
        <w:rPr>
          <w:rFonts w:cs="Arial"/>
          <w:color w:val="000000" w:themeColor="text1"/>
          <w:sz w:val="24"/>
          <w:szCs w:val="24"/>
          <w:lang w:val="ru-RU"/>
        </w:rPr>
        <w:t xml:space="preserve">. </w:t>
      </w:r>
    </w:p>
    <w:p w14:paraId="087F433E" w14:textId="77777777" w:rsidR="00A81DDD" w:rsidRPr="00E81645" w:rsidRDefault="00A81DDD" w:rsidP="00A81DDD">
      <w:pPr>
        <w:tabs>
          <w:tab w:val="left" w:pos="567"/>
        </w:tabs>
        <w:spacing w:before="0"/>
        <w:contextualSpacing/>
        <w:rPr>
          <w:rFonts w:cs="Arial"/>
          <w:color w:val="000000" w:themeColor="text1"/>
          <w:sz w:val="24"/>
          <w:szCs w:val="24"/>
          <w:lang w:val="ru-RU"/>
        </w:rPr>
      </w:pPr>
    </w:p>
    <w:p w14:paraId="1543681C" w14:textId="3FD03BC2" w:rsidR="00A81DDD" w:rsidRPr="00E81645" w:rsidRDefault="00A81DDD" w:rsidP="00A81DDD">
      <w:pPr>
        <w:tabs>
          <w:tab w:val="left" w:pos="567"/>
        </w:tabs>
        <w:spacing w:before="0"/>
        <w:contextualSpacing/>
        <w:rPr>
          <w:rFonts w:cs="Arial"/>
          <w:color w:val="000000" w:themeColor="text1"/>
          <w:sz w:val="24"/>
          <w:szCs w:val="24"/>
          <w:lang w:val="ru-RU"/>
        </w:rPr>
      </w:pPr>
      <w:r>
        <w:rPr>
          <w:rFonts w:cs="Arial"/>
          <w:color w:val="000000" w:themeColor="text1"/>
          <w:sz w:val="24"/>
          <w:szCs w:val="24"/>
          <w:lang w:val="ru-RU"/>
        </w:rPr>
        <w:t>Понуђач</w:t>
      </w:r>
      <w:r w:rsidRPr="00E81645">
        <w:rPr>
          <w:rFonts w:cs="Arial"/>
          <w:color w:val="000000" w:themeColor="text1"/>
          <w:sz w:val="24"/>
          <w:szCs w:val="24"/>
          <w:lang w:val="ru-RU"/>
        </w:rPr>
        <w:t xml:space="preserve"> се обавезује да, у оквиру утврђеног рока, отпрему, транспорт и испоруку добра организује тако да се пријем добара у магацине </w:t>
      </w:r>
      <w:r>
        <w:rPr>
          <w:rFonts w:cs="Arial"/>
          <w:color w:val="000000" w:themeColor="text1"/>
          <w:sz w:val="24"/>
          <w:szCs w:val="24"/>
          <w:lang w:val="ru-RU"/>
        </w:rPr>
        <w:t>наручиоца</w:t>
      </w:r>
      <w:r w:rsidRPr="00E81645">
        <w:rPr>
          <w:rFonts w:cs="Arial"/>
          <w:color w:val="000000" w:themeColor="text1"/>
          <w:sz w:val="24"/>
          <w:szCs w:val="24"/>
          <w:lang w:val="ru-RU"/>
        </w:rPr>
        <w:t xml:space="preserve"> врши у времену од  08:00 до 1</w:t>
      </w:r>
      <w:r w:rsidR="00A550F3">
        <w:rPr>
          <w:rFonts w:cs="Arial"/>
          <w:color w:val="000000" w:themeColor="text1"/>
          <w:sz w:val="24"/>
          <w:szCs w:val="24"/>
          <w:lang w:val="ru-RU"/>
        </w:rPr>
        <w:t>3</w:t>
      </w:r>
      <w:r w:rsidRPr="00E81645">
        <w:rPr>
          <w:rFonts w:cs="Arial"/>
          <w:color w:val="000000" w:themeColor="text1"/>
          <w:sz w:val="24"/>
          <w:szCs w:val="24"/>
          <w:lang w:val="ru-RU"/>
        </w:rPr>
        <w:t xml:space="preserve">:00 часова, а  у свему у  складу са инструкцијама и захтевима </w:t>
      </w:r>
      <w:r>
        <w:rPr>
          <w:rFonts w:cs="Arial"/>
          <w:color w:val="000000" w:themeColor="text1"/>
          <w:sz w:val="24"/>
          <w:szCs w:val="24"/>
          <w:lang w:val="ru-RU"/>
        </w:rPr>
        <w:t>наручиоца</w:t>
      </w:r>
      <w:r w:rsidRPr="00E81645">
        <w:rPr>
          <w:rFonts w:cs="Arial"/>
          <w:color w:val="000000" w:themeColor="text1"/>
          <w:sz w:val="24"/>
          <w:szCs w:val="24"/>
          <w:lang w:val="ru-RU"/>
        </w:rPr>
        <w:t xml:space="preserve">. Евентуално настала штета приликом транспорта предметних добара до места испоруке пада на терет </w:t>
      </w:r>
      <w:r>
        <w:rPr>
          <w:rFonts w:cs="Arial"/>
          <w:color w:val="000000" w:themeColor="text1"/>
          <w:sz w:val="24"/>
          <w:szCs w:val="24"/>
          <w:lang w:val="ru-RU"/>
        </w:rPr>
        <w:t>понуђача.</w:t>
      </w:r>
    </w:p>
    <w:p w14:paraId="55FDB1B1" w14:textId="77777777" w:rsidR="00A81DDD" w:rsidRPr="00E81645" w:rsidRDefault="00A81DDD" w:rsidP="00A81DDD">
      <w:pPr>
        <w:tabs>
          <w:tab w:val="left" w:pos="567"/>
        </w:tabs>
        <w:spacing w:before="0"/>
        <w:contextualSpacing/>
        <w:rPr>
          <w:rFonts w:cs="Arial"/>
          <w:color w:val="000000" w:themeColor="text1"/>
          <w:sz w:val="24"/>
          <w:szCs w:val="24"/>
          <w:lang w:val="ru-RU"/>
        </w:rPr>
      </w:pPr>
    </w:p>
    <w:p w14:paraId="0096C3FF" w14:textId="41B6E53C" w:rsidR="00A81DDD" w:rsidRPr="00E81645" w:rsidRDefault="00A81DDD" w:rsidP="00A81DDD">
      <w:pPr>
        <w:tabs>
          <w:tab w:val="left" w:pos="567"/>
        </w:tabs>
        <w:spacing w:before="0"/>
        <w:contextualSpacing/>
        <w:rPr>
          <w:rFonts w:cs="Arial"/>
          <w:color w:val="000000" w:themeColor="text1"/>
          <w:sz w:val="24"/>
          <w:szCs w:val="24"/>
          <w:lang w:val="ru-RU"/>
        </w:rPr>
      </w:pPr>
      <w:r w:rsidRPr="00E81645">
        <w:rPr>
          <w:rFonts w:cs="Arial"/>
          <w:color w:val="000000" w:themeColor="text1"/>
          <w:sz w:val="24"/>
          <w:szCs w:val="24"/>
          <w:lang w:val="ru-RU"/>
        </w:rPr>
        <w:t xml:space="preserve">У случају да </w:t>
      </w:r>
      <w:r>
        <w:rPr>
          <w:rFonts w:cs="Arial"/>
          <w:color w:val="000000" w:themeColor="text1"/>
          <w:sz w:val="24"/>
          <w:szCs w:val="24"/>
          <w:lang w:val="ru-RU"/>
        </w:rPr>
        <w:t>изабрани понуђач</w:t>
      </w:r>
      <w:r w:rsidRPr="00E81645">
        <w:rPr>
          <w:rFonts w:cs="Arial"/>
          <w:color w:val="000000" w:themeColor="text1"/>
          <w:sz w:val="24"/>
          <w:szCs w:val="24"/>
          <w:lang w:val="ru-RU"/>
        </w:rPr>
        <w:t xml:space="preserve"> не изврши испоруку </w:t>
      </w:r>
      <w:r>
        <w:rPr>
          <w:rFonts w:cs="Arial"/>
          <w:color w:val="000000" w:themeColor="text1"/>
          <w:sz w:val="24"/>
          <w:szCs w:val="24"/>
          <w:lang w:val="ru-RU"/>
        </w:rPr>
        <w:t xml:space="preserve">предемтних </w:t>
      </w:r>
      <w:r w:rsidRPr="00E81645">
        <w:rPr>
          <w:rFonts w:cs="Arial"/>
          <w:color w:val="000000" w:themeColor="text1"/>
          <w:sz w:val="24"/>
          <w:szCs w:val="24"/>
          <w:lang w:val="ru-RU"/>
        </w:rPr>
        <w:t>добара у уговореном року</w:t>
      </w:r>
      <w:r>
        <w:rPr>
          <w:rFonts w:cs="Arial"/>
          <w:color w:val="000000" w:themeColor="text1"/>
          <w:sz w:val="24"/>
          <w:szCs w:val="24"/>
          <w:lang w:val="ru-RU"/>
        </w:rPr>
        <w:t>,</w:t>
      </w:r>
      <w:r w:rsidRPr="00E81645">
        <w:rPr>
          <w:rFonts w:cs="Arial"/>
          <w:color w:val="000000" w:themeColor="text1"/>
          <w:sz w:val="24"/>
          <w:szCs w:val="24"/>
          <w:lang w:val="ru-RU"/>
        </w:rPr>
        <w:t xml:space="preserve"> </w:t>
      </w:r>
      <w:r>
        <w:rPr>
          <w:rFonts w:cs="Arial"/>
          <w:color w:val="000000" w:themeColor="text1"/>
          <w:sz w:val="24"/>
          <w:szCs w:val="24"/>
          <w:lang w:val="ru-RU"/>
        </w:rPr>
        <w:t>наручилац</w:t>
      </w:r>
      <w:r w:rsidRPr="00E81645">
        <w:rPr>
          <w:rFonts w:cs="Arial"/>
          <w:color w:val="000000" w:themeColor="text1"/>
          <w:sz w:val="24"/>
          <w:szCs w:val="24"/>
          <w:lang w:val="ru-RU"/>
        </w:rPr>
        <w:t xml:space="preserve"> има право на наплату уговорне казне и менице за добро извршење посла у </w:t>
      </w:r>
      <w:r>
        <w:rPr>
          <w:rFonts w:cs="Arial"/>
          <w:color w:val="000000" w:themeColor="text1"/>
          <w:sz w:val="24"/>
          <w:szCs w:val="24"/>
          <w:lang w:val="ru-RU"/>
        </w:rPr>
        <w:t>целости, као и право на раскид у</w:t>
      </w:r>
      <w:r w:rsidRPr="00E81645">
        <w:rPr>
          <w:rFonts w:cs="Arial"/>
          <w:color w:val="000000" w:themeColor="text1"/>
          <w:sz w:val="24"/>
          <w:szCs w:val="24"/>
          <w:lang w:val="ru-RU"/>
        </w:rPr>
        <w:t>говора.</w:t>
      </w:r>
    </w:p>
    <w:p w14:paraId="282E3BA4" w14:textId="77777777" w:rsidR="00FC0C01" w:rsidRPr="006F6F9F" w:rsidRDefault="00FC0C01" w:rsidP="006F6F9F">
      <w:pPr>
        <w:spacing w:before="0"/>
        <w:contextualSpacing/>
        <w:rPr>
          <w:rFonts w:eastAsia="Calibri" w:cs="Arial"/>
          <w:sz w:val="24"/>
          <w:szCs w:val="24"/>
          <w:lang w:val="sr-Cyrl-RS"/>
        </w:rPr>
      </w:pPr>
    </w:p>
    <w:p w14:paraId="1F4C0D74" w14:textId="5786AB2C" w:rsidR="00A81DDD" w:rsidRDefault="00A81DDD" w:rsidP="006317E5">
      <w:pPr>
        <w:pStyle w:val="Heading10"/>
        <w:numPr>
          <w:ilvl w:val="1"/>
          <w:numId w:val="24"/>
        </w:numPr>
        <w:spacing w:before="0"/>
        <w:contextualSpacing/>
        <w:rPr>
          <w:rFonts w:cs="Arial"/>
          <w:sz w:val="24"/>
          <w:szCs w:val="24"/>
          <w:lang w:val="sr-Cyrl-RS"/>
        </w:rPr>
      </w:pPr>
      <w:r>
        <w:rPr>
          <w:rFonts w:cs="Arial"/>
          <w:sz w:val="24"/>
          <w:szCs w:val="24"/>
          <w:lang w:val="sr-Cyrl-RS"/>
        </w:rPr>
        <w:t>Квантитативни и квалитативни пријем добара</w:t>
      </w:r>
    </w:p>
    <w:p w14:paraId="2F2BAAFD" w14:textId="77777777" w:rsidR="00882ABF" w:rsidRPr="00882ABF" w:rsidRDefault="00882ABF" w:rsidP="00882ABF">
      <w:pPr>
        <w:pStyle w:val="KDParagraf"/>
        <w:spacing w:before="0"/>
        <w:contextualSpacing/>
        <w:rPr>
          <w:rFonts w:cs="Arial"/>
          <w:b/>
          <w:sz w:val="24"/>
          <w:szCs w:val="24"/>
          <w:lang w:val="sr-Cyrl-RS"/>
        </w:rPr>
      </w:pPr>
      <w:r w:rsidRPr="00882ABF">
        <w:rPr>
          <w:rFonts w:cs="Arial"/>
          <w:b/>
          <w:sz w:val="24"/>
          <w:szCs w:val="24"/>
          <w:lang w:val="sr-Cyrl-RS"/>
        </w:rPr>
        <w:t>Квантитативни пријем</w:t>
      </w:r>
    </w:p>
    <w:p w14:paraId="394B6C93" w14:textId="5E7FF5A2" w:rsidR="00882ABF" w:rsidRPr="00E81645" w:rsidRDefault="00882ABF" w:rsidP="00882ABF">
      <w:pPr>
        <w:pStyle w:val="KDParagraf"/>
        <w:spacing w:before="0"/>
        <w:contextualSpacing/>
        <w:rPr>
          <w:rFonts w:cs="Arial"/>
          <w:sz w:val="24"/>
          <w:szCs w:val="24"/>
          <w:lang w:val="ru-RU"/>
        </w:rPr>
      </w:pPr>
      <w:r>
        <w:rPr>
          <w:rFonts w:cs="Arial"/>
          <w:sz w:val="24"/>
          <w:szCs w:val="24"/>
          <w:lang w:val="sr-Cyrl-RS"/>
        </w:rPr>
        <w:lastRenderedPageBreak/>
        <w:t>Понуђач</w:t>
      </w:r>
      <w:r w:rsidRPr="00E81645">
        <w:rPr>
          <w:rFonts w:cs="Arial"/>
          <w:sz w:val="24"/>
          <w:szCs w:val="24"/>
          <w:lang w:val="sr-Cyrl-RS"/>
        </w:rPr>
        <w:t xml:space="preserve"> се обаве</w:t>
      </w:r>
      <w:r>
        <w:rPr>
          <w:rFonts w:cs="Arial"/>
          <w:sz w:val="24"/>
          <w:szCs w:val="24"/>
          <w:lang w:val="sr-Cyrl-RS"/>
        </w:rPr>
        <w:t>зује да писаним путем обавести наручиоца</w:t>
      </w:r>
      <w:r w:rsidRPr="00E81645">
        <w:rPr>
          <w:rFonts w:cs="Arial"/>
          <w:sz w:val="24"/>
          <w:szCs w:val="24"/>
          <w:lang w:val="sr-Cyrl-RS"/>
        </w:rPr>
        <w:t xml:space="preserve"> о тачном датуму испоруке, а најмање 3 (словима: три) радна дана пре планираног датума испоруке.</w:t>
      </w:r>
    </w:p>
    <w:p w14:paraId="1D9113E1" w14:textId="77777777" w:rsidR="00882ABF" w:rsidRPr="00E81645" w:rsidRDefault="00882ABF" w:rsidP="00882ABF">
      <w:pPr>
        <w:pStyle w:val="KDParagraf"/>
        <w:spacing w:before="0"/>
        <w:contextualSpacing/>
        <w:rPr>
          <w:rFonts w:cs="Arial"/>
          <w:sz w:val="24"/>
          <w:szCs w:val="24"/>
          <w:lang w:val="ru-RU"/>
        </w:rPr>
      </w:pPr>
    </w:p>
    <w:p w14:paraId="61B4555C" w14:textId="07C17858" w:rsidR="00882ABF" w:rsidRPr="00E81645" w:rsidRDefault="00882ABF" w:rsidP="00882ABF">
      <w:pPr>
        <w:pStyle w:val="KDParagraf"/>
        <w:spacing w:before="0"/>
        <w:contextualSpacing/>
        <w:rPr>
          <w:rFonts w:cs="Arial"/>
          <w:sz w:val="24"/>
          <w:szCs w:val="24"/>
          <w:lang w:val="sr-Cyrl-RS"/>
        </w:rPr>
      </w:pPr>
      <w:r w:rsidRPr="00E81645">
        <w:rPr>
          <w:rFonts w:cs="Arial"/>
          <w:sz w:val="24"/>
          <w:szCs w:val="24"/>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Pr>
          <w:rFonts w:cs="Arial"/>
          <w:sz w:val="24"/>
          <w:szCs w:val="24"/>
          <w:lang w:val="sr-Cyrl-RS"/>
        </w:rPr>
        <w:t>наручиоца</w:t>
      </w:r>
      <w:r w:rsidRPr="00E81645">
        <w:rPr>
          <w:rFonts w:cs="Arial"/>
          <w:sz w:val="24"/>
          <w:szCs w:val="24"/>
        </w:rPr>
        <w:t xml:space="preserve"> коме се добро испоручује</w:t>
      </w:r>
      <w:r w:rsidRPr="00E81645">
        <w:rPr>
          <w:rFonts w:cs="Arial"/>
          <w:sz w:val="24"/>
          <w:szCs w:val="24"/>
          <w:lang w:val="sr-Cyrl-RS"/>
        </w:rPr>
        <w:t>, као и име и презиме лица које врши испоруку и број личне карте.</w:t>
      </w:r>
    </w:p>
    <w:p w14:paraId="5E3B9438" w14:textId="77777777" w:rsidR="00882ABF" w:rsidRPr="00E81645" w:rsidRDefault="00882ABF" w:rsidP="00882ABF">
      <w:pPr>
        <w:pStyle w:val="KDParagraf"/>
        <w:spacing w:before="0"/>
        <w:contextualSpacing/>
        <w:rPr>
          <w:rFonts w:cs="Arial"/>
          <w:sz w:val="24"/>
          <w:szCs w:val="24"/>
        </w:rPr>
      </w:pPr>
    </w:p>
    <w:p w14:paraId="2EB21477" w14:textId="0E17BA85" w:rsidR="00882ABF" w:rsidRDefault="00882ABF" w:rsidP="00882ABF">
      <w:pPr>
        <w:pStyle w:val="KDParagraf"/>
        <w:spacing w:before="0"/>
        <w:contextualSpacing/>
        <w:rPr>
          <w:rFonts w:cs="Arial"/>
          <w:sz w:val="24"/>
          <w:szCs w:val="24"/>
          <w:lang w:val="ru-RU"/>
        </w:rPr>
      </w:pPr>
      <w:r>
        <w:rPr>
          <w:rFonts w:cs="Arial"/>
          <w:sz w:val="24"/>
          <w:szCs w:val="24"/>
          <w:lang w:val="ru-RU"/>
        </w:rPr>
        <w:t>Наручилац</w:t>
      </w:r>
      <w:r w:rsidRPr="00E81645">
        <w:rPr>
          <w:rFonts w:cs="Arial"/>
          <w:sz w:val="24"/>
          <w:szCs w:val="24"/>
          <w:lang w:val="ru-RU"/>
        </w:rPr>
        <w:t xml:space="preserve"> је дужан да, у складу са обавештењем </w:t>
      </w:r>
      <w:r>
        <w:rPr>
          <w:rFonts w:cs="Arial"/>
          <w:sz w:val="24"/>
          <w:szCs w:val="24"/>
          <w:lang w:val="ru-RU"/>
        </w:rPr>
        <w:t>понуђача</w:t>
      </w:r>
      <w:r w:rsidRPr="00E81645">
        <w:rPr>
          <w:rFonts w:cs="Arial"/>
          <w:sz w:val="24"/>
          <w:szCs w:val="24"/>
          <w:lang w:val="ru-RU"/>
        </w:rPr>
        <w:t xml:space="preserve">, организује благовремено преузимање </w:t>
      </w:r>
      <w:r>
        <w:rPr>
          <w:rFonts w:cs="Arial"/>
          <w:sz w:val="24"/>
          <w:szCs w:val="24"/>
          <w:lang w:val="ru-RU"/>
        </w:rPr>
        <w:t>добра у времену од 08:</w:t>
      </w:r>
      <w:r w:rsidR="008E25A6">
        <w:rPr>
          <w:rFonts w:cs="Arial"/>
          <w:sz w:val="24"/>
          <w:szCs w:val="24"/>
          <w:lang w:val="ru-RU"/>
        </w:rPr>
        <w:t>00 до 13</w:t>
      </w:r>
      <w:r>
        <w:rPr>
          <w:rFonts w:cs="Arial"/>
          <w:sz w:val="24"/>
          <w:szCs w:val="24"/>
          <w:lang w:val="ru-RU"/>
        </w:rPr>
        <w:t>:</w:t>
      </w:r>
      <w:r w:rsidRPr="00E81645">
        <w:rPr>
          <w:rFonts w:cs="Arial"/>
          <w:sz w:val="24"/>
          <w:szCs w:val="24"/>
          <w:lang w:val="ru-RU"/>
        </w:rPr>
        <w:t>00 часова.</w:t>
      </w:r>
    </w:p>
    <w:p w14:paraId="00C7F732" w14:textId="77777777" w:rsidR="00882ABF" w:rsidRPr="00E81645" w:rsidRDefault="00882ABF" w:rsidP="00882ABF">
      <w:pPr>
        <w:pStyle w:val="KDParagraf"/>
        <w:spacing w:before="0"/>
        <w:contextualSpacing/>
        <w:rPr>
          <w:rFonts w:cs="Arial"/>
          <w:sz w:val="24"/>
          <w:szCs w:val="24"/>
          <w:lang w:val="ru-RU"/>
        </w:rPr>
      </w:pPr>
    </w:p>
    <w:p w14:paraId="1262E41A" w14:textId="62017227" w:rsidR="00882ABF" w:rsidRPr="00882ABF" w:rsidRDefault="00882ABF" w:rsidP="00882ABF">
      <w:pPr>
        <w:pStyle w:val="KDParagraf"/>
        <w:spacing w:before="0"/>
        <w:contextualSpacing/>
        <w:rPr>
          <w:rFonts w:cs="Arial"/>
          <w:sz w:val="24"/>
          <w:szCs w:val="24"/>
          <w:lang w:val="ru-RU"/>
        </w:rPr>
      </w:pPr>
      <w:r w:rsidRPr="00882ABF">
        <w:rPr>
          <w:rFonts w:cs="Arial"/>
          <w:sz w:val="24"/>
          <w:szCs w:val="24"/>
          <w:lang w:val="ru-RU"/>
        </w:rPr>
        <w:t xml:space="preserve">Пријем </w:t>
      </w:r>
      <w:r>
        <w:rPr>
          <w:rFonts w:cs="Arial"/>
          <w:sz w:val="24"/>
          <w:szCs w:val="24"/>
          <w:lang w:val="ru-RU"/>
        </w:rPr>
        <w:t>добара</w:t>
      </w:r>
      <w:r w:rsidRPr="00882ABF">
        <w:rPr>
          <w:rFonts w:cs="Arial"/>
          <w:sz w:val="24"/>
          <w:szCs w:val="24"/>
          <w:lang w:val="ru-RU"/>
        </w:rPr>
        <w:t xml:space="preserve"> констатоваће се потписивањем </w:t>
      </w:r>
      <w:r>
        <w:rPr>
          <w:rFonts w:cs="Arial"/>
          <w:sz w:val="24"/>
          <w:szCs w:val="24"/>
          <w:lang w:val="ru-RU"/>
        </w:rPr>
        <w:t>Отпремнице</w:t>
      </w:r>
      <w:r w:rsidRPr="00882ABF">
        <w:rPr>
          <w:rFonts w:cs="Arial"/>
          <w:sz w:val="24"/>
          <w:szCs w:val="24"/>
          <w:lang w:val="ru-RU"/>
        </w:rPr>
        <w:t xml:space="preserve"> и провером:</w:t>
      </w:r>
    </w:p>
    <w:p w14:paraId="76D56FFE" w14:textId="77777777" w:rsidR="00882ABF" w:rsidRPr="00882ABF" w:rsidRDefault="00882ABF" w:rsidP="00882ABF">
      <w:pPr>
        <w:pStyle w:val="KDParagraf"/>
        <w:spacing w:before="0"/>
        <w:contextualSpacing/>
        <w:rPr>
          <w:rFonts w:cs="Arial"/>
          <w:sz w:val="24"/>
          <w:szCs w:val="24"/>
          <w:lang w:val="ru-RU"/>
        </w:rPr>
      </w:pPr>
      <w:r w:rsidRPr="00882ABF">
        <w:rPr>
          <w:rFonts w:cs="Arial"/>
          <w:sz w:val="24"/>
          <w:szCs w:val="24"/>
          <w:lang w:val="ru-RU"/>
        </w:rPr>
        <w:t>-</w:t>
      </w:r>
      <w:r w:rsidRPr="00882ABF">
        <w:rPr>
          <w:rFonts w:cs="Arial"/>
          <w:sz w:val="24"/>
          <w:szCs w:val="24"/>
          <w:lang w:val="ru-RU"/>
        </w:rPr>
        <w:tab/>
        <w:t>да ли је испоручена уговорена количина;</w:t>
      </w:r>
    </w:p>
    <w:p w14:paraId="7536519A" w14:textId="77777777" w:rsidR="00882ABF" w:rsidRPr="00882ABF" w:rsidRDefault="00882ABF" w:rsidP="00882ABF">
      <w:pPr>
        <w:pStyle w:val="KDParagraf"/>
        <w:spacing w:before="0"/>
        <w:contextualSpacing/>
        <w:rPr>
          <w:rFonts w:cs="Arial"/>
          <w:sz w:val="24"/>
          <w:szCs w:val="24"/>
          <w:lang w:val="ru-RU"/>
        </w:rPr>
      </w:pPr>
      <w:r w:rsidRPr="00882ABF">
        <w:rPr>
          <w:rFonts w:cs="Arial"/>
          <w:sz w:val="24"/>
          <w:szCs w:val="24"/>
          <w:lang w:val="ru-RU"/>
        </w:rPr>
        <w:t>-</w:t>
      </w:r>
      <w:r w:rsidRPr="00882ABF">
        <w:rPr>
          <w:rFonts w:cs="Arial"/>
          <w:sz w:val="24"/>
          <w:szCs w:val="24"/>
          <w:lang w:val="ru-RU"/>
        </w:rPr>
        <w:tab/>
        <w:t>да ли су добра испоручена у оригиналном паковању;</w:t>
      </w:r>
    </w:p>
    <w:p w14:paraId="3FE57FF3" w14:textId="77777777" w:rsidR="00882ABF" w:rsidRDefault="00882ABF" w:rsidP="00882ABF">
      <w:pPr>
        <w:pStyle w:val="KDParagraf"/>
        <w:spacing w:before="0"/>
        <w:contextualSpacing/>
        <w:rPr>
          <w:rFonts w:cs="Arial"/>
          <w:sz w:val="24"/>
          <w:szCs w:val="24"/>
          <w:lang w:val="ru-RU"/>
        </w:rPr>
      </w:pPr>
      <w:r w:rsidRPr="00882ABF">
        <w:rPr>
          <w:rFonts w:cs="Arial"/>
          <w:sz w:val="24"/>
          <w:szCs w:val="24"/>
          <w:lang w:val="ru-RU"/>
        </w:rPr>
        <w:t>-</w:t>
      </w:r>
      <w:r w:rsidRPr="00882ABF">
        <w:rPr>
          <w:rFonts w:cs="Arial"/>
          <w:sz w:val="24"/>
          <w:szCs w:val="24"/>
          <w:lang w:val="ru-RU"/>
        </w:rPr>
        <w:tab/>
        <w:t>да ли</w:t>
      </w:r>
      <w:r>
        <w:rPr>
          <w:rFonts w:cs="Arial"/>
          <w:sz w:val="24"/>
          <w:szCs w:val="24"/>
          <w:lang w:val="ru-RU"/>
        </w:rPr>
        <w:t xml:space="preserve"> су добра без видљивог оштећења.</w:t>
      </w:r>
    </w:p>
    <w:p w14:paraId="626A629E" w14:textId="77777777" w:rsidR="00882ABF" w:rsidRPr="00E81645" w:rsidRDefault="00882ABF" w:rsidP="00882ABF">
      <w:pPr>
        <w:pStyle w:val="KDParagraf"/>
        <w:spacing w:before="0"/>
        <w:contextualSpacing/>
        <w:rPr>
          <w:rFonts w:cs="Arial"/>
          <w:sz w:val="24"/>
          <w:szCs w:val="24"/>
          <w:lang w:val="ru-RU"/>
        </w:rPr>
      </w:pPr>
    </w:p>
    <w:p w14:paraId="26564355" w14:textId="1AC98650" w:rsidR="00882ABF" w:rsidRPr="00E81645" w:rsidRDefault="00882ABF" w:rsidP="00882ABF">
      <w:pPr>
        <w:pStyle w:val="KDParagraf"/>
        <w:spacing w:before="0"/>
        <w:contextualSpacing/>
        <w:rPr>
          <w:rFonts w:cs="Arial"/>
          <w:sz w:val="24"/>
          <w:szCs w:val="24"/>
          <w:lang w:val="ru-RU"/>
        </w:rPr>
      </w:pPr>
      <w:r w:rsidRPr="00E81645">
        <w:rPr>
          <w:rFonts w:cs="Arial"/>
          <w:sz w:val="24"/>
          <w:szCs w:val="24"/>
          <w:lang w:val="ru-RU"/>
        </w:rPr>
        <w:t>У случају да дође до одступања од уговореног квалитета</w:t>
      </w:r>
      <w:r>
        <w:rPr>
          <w:rFonts w:cs="Arial"/>
          <w:sz w:val="24"/>
          <w:szCs w:val="24"/>
          <w:lang w:val="ru-RU"/>
        </w:rPr>
        <w:t xml:space="preserve">, понуђач </w:t>
      </w:r>
      <w:r w:rsidRPr="00E81645">
        <w:rPr>
          <w:rFonts w:cs="Arial"/>
          <w:sz w:val="24"/>
          <w:szCs w:val="24"/>
          <w:lang w:val="ru-RU"/>
        </w:rPr>
        <w:t>је дужан да до краја уговореног рока испоруке отклони све недостатке</w:t>
      </w:r>
      <w:r>
        <w:rPr>
          <w:rFonts w:cs="Arial"/>
          <w:sz w:val="24"/>
          <w:szCs w:val="24"/>
          <w:lang w:val="ru-RU"/>
        </w:rPr>
        <w:t>,</w:t>
      </w:r>
      <w:r w:rsidRPr="00E81645">
        <w:rPr>
          <w:rFonts w:cs="Arial"/>
          <w:sz w:val="24"/>
          <w:szCs w:val="24"/>
        </w:rPr>
        <w:t xml:space="preserve"> а</w:t>
      </w:r>
      <w:r w:rsidRPr="00E81645">
        <w:rPr>
          <w:rFonts w:cs="Arial"/>
          <w:sz w:val="24"/>
          <w:szCs w:val="24"/>
          <w:lang w:val="ru-RU"/>
        </w:rPr>
        <w:t xml:space="preserve"> док се </w:t>
      </w:r>
      <w:r w:rsidRPr="00E81645">
        <w:rPr>
          <w:rFonts w:cs="Arial"/>
          <w:sz w:val="24"/>
          <w:szCs w:val="24"/>
        </w:rPr>
        <w:t xml:space="preserve">ти недостаци не </w:t>
      </w:r>
      <w:r w:rsidRPr="00E81645">
        <w:rPr>
          <w:rFonts w:cs="Arial"/>
          <w:sz w:val="24"/>
          <w:szCs w:val="24"/>
          <w:lang w:val="ru-RU"/>
        </w:rPr>
        <w:t>отклон</w:t>
      </w:r>
      <w:r w:rsidRPr="00E81645">
        <w:rPr>
          <w:rFonts w:cs="Arial"/>
          <w:sz w:val="24"/>
          <w:szCs w:val="24"/>
        </w:rPr>
        <w:t>е</w:t>
      </w:r>
      <w:r w:rsidRPr="00E81645">
        <w:rPr>
          <w:rFonts w:cs="Arial"/>
          <w:sz w:val="24"/>
          <w:szCs w:val="24"/>
          <w:lang w:val="ru-RU"/>
        </w:rPr>
        <w:t xml:space="preserve">, </w:t>
      </w:r>
      <w:r w:rsidRPr="00E81645">
        <w:rPr>
          <w:rFonts w:cs="Arial"/>
          <w:sz w:val="24"/>
          <w:szCs w:val="24"/>
        </w:rPr>
        <w:t xml:space="preserve">сматраће се да </w:t>
      </w:r>
      <w:r w:rsidRPr="00E81645">
        <w:rPr>
          <w:rFonts w:cs="Arial"/>
          <w:sz w:val="24"/>
          <w:szCs w:val="24"/>
          <w:lang w:val="ru-RU"/>
        </w:rPr>
        <w:t>испорук</w:t>
      </w:r>
      <w:r w:rsidRPr="00E81645">
        <w:rPr>
          <w:rFonts w:cs="Arial"/>
          <w:sz w:val="24"/>
          <w:szCs w:val="24"/>
        </w:rPr>
        <w:t>а</w:t>
      </w:r>
      <w:r w:rsidRPr="00E81645">
        <w:rPr>
          <w:rFonts w:cs="Arial"/>
          <w:sz w:val="24"/>
          <w:szCs w:val="24"/>
          <w:lang w:val="ru-RU"/>
        </w:rPr>
        <w:t xml:space="preserve"> није </w:t>
      </w:r>
      <w:r w:rsidRPr="00E81645">
        <w:rPr>
          <w:rFonts w:cs="Arial"/>
          <w:sz w:val="24"/>
          <w:szCs w:val="24"/>
        </w:rPr>
        <w:t>извршена у року</w:t>
      </w:r>
      <w:r w:rsidRPr="00E81645">
        <w:rPr>
          <w:rFonts w:cs="Arial"/>
          <w:sz w:val="24"/>
          <w:szCs w:val="24"/>
          <w:lang w:val="ru-RU"/>
        </w:rPr>
        <w:t xml:space="preserve">. </w:t>
      </w:r>
    </w:p>
    <w:p w14:paraId="5661D7FD" w14:textId="77777777" w:rsidR="00882ABF" w:rsidRPr="00E81645" w:rsidRDefault="00882ABF" w:rsidP="00882ABF">
      <w:pPr>
        <w:pStyle w:val="KDParagraf"/>
        <w:spacing w:before="0"/>
        <w:contextualSpacing/>
        <w:rPr>
          <w:rFonts w:cs="Arial"/>
          <w:b/>
          <w:sz w:val="24"/>
          <w:szCs w:val="24"/>
          <w:lang w:val="ru-RU"/>
        </w:rPr>
      </w:pPr>
    </w:p>
    <w:p w14:paraId="7DBD160C" w14:textId="77777777" w:rsidR="00882ABF" w:rsidRPr="00882ABF" w:rsidRDefault="00882ABF" w:rsidP="00882ABF">
      <w:pPr>
        <w:tabs>
          <w:tab w:val="left" w:pos="9090"/>
        </w:tabs>
        <w:spacing w:before="0"/>
        <w:contextualSpacing/>
        <w:rPr>
          <w:rFonts w:cs="Arial"/>
          <w:b/>
          <w:sz w:val="24"/>
          <w:szCs w:val="24"/>
          <w:lang w:val="ru-RU"/>
        </w:rPr>
      </w:pPr>
      <w:r w:rsidRPr="00882ABF">
        <w:rPr>
          <w:rFonts w:cs="Arial"/>
          <w:b/>
          <w:sz w:val="24"/>
          <w:szCs w:val="24"/>
          <w:lang w:val="ru-RU"/>
        </w:rPr>
        <w:t>Квалитативни пријем</w:t>
      </w:r>
    </w:p>
    <w:p w14:paraId="5A03C565" w14:textId="227F1CFB" w:rsidR="00882ABF" w:rsidRDefault="00882ABF" w:rsidP="00882ABF">
      <w:pPr>
        <w:tabs>
          <w:tab w:val="left" w:pos="9090"/>
        </w:tabs>
        <w:spacing w:before="0"/>
        <w:contextualSpacing/>
        <w:rPr>
          <w:rFonts w:cs="Arial"/>
          <w:sz w:val="24"/>
          <w:szCs w:val="24"/>
          <w:lang w:val="sr-Cyrl-CS"/>
        </w:rPr>
      </w:pPr>
      <w:r>
        <w:rPr>
          <w:rFonts w:cs="Arial"/>
          <w:sz w:val="24"/>
          <w:szCs w:val="24"/>
          <w:lang w:val="ru-RU"/>
        </w:rPr>
        <w:t>Наручилац</w:t>
      </w:r>
      <w:r w:rsidRPr="00E81645">
        <w:rPr>
          <w:rFonts w:cs="Arial"/>
          <w:sz w:val="24"/>
          <w:szCs w:val="24"/>
          <w:lang w:val="sr-Cyrl-RS"/>
        </w:rPr>
        <w:t xml:space="preserve"> </w:t>
      </w:r>
      <w:r w:rsidRPr="00E81645">
        <w:rPr>
          <w:rFonts w:cs="Arial"/>
          <w:sz w:val="24"/>
          <w:szCs w:val="24"/>
          <w:lang w:val="sr-Cyrl-CS"/>
        </w:rPr>
        <w:t>је обавез</w:t>
      </w:r>
      <w:r w:rsidRPr="00E81645">
        <w:rPr>
          <w:rFonts w:cs="Arial"/>
          <w:sz w:val="24"/>
          <w:szCs w:val="24"/>
          <w:lang w:val="ru-RU"/>
        </w:rPr>
        <w:t>ан</w:t>
      </w:r>
      <w:r w:rsidRPr="00E81645">
        <w:rPr>
          <w:rFonts w:cs="Arial"/>
          <w:sz w:val="24"/>
          <w:szCs w:val="24"/>
          <w:lang w:val="sr-Cyrl-CS"/>
        </w:rPr>
        <w:t xml:space="preserve"> да по пријему </w:t>
      </w:r>
      <w:r w:rsidRPr="00E81645">
        <w:rPr>
          <w:rFonts w:cs="Arial"/>
          <w:bCs/>
          <w:sz w:val="24"/>
          <w:szCs w:val="24"/>
          <w:lang w:val="sr-Cyrl-CS"/>
        </w:rPr>
        <w:t>добара</w:t>
      </w:r>
      <w:r w:rsidRPr="00E81645">
        <w:rPr>
          <w:rFonts w:cs="Arial"/>
          <w:sz w:val="24"/>
          <w:szCs w:val="24"/>
          <w:lang w:val="sr-Cyrl-CS"/>
        </w:rPr>
        <w:t>, без одлагања, утврди квалитет испорученог добра чим је то према редовном току ствари и околностима могуће, а најкасније у року од 8 (</w:t>
      </w:r>
      <w:r>
        <w:rPr>
          <w:rFonts w:cs="Arial"/>
          <w:sz w:val="24"/>
          <w:szCs w:val="24"/>
          <w:lang w:val="sr-Cyrl-CS"/>
        </w:rPr>
        <w:t xml:space="preserve">словима: </w:t>
      </w:r>
      <w:r w:rsidRPr="00E81645">
        <w:rPr>
          <w:rFonts w:cs="Arial"/>
          <w:sz w:val="24"/>
          <w:szCs w:val="24"/>
          <w:lang w:val="sr-Cyrl-CS"/>
        </w:rPr>
        <w:t>осам) дана.</w:t>
      </w:r>
    </w:p>
    <w:p w14:paraId="5DB887FC" w14:textId="77777777" w:rsidR="00882ABF" w:rsidRPr="00E81645" w:rsidRDefault="00882ABF" w:rsidP="00882ABF">
      <w:pPr>
        <w:tabs>
          <w:tab w:val="left" w:pos="9090"/>
        </w:tabs>
        <w:spacing w:before="0"/>
        <w:contextualSpacing/>
        <w:rPr>
          <w:rFonts w:cs="Arial"/>
          <w:sz w:val="24"/>
          <w:szCs w:val="24"/>
          <w:lang w:val="sr-Cyrl-CS"/>
        </w:rPr>
      </w:pPr>
    </w:p>
    <w:p w14:paraId="0B45B5A7" w14:textId="3492729A" w:rsidR="00882ABF" w:rsidRDefault="00882ABF" w:rsidP="00882ABF">
      <w:pPr>
        <w:tabs>
          <w:tab w:val="left" w:pos="9090"/>
        </w:tabs>
        <w:spacing w:before="0"/>
        <w:contextualSpacing/>
        <w:rPr>
          <w:rFonts w:cs="Arial"/>
          <w:sz w:val="24"/>
          <w:szCs w:val="24"/>
        </w:rPr>
      </w:pPr>
      <w:r w:rsidRPr="00E81645">
        <w:rPr>
          <w:rFonts w:cs="Arial"/>
          <w:sz w:val="24"/>
          <w:szCs w:val="24"/>
        </w:rPr>
        <w:t>Уколико се утврди да квалитет испорученог добра не одговара уговореном</w:t>
      </w:r>
      <w:r w:rsidRPr="00E81645">
        <w:rPr>
          <w:rFonts w:cs="Arial"/>
          <w:sz w:val="24"/>
          <w:szCs w:val="24"/>
          <w:lang w:val="sr-Cyrl-RS"/>
        </w:rPr>
        <w:t xml:space="preserve"> у складу са достављеним узорком</w:t>
      </w:r>
      <w:r w:rsidRPr="00E81645">
        <w:rPr>
          <w:rFonts w:cs="Arial"/>
          <w:sz w:val="24"/>
          <w:szCs w:val="24"/>
        </w:rPr>
        <w:t xml:space="preserve">, </w:t>
      </w:r>
      <w:r>
        <w:rPr>
          <w:rFonts w:cs="Arial"/>
          <w:sz w:val="24"/>
          <w:szCs w:val="24"/>
          <w:lang w:val="sr-Cyrl-RS"/>
        </w:rPr>
        <w:t>наручилац</w:t>
      </w:r>
      <w:r w:rsidRPr="00E81645">
        <w:rPr>
          <w:rFonts w:cs="Arial"/>
          <w:sz w:val="24"/>
          <w:szCs w:val="24"/>
        </w:rPr>
        <w:t xml:space="preserve"> је обавезан да </w:t>
      </w:r>
      <w:r>
        <w:rPr>
          <w:rFonts w:cs="Arial"/>
          <w:sz w:val="24"/>
          <w:szCs w:val="24"/>
          <w:lang w:val="sr-Cyrl-RS"/>
        </w:rPr>
        <w:t>понуђачу</w:t>
      </w:r>
      <w:r w:rsidRPr="00E81645">
        <w:rPr>
          <w:rFonts w:cs="Arial"/>
          <w:sz w:val="24"/>
          <w:szCs w:val="24"/>
        </w:rPr>
        <w:t xml:space="preserve"> стави писмени приговор на квалитет, без одлагања, а најкасније у року од 3 (</w:t>
      </w:r>
      <w:r>
        <w:rPr>
          <w:rFonts w:cs="Arial"/>
          <w:sz w:val="24"/>
          <w:szCs w:val="24"/>
          <w:lang w:val="sr-Cyrl-RS"/>
        </w:rPr>
        <w:t xml:space="preserve">словима: </w:t>
      </w:r>
      <w:r w:rsidRPr="00E81645">
        <w:rPr>
          <w:rFonts w:cs="Arial"/>
          <w:sz w:val="24"/>
          <w:szCs w:val="24"/>
        </w:rPr>
        <w:t>три) дана од дана кадa је утврдио да квалитет испорученог добра не одговара уговореном.</w:t>
      </w:r>
    </w:p>
    <w:p w14:paraId="0C5678C0" w14:textId="77777777" w:rsidR="00882ABF" w:rsidRPr="00E81645" w:rsidRDefault="00882ABF" w:rsidP="00882ABF">
      <w:pPr>
        <w:tabs>
          <w:tab w:val="left" w:pos="9090"/>
        </w:tabs>
        <w:spacing w:before="0"/>
        <w:contextualSpacing/>
        <w:rPr>
          <w:rFonts w:cs="Arial"/>
          <w:sz w:val="24"/>
          <w:szCs w:val="24"/>
        </w:rPr>
      </w:pPr>
    </w:p>
    <w:p w14:paraId="6C631040" w14:textId="509E5E27" w:rsidR="00882ABF" w:rsidRDefault="00882ABF" w:rsidP="00882ABF">
      <w:pPr>
        <w:tabs>
          <w:tab w:val="left" w:pos="9090"/>
        </w:tabs>
        <w:spacing w:before="0"/>
        <w:contextualSpacing/>
        <w:rPr>
          <w:rFonts w:cs="Arial"/>
          <w:sz w:val="24"/>
          <w:szCs w:val="24"/>
          <w:lang w:val="ru-RU"/>
        </w:rPr>
      </w:pPr>
      <w:r w:rsidRPr="00E81645">
        <w:rPr>
          <w:rFonts w:cs="Arial"/>
          <w:sz w:val="24"/>
          <w:szCs w:val="24"/>
          <w:lang w:val="ru-RU"/>
        </w:rPr>
        <w:t xml:space="preserve">Када се, после  извршеног квалитативног  пријема, покаже да испоручено добро има неки скривени недостатак, </w:t>
      </w:r>
      <w:r>
        <w:rPr>
          <w:rFonts w:cs="Arial"/>
          <w:sz w:val="24"/>
          <w:szCs w:val="24"/>
          <w:lang w:val="ru-RU"/>
        </w:rPr>
        <w:t>наручилац</w:t>
      </w:r>
      <w:r w:rsidRPr="00E81645">
        <w:rPr>
          <w:rFonts w:cs="Arial"/>
          <w:sz w:val="24"/>
          <w:szCs w:val="24"/>
          <w:lang w:val="ru-RU"/>
        </w:rPr>
        <w:t xml:space="preserve"> је обавезан да </w:t>
      </w:r>
      <w:r>
        <w:rPr>
          <w:rFonts w:cs="Arial"/>
          <w:sz w:val="24"/>
          <w:szCs w:val="24"/>
          <w:lang w:val="ru-RU"/>
        </w:rPr>
        <w:t>понуђачу</w:t>
      </w:r>
      <w:r w:rsidRPr="00E81645">
        <w:rPr>
          <w:rFonts w:cs="Arial"/>
          <w:sz w:val="24"/>
          <w:szCs w:val="24"/>
          <w:lang w:val="ru-RU"/>
        </w:rPr>
        <w:t xml:space="preserve"> стави приговор на квалитет – рекламацију, без одлагања чим утврди недостатак. </w:t>
      </w:r>
    </w:p>
    <w:p w14:paraId="2F73516D" w14:textId="77777777" w:rsidR="00882ABF" w:rsidRPr="00E81645" w:rsidRDefault="00882ABF" w:rsidP="00882ABF">
      <w:pPr>
        <w:tabs>
          <w:tab w:val="left" w:pos="9090"/>
        </w:tabs>
        <w:spacing w:before="0"/>
        <w:contextualSpacing/>
        <w:rPr>
          <w:rFonts w:cs="Arial"/>
          <w:sz w:val="24"/>
          <w:szCs w:val="24"/>
          <w:lang w:val="ru-RU"/>
        </w:rPr>
      </w:pPr>
    </w:p>
    <w:p w14:paraId="760784E8" w14:textId="1277F3ED" w:rsidR="00882ABF" w:rsidRPr="00E81645" w:rsidRDefault="00882ABF" w:rsidP="00882ABF">
      <w:pPr>
        <w:tabs>
          <w:tab w:val="left" w:pos="9090"/>
        </w:tabs>
        <w:spacing w:before="0"/>
        <w:contextualSpacing/>
        <w:rPr>
          <w:rFonts w:cs="Arial"/>
          <w:sz w:val="24"/>
          <w:szCs w:val="24"/>
          <w:lang w:val="ru-RU"/>
        </w:rPr>
      </w:pPr>
      <w:r>
        <w:rPr>
          <w:rFonts w:cs="Arial"/>
          <w:sz w:val="24"/>
          <w:szCs w:val="24"/>
          <w:lang w:val="ru-RU"/>
        </w:rPr>
        <w:t>Понуђач</w:t>
      </w:r>
      <w:r w:rsidRPr="00E81645">
        <w:rPr>
          <w:rFonts w:cs="Arial"/>
          <w:sz w:val="24"/>
          <w:szCs w:val="24"/>
          <w:lang w:val="ru-RU"/>
        </w:rPr>
        <w:t xml:space="preserve"> је обавезан да у року од 7 (</w:t>
      </w:r>
      <w:r>
        <w:rPr>
          <w:rFonts w:cs="Arial"/>
          <w:sz w:val="24"/>
          <w:szCs w:val="24"/>
          <w:lang w:val="ru-RU"/>
        </w:rPr>
        <w:t xml:space="preserve">словима: </w:t>
      </w:r>
      <w:r w:rsidRPr="00E81645">
        <w:rPr>
          <w:rFonts w:cs="Arial"/>
          <w:sz w:val="24"/>
          <w:szCs w:val="24"/>
          <w:lang w:val="ru-RU"/>
        </w:rPr>
        <w:t xml:space="preserve">седам) дана од дана пријема приговора писмено обавести </w:t>
      </w:r>
      <w:r>
        <w:rPr>
          <w:rFonts w:cs="Arial"/>
          <w:sz w:val="24"/>
          <w:szCs w:val="24"/>
          <w:lang w:val="ru-RU"/>
        </w:rPr>
        <w:t>наручиоца</w:t>
      </w:r>
      <w:r w:rsidRPr="00E81645">
        <w:rPr>
          <w:rFonts w:cs="Arial"/>
          <w:sz w:val="24"/>
          <w:szCs w:val="24"/>
          <w:lang w:val="ru-RU"/>
        </w:rPr>
        <w:t xml:space="preserve"> о исходу рекламације.</w:t>
      </w:r>
    </w:p>
    <w:p w14:paraId="1982AEF8" w14:textId="5C797EBC" w:rsidR="00882ABF" w:rsidRPr="00E81645" w:rsidRDefault="00882ABF" w:rsidP="00882ABF">
      <w:pPr>
        <w:tabs>
          <w:tab w:val="left" w:pos="9090"/>
        </w:tabs>
        <w:spacing w:before="0"/>
        <w:contextualSpacing/>
        <w:rPr>
          <w:rFonts w:cs="Arial"/>
          <w:sz w:val="24"/>
          <w:szCs w:val="24"/>
          <w:lang w:val="ru-RU"/>
        </w:rPr>
      </w:pPr>
      <w:r>
        <w:rPr>
          <w:rFonts w:cs="Arial"/>
          <w:sz w:val="24"/>
          <w:szCs w:val="24"/>
          <w:lang w:val="ru-RU"/>
        </w:rPr>
        <w:t>Наручилац</w:t>
      </w:r>
      <w:r w:rsidRPr="00E81645">
        <w:rPr>
          <w:rFonts w:cs="Arial"/>
          <w:sz w:val="24"/>
          <w:szCs w:val="24"/>
          <w:lang w:val="ru-RU"/>
        </w:rPr>
        <w:t xml:space="preserve">, који је </w:t>
      </w:r>
      <w:r>
        <w:rPr>
          <w:rFonts w:cs="Arial"/>
          <w:sz w:val="24"/>
          <w:szCs w:val="24"/>
          <w:lang w:val="ru-RU"/>
        </w:rPr>
        <w:t>понуђачу</w:t>
      </w:r>
      <w:r w:rsidRPr="00E81645">
        <w:rPr>
          <w:rFonts w:cs="Arial"/>
          <w:sz w:val="24"/>
          <w:szCs w:val="24"/>
          <w:lang w:val="ru-RU"/>
        </w:rPr>
        <w:t xml:space="preserve"> благовремено и на поуздан начин ставио приговор због утврђених недостатака у квалитету добра - рекламацију, има право да, у року остављеном у приговору, тражи од </w:t>
      </w:r>
      <w:r>
        <w:rPr>
          <w:rFonts w:cs="Arial"/>
          <w:sz w:val="24"/>
          <w:szCs w:val="24"/>
          <w:lang w:val="ru-RU"/>
        </w:rPr>
        <w:t>понуђача</w:t>
      </w:r>
      <w:r w:rsidRPr="00E81645">
        <w:rPr>
          <w:rFonts w:cs="Arial"/>
          <w:sz w:val="24"/>
          <w:szCs w:val="24"/>
          <w:lang w:val="ru-RU"/>
        </w:rPr>
        <w:t xml:space="preserve">: </w:t>
      </w:r>
    </w:p>
    <w:p w14:paraId="457F2F25" w14:textId="77777777" w:rsidR="00882ABF" w:rsidRPr="00E81645" w:rsidRDefault="00882ABF" w:rsidP="00882ABF">
      <w:pPr>
        <w:numPr>
          <w:ilvl w:val="0"/>
          <w:numId w:val="3"/>
        </w:numPr>
        <w:tabs>
          <w:tab w:val="num" w:pos="567"/>
        </w:tabs>
        <w:spacing w:before="0"/>
        <w:ind w:left="568" w:hanging="284"/>
        <w:contextualSpacing/>
        <w:rPr>
          <w:rFonts w:cs="Arial"/>
          <w:sz w:val="24"/>
          <w:szCs w:val="24"/>
          <w:lang w:val="ru-RU"/>
        </w:rPr>
      </w:pPr>
      <w:r w:rsidRPr="00E81645">
        <w:rPr>
          <w:rFonts w:cs="Arial"/>
          <w:sz w:val="24"/>
          <w:szCs w:val="24"/>
          <w:lang w:val="ru-RU"/>
        </w:rPr>
        <w:t xml:space="preserve">да отклони недостатке о свом трошку, ако су мане на добрима отклоњиве, или </w:t>
      </w:r>
    </w:p>
    <w:p w14:paraId="3B406A1F" w14:textId="77777777" w:rsidR="00882ABF" w:rsidRPr="00E81645" w:rsidRDefault="00882ABF" w:rsidP="00882ABF">
      <w:pPr>
        <w:numPr>
          <w:ilvl w:val="0"/>
          <w:numId w:val="3"/>
        </w:numPr>
        <w:tabs>
          <w:tab w:val="num" w:pos="567"/>
        </w:tabs>
        <w:spacing w:before="0"/>
        <w:ind w:left="568" w:hanging="284"/>
        <w:contextualSpacing/>
        <w:rPr>
          <w:rFonts w:cs="Arial"/>
          <w:sz w:val="24"/>
          <w:szCs w:val="24"/>
          <w:lang w:val="ru-RU"/>
        </w:rPr>
      </w:pPr>
      <w:r w:rsidRPr="00E81645">
        <w:rPr>
          <w:rFonts w:cs="Arial"/>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14:paraId="3133EC46" w14:textId="77777777" w:rsidR="00882ABF" w:rsidRDefault="00882ABF" w:rsidP="00882ABF">
      <w:pPr>
        <w:numPr>
          <w:ilvl w:val="0"/>
          <w:numId w:val="3"/>
        </w:numPr>
        <w:tabs>
          <w:tab w:val="num" w:pos="567"/>
        </w:tabs>
        <w:spacing w:before="0"/>
        <w:ind w:left="568" w:hanging="284"/>
        <w:contextualSpacing/>
        <w:rPr>
          <w:rFonts w:cs="Arial"/>
          <w:sz w:val="24"/>
          <w:szCs w:val="24"/>
          <w:lang w:val="ru-RU"/>
        </w:rPr>
      </w:pPr>
      <w:r w:rsidRPr="00E81645">
        <w:rPr>
          <w:rFonts w:cs="Arial"/>
          <w:sz w:val="24"/>
          <w:szCs w:val="24"/>
          <w:lang w:val="ru-RU"/>
        </w:rPr>
        <w:t>да одбије пријем добра са недостацима.</w:t>
      </w:r>
    </w:p>
    <w:p w14:paraId="2FFBF812" w14:textId="77777777" w:rsidR="00882ABF" w:rsidRPr="00E81645" w:rsidRDefault="00882ABF" w:rsidP="00882ABF">
      <w:pPr>
        <w:spacing w:before="0"/>
        <w:ind w:left="568"/>
        <w:contextualSpacing/>
        <w:rPr>
          <w:rFonts w:cs="Arial"/>
          <w:sz w:val="24"/>
          <w:szCs w:val="24"/>
          <w:lang w:val="ru-RU"/>
        </w:rPr>
      </w:pPr>
    </w:p>
    <w:p w14:paraId="70689EAE" w14:textId="75845C19" w:rsidR="00882ABF" w:rsidRDefault="00882ABF" w:rsidP="00882ABF">
      <w:pPr>
        <w:tabs>
          <w:tab w:val="left" w:pos="9090"/>
        </w:tabs>
        <w:spacing w:before="0"/>
        <w:contextualSpacing/>
        <w:rPr>
          <w:rFonts w:cs="Arial"/>
          <w:sz w:val="24"/>
          <w:szCs w:val="24"/>
        </w:rPr>
      </w:pPr>
      <w:r w:rsidRPr="00E81645">
        <w:rPr>
          <w:rFonts w:cs="Arial"/>
          <w:sz w:val="24"/>
          <w:szCs w:val="24"/>
        </w:rPr>
        <w:t xml:space="preserve">У сваком од ових случајева, </w:t>
      </w:r>
      <w:r>
        <w:rPr>
          <w:rFonts w:cs="Arial"/>
          <w:sz w:val="24"/>
          <w:szCs w:val="24"/>
          <w:lang w:val="sr-Cyrl-RS"/>
        </w:rPr>
        <w:t>наручилац</w:t>
      </w:r>
      <w:r w:rsidRPr="00E81645">
        <w:rPr>
          <w:rFonts w:cs="Arial"/>
          <w:sz w:val="24"/>
          <w:szCs w:val="24"/>
        </w:rPr>
        <w:t xml:space="preserve"> има право и на накнаду штете. По</w:t>
      </w:r>
      <w:r>
        <w:rPr>
          <w:rFonts w:cs="Arial"/>
          <w:sz w:val="24"/>
          <w:szCs w:val="24"/>
        </w:rPr>
        <w:t>ред тога, и независно од тога, понуђач</w:t>
      </w:r>
      <w:r w:rsidRPr="00E81645">
        <w:rPr>
          <w:rFonts w:cs="Arial"/>
          <w:sz w:val="24"/>
          <w:szCs w:val="24"/>
        </w:rPr>
        <w:t xml:space="preserve"> одговара </w:t>
      </w:r>
      <w:r>
        <w:rPr>
          <w:rFonts w:cs="Arial"/>
          <w:sz w:val="24"/>
          <w:szCs w:val="24"/>
          <w:lang w:val="sr-Cyrl-RS"/>
        </w:rPr>
        <w:t>наручиоцу</w:t>
      </w:r>
      <w:r w:rsidRPr="00E81645">
        <w:rPr>
          <w:rFonts w:cs="Arial"/>
          <w:sz w:val="24"/>
          <w:szCs w:val="24"/>
        </w:rPr>
        <w:t xml:space="preserve">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789C78BC" w14:textId="77777777" w:rsidR="00882ABF" w:rsidRPr="00E81645" w:rsidRDefault="00882ABF" w:rsidP="00882ABF">
      <w:pPr>
        <w:tabs>
          <w:tab w:val="left" w:pos="9090"/>
        </w:tabs>
        <w:spacing w:before="0"/>
        <w:contextualSpacing/>
        <w:rPr>
          <w:rFonts w:cs="Arial"/>
          <w:sz w:val="24"/>
          <w:szCs w:val="24"/>
        </w:rPr>
      </w:pPr>
    </w:p>
    <w:p w14:paraId="25D0CA7F" w14:textId="2B76C523" w:rsidR="00882ABF" w:rsidRDefault="00882ABF" w:rsidP="00882ABF">
      <w:pPr>
        <w:tabs>
          <w:tab w:val="left" w:pos="9090"/>
        </w:tabs>
        <w:spacing w:before="0"/>
        <w:contextualSpacing/>
        <w:rPr>
          <w:rFonts w:cs="Arial"/>
          <w:sz w:val="24"/>
          <w:szCs w:val="24"/>
        </w:rPr>
      </w:pPr>
      <w:r>
        <w:rPr>
          <w:rFonts w:cs="Arial"/>
          <w:sz w:val="24"/>
          <w:szCs w:val="24"/>
          <w:lang w:val="sr-Cyrl-RS"/>
        </w:rPr>
        <w:lastRenderedPageBreak/>
        <w:t>Понуђач</w:t>
      </w:r>
      <w:r w:rsidRPr="00E81645">
        <w:rPr>
          <w:rFonts w:cs="Arial"/>
          <w:sz w:val="24"/>
          <w:szCs w:val="24"/>
        </w:rPr>
        <w:t xml:space="preserve"> је одговоран за све недостатке и оштећења на добрима, која су настала и после преузимања истих од стране </w:t>
      </w:r>
      <w:r>
        <w:rPr>
          <w:rFonts w:cs="Arial"/>
          <w:sz w:val="24"/>
          <w:szCs w:val="24"/>
          <w:lang w:val="sr-Cyrl-RS"/>
        </w:rPr>
        <w:t>наручиоца</w:t>
      </w:r>
      <w:r w:rsidRPr="00E81645">
        <w:rPr>
          <w:rFonts w:cs="Arial"/>
          <w:sz w:val="24"/>
          <w:szCs w:val="24"/>
        </w:rPr>
        <w:t>, чији је узрок постојао пре преузимања (скривене мане).</w:t>
      </w:r>
    </w:p>
    <w:p w14:paraId="55F529E6" w14:textId="77777777" w:rsidR="00882ABF" w:rsidRPr="00E81645" w:rsidRDefault="00882ABF" w:rsidP="00882ABF">
      <w:pPr>
        <w:tabs>
          <w:tab w:val="left" w:pos="9090"/>
        </w:tabs>
        <w:spacing w:before="0"/>
        <w:contextualSpacing/>
        <w:rPr>
          <w:rFonts w:cs="Arial"/>
          <w:sz w:val="24"/>
          <w:szCs w:val="24"/>
        </w:rPr>
      </w:pPr>
    </w:p>
    <w:p w14:paraId="39554C80" w14:textId="13284F76" w:rsidR="00882ABF" w:rsidRDefault="00882ABF" w:rsidP="00882ABF">
      <w:pPr>
        <w:tabs>
          <w:tab w:val="left" w:pos="9090"/>
        </w:tabs>
        <w:spacing w:before="0"/>
        <w:contextualSpacing/>
        <w:rPr>
          <w:rFonts w:cs="Arial"/>
          <w:sz w:val="24"/>
          <w:szCs w:val="24"/>
        </w:rPr>
      </w:pPr>
      <w:r w:rsidRPr="00421820">
        <w:rPr>
          <w:rFonts w:cs="Arial"/>
          <w:sz w:val="24"/>
          <w:szCs w:val="24"/>
        </w:rPr>
        <w:t xml:space="preserve">Након </w:t>
      </w:r>
      <w:r>
        <w:rPr>
          <w:rFonts w:cs="Arial"/>
          <w:sz w:val="24"/>
          <w:szCs w:val="24"/>
          <w:lang w:val="sr-Cyrl-RS"/>
        </w:rPr>
        <w:t xml:space="preserve">успешно </w:t>
      </w:r>
      <w:r w:rsidRPr="00421820">
        <w:rPr>
          <w:rFonts w:cs="Arial"/>
          <w:sz w:val="24"/>
          <w:szCs w:val="24"/>
        </w:rPr>
        <w:t xml:space="preserve">извршеног </w:t>
      </w:r>
      <w:r>
        <w:rPr>
          <w:rFonts w:cs="Arial"/>
          <w:sz w:val="24"/>
          <w:szCs w:val="24"/>
          <w:lang w:val="sr-Cyrl-RS"/>
        </w:rPr>
        <w:t>квантитативног</w:t>
      </w:r>
      <w:r w:rsidRPr="00882ABF">
        <w:rPr>
          <w:rFonts w:cs="Arial"/>
          <w:sz w:val="24"/>
          <w:szCs w:val="24"/>
          <w:lang w:val="sr-Cyrl-RS"/>
        </w:rPr>
        <w:t xml:space="preserve"> </w:t>
      </w:r>
      <w:r>
        <w:rPr>
          <w:rFonts w:cs="Arial"/>
          <w:sz w:val="24"/>
          <w:szCs w:val="24"/>
          <w:lang w:val="sr-Cyrl-RS"/>
        </w:rPr>
        <w:t>и квалитативног пријема</w:t>
      </w:r>
      <w:r w:rsidRPr="00421820">
        <w:rPr>
          <w:rFonts w:cs="Arial"/>
          <w:sz w:val="24"/>
          <w:szCs w:val="24"/>
        </w:rPr>
        <w:t xml:space="preserve"> (по отклањању евентуа</w:t>
      </w:r>
      <w:r>
        <w:rPr>
          <w:rFonts w:cs="Arial"/>
          <w:sz w:val="24"/>
          <w:szCs w:val="24"/>
        </w:rPr>
        <w:t xml:space="preserve">лних примедби), овлашћена лица наручиоца </w:t>
      </w:r>
      <w:r w:rsidRPr="00421820">
        <w:rPr>
          <w:rFonts w:cs="Arial"/>
          <w:sz w:val="24"/>
          <w:szCs w:val="24"/>
        </w:rPr>
        <w:t>и овлашћени предст</w:t>
      </w:r>
      <w:r>
        <w:rPr>
          <w:rFonts w:cs="Arial"/>
          <w:sz w:val="24"/>
          <w:szCs w:val="24"/>
          <w:lang w:val="sr-Cyrl-RS"/>
        </w:rPr>
        <w:t>а</w:t>
      </w:r>
      <w:r>
        <w:rPr>
          <w:rFonts w:cs="Arial"/>
          <w:sz w:val="24"/>
          <w:szCs w:val="24"/>
        </w:rPr>
        <w:t>в</w:t>
      </w:r>
      <w:r w:rsidRPr="00421820">
        <w:rPr>
          <w:rFonts w:cs="Arial"/>
          <w:sz w:val="24"/>
          <w:szCs w:val="24"/>
        </w:rPr>
        <w:t xml:space="preserve">ник </w:t>
      </w:r>
      <w:r>
        <w:rPr>
          <w:rFonts w:cs="Arial"/>
          <w:sz w:val="24"/>
          <w:szCs w:val="24"/>
          <w:lang w:val="sr-Cyrl-RS"/>
        </w:rPr>
        <w:t xml:space="preserve">понуђача </w:t>
      </w:r>
      <w:r w:rsidRPr="00421820">
        <w:rPr>
          <w:rFonts w:cs="Arial"/>
          <w:sz w:val="24"/>
          <w:szCs w:val="24"/>
        </w:rPr>
        <w:t xml:space="preserve">састављају и потписују Записник о </w:t>
      </w:r>
      <w:r>
        <w:rPr>
          <w:rFonts w:cs="Arial"/>
          <w:sz w:val="24"/>
          <w:szCs w:val="24"/>
          <w:lang w:val="sr-Cyrl-RS"/>
        </w:rPr>
        <w:t>квалитативном и квантитативном пријему добара</w:t>
      </w:r>
      <w:r w:rsidRPr="00421820">
        <w:rPr>
          <w:rFonts w:cs="Arial"/>
          <w:sz w:val="24"/>
          <w:szCs w:val="24"/>
        </w:rPr>
        <w:t>.</w:t>
      </w:r>
    </w:p>
    <w:p w14:paraId="64619FA8" w14:textId="7FEC6EF6" w:rsidR="00A81DDD" w:rsidRPr="00A81DDD" w:rsidRDefault="00A81DDD" w:rsidP="00A81DDD">
      <w:pPr>
        <w:rPr>
          <w:lang w:val="sr-Cyrl-RS" w:eastAsia="ar-SA"/>
        </w:rPr>
      </w:pPr>
    </w:p>
    <w:p w14:paraId="10B2DDC5" w14:textId="1E117897" w:rsidR="006C6FDF" w:rsidRPr="006F6F9F" w:rsidRDefault="006C6FDF" w:rsidP="006317E5">
      <w:pPr>
        <w:pStyle w:val="Heading10"/>
        <w:numPr>
          <w:ilvl w:val="1"/>
          <w:numId w:val="24"/>
        </w:numPr>
        <w:spacing w:before="0"/>
        <w:contextualSpacing/>
        <w:rPr>
          <w:rFonts w:cs="Arial"/>
          <w:sz w:val="24"/>
          <w:szCs w:val="24"/>
          <w:lang w:val="en-US"/>
        </w:rPr>
      </w:pPr>
      <w:r w:rsidRPr="006F6F9F">
        <w:rPr>
          <w:rFonts w:cs="Arial"/>
          <w:sz w:val="24"/>
          <w:szCs w:val="24"/>
          <w:lang w:val="en-US"/>
        </w:rPr>
        <w:t>Гарантни рок</w:t>
      </w:r>
      <w:r w:rsidR="006B3624">
        <w:rPr>
          <w:rFonts w:cs="Arial"/>
          <w:sz w:val="24"/>
          <w:szCs w:val="24"/>
          <w:lang w:val="sr-Cyrl-RS"/>
        </w:rPr>
        <w:t xml:space="preserve"> за партију 1 и партију 2</w:t>
      </w:r>
    </w:p>
    <w:p w14:paraId="36CC763B" w14:textId="298EC2C7" w:rsidR="006B3624" w:rsidRDefault="006B3624" w:rsidP="006B3624">
      <w:pPr>
        <w:spacing w:before="0"/>
        <w:contextualSpacing/>
        <w:rPr>
          <w:rFonts w:cs="Arial"/>
          <w:sz w:val="24"/>
          <w:szCs w:val="24"/>
        </w:rPr>
      </w:pPr>
      <w:r w:rsidRPr="00015643">
        <w:rPr>
          <w:rFonts w:cs="Arial"/>
          <w:sz w:val="24"/>
          <w:szCs w:val="24"/>
        </w:rPr>
        <w:t xml:space="preserve">Гарантни рок за </w:t>
      </w:r>
      <w:r>
        <w:rPr>
          <w:rFonts w:cs="Arial"/>
          <w:sz w:val="24"/>
          <w:szCs w:val="24"/>
          <w:lang w:val="sr-Cyrl-RS"/>
        </w:rPr>
        <w:t>испоручена добра</w:t>
      </w:r>
      <w:r w:rsidRPr="00015643">
        <w:rPr>
          <w:rFonts w:cs="Arial"/>
          <w:sz w:val="24"/>
          <w:szCs w:val="24"/>
        </w:rPr>
        <w:t xml:space="preserve"> је </w:t>
      </w:r>
      <w:r>
        <w:rPr>
          <w:rFonts w:cs="Arial"/>
          <w:sz w:val="24"/>
          <w:szCs w:val="24"/>
          <w:lang w:val="sr-Cyrl-RS"/>
        </w:rPr>
        <w:t>најмање</w:t>
      </w:r>
      <w:r w:rsidRPr="00015643">
        <w:rPr>
          <w:rFonts w:cs="Arial"/>
          <w:sz w:val="24"/>
          <w:szCs w:val="24"/>
        </w:rPr>
        <w:t xml:space="preserve"> 12</w:t>
      </w:r>
      <w:r>
        <w:rPr>
          <w:rFonts w:cs="Arial"/>
          <w:sz w:val="24"/>
          <w:szCs w:val="24"/>
          <w:lang w:val="sr-Cyrl-RS"/>
        </w:rPr>
        <w:t xml:space="preserve"> (словима: дванаест)</w:t>
      </w:r>
      <w:r>
        <w:rPr>
          <w:rFonts w:cs="Arial"/>
          <w:sz w:val="24"/>
          <w:szCs w:val="24"/>
        </w:rPr>
        <w:t xml:space="preserve"> месеци од дана потписивања </w:t>
      </w:r>
      <w:r>
        <w:rPr>
          <w:rFonts w:cs="Arial"/>
          <w:sz w:val="24"/>
          <w:szCs w:val="24"/>
          <w:lang w:val="sr-Cyrl-RS"/>
        </w:rPr>
        <w:t xml:space="preserve">Записника о квантитативном и </w:t>
      </w:r>
      <w:r>
        <w:rPr>
          <w:rFonts w:cs="Arial"/>
          <w:sz w:val="24"/>
          <w:szCs w:val="24"/>
        </w:rPr>
        <w:t>квалитативном</w:t>
      </w:r>
      <w:r w:rsidRPr="00015643">
        <w:rPr>
          <w:rFonts w:cs="Arial"/>
          <w:sz w:val="24"/>
          <w:szCs w:val="24"/>
        </w:rPr>
        <w:t xml:space="preserve"> пријем</w:t>
      </w:r>
      <w:r>
        <w:rPr>
          <w:rFonts w:cs="Arial"/>
          <w:sz w:val="24"/>
          <w:szCs w:val="24"/>
          <w:lang w:val="sr-Cyrl-RS"/>
        </w:rPr>
        <w:t>у</w:t>
      </w:r>
      <w:r w:rsidRPr="00015643">
        <w:rPr>
          <w:rFonts w:cs="Arial"/>
          <w:sz w:val="24"/>
          <w:szCs w:val="24"/>
        </w:rPr>
        <w:t xml:space="preserve"> добара.</w:t>
      </w:r>
    </w:p>
    <w:p w14:paraId="1B5D85D6" w14:textId="77777777" w:rsidR="00B42867" w:rsidRPr="006F6F9F" w:rsidRDefault="00B42867" w:rsidP="006F6F9F">
      <w:pPr>
        <w:pStyle w:val="KDParagraf"/>
        <w:spacing w:before="0"/>
        <w:contextualSpacing/>
        <w:rPr>
          <w:rFonts w:cs="Arial"/>
          <w:sz w:val="24"/>
          <w:szCs w:val="24"/>
          <w:lang w:val="ru-RU"/>
        </w:rPr>
      </w:pPr>
    </w:p>
    <w:p w14:paraId="64CD3624" w14:textId="48B3111F" w:rsidR="00D66EE3" w:rsidRDefault="006B3624" w:rsidP="006F6F9F">
      <w:pPr>
        <w:spacing w:before="0"/>
        <w:contextualSpacing/>
        <w:rPr>
          <w:rFonts w:cs="Arial"/>
          <w:sz w:val="24"/>
          <w:szCs w:val="24"/>
        </w:rPr>
      </w:pPr>
      <w:r>
        <w:rPr>
          <w:rFonts w:cs="Arial"/>
          <w:sz w:val="24"/>
          <w:szCs w:val="24"/>
        </w:rPr>
        <w:t>Изабрани п</w:t>
      </w:r>
      <w:r w:rsidRPr="00015643">
        <w:rPr>
          <w:rFonts w:cs="Arial"/>
          <w:sz w:val="24"/>
          <w:szCs w:val="24"/>
        </w:rPr>
        <w:t xml:space="preserve">онуђач </w:t>
      </w:r>
      <w:r w:rsidR="00F80240" w:rsidRPr="00F80240">
        <w:rPr>
          <w:rFonts w:cs="Arial"/>
          <w:sz w:val="24"/>
          <w:szCs w:val="24"/>
        </w:rPr>
        <w:t>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7A2B5339" w14:textId="77777777" w:rsidR="00F80240" w:rsidRPr="006F6F9F" w:rsidRDefault="00F80240" w:rsidP="006F6F9F">
      <w:pPr>
        <w:spacing w:before="0"/>
        <w:contextualSpacing/>
        <w:rPr>
          <w:sz w:val="24"/>
          <w:szCs w:val="24"/>
          <w:lang w:val="sr-Cyrl-RS" w:eastAsia="ar-SA"/>
        </w:rPr>
      </w:pPr>
    </w:p>
    <w:p w14:paraId="2FA2E3A9" w14:textId="77777777" w:rsidR="008D2B23" w:rsidRPr="006F6F9F" w:rsidRDefault="008D2B23" w:rsidP="006317E5">
      <w:pPr>
        <w:pStyle w:val="KDPodnaslov2"/>
        <w:numPr>
          <w:ilvl w:val="1"/>
          <w:numId w:val="24"/>
        </w:numPr>
        <w:spacing w:before="0"/>
        <w:contextualSpacing/>
        <w:jc w:val="both"/>
        <w:rPr>
          <w:rFonts w:cs="Arial"/>
          <w:sz w:val="24"/>
          <w:szCs w:val="24"/>
          <w:lang w:val="ru-RU"/>
        </w:rPr>
      </w:pPr>
      <w:r w:rsidRPr="006F6F9F">
        <w:rPr>
          <w:rFonts w:cs="Arial"/>
          <w:sz w:val="24"/>
          <w:szCs w:val="24"/>
          <w:lang w:val="ru-RU"/>
        </w:rPr>
        <w:t>Начин и услови плаћања</w:t>
      </w:r>
      <w:bookmarkEnd w:id="225"/>
      <w:bookmarkEnd w:id="226"/>
    </w:p>
    <w:p w14:paraId="28E3BA8C" w14:textId="50A0A206" w:rsidR="00A73698" w:rsidRPr="006F6F9F" w:rsidRDefault="00A73698" w:rsidP="006F6F9F">
      <w:pPr>
        <w:pStyle w:val="KDParagraf"/>
        <w:spacing w:before="0"/>
        <w:contextualSpacing/>
        <w:rPr>
          <w:rFonts w:eastAsia="Calibri" w:cs="Arial"/>
          <w:sz w:val="24"/>
          <w:szCs w:val="24"/>
          <w:lang w:val="ru-RU"/>
        </w:rPr>
      </w:pPr>
      <w:r w:rsidRPr="006F6F9F">
        <w:rPr>
          <w:rFonts w:eastAsia="Calibri" w:cs="Arial"/>
          <w:sz w:val="24"/>
          <w:szCs w:val="24"/>
          <w:lang w:val="ru-RU"/>
        </w:rPr>
        <w:t>Плаћање доба</w:t>
      </w:r>
      <w:r w:rsidR="006B3624">
        <w:rPr>
          <w:rFonts w:eastAsia="Calibri" w:cs="Arial"/>
          <w:sz w:val="24"/>
          <w:szCs w:val="24"/>
          <w:lang w:val="ru-RU"/>
        </w:rPr>
        <w:t>ра која су предмет ове набавке н</w:t>
      </w:r>
      <w:r w:rsidRPr="006F6F9F">
        <w:rPr>
          <w:rFonts w:eastAsia="Calibri" w:cs="Arial"/>
          <w:sz w:val="24"/>
          <w:szCs w:val="24"/>
          <w:lang w:val="ru-RU"/>
        </w:rPr>
        <w:t xml:space="preserve">аручилац ће извршити на текући рачун </w:t>
      </w:r>
      <w:r w:rsidR="006B3624">
        <w:rPr>
          <w:rFonts w:eastAsia="Calibri" w:cs="Arial"/>
          <w:sz w:val="24"/>
          <w:szCs w:val="24"/>
          <w:lang w:val="ru-RU"/>
        </w:rPr>
        <w:t>п</w:t>
      </w:r>
      <w:r w:rsidRPr="006F6F9F">
        <w:rPr>
          <w:rFonts w:eastAsia="Calibri" w:cs="Arial"/>
          <w:sz w:val="24"/>
          <w:szCs w:val="24"/>
          <w:lang w:val="ru-RU"/>
        </w:rPr>
        <w:t>онуђача, по испоруци целокупно предвиђене количине добара из техничке спецификације и по потписивању Записника о квантитативном</w:t>
      </w:r>
      <w:r w:rsidR="006B3624">
        <w:rPr>
          <w:rFonts w:eastAsia="Calibri" w:cs="Arial"/>
          <w:sz w:val="24"/>
          <w:szCs w:val="24"/>
          <w:lang w:val="ru-RU"/>
        </w:rPr>
        <w:t xml:space="preserve"> и</w:t>
      </w:r>
      <w:r w:rsidR="006B3624" w:rsidRPr="006B3624">
        <w:rPr>
          <w:rFonts w:eastAsia="Calibri" w:cs="Arial"/>
          <w:sz w:val="24"/>
          <w:szCs w:val="24"/>
          <w:lang w:val="ru-RU"/>
        </w:rPr>
        <w:t xml:space="preserve"> </w:t>
      </w:r>
      <w:r w:rsidR="006B3624" w:rsidRPr="006F6F9F">
        <w:rPr>
          <w:rFonts w:eastAsia="Calibri" w:cs="Arial"/>
          <w:sz w:val="24"/>
          <w:szCs w:val="24"/>
          <w:lang w:val="ru-RU"/>
        </w:rPr>
        <w:t xml:space="preserve">квалитативном </w:t>
      </w:r>
      <w:r w:rsidRPr="006F6F9F">
        <w:rPr>
          <w:rFonts w:eastAsia="Calibri" w:cs="Arial"/>
          <w:sz w:val="24"/>
          <w:szCs w:val="24"/>
          <w:lang w:val="ru-RU"/>
        </w:rPr>
        <w:t xml:space="preserve">пријему добара од стране овлашћених представника </w:t>
      </w:r>
      <w:r w:rsidR="006B3624">
        <w:rPr>
          <w:rFonts w:eastAsia="Calibri" w:cs="Arial"/>
          <w:sz w:val="24"/>
          <w:szCs w:val="24"/>
          <w:lang w:val="sr-Cyrl-RS"/>
        </w:rPr>
        <w:t>наручиоца и п</w:t>
      </w:r>
      <w:r w:rsidRPr="006F6F9F">
        <w:rPr>
          <w:rFonts w:eastAsia="Calibri" w:cs="Arial"/>
          <w:sz w:val="24"/>
          <w:szCs w:val="24"/>
          <w:lang w:val="sr-Cyrl-RS"/>
        </w:rPr>
        <w:t>онуђача</w:t>
      </w:r>
      <w:r w:rsidRPr="006F6F9F">
        <w:rPr>
          <w:rFonts w:eastAsia="Calibri" w:cs="Arial"/>
          <w:sz w:val="24"/>
          <w:szCs w:val="24"/>
          <w:lang w:val="ru-RU"/>
        </w:rPr>
        <w:t>,</w:t>
      </w:r>
      <w:r w:rsidRPr="006F6F9F">
        <w:rPr>
          <w:rFonts w:eastAsia="Calibri" w:cs="Arial"/>
          <w:sz w:val="24"/>
          <w:szCs w:val="24"/>
          <w:lang w:val="sr-Cyrl-RS"/>
        </w:rPr>
        <w:t xml:space="preserve"> </w:t>
      </w:r>
      <w:r w:rsidRPr="006F6F9F">
        <w:rPr>
          <w:rFonts w:eastAsia="Calibri" w:cs="Arial"/>
          <w:sz w:val="24"/>
          <w:szCs w:val="24"/>
          <w:lang w:val="ru-RU"/>
        </w:rPr>
        <w:t>у року</w:t>
      </w:r>
      <w:r w:rsidRPr="006F6F9F">
        <w:rPr>
          <w:rFonts w:eastAsia="Calibri" w:cs="Arial"/>
          <w:sz w:val="24"/>
          <w:szCs w:val="24"/>
          <w:lang w:val="sr-Cyrl-RS"/>
        </w:rPr>
        <w:t xml:space="preserve"> </w:t>
      </w:r>
      <w:r w:rsidR="00211E70" w:rsidRPr="006F6F9F">
        <w:rPr>
          <w:rFonts w:eastAsia="Calibri" w:cs="Arial"/>
          <w:sz w:val="24"/>
          <w:szCs w:val="24"/>
          <w:lang w:val="sr-Cyrl-RS"/>
        </w:rPr>
        <w:t>од</w:t>
      </w:r>
      <w:r w:rsidRPr="006F6F9F">
        <w:rPr>
          <w:rFonts w:eastAsia="Calibri" w:cs="Arial"/>
          <w:sz w:val="24"/>
          <w:szCs w:val="24"/>
          <w:lang w:val="sr-Cyrl-RS"/>
        </w:rPr>
        <w:t xml:space="preserve"> 45</w:t>
      </w:r>
      <w:r w:rsidR="000B6C97" w:rsidRPr="006F6F9F">
        <w:rPr>
          <w:rFonts w:eastAsia="Calibri" w:cs="Arial"/>
          <w:sz w:val="24"/>
          <w:szCs w:val="24"/>
          <w:lang w:val="sr-Cyrl-RS"/>
        </w:rPr>
        <w:t xml:space="preserve"> </w:t>
      </w:r>
      <w:r w:rsidR="00211E70" w:rsidRPr="006F6F9F">
        <w:rPr>
          <w:rFonts w:eastAsia="Calibri" w:cs="Arial"/>
          <w:sz w:val="24"/>
          <w:szCs w:val="24"/>
          <w:lang w:val="sr-Cyrl-RS"/>
        </w:rPr>
        <w:t>(словима:</w:t>
      </w:r>
      <w:r w:rsidR="006B3624">
        <w:rPr>
          <w:rFonts w:eastAsia="Calibri" w:cs="Arial"/>
          <w:sz w:val="24"/>
          <w:szCs w:val="24"/>
          <w:lang w:val="sr-Cyrl-RS"/>
        </w:rPr>
        <w:t xml:space="preserve"> </w:t>
      </w:r>
      <w:r w:rsidR="00211E70" w:rsidRPr="006F6F9F">
        <w:rPr>
          <w:rFonts w:eastAsia="Calibri" w:cs="Arial"/>
          <w:sz w:val="24"/>
          <w:szCs w:val="24"/>
          <w:lang w:val="sr-Cyrl-RS"/>
        </w:rPr>
        <w:t>четрдесетпет)</w:t>
      </w:r>
      <w:r w:rsidRPr="006F6F9F">
        <w:rPr>
          <w:rFonts w:eastAsia="Calibri" w:cs="Arial"/>
          <w:sz w:val="24"/>
          <w:szCs w:val="24"/>
          <w:lang w:val="sr-Cyrl-RS"/>
        </w:rPr>
        <w:t xml:space="preserve"> дана </w:t>
      </w:r>
      <w:r w:rsidR="00211E70" w:rsidRPr="006F6F9F">
        <w:rPr>
          <w:rFonts w:eastAsia="Calibri" w:cs="Arial"/>
          <w:sz w:val="24"/>
          <w:szCs w:val="24"/>
          <w:lang w:val="sr-Cyrl-RS"/>
        </w:rPr>
        <w:t>од дана</w:t>
      </w:r>
      <w:r w:rsidRPr="006F6F9F">
        <w:rPr>
          <w:rFonts w:eastAsia="Calibri" w:cs="Arial"/>
          <w:sz w:val="24"/>
          <w:szCs w:val="24"/>
          <w:lang w:val="sr-Cyrl-RS"/>
        </w:rPr>
        <w:t xml:space="preserve"> пријем</w:t>
      </w:r>
      <w:r w:rsidR="00211E70" w:rsidRPr="006F6F9F">
        <w:rPr>
          <w:rFonts w:eastAsia="Calibri" w:cs="Arial"/>
          <w:sz w:val="24"/>
          <w:szCs w:val="24"/>
          <w:lang w:val="sr-Cyrl-RS"/>
        </w:rPr>
        <w:t>а</w:t>
      </w:r>
      <w:r w:rsidRPr="006F6F9F">
        <w:rPr>
          <w:rFonts w:eastAsia="Calibri" w:cs="Arial"/>
          <w:sz w:val="24"/>
          <w:szCs w:val="24"/>
          <w:lang w:val="sr-Cyrl-RS"/>
        </w:rPr>
        <w:t xml:space="preserve"> исправног рачуна</w:t>
      </w:r>
      <w:r w:rsidRPr="006F6F9F">
        <w:rPr>
          <w:rFonts w:eastAsia="Calibri" w:cs="Arial"/>
          <w:sz w:val="24"/>
          <w:szCs w:val="24"/>
          <w:lang w:val="ru-RU"/>
        </w:rPr>
        <w:t>.</w:t>
      </w:r>
    </w:p>
    <w:p w14:paraId="43785670" w14:textId="77777777" w:rsidR="0063374C" w:rsidRPr="006F6F9F" w:rsidRDefault="0063374C" w:rsidP="006F6F9F">
      <w:pPr>
        <w:pStyle w:val="KDParagraf"/>
        <w:spacing w:before="0"/>
        <w:contextualSpacing/>
        <w:rPr>
          <w:rFonts w:eastAsia="Calibri" w:cs="Arial"/>
          <w:sz w:val="24"/>
          <w:szCs w:val="24"/>
        </w:rPr>
      </w:pPr>
    </w:p>
    <w:p w14:paraId="09F9D075" w14:textId="67084904" w:rsidR="00F80240" w:rsidRPr="00F80240" w:rsidRDefault="006B3624" w:rsidP="00F80240">
      <w:pPr>
        <w:pStyle w:val="KDParagraf"/>
        <w:spacing w:before="0"/>
        <w:contextualSpacing/>
        <w:rPr>
          <w:rFonts w:cs="Arial"/>
          <w:sz w:val="24"/>
          <w:szCs w:val="24"/>
        </w:rPr>
      </w:pPr>
      <w:r w:rsidRPr="006B3624">
        <w:rPr>
          <w:rFonts w:eastAsia="Calibri" w:cs="Arial"/>
          <w:sz w:val="24"/>
          <w:szCs w:val="24"/>
          <w:lang w:val="sr-Cyrl-RS"/>
        </w:rPr>
        <w:t>Уз рачун који гласи и доставља се на адресу наручиоца: Јавно предузеће „Електропривреда Србије“ Београд, Балканска бр. 13, 11000 Београд, ПИБ 103920327, понуђач је у обавези да достави</w:t>
      </w:r>
      <w:r w:rsidR="00F80240">
        <w:rPr>
          <w:rFonts w:eastAsia="Calibri" w:cs="Arial"/>
          <w:sz w:val="24"/>
          <w:szCs w:val="24"/>
          <w:lang w:val="sr-Cyrl-RS"/>
        </w:rPr>
        <w:t xml:space="preserve"> и следеће проилоге:</w:t>
      </w:r>
      <w:r w:rsidRPr="006B3624">
        <w:rPr>
          <w:rFonts w:eastAsia="Calibri" w:cs="Arial"/>
          <w:sz w:val="24"/>
          <w:szCs w:val="24"/>
          <w:lang w:val="sr-Cyrl-RS"/>
        </w:rPr>
        <w:t xml:space="preserve"> </w:t>
      </w:r>
      <w:r>
        <w:rPr>
          <w:rFonts w:eastAsia="Calibri" w:cs="Arial"/>
          <w:sz w:val="24"/>
          <w:szCs w:val="24"/>
          <w:lang w:val="sr-Cyrl-RS"/>
        </w:rPr>
        <w:t xml:space="preserve">Записник </w:t>
      </w:r>
      <w:r w:rsidRPr="006F6F9F">
        <w:rPr>
          <w:rFonts w:eastAsia="Calibri" w:cs="Arial"/>
          <w:sz w:val="24"/>
          <w:szCs w:val="24"/>
          <w:lang w:val="ru-RU"/>
        </w:rPr>
        <w:t>о квантитативном</w:t>
      </w:r>
      <w:r>
        <w:rPr>
          <w:rFonts w:eastAsia="Calibri" w:cs="Arial"/>
          <w:sz w:val="24"/>
          <w:szCs w:val="24"/>
          <w:lang w:val="ru-RU"/>
        </w:rPr>
        <w:t xml:space="preserve"> и</w:t>
      </w:r>
      <w:r w:rsidRPr="006B3624">
        <w:rPr>
          <w:rFonts w:eastAsia="Calibri" w:cs="Arial"/>
          <w:sz w:val="24"/>
          <w:szCs w:val="24"/>
          <w:lang w:val="ru-RU"/>
        </w:rPr>
        <w:t xml:space="preserve"> </w:t>
      </w:r>
      <w:r w:rsidRPr="006F6F9F">
        <w:rPr>
          <w:rFonts w:eastAsia="Calibri" w:cs="Arial"/>
          <w:sz w:val="24"/>
          <w:szCs w:val="24"/>
          <w:lang w:val="ru-RU"/>
        </w:rPr>
        <w:t xml:space="preserve">квалитативном пријему добара </w:t>
      </w:r>
      <w:r>
        <w:rPr>
          <w:rFonts w:eastAsia="Calibri" w:cs="Arial"/>
          <w:sz w:val="24"/>
          <w:szCs w:val="24"/>
          <w:lang w:val="ru-RU"/>
        </w:rPr>
        <w:t xml:space="preserve">потписан </w:t>
      </w:r>
      <w:r w:rsidRPr="006F6F9F">
        <w:rPr>
          <w:rFonts w:eastAsia="Calibri" w:cs="Arial"/>
          <w:sz w:val="24"/>
          <w:szCs w:val="24"/>
          <w:lang w:val="ru-RU"/>
        </w:rPr>
        <w:t xml:space="preserve">од стране овлашћених представника </w:t>
      </w:r>
      <w:r>
        <w:rPr>
          <w:rFonts w:eastAsia="Calibri" w:cs="Arial"/>
          <w:sz w:val="24"/>
          <w:szCs w:val="24"/>
          <w:lang w:val="sr-Cyrl-RS"/>
        </w:rPr>
        <w:t>наручиоца и п</w:t>
      </w:r>
      <w:r w:rsidRPr="006F6F9F">
        <w:rPr>
          <w:rFonts w:eastAsia="Calibri" w:cs="Arial"/>
          <w:sz w:val="24"/>
          <w:szCs w:val="24"/>
          <w:lang w:val="sr-Cyrl-RS"/>
        </w:rPr>
        <w:t>онуђача</w:t>
      </w:r>
      <w:r w:rsidR="00F80240" w:rsidRPr="00F80240">
        <w:rPr>
          <w:rFonts w:cs="Arial"/>
          <w:sz w:val="24"/>
          <w:szCs w:val="24"/>
          <w:lang w:val="sr-Cyrl-RS"/>
        </w:rPr>
        <w:t xml:space="preserve"> и отпремница на којој је наведен датум испоруке добара, као и количина испоручених добара </w:t>
      </w:r>
      <w:r w:rsidR="00F80240" w:rsidRPr="00F80240">
        <w:rPr>
          <w:rFonts w:cs="Arial"/>
          <w:sz w:val="24"/>
          <w:szCs w:val="24"/>
        </w:rPr>
        <w:t xml:space="preserve">са читко написаним именом и презименом и потписом овлашћеног лица </w:t>
      </w:r>
      <w:r w:rsidR="00F80240">
        <w:rPr>
          <w:rFonts w:cs="Arial"/>
          <w:sz w:val="24"/>
          <w:szCs w:val="24"/>
          <w:lang w:val="sr-Latn-CS"/>
        </w:rPr>
        <w:t>наручиоца</w:t>
      </w:r>
      <w:r w:rsidR="00F80240" w:rsidRPr="00F80240">
        <w:rPr>
          <w:rFonts w:cs="Arial"/>
          <w:sz w:val="24"/>
          <w:szCs w:val="24"/>
        </w:rPr>
        <w:t>, које је примило предметн</w:t>
      </w:r>
      <w:r w:rsidR="00F80240" w:rsidRPr="00F80240">
        <w:rPr>
          <w:rFonts w:cs="Arial"/>
          <w:sz w:val="24"/>
          <w:szCs w:val="24"/>
          <w:lang w:val="sr-Cyrl-RS"/>
        </w:rPr>
        <w:t>а</w:t>
      </w:r>
      <w:r w:rsidR="00F80240" w:rsidRPr="00F80240">
        <w:rPr>
          <w:rFonts w:cs="Arial"/>
          <w:sz w:val="24"/>
          <w:szCs w:val="24"/>
        </w:rPr>
        <w:t xml:space="preserve"> добр</w:t>
      </w:r>
      <w:r w:rsidR="00F80240" w:rsidRPr="00F80240">
        <w:rPr>
          <w:rFonts w:cs="Arial"/>
          <w:sz w:val="24"/>
          <w:szCs w:val="24"/>
          <w:lang w:val="sr-Cyrl-RS"/>
        </w:rPr>
        <w:t>а</w:t>
      </w:r>
      <w:r w:rsidR="00F80240" w:rsidRPr="00F80240">
        <w:rPr>
          <w:rFonts w:cs="Arial"/>
          <w:sz w:val="24"/>
          <w:szCs w:val="24"/>
        </w:rPr>
        <w:t>.</w:t>
      </w:r>
    </w:p>
    <w:p w14:paraId="580C9424" w14:textId="1B28664D" w:rsidR="00980EFE" w:rsidRPr="006F6F9F" w:rsidRDefault="00980EFE" w:rsidP="006F6F9F">
      <w:pPr>
        <w:pStyle w:val="KDParagraf"/>
        <w:spacing w:before="0"/>
        <w:contextualSpacing/>
        <w:rPr>
          <w:rFonts w:eastAsia="Calibri" w:cs="Arial"/>
          <w:sz w:val="24"/>
          <w:szCs w:val="24"/>
        </w:rPr>
      </w:pPr>
    </w:p>
    <w:p w14:paraId="4CA01D8E" w14:textId="77777777" w:rsidR="002615EB" w:rsidRPr="002615EB" w:rsidRDefault="002615EB" w:rsidP="002615EB">
      <w:pPr>
        <w:pStyle w:val="KDParagraf"/>
        <w:contextualSpacing/>
        <w:rPr>
          <w:rFonts w:eastAsia="Calibri" w:cs="Arial"/>
          <w:sz w:val="24"/>
          <w:szCs w:val="24"/>
          <w:lang w:val="sr-Cyrl-CS"/>
        </w:rPr>
      </w:pPr>
      <w:r w:rsidRPr="002615EB">
        <w:rPr>
          <w:rFonts w:eastAsia="Calibri" w:cs="Arial"/>
          <w:sz w:val="24"/>
          <w:szCs w:val="24"/>
          <w:lang w:val="sr-Cyrl-CS"/>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сматраће се неисправним. Уколико, због коришћења различитих шифарника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40745DF4" w14:textId="77777777" w:rsidR="00E2058D" w:rsidRPr="006F6F9F" w:rsidRDefault="00E2058D" w:rsidP="006F6F9F">
      <w:pPr>
        <w:pStyle w:val="KDParagraf"/>
        <w:spacing w:before="0"/>
        <w:contextualSpacing/>
        <w:rPr>
          <w:sz w:val="24"/>
          <w:szCs w:val="24"/>
          <w:lang w:val="sr-Latn-RS"/>
        </w:rPr>
      </w:pPr>
    </w:p>
    <w:p w14:paraId="27F9C6D2" w14:textId="77777777" w:rsidR="002615EB" w:rsidRPr="00A85E6E" w:rsidRDefault="002615EB" w:rsidP="002615EB">
      <w:pPr>
        <w:autoSpaceDE w:val="0"/>
        <w:autoSpaceDN w:val="0"/>
        <w:adjustRightInd w:val="0"/>
        <w:spacing w:before="0"/>
        <w:ind w:right="68"/>
        <w:contextualSpacing/>
        <w:rPr>
          <w:i/>
          <w:color w:val="548DD4" w:themeColor="text2" w:themeTint="99"/>
          <w:sz w:val="24"/>
          <w:szCs w:val="24"/>
          <w:lang w:val="ru-RU"/>
        </w:rPr>
      </w:pPr>
      <w:r w:rsidRPr="00A85E6E">
        <w:rPr>
          <w:i/>
          <w:color w:val="548DD4" w:themeColor="text2" w:themeTint="99"/>
          <w:sz w:val="24"/>
          <w:szCs w:val="24"/>
          <w:lang w:val="ru-RU"/>
        </w:rPr>
        <w:t>У случају да је понуђач страно лице, плаћање нерезиденту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344D28FA" w14:textId="77777777" w:rsidR="002615EB" w:rsidRPr="00A85E6E" w:rsidRDefault="002615EB" w:rsidP="002615EB">
      <w:pPr>
        <w:autoSpaceDE w:val="0"/>
        <w:autoSpaceDN w:val="0"/>
        <w:adjustRightInd w:val="0"/>
        <w:spacing w:before="0"/>
        <w:ind w:right="68"/>
        <w:contextualSpacing/>
        <w:rPr>
          <w:i/>
          <w:color w:val="548DD4" w:themeColor="text2" w:themeTint="99"/>
          <w:sz w:val="24"/>
          <w:szCs w:val="24"/>
          <w:lang w:val="ru-RU"/>
        </w:rPr>
      </w:pPr>
      <w:r w:rsidRPr="00A85E6E">
        <w:rPr>
          <w:i/>
          <w:color w:val="548DD4" w:themeColor="text2" w:themeTint="99"/>
          <w:sz w:val="24"/>
          <w:szCs w:val="24"/>
          <w:lang w:val="ru-RU"/>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0F29CBA0" w14:textId="77777777" w:rsidR="002615EB" w:rsidRPr="00A85E6E" w:rsidRDefault="002615EB" w:rsidP="002615EB">
      <w:pPr>
        <w:autoSpaceDE w:val="0"/>
        <w:autoSpaceDN w:val="0"/>
        <w:adjustRightInd w:val="0"/>
        <w:spacing w:before="0"/>
        <w:ind w:right="68"/>
        <w:contextualSpacing/>
        <w:rPr>
          <w:i/>
          <w:color w:val="548DD4" w:themeColor="text2" w:themeTint="99"/>
          <w:sz w:val="24"/>
          <w:szCs w:val="24"/>
          <w:lang w:val="ru-RU"/>
        </w:rPr>
      </w:pPr>
      <w:r w:rsidRPr="00A85E6E">
        <w:rPr>
          <w:i/>
          <w:color w:val="548DD4" w:themeColor="text2" w:themeTint="99"/>
          <w:sz w:val="24"/>
          <w:szCs w:val="24"/>
          <w:lang w:val="ru-RU"/>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w:t>
      </w:r>
      <w:r w:rsidRPr="00A85E6E">
        <w:rPr>
          <w:i/>
          <w:color w:val="548DD4" w:themeColor="text2" w:themeTint="99"/>
          <w:sz w:val="24"/>
          <w:szCs w:val="24"/>
          <w:lang w:val="ru-RU"/>
        </w:rPr>
        <w:lastRenderedPageBreak/>
        <w:t xml:space="preserve">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нерезидента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51757391" w14:textId="77777777" w:rsidR="002615EB" w:rsidRPr="00A85E6E" w:rsidRDefault="002615EB" w:rsidP="002615EB">
      <w:pPr>
        <w:autoSpaceDE w:val="0"/>
        <w:autoSpaceDN w:val="0"/>
        <w:adjustRightInd w:val="0"/>
        <w:spacing w:before="0"/>
        <w:ind w:right="68"/>
        <w:contextualSpacing/>
        <w:rPr>
          <w:i/>
          <w:color w:val="548DD4" w:themeColor="text2" w:themeTint="99"/>
          <w:sz w:val="24"/>
          <w:szCs w:val="24"/>
          <w:lang w:val="ru-RU"/>
        </w:rPr>
      </w:pPr>
      <w:r w:rsidRPr="00A85E6E">
        <w:rPr>
          <w:i/>
          <w:color w:val="548DD4" w:themeColor="text2" w:themeTint="99"/>
          <w:sz w:val="24"/>
          <w:szCs w:val="24"/>
          <w:lang w:val="ru-RU"/>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21DF7598" w14:textId="77777777" w:rsidR="002615EB" w:rsidRPr="00A85E6E" w:rsidRDefault="002615EB" w:rsidP="002615EB">
      <w:pPr>
        <w:autoSpaceDE w:val="0"/>
        <w:autoSpaceDN w:val="0"/>
        <w:adjustRightInd w:val="0"/>
        <w:spacing w:before="0"/>
        <w:ind w:right="68"/>
        <w:contextualSpacing/>
        <w:rPr>
          <w:i/>
          <w:color w:val="548DD4" w:themeColor="text2" w:themeTint="99"/>
          <w:sz w:val="24"/>
          <w:szCs w:val="24"/>
          <w:lang w:val="ru-RU"/>
        </w:rPr>
      </w:pPr>
    </w:p>
    <w:p w14:paraId="14AEFB9F" w14:textId="77777777" w:rsidR="002615EB" w:rsidRPr="00A85E6E" w:rsidRDefault="002615EB" w:rsidP="002615EB">
      <w:pPr>
        <w:autoSpaceDE w:val="0"/>
        <w:autoSpaceDN w:val="0"/>
        <w:adjustRightInd w:val="0"/>
        <w:spacing w:before="0"/>
        <w:ind w:right="68"/>
        <w:contextualSpacing/>
        <w:rPr>
          <w:i/>
          <w:color w:val="548DD4" w:themeColor="text2" w:themeTint="99"/>
          <w:sz w:val="24"/>
          <w:szCs w:val="24"/>
          <w:lang w:val="ru-RU"/>
        </w:rPr>
      </w:pPr>
      <w:r w:rsidRPr="00A85E6E">
        <w:rPr>
          <w:i/>
          <w:color w:val="548DD4" w:themeColor="text2" w:themeTint="99"/>
          <w:sz w:val="24"/>
          <w:szCs w:val="24"/>
          <w:lang w:val="ru-RU"/>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14:paraId="17F7CD78" w14:textId="77777777" w:rsidR="002615EB" w:rsidRPr="00A85E6E" w:rsidRDefault="002615EB" w:rsidP="002615EB">
      <w:pPr>
        <w:autoSpaceDE w:val="0"/>
        <w:autoSpaceDN w:val="0"/>
        <w:adjustRightInd w:val="0"/>
        <w:spacing w:before="0"/>
        <w:ind w:right="68"/>
        <w:contextualSpacing/>
        <w:rPr>
          <w:i/>
          <w:color w:val="548DD4" w:themeColor="text2" w:themeTint="99"/>
          <w:sz w:val="24"/>
          <w:szCs w:val="24"/>
          <w:lang w:val="ru-RU"/>
        </w:rPr>
      </w:pPr>
    </w:p>
    <w:p w14:paraId="18922BBE" w14:textId="77777777" w:rsidR="002615EB" w:rsidRPr="00A85E6E" w:rsidRDefault="002615EB" w:rsidP="002615EB">
      <w:pPr>
        <w:autoSpaceDE w:val="0"/>
        <w:autoSpaceDN w:val="0"/>
        <w:adjustRightInd w:val="0"/>
        <w:spacing w:before="0"/>
        <w:ind w:right="68"/>
        <w:contextualSpacing/>
        <w:rPr>
          <w:i/>
          <w:color w:val="548DD4" w:themeColor="text2" w:themeTint="99"/>
          <w:sz w:val="24"/>
          <w:szCs w:val="24"/>
          <w:lang w:val="ru-RU"/>
        </w:rPr>
      </w:pPr>
      <w:r w:rsidRPr="00A85E6E">
        <w:rPr>
          <w:i/>
          <w:color w:val="548DD4" w:themeColor="text2" w:themeTint="99"/>
          <w:sz w:val="24"/>
          <w:szCs w:val="24"/>
          <w:lang w:val="ru-RU"/>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3AA4E5E0" w14:textId="77777777" w:rsidR="002615EB" w:rsidRPr="00A85E6E" w:rsidRDefault="002615EB" w:rsidP="002615EB">
      <w:pPr>
        <w:autoSpaceDE w:val="0"/>
        <w:autoSpaceDN w:val="0"/>
        <w:adjustRightInd w:val="0"/>
        <w:spacing w:before="0"/>
        <w:ind w:right="68"/>
        <w:contextualSpacing/>
        <w:rPr>
          <w:i/>
          <w:color w:val="548DD4" w:themeColor="text2" w:themeTint="99"/>
          <w:sz w:val="24"/>
          <w:szCs w:val="24"/>
          <w:lang w:val="ru-RU"/>
        </w:rPr>
      </w:pPr>
    </w:p>
    <w:p w14:paraId="631391A6" w14:textId="77777777" w:rsidR="002615EB" w:rsidRPr="00A85E6E" w:rsidRDefault="002615EB" w:rsidP="002615EB">
      <w:pPr>
        <w:autoSpaceDE w:val="0"/>
        <w:autoSpaceDN w:val="0"/>
        <w:adjustRightInd w:val="0"/>
        <w:spacing w:before="0"/>
        <w:ind w:right="68"/>
        <w:contextualSpacing/>
        <w:rPr>
          <w:i/>
          <w:color w:val="548DD4" w:themeColor="text2" w:themeTint="99"/>
          <w:sz w:val="24"/>
          <w:szCs w:val="24"/>
          <w:lang w:val="ru-RU"/>
        </w:rPr>
      </w:pPr>
      <w:r w:rsidRPr="00A85E6E">
        <w:rPr>
          <w:i/>
          <w:color w:val="548DD4" w:themeColor="text2" w:themeTint="99"/>
          <w:sz w:val="24"/>
          <w:szCs w:val="24"/>
          <w:lang w:val="ru-RU"/>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00C76DE4" w14:textId="77777777" w:rsidR="002615EB" w:rsidRPr="00A85E6E" w:rsidRDefault="002615EB" w:rsidP="002615EB">
      <w:pPr>
        <w:autoSpaceDE w:val="0"/>
        <w:autoSpaceDN w:val="0"/>
        <w:adjustRightInd w:val="0"/>
        <w:spacing w:before="0"/>
        <w:ind w:right="68"/>
        <w:contextualSpacing/>
        <w:rPr>
          <w:i/>
          <w:color w:val="548DD4" w:themeColor="text2" w:themeTint="99"/>
          <w:sz w:val="24"/>
          <w:szCs w:val="24"/>
          <w:lang w:val="ru-RU"/>
        </w:rPr>
      </w:pPr>
    </w:p>
    <w:p w14:paraId="7DCF7C78" w14:textId="77777777" w:rsidR="002615EB" w:rsidRPr="00A85E6E" w:rsidRDefault="002615EB" w:rsidP="002615EB">
      <w:pPr>
        <w:autoSpaceDE w:val="0"/>
        <w:autoSpaceDN w:val="0"/>
        <w:adjustRightInd w:val="0"/>
        <w:spacing w:before="0"/>
        <w:ind w:right="68"/>
        <w:contextualSpacing/>
        <w:rPr>
          <w:i/>
          <w:color w:val="548DD4" w:themeColor="text2" w:themeTint="99"/>
          <w:sz w:val="24"/>
          <w:szCs w:val="24"/>
          <w:lang w:val="ru-RU"/>
        </w:rPr>
      </w:pPr>
      <w:r w:rsidRPr="00A85E6E">
        <w:rPr>
          <w:i/>
          <w:color w:val="548DD4" w:themeColor="text2" w:themeTint="99"/>
          <w:sz w:val="24"/>
          <w:szCs w:val="24"/>
          <w:lang w:val="ru-RU"/>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7" w:history="1">
        <w:r w:rsidRPr="00A85E6E">
          <w:rPr>
            <w:rStyle w:val="Hyperlink"/>
            <w:i/>
            <w:color w:val="548DD4" w:themeColor="text2" w:themeTint="99"/>
            <w:sz w:val="24"/>
            <w:szCs w:val="24"/>
            <w:lang w:val="ru-RU"/>
          </w:rPr>
          <w:t>www.mfin.gov.rs/закони</w:t>
        </w:r>
      </w:hyperlink>
      <w:r w:rsidRPr="00A85E6E">
        <w:rPr>
          <w:i/>
          <w:color w:val="548DD4" w:themeColor="text2" w:themeTint="99"/>
          <w:sz w:val="24"/>
          <w:szCs w:val="24"/>
          <w:lang w:val="ru-RU"/>
        </w:rPr>
        <w:t>).</w:t>
      </w:r>
    </w:p>
    <w:p w14:paraId="1BE71417" w14:textId="77777777" w:rsidR="002615EB" w:rsidRPr="002615EB" w:rsidRDefault="002615EB" w:rsidP="002615EB">
      <w:pPr>
        <w:autoSpaceDE w:val="0"/>
        <w:autoSpaceDN w:val="0"/>
        <w:adjustRightInd w:val="0"/>
        <w:spacing w:before="0"/>
        <w:ind w:right="68"/>
        <w:contextualSpacing/>
        <w:rPr>
          <w:sz w:val="24"/>
          <w:szCs w:val="24"/>
          <w:lang w:val="ru-RU"/>
        </w:rPr>
      </w:pPr>
    </w:p>
    <w:p w14:paraId="0AFA6530" w14:textId="77777777" w:rsidR="002615EB" w:rsidRPr="002615EB" w:rsidRDefault="002615EB" w:rsidP="002615EB">
      <w:pPr>
        <w:autoSpaceDE w:val="0"/>
        <w:autoSpaceDN w:val="0"/>
        <w:adjustRightInd w:val="0"/>
        <w:spacing w:before="0"/>
        <w:ind w:right="68"/>
        <w:contextualSpacing/>
        <w:rPr>
          <w:sz w:val="24"/>
          <w:szCs w:val="24"/>
          <w:lang w:val="ru-RU"/>
        </w:rPr>
      </w:pPr>
      <w:r w:rsidRPr="002615EB">
        <w:rPr>
          <w:sz w:val="24"/>
          <w:szCs w:val="24"/>
          <w:lang w:val="ru-RU"/>
        </w:rPr>
        <w:t>Плаћање домаћем понуђачу се врши у динарима, на његов текући рачун.</w:t>
      </w:r>
    </w:p>
    <w:p w14:paraId="4308AA12" w14:textId="77777777" w:rsidR="002615EB" w:rsidRPr="002615EB" w:rsidRDefault="002615EB" w:rsidP="002615EB">
      <w:pPr>
        <w:autoSpaceDE w:val="0"/>
        <w:autoSpaceDN w:val="0"/>
        <w:adjustRightInd w:val="0"/>
        <w:spacing w:before="0"/>
        <w:ind w:right="68"/>
        <w:contextualSpacing/>
        <w:rPr>
          <w:sz w:val="24"/>
          <w:szCs w:val="24"/>
          <w:lang w:val="ru-RU"/>
        </w:rPr>
      </w:pPr>
    </w:p>
    <w:p w14:paraId="3E7140E4" w14:textId="77777777" w:rsidR="002615EB" w:rsidRPr="002615EB" w:rsidRDefault="002615EB" w:rsidP="002615EB">
      <w:pPr>
        <w:autoSpaceDE w:val="0"/>
        <w:autoSpaceDN w:val="0"/>
        <w:adjustRightInd w:val="0"/>
        <w:spacing w:before="0"/>
        <w:ind w:right="68"/>
        <w:contextualSpacing/>
        <w:rPr>
          <w:i/>
          <w:color w:val="1F497D" w:themeColor="text2"/>
          <w:sz w:val="24"/>
          <w:szCs w:val="24"/>
          <w:lang w:val="ru-RU"/>
        </w:rPr>
      </w:pPr>
      <w:r w:rsidRPr="002615EB">
        <w:rPr>
          <w:i/>
          <w:color w:val="1F497D" w:themeColor="text2"/>
          <w:sz w:val="24"/>
          <w:szCs w:val="24"/>
          <w:lang w:val="ru-RU"/>
        </w:rPr>
        <w:t>Плаћања страном понуђачу се врши дознаком у EUR, на његов девизни рачун у складу са његовим инструкцијама датим у рачуну.</w:t>
      </w:r>
    </w:p>
    <w:p w14:paraId="36387576" w14:textId="77777777" w:rsidR="009A0F19" w:rsidRPr="006F6F9F" w:rsidRDefault="009A0F19" w:rsidP="002615EB">
      <w:pPr>
        <w:autoSpaceDE w:val="0"/>
        <w:autoSpaceDN w:val="0"/>
        <w:adjustRightInd w:val="0"/>
        <w:spacing w:before="0"/>
        <w:ind w:right="68"/>
        <w:contextualSpacing/>
        <w:rPr>
          <w:rFonts w:eastAsia="Calibri" w:cs="Arial"/>
          <w:i/>
          <w:sz w:val="24"/>
          <w:szCs w:val="24"/>
          <w:lang w:val="sr-Cyrl-RS"/>
        </w:rPr>
      </w:pPr>
    </w:p>
    <w:p w14:paraId="2EFF0BCE" w14:textId="77777777" w:rsidR="008D2B23" w:rsidRPr="006F6F9F" w:rsidRDefault="008D2B23" w:rsidP="006317E5">
      <w:pPr>
        <w:pStyle w:val="KDPodnaslov2"/>
        <w:numPr>
          <w:ilvl w:val="1"/>
          <w:numId w:val="24"/>
        </w:numPr>
        <w:spacing w:before="0"/>
        <w:ind w:right="68"/>
        <w:contextualSpacing/>
        <w:jc w:val="both"/>
        <w:rPr>
          <w:rFonts w:cs="Arial"/>
          <w:sz w:val="24"/>
          <w:szCs w:val="24"/>
        </w:rPr>
      </w:pPr>
      <w:bookmarkStart w:id="227" w:name="_Toc441651589"/>
      <w:bookmarkStart w:id="228" w:name="_Toc442559900"/>
      <w:r w:rsidRPr="006F6F9F">
        <w:rPr>
          <w:rFonts w:cs="Arial"/>
          <w:sz w:val="24"/>
          <w:szCs w:val="24"/>
        </w:rPr>
        <w:t>Рок важења понуде</w:t>
      </w:r>
      <w:bookmarkEnd w:id="227"/>
      <w:bookmarkEnd w:id="228"/>
    </w:p>
    <w:p w14:paraId="0974B2CF" w14:textId="77777777" w:rsidR="000F3901" w:rsidRPr="006F6F9F" w:rsidRDefault="000F3901" w:rsidP="006F6F9F">
      <w:pPr>
        <w:spacing w:before="0"/>
        <w:contextualSpacing/>
        <w:rPr>
          <w:rFonts w:cs="Arial"/>
          <w:sz w:val="24"/>
          <w:szCs w:val="24"/>
          <w:lang w:val="ru-RU"/>
        </w:rPr>
      </w:pPr>
      <w:r w:rsidRPr="006F6F9F">
        <w:rPr>
          <w:rFonts w:cs="Arial"/>
          <w:color w:val="000000" w:themeColor="text1"/>
          <w:sz w:val="24"/>
          <w:szCs w:val="24"/>
          <w:lang w:val="ru-RU"/>
        </w:rPr>
        <w:t xml:space="preserve">Понуда мора да важи најмање </w:t>
      </w:r>
      <w:r w:rsidRPr="006F6F9F">
        <w:rPr>
          <w:rFonts w:cs="Arial"/>
          <w:color w:val="000000" w:themeColor="text1"/>
          <w:sz w:val="24"/>
          <w:szCs w:val="24"/>
          <w:lang w:val="sr-Cyrl-RS"/>
        </w:rPr>
        <w:t>90</w:t>
      </w:r>
      <w:r w:rsidRPr="006F6F9F">
        <w:rPr>
          <w:rFonts w:cs="Arial"/>
          <w:color w:val="000000" w:themeColor="text1"/>
          <w:sz w:val="24"/>
          <w:szCs w:val="24"/>
          <w:lang w:val="ru-RU"/>
        </w:rPr>
        <w:t xml:space="preserve"> </w:t>
      </w:r>
      <w:r w:rsidR="00774759" w:rsidRPr="006F6F9F">
        <w:rPr>
          <w:rFonts w:cs="Arial"/>
          <w:color w:val="000000" w:themeColor="text1"/>
          <w:sz w:val="24"/>
          <w:szCs w:val="24"/>
          <w:lang w:val="ru-RU"/>
        </w:rPr>
        <w:t xml:space="preserve">(словима: деведесет) </w:t>
      </w:r>
      <w:r w:rsidRPr="006F6F9F">
        <w:rPr>
          <w:rFonts w:cs="Arial"/>
          <w:color w:val="000000" w:themeColor="text1"/>
          <w:sz w:val="24"/>
          <w:szCs w:val="24"/>
          <w:lang w:val="ru-RU"/>
        </w:rPr>
        <w:t xml:space="preserve">дана </w:t>
      </w:r>
      <w:r w:rsidRPr="006F6F9F">
        <w:rPr>
          <w:rFonts w:cs="Arial"/>
          <w:sz w:val="24"/>
          <w:szCs w:val="24"/>
          <w:lang w:val="ru-RU"/>
        </w:rPr>
        <w:t xml:space="preserve">од дана отварања понуда. </w:t>
      </w:r>
    </w:p>
    <w:p w14:paraId="5CFC61ED" w14:textId="6CF5309C" w:rsidR="000F3901" w:rsidRPr="006F6F9F" w:rsidRDefault="000F3901" w:rsidP="006F6F9F">
      <w:pPr>
        <w:spacing w:before="0"/>
        <w:contextualSpacing/>
        <w:rPr>
          <w:rFonts w:cs="Arial"/>
          <w:sz w:val="24"/>
          <w:szCs w:val="24"/>
          <w:lang w:val="ru-RU"/>
        </w:rPr>
      </w:pPr>
      <w:r w:rsidRPr="006F6F9F">
        <w:rPr>
          <w:rFonts w:cs="Arial"/>
          <w:sz w:val="24"/>
          <w:szCs w:val="24"/>
          <w:lang w:val="ru-RU"/>
        </w:rPr>
        <w:t xml:space="preserve">У случају да </w:t>
      </w:r>
      <w:r w:rsidR="002615EB">
        <w:rPr>
          <w:rFonts w:cs="Arial"/>
          <w:sz w:val="24"/>
          <w:szCs w:val="24"/>
          <w:lang w:val="ru-RU"/>
        </w:rPr>
        <w:t>п</w:t>
      </w:r>
      <w:r w:rsidRPr="006F6F9F">
        <w:rPr>
          <w:rFonts w:cs="Arial"/>
          <w:sz w:val="24"/>
          <w:szCs w:val="24"/>
          <w:lang w:val="ru-RU"/>
        </w:rPr>
        <w:t xml:space="preserve">онуђач наведе краћи рок важења понуде, понуда ће бити одбијена, као неприхватљива. </w:t>
      </w:r>
    </w:p>
    <w:p w14:paraId="594599D0" w14:textId="77777777" w:rsidR="005A3029" w:rsidRPr="006F6F9F" w:rsidRDefault="005A3029" w:rsidP="006F6F9F">
      <w:pPr>
        <w:spacing w:before="0"/>
        <w:contextualSpacing/>
        <w:rPr>
          <w:rFonts w:cs="Arial"/>
          <w:sz w:val="24"/>
          <w:szCs w:val="24"/>
          <w:lang w:val="ru-RU"/>
        </w:rPr>
      </w:pPr>
    </w:p>
    <w:p w14:paraId="5E2A9CCC" w14:textId="77777777" w:rsidR="0063374C" w:rsidRPr="006F6F9F" w:rsidRDefault="008D2B23" w:rsidP="006317E5">
      <w:pPr>
        <w:pStyle w:val="KDPodnaslov2"/>
        <w:numPr>
          <w:ilvl w:val="1"/>
          <w:numId w:val="24"/>
        </w:numPr>
        <w:spacing w:before="0"/>
        <w:contextualSpacing/>
        <w:jc w:val="both"/>
        <w:rPr>
          <w:rFonts w:cs="Arial"/>
          <w:bCs/>
          <w:sz w:val="24"/>
          <w:szCs w:val="24"/>
          <w:lang w:val="ru-RU"/>
        </w:rPr>
      </w:pPr>
      <w:bookmarkStart w:id="229" w:name="_Toc441651593"/>
      <w:bookmarkStart w:id="230" w:name="_Toc442559904"/>
      <w:r w:rsidRPr="006F6F9F">
        <w:rPr>
          <w:rFonts w:cs="Arial"/>
          <w:sz w:val="24"/>
          <w:szCs w:val="24"/>
        </w:rPr>
        <w:t>Средства финансијског обезбеђења</w:t>
      </w:r>
      <w:bookmarkEnd w:id="229"/>
      <w:bookmarkEnd w:id="230"/>
    </w:p>
    <w:p w14:paraId="23CE2EF4" w14:textId="77777777" w:rsidR="008D2B23" w:rsidRPr="006F6F9F" w:rsidRDefault="008D2B23" w:rsidP="006F6F9F">
      <w:pPr>
        <w:pStyle w:val="KDParagraf"/>
        <w:spacing w:before="0"/>
        <w:contextualSpacing/>
        <w:rPr>
          <w:rFonts w:cs="Arial"/>
          <w:sz w:val="24"/>
          <w:szCs w:val="24"/>
          <w:lang w:val="ru-RU"/>
        </w:rPr>
      </w:pPr>
      <w:r w:rsidRPr="006F6F9F">
        <w:rPr>
          <w:rFonts w:cs="Arial"/>
          <w:bCs/>
          <w:sz w:val="24"/>
          <w:szCs w:val="24"/>
          <w:lang w:val="ru-RU"/>
        </w:rPr>
        <w:t>Наручилац користи право да захтева средстава финансијског обезбеђења (у даљем текс</w:t>
      </w:r>
      <w:r w:rsidR="00774759" w:rsidRPr="006F6F9F">
        <w:rPr>
          <w:rFonts w:cs="Arial"/>
          <w:bCs/>
          <w:sz w:val="24"/>
          <w:szCs w:val="24"/>
          <w:lang w:val="ru-RU"/>
        </w:rPr>
        <w:t>т</w:t>
      </w:r>
      <w:r w:rsidRPr="006F6F9F">
        <w:rPr>
          <w:rFonts w:cs="Arial"/>
          <w:bCs/>
          <w:sz w:val="24"/>
          <w:szCs w:val="24"/>
          <w:lang w:val="ru-RU"/>
        </w:rPr>
        <w:t xml:space="preserve">у СФО) </w:t>
      </w:r>
      <w:r w:rsidRPr="006F6F9F">
        <w:rPr>
          <w:rFonts w:cs="Arial"/>
          <w:sz w:val="24"/>
          <w:szCs w:val="24"/>
          <w:lang w:val="ru-RU"/>
        </w:rPr>
        <w:t xml:space="preserve">којим понуђачи обезбеђују испуњење својих обавеза у </w:t>
      </w:r>
      <w:r w:rsidR="00B02E86" w:rsidRPr="006F6F9F">
        <w:rPr>
          <w:rFonts w:cs="Arial"/>
          <w:sz w:val="24"/>
          <w:szCs w:val="24"/>
          <w:lang w:val="sr-Cyrl-RS"/>
        </w:rPr>
        <w:t xml:space="preserve">отвореном поступку </w:t>
      </w:r>
      <w:r w:rsidRPr="006F6F9F">
        <w:rPr>
          <w:rFonts w:cs="Arial"/>
          <w:sz w:val="24"/>
          <w:szCs w:val="24"/>
          <w:lang w:val="ru-RU"/>
        </w:rPr>
        <w:t xml:space="preserve">(достављају се уз понуду), као и испуњење својих уговорних обавеза (достављају се </w:t>
      </w:r>
      <w:r w:rsidR="008F18BC" w:rsidRPr="006F6F9F">
        <w:rPr>
          <w:rFonts w:cs="Arial"/>
          <w:sz w:val="24"/>
          <w:szCs w:val="24"/>
          <w:lang w:val="sr-Cyrl-RS"/>
        </w:rPr>
        <w:t>по</w:t>
      </w:r>
      <w:r w:rsidRPr="006F6F9F">
        <w:rPr>
          <w:rFonts w:cs="Arial"/>
          <w:sz w:val="24"/>
          <w:szCs w:val="24"/>
          <w:lang w:val="ru-RU"/>
        </w:rPr>
        <w:t xml:space="preserve"> закључењ</w:t>
      </w:r>
      <w:r w:rsidR="008F18BC" w:rsidRPr="006F6F9F">
        <w:rPr>
          <w:rFonts w:cs="Arial"/>
          <w:sz w:val="24"/>
          <w:szCs w:val="24"/>
          <w:lang w:val="sr-Cyrl-RS"/>
        </w:rPr>
        <w:t>у</w:t>
      </w:r>
      <w:r w:rsidRPr="006F6F9F">
        <w:rPr>
          <w:rFonts w:cs="Arial"/>
          <w:sz w:val="24"/>
          <w:szCs w:val="24"/>
          <w:lang w:val="ru-RU"/>
        </w:rPr>
        <w:t xml:space="preserve"> </w:t>
      </w:r>
      <w:r w:rsidR="00774759" w:rsidRPr="006F6F9F">
        <w:rPr>
          <w:rFonts w:cs="Arial"/>
          <w:sz w:val="24"/>
          <w:szCs w:val="24"/>
          <w:lang w:val="ru-RU"/>
        </w:rPr>
        <w:t>У</w:t>
      </w:r>
      <w:r w:rsidRPr="006F6F9F">
        <w:rPr>
          <w:rFonts w:cs="Arial"/>
          <w:sz w:val="24"/>
          <w:szCs w:val="24"/>
          <w:lang w:val="ru-RU"/>
        </w:rPr>
        <w:t>говора</w:t>
      </w:r>
      <w:r w:rsidR="001861CC" w:rsidRPr="006F6F9F">
        <w:rPr>
          <w:rFonts w:cs="Arial"/>
          <w:sz w:val="24"/>
          <w:szCs w:val="24"/>
          <w:lang w:val="ru-RU"/>
        </w:rPr>
        <w:t xml:space="preserve"> или по испоруци</w:t>
      </w:r>
      <w:r w:rsidRPr="006F6F9F">
        <w:rPr>
          <w:rFonts w:cs="Arial"/>
          <w:sz w:val="24"/>
          <w:szCs w:val="24"/>
          <w:lang w:val="ru-RU"/>
        </w:rPr>
        <w:t>)</w:t>
      </w:r>
      <w:r w:rsidR="001861CC" w:rsidRPr="006F6F9F">
        <w:rPr>
          <w:rFonts w:cs="Arial"/>
          <w:sz w:val="24"/>
          <w:szCs w:val="24"/>
          <w:lang w:val="ru-RU"/>
        </w:rPr>
        <w:t>.</w:t>
      </w:r>
    </w:p>
    <w:p w14:paraId="37EC0F3F" w14:textId="77777777" w:rsidR="008D7C70" w:rsidRPr="006F6F9F" w:rsidRDefault="008D7C70" w:rsidP="006F6F9F">
      <w:pPr>
        <w:pStyle w:val="KDParagraf"/>
        <w:spacing w:before="0"/>
        <w:contextualSpacing/>
        <w:rPr>
          <w:rFonts w:cs="Arial"/>
          <w:sz w:val="24"/>
          <w:szCs w:val="24"/>
          <w:lang w:val="ru-RU"/>
        </w:rPr>
      </w:pPr>
    </w:p>
    <w:p w14:paraId="7611BE19" w14:textId="77777777" w:rsidR="00541E19" w:rsidRPr="006F6F9F" w:rsidRDefault="00541E19" w:rsidP="006F6F9F">
      <w:pPr>
        <w:spacing w:before="0"/>
        <w:contextualSpacing/>
        <w:rPr>
          <w:rFonts w:eastAsia="TimesNewRomanPSMT" w:cs="Arial"/>
          <w:bCs/>
          <w:iCs/>
          <w:sz w:val="24"/>
          <w:szCs w:val="24"/>
          <w:lang w:val="ru-RU"/>
        </w:rPr>
      </w:pPr>
      <w:r w:rsidRPr="006F6F9F">
        <w:rPr>
          <w:rFonts w:eastAsia="TimesNewRomanPSMT" w:cs="Arial"/>
          <w:bCs/>
          <w:iCs/>
          <w:sz w:val="24"/>
          <w:szCs w:val="24"/>
          <w:lang w:val="ru-RU"/>
        </w:rPr>
        <w:t>Сви трошкови око прибављања средстава обезбеђења падају на терет понуђача, а исти могу бити наведени у Обрасцу трошкова припреме понуде.</w:t>
      </w:r>
    </w:p>
    <w:p w14:paraId="21B6B999" w14:textId="77777777" w:rsidR="00FA6E5B" w:rsidRPr="006F6F9F" w:rsidRDefault="00FA6E5B" w:rsidP="006F6F9F">
      <w:pPr>
        <w:spacing w:before="0"/>
        <w:contextualSpacing/>
        <w:rPr>
          <w:rFonts w:eastAsia="TimesNewRomanPSMT" w:cs="Arial"/>
          <w:bCs/>
          <w:iCs/>
          <w:sz w:val="24"/>
          <w:szCs w:val="24"/>
          <w:lang w:val="ru-RU"/>
        </w:rPr>
      </w:pPr>
    </w:p>
    <w:p w14:paraId="79FAE770" w14:textId="77777777" w:rsidR="001A72BF" w:rsidRPr="006F6F9F" w:rsidRDefault="001A72BF" w:rsidP="006F6F9F">
      <w:pPr>
        <w:spacing w:before="0"/>
        <w:contextualSpacing/>
        <w:rPr>
          <w:rFonts w:eastAsia="TimesNewRomanPSMT" w:cs="Arial"/>
          <w:bCs/>
          <w:iCs/>
          <w:sz w:val="24"/>
          <w:szCs w:val="24"/>
          <w:lang w:val="sr-Cyrl-RS"/>
        </w:rPr>
      </w:pPr>
      <w:r w:rsidRPr="006F6F9F">
        <w:rPr>
          <w:rFonts w:eastAsia="TimesNewRomanPSMT" w:cs="Arial"/>
          <w:bCs/>
          <w:iCs/>
          <w:sz w:val="24"/>
          <w:szCs w:val="24"/>
          <w:lang w:val="sr-Cyrl-RS"/>
        </w:rPr>
        <w:t>Члан групе понуђача може бити налогодавац средства финансијског обезбеђења.</w:t>
      </w:r>
    </w:p>
    <w:p w14:paraId="298DB11F" w14:textId="77777777" w:rsidR="00541E19" w:rsidRPr="006F6F9F" w:rsidRDefault="001A72BF" w:rsidP="006F6F9F">
      <w:pPr>
        <w:spacing w:before="0"/>
        <w:contextualSpacing/>
        <w:rPr>
          <w:rFonts w:eastAsia="TimesNewRomanPSMT" w:cs="Arial"/>
          <w:bCs/>
          <w:iCs/>
          <w:sz w:val="24"/>
          <w:szCs w:val="24"/>
          <w:lang w:val="ru-RU"/>
        </w:rPr>
      </w:pPr>
      <w:r w:rsidRPr="006F6F9F">
        <w:rPr>
          <w:rFonts w:eastAsia="TimesNewRomanPSMT" w:cs="Arial"/>
          <w:bCs/>
          <w:iCs/>
          <w:sz w:val="24"/>
          <w:szCs w:val="24"/>
          <w:lang w:val="ru-RU"/>
        </w:rPr>
        <w:t>Средства финансијског обезбеђења морају да буду у валути у којој је и понуда.</w:t>
      </w:r>
    </w:p>
    <w:p w14:paraId="3BD0A86F" w14:textId="77777777" w:rsidR="00041105" w:rsidRPr="006F6F9F" w:rsidRDefault="008F18BC" w:rsidP="006F6F9F">
      <w:pPr>
        <w:spacing w:before="0"/>
        <w:contextualSpacing/>
        <w:rPr>
          <w:rFonts w:eastAsia="TimesNewRomanPSMT" w:cs="Arial"/>
          <w:bCs/>
          <w:iCs/>
          <w:color w:val="00B0F0"/>
          <w:sz w:val="24"/>
          <w:szCs w:val="24"/>
          <w:lang w:val="ru-RU"/>
        </w:rPr>
      </w:pPr>
      <w:r w:rsidRPr="006F6F9F">
        <w:rPr>
          <w:rFonts w:eastAsia="TimesNewRomanPSMT" w:cs="Arial"/>
          <w:bCs/>
          <w:iCs/>
          <w:sz w:val="24"/>
          <w:szCs w:val="24"/>
          <w:lang w:val="ru-RU"/>
        </w:rPr>
        <w:lastRenderedPageBreak/>
        <w:t>Ако се за време трајања у</w:t>
      </w:r>
      <w:r w:rsidR="00541E19" w:rsidRPr="006F6F9F">
        <w:rPr>
          <w:rFonts w:eastAsia="TimesNewRomanPSMT" w:cs="Arial"/>
          <w:bCs/>
          <w:iCs/>
          <w:sz w:val="24"/>
          <w:szCs w:val="24"/>
          <w:lang w:val="ru-RU"/>
        </w:rPr>
        <w:t>говора промене рокови за извршење уговорне обавезе, важност  СФО мора се продужити</w:t>
      </w:r>
      <w:r w:rsidR="00541E19" w:rsidRPr="006F6F9F">
        <w:rPr>
          <w:rFonts w:eastAsia="TimesNewRomanPSMT" w:cs="Arial"/>
          <w:bCs/>
          <w:iCs/>
          <w:color w:val="00B0F0"/>
          <w:sz w:val="24"/>
          <w:szCs w:val="24"/>
          <w:lang w:val="ru-RU"/>
        </w:rPr>
        <w:t xml:space="preserve">. </w:t>
      </w:r>
    </w:p>
    <w:p w14:paraId="4EDA90AD" w14:textId="77777777" w:rsidR="0063374C" w:rsidRPr="006F6F9F" w:rsidRDefault="0063374C" w:rsidP="006F6F9F">
      <w:pPr>
        <w:spacing w:before="0"/>
        <w:contextualSpacing/>
        <w:rPr>
          <w:rFonts w:eastAsia="TimesNewRomanPSMT" w:cs="Arial"/>
          <w:bCs/>
          <w:iCs/>
          <w:color w:val="00B0F0"/>
          <w:sz w:val="24"/>
          <w:szCs w:val="24"/>
          <w:lang w:val="ru-RU"/>
        </w:rPr>
      </w:pPr>
    </w:p>
    <w:p w14:paraId="31ED1B55" w14:textId="77777777" w:rsidR="0063374C" w:rsidRPr="006F6F9F" w:rsidRDefault="0063374C" w:rsidP="006F6F9F">
      <w:pPr>
        <w:tabs>
          <w:tab w:val="left" w:pos="567"/>
          <w:tab w:val="left" w:pos="851"/>
        </w:tabs>
        <w:spacing w:before="0"/>
        <w:contextualSpacing/>
        <w:outlineLvl w:val="2"/>
        <w:rPr>
          <w:rFonts w:cs="Arial"/>
          <w:b/>
          <w:sz w:val="24"/>
          <w:szCs w:val="24"/>
          <w:lang w:val="ru-RU"/>
        </w:rPr>
      </w:pPr>
      <w:r w:rsidRPr="006F6F9F">
        <w:rPr>
          <w:rFonts w:cs="Arial"/>
          <w:b/>
          <w:sz w:val="24"/>
          <w:szCs w:val="24"/>
          <w:lang w:val="sr-Latn-RS"/>
        </w:rPr>
        <w:t>6.1</w:t>
      </w:r>
      <w:r w:rsidR="0046536A" w:rsidRPr="006F6F9F">
        <w:rPr>
          <w:rFonts w:cs="Arial"/>
          <w:b/>
          <w:sz w:val="24"/>
          <w:szCs w:val="24"/>
          <w:lang w:val="sr-Cyrl-RS"/>
        </w:rPr>
        <w:t>6</w:t>
      </w:r>
      <w:r w:rsidRPr="006F6F9F">
        <w:rPr>
          <w:rFonts w:cs="Arial"/>
          <w:b/>
          <w:sz w:val="24"/>
          <w:szCs w:val="24"/>
          <w:lang w:val="sr-Latn-RS"/>
        </w:rPr>
        <w:t xml:space="preserve">.1 </w:t>
      </w:r>
      <w:r w:rsidRPr="006F6F9F">
        <w:rPr>
          <w:rFonts w:cs="Arial"/>
          <w:b/>
          <w:sz w:val="24"/>
          <w:szCs w:val="24"/>
          <w:lang w:val="ru-RU"/>
        </w:rPr>
        <w:t>Меница за озбиљност понуде</w:t>
      </w:r>
      <w:r w:rsidR="00A74CFB" w:rsidRPr="006F6F9F">
        <w:rPr>
          <w:rFonts w:cs="Arial"/>
          <w:b/>
          <w:sz w:val="24"/>
          <w:szCs w:val="24"/>
          <w:lang w:val="ru-RU"/>
        </w:rPr>
        <w:t xml:space="preserve"> –</w:t>
      </w:r>
      <w:r w:rsidR="00527533" w:rsidRPr="006F6F9F">
        <w:rPr>
          <w:rFonts w:cs="Arial"/>
          <w:b/>
          <w:sz w:val="24"/>
          <w:szCs w:val="24"/>
          <w:lang w:val="ru-RU"/>
        </w:rPr>
        <w:t xml:space="preserve"> </w:t>
      </w:r>
      <w:r w:rsidR="00A74CFB" w:rsidRPr="006F6F9F">
        <w:rPr>
          <w:rFonts w:cs="Arial"/>
          <w:b/>
          <w:sz w:val="24"/>
          <w:szCs w:val="24"/>
          <w:lang w:val="ru-RU"/>
        </w:rPr>
        <w:t xml:space="preserve">доставља </w:t>
      </w:r>
      <w:r w:rsidR="00527533" w:rsidRPr="006F6F9F">
        <w:rPr>
          <w:rFonts w:cs="Arial"/>
          <w:b/>
          <w:sz w:val="24"/>
          <w:szCs w:val="24"/>
          <w:lang w:val="ru-RU"/>
        </w:rPr>
        <w:t xml:space="preserve">се уз понуду </w:t>
      </w:r>
      <w:r w:rsidR="00A74CFB" w:rsidRPr="006F6F9F">
        <w:rPr>
          <w:rFonts w:cs="Arial"/>
          <w:b/>
          <w:sz w:val="24"/>
          <w:szCs w:val="24"/>
          <w:lang w:val="ru-RU"/>
        </w:rPr>
        <w:t>за сваку партију за коју се подноси понуда</w:t>
      </w:r>
    </w:p>
    <w:p w14:paraId="703E6797" w14:textId="35100C60" w:rsidR="00504B43" w:rsidRPr="006F6F9F" w:rsidRDefault="0063374C" w:rsidP="006F6F9F">
      <w:pPr>
        <w:spacing w:before="0"/>
        <w:contextualSpacing/>
        <w:rPr>
          <w:rFonts w:cs="Arial"/>
          <w:sz w:val="24"/>
          <w:szCs w:val="24"/>
          <w:lang w:val="ru-RU"/>
        </w:rPr>
      </w:pPr>
      <w:r w:rsidRPr="006F6F9F">
        <w:rPr>
          <w:rFonts w:cs="Arial"/>
          <w:sz w:val="24"/>
          <w:szCs w:val="24"/>
          <w:lang w:val="ru-RU"/>
        </w:rPr>
        <w:t xml:space="preserve">Понуђач је обавезан да </w:t>
      </w:r>
      <w:r w:rsidR="00527533" w:rsidRPr="006F6F9F">
        <w:rPr>
          <w:rFonts w:cs="Arial"/>
          <w:sz w:val="24"/>
          <w:szCs w:val="24"/>
          <w:lang w:val="ru-RU"/>
        </w:rPr>
        <w:t>уз понуду</w:t>
      </w:r>
      <w:r w:rsidR="00527533" w:rsidRPr="006F6F9F">
        <w:rPr>
          <w:rFonts w:cs="Arial"/>
          <w:color w:val="000000" w:themeColor="text1"/>
          <w:sz w:val="24"/>
          <w:szCs w:val="24"/>
        </w:rPr>
        <w:t xml:space="preserve">, као </w:t>
      </w:r>
      <w:r w:rsidR="00527533" w:rsidRPr="006F6F9F">
        <w:rPr>
          <w:rFonts w:cs="Arial"/>
          <w:color w:val="000000" w:themeColor="text1"/>
          <w:sz w:val="24"/>
          <w:szCs w:val="24"/>
          <w:lang w:val="sr-Cyrl-RS"/>
        </w:rPr>
        <w:t>средство финансијског обезбеђења</w:t>
      </w:r>
      <w:r w:rsidR="00527533" w:rsidRPr="006F6F9F">
        <w:rPr>
          <w:rFonts w:cs="Arial"/>
          <w:color w:val="000000" w:themeColor="text1"/>
          <w:sz w:val="24"/>
          <w:szCs w:val="24"/>
        </w:rPr>
        <w:t xml:space="preserve"> за </w:t>
      </w:r>
      <w:r w:rsidR="00527533" w:rsidRPr="006F6F9F">
        <w:rPr>
          <w:rFonts w:cs="Arial"/>
          <w:color w:val="000000" w:themeColor="text1"/>
          <w:sz w:val="24"/>
          <w:szCs w:val="24"/>
          <w:lang w:val="sr-Cyrl-RS"/>
        </w:rPr>
        <w:t>озбиљност понуде</w:t>
      </w:r>
      <w:r w:rsidR="002615EB">
        <w:rPr>
          <w:rFonts w:cs="Arial"/>
          <w:color w:val="000000" w:themeColor="text1"/>
          <w:sz w:val="24"/>
          <w:szCs w:val="24"/>
        </w:rPr>
        <w:t xml:space="preserve"> преда н</w:t>
      </w:r>
      <w:r w:rsidR="00527533" w:rsidRPr="006F6F9F">
        <w:rPr>
          <w:rFonts w:cs="Arial"/>
          <w:color w:val="000000" w:themeColor="text1"/>
          <w:sz w:val="24"/>
          <w:szCs w:val="24"/>
        </w:rPr>
        <w:t>аручиоцу</w:t>
      </w:r>
      <w:r w:rsidR="00527533" w:rsidRPr="006F6F9F">
        <w:rPr>
          <w:rFonts w:cs="Arial"/>
          <w:color w:val="000000" w:themeColor="text1"/>
          <w:sz w:val="24"/>
          <w:szCs w:val="24"/>
          <w:lang w:val="sr-Cyrl-RS"/>
        </w:rPr>
        <w:t xml:space="preserve">: </w:t>
      </w:r>
      <w:r w:rsidR="00527533" w:rsidRPr="006F6F9F">
        <w:rPr>
          <w:rFonts w:eastAsia="TimesNewRomanPSMT" w:cs="Arial"/>
          <w:bCs/>
          <w:iCs/>
          <w:color w:val="000000" w:themeColor="text1"/>
          <w:sz w:val="24"/>
          <w:szCs w:val="24"/>
        </w:rPr>
        <w:t>неопозиву,  безусловну (без права на приговор)</w:t>
      </w:r>
      <w:r w:rsidR="00504B43" w:rsidRPr="006F6F9F">
        <w:rPr>
          <w:rFonts w:eastAsia="TimesNewRomanPSMT" w:cs="Arial"/>
          <w:bCs/>
          <w:iCs/>
          <w:color w:val="000000" w:themeColor="text1"/>
          <w:sz w:val="24"/>
          <w:szCs w:val="24"/>
        </w:rPr>
        <w:t xml:space="preserve"> у складу са Закон</w:t>
      </w:r>
      <w:r w:rsidR="002615EB">
        <w:rPr>
          <w:rFonts w:eastAsia="TimesNewRomanPSMT" w:cs="Arial"/>
          <w:bCs/>
          <w:iCs/>
          <w:color w:val="000000" w:themeColor="text1"/>
          <w:sz w:val="24"/>
          <w:szCs w:val="24"/>
          <w:lang w:val="sr-Cyrl-RS"/>
        </w:rPr>
        <w:t>ом</w:t>
      </w:r>
      <w:r w:rsidR="00504B43" w:rsidRPr="006F6F9F">
        <w:rPr>
          <w:rFonts w:eastAsia="TimesNewRomanPSMT" w:cs="Arial"/>
          <w:bCs/>
          <w:iCs/>
          <w:color w:val="000000" w:themeColor="text1"/>
          <w:sz w:val="24"/>
          <w:szCs w:val="24"/>
        </w:rPr>
        <w:t xml:space="preserve"> о меници ("Сл. лист ФНРЈ" бр. 104/46, "Сл. лист СФРЈ" бр. 16/65, 54/70 и 57/89 и "Сл. лист СРЈ" бр. 46/96, Сл. лист СЦГ бр. 01/03 Уст. повеља Сл.гласник РС 80/</w:t>
      </w:r>
      <w:r w:rsidR="002615EB">
        <w:rPr>
          <w:rFonts w:eastAsia="TimesNewRomanPSMT" w:cs="Arial"/>
          <w:bCs/>
          <w:iCs/>
          <w:color w:val="000000" w:themeColor="text1"/>
          <w:sz w:val="24"/>
          <w:szCs w:val="24"/>
          <w:lang w:val="sr-Cyrl-RS"/>
        </w:rPr>
        <w:t>20</w:t>
      </w:r>
      <w:r w:rsidR="00504B43" w:rsidRPr="006F6F9F">
        <w:rPr>
          <w:rFonts w:eastAsia="TimesNewRomanPSMT" w:cs="Arial"/>
          <w:bCs/>
          <w:iCs/>
          <w:color w:val="000000" w:themeColor="text1"/>
          <w:sz w:val="24"/>
          <w:szCs w:val="24"/>
        </w:rPr>
        <w:t>15) и Закон</w:t>
      </w:r>
      <w:r w:rsidR="002615EB">
        <w:rPr>
          <w:rFonts w:eastAsia="TimesNewRomanPSMT" w:cs="Arial"/>
          <w:bCs/>
          <w:iCs/>
          <w:color w:val="000000" w:themeColor="text1"/>
          <w:sz w:val="24"/>
          <w:szCs w:val="24"/>
          <w:lang w:val="sr-Cyrl-RS"/>
        </w:rPr>
        <w:t>ом</w:t>
      </w:r>
      <w:r w:rsidR="00504B43" w:rsidRPr="006F6F9F">
        <w:rPr>
          <w:rFonts w:eastAsia="TimesNewRomanPSMT" w:cs="Arial"/>
          <w:bCs/>
          <w:iCs/>
          <w:color w:val="000000" w:themeColor="text1"/>
          <w:sz w:val="24"/>
          <w:szCs w:val="24"/>
        </w:rPr>
        <w:t xml:space="preserve"> о п</w:t>
      </w:r>
      <w:r w:rsidR="002615EB">
        <w:rPr>
          <w:rFonts w:eastAsia="TimesNewRomanPSMT" w:cs="Arial"/>
          <w:bCs/>
          <w:iCs/>
          <w:color w:val="000000" w:themeColor="text1"/>
          <w:sz w:val="24"/>
          <w:szCs w:val="24"/>
        </w:rPr>
        <w:t xml:space="preserve">латним услугама (Сл. гласник РС, </w:t>
      </w:r>
      <w:r w:rsidR="00504B43" w:rsidRPr="006F6F9F">
        <w:rPr>
          <w:rFonts w:eastAsia="TimesNewRomanPSMT" w:cs="Arial"/>
          <w:bCs/>
          <w:iCs/>
          <w:color w:val="000000" w:themeColor="text1"/>
          <w:sz w:val="24"/>
          <w:szCs w:val="24"/>
        </w:rPr>
        <w:t>број 139/2014)</w:t>
      </w:r>
      <w:r w:rsidR="00504B43" w:rsidRPr="006F6F9F">
        <w:rPr>
          <w:rFonts w:cs="Arial"/>
          <w:sz w:val="24"/>
          <w:szCs w:val="24"/>
          <w:lang w:val="ru-RU"/>
        </w:rPr>
        <w:t>:</w:t>
      </w:r>
    </w:p>
    <w:p w14:paraId="2518F249" w14:textId="6B8D3E68" w:rsidR="0063374C" w:rsidRPr="006F6F9F" w:rsidRDefault="0063374C" w:rsidP="006F6F9F">
      <w:pPr>
        <w:numPr>
          <w:ilvl w:val="0"/>
          <w:numId w:val="14"/>
        </w:numPr>
        <w:spacing w:before="0"/>
        <w:ind w:left="641" w:hanging="357"/>
        <w:contextualSpacing/>
        <w:rPr>
          <w:rFonts w:cs="Arial"/>
          <w:sz w:val="24"/>
          <w:szCs w:val="24"/>
          <w:lang w:val="ru-RU"/>
        </w:rPr>
      </w:pPr>
      <w:r w:rsidRPr="006F6F9F">
        <w:rPr>
          <w:rFonts w:cs="Arial"/>
          <w:sz w:val="24"/>
          <w:szCs w:val="24"/>
          <w:lang w:val="ru-RU"/>
        </w:rPr>
        <w:t xml:space="preserve">бланко сопствену меницу за </w:t>
      </w:r>
      <w:r w:rsidRPr="006F6F9F">
        <w:rPr>
          <w:rFonts w:cs="Arial"/>
          <w:sz w:val="24"/>
          <w:szCs w:val="24"/>
          <w:lang w:val="sr-Cyrl-RS"/>
        </w:rPr>
        <w:t xml:space="preserve">озбиљност понуде </w:t>
      </w:r>
      <w:r w:rsidRPr="006F6F9F">
        <w:rPr>
          <w:rFonts w:cs="Arial"/>
          <w:sz w:val="24"/>
          <w:szCs w:val="24"/>
          <w:lang w:val="ru-RU"/>
        </w:rPr>
        <w:t>која је потписана и оверена службени</w:t>
      </w:r>
      <w:r w:rsidR="002615EB">
        <w:rPr>
          <w:rFonts w:cs="Arial"/>
          <w:sz w:val="24"/>
          <w:szCs w:val="24"/>
          <w:lang w:val="ru-RU"/>
        </w:rPr>
        <w:t xml:space="preserve">м печатом од стране овлашћеног </w:t>
      </w:r>
      <w:r w:rsidRPr="006F6F9F">
        <w:rPr>
          <w:rFonts w:cs="Arial"/>
          <w:sz w:val="24"/>
          <w:szCs w:val="24"/>
          <w:lang w:val="ru-RU"/>
        </w:rPr>
        <w:t>лица,</w:t>
      </w:r>
    </w:p>
    <w:p w14:paraId="491399AF" w14:textId="1A25B8BE" w:rsidR="0063374C" w:rsidRPr="006F6F9F" w:rsidRDefault="0063374C" w:rsidP="006F6F9F">
      <w:pPr>
        <w:numPr>
          <w:ilvl w:val="0"/>
          <w:numId w:val="14"/>
        </w:numPr>
        <w:spacing w:before="0"/>
        <w:ind w:left="641" w:hanging="357"/>
        <w:contextualSpacing/>
        <w:rPr>
          <w:rFonts w:cs="Arial"/>
          <w:sz w:val="24"/>
          <w:szCs w:val="24"/>
          <w:lang w:val="ru-RU"/>
        </w:rPr>
      </w:pPr>
      <w:r w:rsidRPr="006F6F9F">
        <w:rPr>
          <w:rFonts w:cs="Arial"/>
          <w:sz w:val="24"/>
          <w:szCs w:val="24"/>
          <w:lang w:val="ru-RU"/>
        </w:rPr>
        <w:t xml:space="preserve">Менично писмо – овлашћење којим понуђач овлашћује </w:t>
      </w:r>
      <w:r w:rsidR="002615EB">
        <w:rPr>
          <w:rFonts w:cs="Arial"/>
          <w:sz w:val="24"/>
          <w:szCs w:val="24"/>
          <w:lang w:val="ru-RU"/>
        </w:rPr>
        <w:t>н</w:t>
      </w:r>
      <w:r w:rsidRPr="006F6F9F">
        <w:rPr>
          <w:rFonts w:cs="Arial"/>
          <w:sz w:val="24"/>
          <w:szCs w:val="24"/>
          <w:lang w:val="ru-RU"/>
        </w:rPr>
        <w:t xml:space="preserve">аручиоца да може наплатити меницу  која је неопозива, без права протеста и наплатива на први позив, на износ од </w:t>
      </w:r>
      <w:r w:rsidRPr="002615EB">
        <w:rPr>
          <w:rFonts w:cs="Arial"/>
          <w:b/>
          <w:sz w:val="24"/>
          <w:szCs w:val="24"/>
          <w:lang w:val="ru-RU"/>
        </w:rPr>
        <w:t xml:space="preserve">5% од вредности </w:t>
      </w:r>
      <w:r w:rsidR="00F1522D" w:rsidRPr="002615EB">
        <w:rPr>
          <w:rFonts w:cs="Arial"/>
          <w:b/>
          <w:sz w:val="24"/>
          <w:szCs w:val="24"/>
          <w:lang w:val="ru-RU"/>
        </w:rPr>
        <w:t>понуде</w:t>
      </w:r>
      <w:r w:rsidRPr="006F6F9F">
        <w:rPr>
          <w:rFonts w:cs="Arial"/>
          <w:sz w:val="24"/>
          <w:szCs w:val="24"/>
          <w:lang w:val="ru-RU"/>
        </w:rPr>
        <w:t xml:space="preserve"> (без ПДВ-а) са роком важења минимално 30</w:t>
      </w:r>
      <w:r w:rsidR="002615EB">
        <w:rPr>
          <w:rFonts w:cs="Arial"/>
          <w:sz w:val="24"/>
          <w:szCs w:val="24"/>
          <w:lang w:val="ru-RU"/>
        </w:rPr>
        <w:t xml:space="preserve"> (словима: тридесет)</w:t>
      </w:r>
      <w:r w:rsidRPr="006F6F9F">
        <w:rPr>
          <w:rFonts w:cs="Arial"/>
          <w:sz w:val="24"/>
          <w:szCs w:val="24"/>
          <w:lang w:val="ru-RU"/>
        </w:rPr>
        <w:t xml:space="preserve"> дана дужим од рока важења понуде, с тим да евентуални продужетак рока важења </w:t>
      </w:r>
      <w:r w:rsidR="00774759" w:rsidRPr="006F6F9F">
        <w:rPr>
          <w:rFonts w:cs="Arial"/>
          <w:sz w:val="24"/>
          <w:szCs w:val="24"/>
          <w:lang w:val="ru-RU"/>
        </w:rPr>
        <w:t>понуде</w:t>
      </w:r>
      <w:r w:rsidRPr="006F6F9F">
        <w:rPr>
          <w:rFonts w:cs="Arial"/>
          <w:sz w:val="24"/>
          <w:szCs w:val="24"/>
          <w:lang w:val="ru-RU"/>
        </w:rPr>
        <w:t xml:space="preserve"> има за последицу и продужење рока важења менице и меничног овлашћења, </w:t>
      </w:r>
    </w:p>
    <w:p w14:paraId="0FFBAD23" w14:textId="77777777" w:rsidR="0063374C" w:rsidRPr="006F6F9F" w:rsidRDefault="0063374C" w:rsidP="006F6F9F">
      <w:pPr>
        <w:numPr>
          <w:ilvl w:val="0"/>
          <w:numId w:val="14"/>
        </w:numPr>
        <w:spacing w:before="0"/>
        <w:ind w:left="641" w:hanging="357"/>
        <w:contextualSpacing/>
        <w:rPr>
          <w:rFonts w:cs="Arial"/>
          <w:sz w:val="24"/>
          <w:szCs w:val="24"/>
          <w:lang w:val="ru-RU"/>
        </w:rPr>
      </w:pPr>
      <w:r w:rsidRPr="006F6F9F">
        <w:rPr>
          <w:rFonts w:cs="Arial"/>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52DD408" w14:textId="77777777" w:rsidR="008E6472" w:rsidRPr="006F6F9F" w:rsidRDefault="0063374C" w:rsidP="002615EB">
      <w:pPr>
        <w:numPr>
          <w:ilvl w:val="0"/>
          <w:numId w:val="14"/>
        </w:numPr>
        <w:spacing w:before="0"/>
        <w:ind w:left="630"/>
        <w:contextualSpacing/>
        <w:rPr>
          <w:rFonts w:cs="Arial"/>
          <w:color w:val="000000" w:themeColor="text1"/>
          <w:sz w:val="24"/>
          <w:szCs w:val="24"/>
        </w:rPr>
      </w:pPr>
      <w:r w:rsidRPr="006F6F9F">
        <w:rPr>
          <w:rFonts w:cs="Arial"/>
          <w:sz w:val="24"/>
          <w:szCs w:val="24"/>
          <w:lang w:val="ru-RU"/>
        </w:rPr>
        <w:t>фотокопију ОП обрасца</w:t>
      </w:r>
      <w:r w:rsidR="008E6472" w:rsidRPr="006F6F9F">
        <w:rPr>
          <w:rFonts w:cs="Arial"/>
          <w:sz w:val="24"/>
          <w:szCs w:val="24"/>
          <w:lang w:val="ru-RU"/>
        </w:rPr>
        <w:t xml:space="preserve"> </w:t>
      </w:r>
      <w:r w:rsidR="008E6472" w:rsidRPr="006F6F9F">
        <w:rPr>
          <w:rFonts w:eastAsia="TimesNewRomanPSMT" w:cs="Arial"/>
          <w:sz w:val="24"/>
          <w:szCs w:val="24"/>
        </w:rPr>
        <w:t>за законског заступника и лица овлашћених за потпис менице / овлашћења (Оверени потписи лица овлашћених за заступање)</w:t>
      </w:r>
      <w:r w:rsidR="008E6472" w:rsidRPr="006F6F9F">
        <w:rPr>
          <w:rFonts w:cs="Arial"/>
          <w:sz w:val="24"/>
          <w:szCs w:val="24"/>
        </w:rPr>
        <w:t>,</w:t>
      </w:r>
      <w:r w:rsidRPr="006F6F9F">
        <w:rPr>
          <w:rFonts w:cs="Arial"/>
          <w:sz w:val="24"/>
          <w:szCs w:val="24"/>
          <w:lang w:val="ru-RU"/>
        </w:rPr>
        <w:t xml:space="preserve"> </w:t>
      </w:r>
    </w:p>
    <w:p w14:paraId="0A2C1937" w14:textId="4127E317" w:rsidR="00504B43" w:rsidRPr="002615EB" w:rsidRDefault="008E6472" w:rsidP="006317E5">
      <w:pPr>
        <w:numPr>
          <w:ilvl w:val="0"/>
          <w:numId w:val="25"/>
        </w:numPr>
        <w:spacing w:before="0"/>
        <w:ind w:left="630"/>
        <w:contextualSpacing/>
        <w:rPr>
          <w:rFonts w:cs="Arial"/>
          <w:color w:val="000000" w:themeColor="text1"/>
          <w:sz w:val="24"/>
          <w:szCs w:val="24"/>
        </w:rPr>
      </w:pPr>
      <w:r w:rsidRPr="006F6F9F">
        <w:rPr>
          <w:rFonts w:cs="Arial"/>
          <w:color w:val="000000" w:themeColor="text1"/>
          <w:sz w:val="24"/>
          <w:szCs w:val="24"/>
          <w:lang w:val="sr-Cyrl-RS"/>
        </w:rPr>
        <w:t>д</w:t>
      </w:r>
      <w:r w:rsidR="00527533" w:rsidRPr="006F6F9F">
        <w:rPr>
          <w:rFonts w:cs="Arial"/>
          <w:color w:val="000000" w:themeColor="text1"/>
          <w:sz w:val="24"/>
          <w:szCs w:val="24"/>
        </w:rPr>
        <w:t xml:space="preserve">оказ о регистрацији менице у Регистру меница Народне банке Србије (фотокопија  </w:t>
      </w:r>
      <w:r w:rsidR="00527533" w:rsidRPr="006F6F9F">
        <w:rPr>
          <w:rFonts w:cs="Arial"/>
          <w:color w:val="000000" w:themeColor="text1"/>
          <w:sz w:val="24"/>
          <w:szCs w:val="24"/>
          <w:lang w:val="sr-Cyrl-RS"/>
        </w:rPr>
        <w:t xml:space="preserve"> </w:t>
      </w:r>
      <w:r w:rsidR="00527533" w:rsidRPr="006F6F9F">
        <w:rPr>
          <w:rFonts w:cs="Arial"/>
          <w:color w:val="000000" w:themeColor="text1"/>
          <w:sz w:val="24"/>
          <w:szCs w:val="24"/>
        </w:rPr>
        <w:t>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504B43" w:rsidRPr="006F6F9F">
        <w:rPr>
          <w:rFonts w:cs="Arial"/>
          <w:color w:val="000000" w:themeColor="text1"/>
          <w:sz w:val="24"/>
          <w:szCs w:val="24"/>
          <w:lang w:val="sr-Cyrl-RS"/>
        </w:rPr>
        <w:t xml:space="preserve"> у складу са Одлуком о ближим условима, садржини и начину вођења регистра меница и овлашћења („Сл. гласник РС“</w:t>
      </w:r>
      <w:r w:rsidR="002615EB">
        <w:rPr>
          <w:rFonts w:cs="Arial"/>
          <w:color w:val="000000" w:themeColor="text1"/>
          <w:sz w:val="24"/>
          <w:szCs w:val="24"/>
          <w:lang w:val="sr-Cyrl-RS"/>
        </w:rPr>
        <w:t>,</w:t>
      </w:r>
      <w:r w:rsidR="00504B43" w:rsidRPr="006F6F9F">
        <w:rPr>
          <w:rFonts w:cs="Arial"/>
          <w:color w:val="000000" w:themeColor="text1"/>
          <w:sz w:val="24"/>
          <w:szCs w:val="24"/>
          <w:lang w:val="sr-Cyrl-RS"/>
        </w:rPr>
        <w:t xml:space="preserve"> бр. 56/</w:t>
      </w:r>
      <w:r w:rsidR="002615EB">
        <w:rPr>
          <w:rFonts w:cs="Arial"/>
          <w:color w:val="000000" w:themeColor="text1"/>
          <w:sz w:val="24"/>
          <w:szCs w:val="24"/>
          <w:lang w:val="sr-Cyrl-RS"/>
        </w:rPr>
        <w:t>20</w:t>
      </w:r>
      <w:r w:rsidR="00504B43" w:rsidRPr="006F6F9F">
        <w:rPr>
          <w:rFonts w:cs="Arial"/>
          <w:color w:val="000000" w:themeColor="text1"/>
          <w:sz w:val="24"/>
          <w:szCs w:val="24"/>
          <w:lang w:val="sr-Cyrl-RS"/>
        </w:rPr>
        <w:t>11 и 80/</w:t>
      </w:r>
      <w:r w:rsidR="002615EB">
        <w:rPr>
          <w:rFonts w:cs="Arial"/>
          <w:color w:val="000000" w:themeColor="text1"/>
          <w:sz w:val="24"/>
          <w:szCs w:val="24"/>
          <w:lang w:val="sr-Cyrl-RS"/>
        </w:rPr>
        <w:t>20</w:t>
      </w:r>
      <w:r w:rsidR="00504B43" w:rsidRPr="006F6F9F">
        <w:rPr>
          <w:rFonts w:cs="Arial"/>
          <w:color w:val="000000" w:themeColor="text1"/>
          <w:sz w:val="24"/>
          <w:szCs w:val="24"/>
          <w:lang w:val="sr-Cyrl-RS"/>
        </w:rPr>
        <w:t>15,</w:t>
      </w:r>
      <w:r w:rsidR="002615EB">
        <w:rPr>
          <w:rFonts w:cs="Arial"/>
          <w:color w:val="000000" w:themeColor="text1"/>
          <w:sz w:val="24"/>
          <w:szCs w:val="24"/>
          <w:lang w:val="sr-Cyrl-RS"/>
        </w:rPr>
        <w:t xml:space="preserve"> </w:t>
      </w:r>
      <w:r w:rsidR="00504B43" w:rsidRPr="006F6F9F">
        <w:rPr>
          <w:rFonts w:cs="Arial"/>
          <w:color w:val="000000" w:themeColor="text1"/>
          <w:sz w:val="24"/>
          <w:szCs w:val="24"/>
          <w:lang w:val="sr-Cyrl-RS"/>
        </w:rPr>
        <w:t>76/2016).</w:t>
      </w:r>
    </w:p>
    <w:p w14:paraId="323FB3D6" w14:textId="77777777" w:rsidR="002615EB" w:rsidRPr="006F6F9F" w:rsidRDefault="002615EB" w:rsidP="002615EB">
      <w:pPr>
        <w:spacing w:before="0"/>
        <w:ind w:left="630"/>
        <w:contextualSpacing/>
        <w:rPr>
          <w:rFonts w:cs="Arial"/>
          <w:color w:val="000000" w:themeColor="text1"/>
          <w:sz w:val="24"/>
          <w:szCs w:val="24"/>
        </w:rPr>
      </w:pPr>
    </w:p>
    <w:p w14:paraId="58D01272" w14:textId="75063606" w:rsidR="0063374C" w:rsidRDefault="002615EB" w:rsidP="006F6F9F">
      <w:pPr>
        <w:spacing w:before="0"/>
        <w:contextualSpacing/>
        <w:rPr>
          <w:rFonts w:cs="Arial"/>
          <w:sz w:val="24"/>
          <w:szCs w:val="24"/>
          <w:lang w:val="ru-RU"/>
        </w:rPr>
      </w:pPr>
      <w:r>
        <w:rPr>
          <w:rFonts w:cs="Arial"/>
          <w:sz w:val="24"/>
          <w:szCs w:val="24"/>
          <w:lang w:val="ru-RU"/>
        </w:rPr>
        <w:t>У  случају  да  изабрани  п</w:t>
      </w:r>
      <w:r w:rsidR="0063374C" w:rsidRPr="006F6F9F">
        <w:rPr>
          <w:rFonts w:cs="Arial"/>
          <w:sz w:val="24"/>
          <w:szCs w:val="24"/>
          <w:lang w:val="ru-RU"/>
        </w:rPr>
        <w:t>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w:t>
      </w:r>
      <w:r>
        <w:rPr>
          <w:rFonts w:cs="Arial"/>
          <w:sz w:val="24"/>
          <w:szCs w:val="24"/>
          <w:lang w:val="ru-RU"/>
        </w:rPr>
        <w:t>ња које је захтевано уговором, н</w:t>
      </w:r>
      <w:r w:rsidR="0063374C" w:rsidRPr="006F6F9F">
        <w:rPr>
          <w:rFonts w:cs="Arial"/>
          <w:sz w:val="24"/>
          <w:szCs w:val="24"/>
          <w:lang w:val="ru-RU"/>
        </w:rPr>
        <w:t xml:space="preserve">аручилац  има  право  да  изврши  наплату бланко </w:t>
      </w:r>
      <w:r>
        <w:rPr>
          <w:rFonts w:cs="Arial"/>
          <w:sz w:val="24"/>
          <w:szCs w:val="24"/>
          <w:lang w:val="ru-RU"/>
        </w:rPr>
        <w:t>сопствене менице  за  озбиљност</w:t>
      </w:r>
      <w:r w:rsidR="0063374C" w:rsidRPr="006F6F9F">
        <w:rPr>
          <w:rFonts w:cs="Arial"/>
          <w:sz w:val="24"/>
          <w:szCs w:val="24"/>
          <w:lang w:val="ru-RU"/>
        </w:rPr>
        <w:t xml:space="preserve"> понуде.</w:t>
      </w:r>
    </w:p>
    <w:p w14:paraId="055E8A69" w14:textId="77777777" w:rsidR="002615EB" w:rsidRPr="006F6F9F" w:rsidRDefault="002615EB" w:rsidP="006F6F9F">
      <w:pPr>
        <w:spacing w:before="0"/>
        <w:contextualSpacing/>
        <w:rPr>
          <w:rFonts w:cs="Arial"/>
          <w:sz w:val="24"/>
          <w:szCs w:val="24"/>
          <w:lang w:val="ru-RU"/>
        </w:rPr>
      </w:pPr>
    </w:p>
    <w:p w14:paraId="4160737C" w14:textId="29C7E598" w:rsidR="0063374C" w:rsidRDefault="0063374C" w:rsidP="006F6F9F">
      <w:pPr>
        <w:spacing w:before="0"/>
        <w:contextualSpacing/>
        <w:rPr>
          <w:rFonts w:cs="Arial"/>
          <w:sz w:val="24"/>
          <w:szCs w:val="24"/>
          <w:lang w:val="ru-RU"/>
        </w:rPr>
      </w:pPr>
      <w:r w:rsidRPr="006F6F9F">
        <w:rPr>
          <w:rFonts w:cs="Arial"/>
          <w:sz w:val="24"/>
          <w:szCs w:val="24"/>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74BFCDEF" w14:textId="77777777" w:rsidR="002615EB" w:rsidRPr="006F6F9F" w:rsidRDefault="002615EB" w:rsidP="006F6F9F">
      <w:pPr>
        <w:spacing w:before="0"/>
        <w:contextualSpacing/>
        <w:rPr>
          <w:rFonts w:cs="Arial"/>
          <w:sz w:val="24"/>
          <w:szCs w:val="24"/>
          <w:lang w:val="ru-RU"/>
        </w:rPr>
      </w:pPr>
    </w:p>
    <w:p w14:paraId="2C3B2E3F" w14:textId="77777777" w:rsidR="0063374C" w:rsidRPr="006F6F9F" w:rsidRDefault="0063374C" w:rsidP="006F6F9F">
      <w:pPr>
        <w:spacing w:before="0"/>
        <w:contextualSpacing/>
        <w:rPr>
          <w:rFonts w:cs="Arial"/>
          <w:sz w:val="24"/>
          <w:szCs w:val="24"/>
          <w:lang w:val="ru-RU"/>
        </w:rPr>
      </w:pPr>
      <w:r w:rsidRPr="006F6F9F">
        <w:rPr>
          <w:rFonts w:cs="Arial"/>
          <w:sz w:val="24"/>
          <w:szCs w:val="24"/>
          <w:lang w:val="ru-RU"/>
        </w:rPr>
        <w:t xml:space="preserve">Уколико средство финансијског обезбеђења није достављено у складу са захтевом из Конкурсне документације понуда ће бити одбијена као неприхватљива. </w:t>
      </w:r>
    </w:p>
    <w:p w14:paraId="7569E453" w14:textId="77777777" w:rsidR="0063374C" w:rsidRPr="006F6F9F" w:rsidRDefault="0063374C" w:rsidP="006F6F9F">
      <w:pPr>
        <w:spacing w:before="0"/>
        <w:contextualSpacing/>
        <w:rPr>
          <w:rFonts w:eastAsia="TimesNewRomanPSMT" w:cs="Arial"/>
          <w:bCs/>
          <w:iCs/>
          <w:color w:val="00B0F0"/>
          <w:sz w:val="24"/>
          <w:szCs w:val="24"/>
          <w:lang w:val="ru-RU"/>
        </w:rPr>
      </w:pPr>
    </w:p>
    <w:p w14:paraId="7A694241" w14:textId="2CDDD7EE" w:rsidR="00527533" w:rsidRPr="006F6F9F" w:rsidRDefault="00500A49" w:rsidP="006F6F9F">
      <w:pPr>
        <w:spacing w:before="0"/>
        <w:contextualSpacing/>
        <w:rPr>
          <w:rFonts w:cs="Arial"/>
          <w:b/>
          <w:sz w:val="24"/>
          <w:szCs w:val="24"/>
          <w:lang w:val="sr-Cyrl-RS"/>
        </w:rPr>
      </w:pPr>
      <w:r w:rsidRPr="006F6F9F">
        <w:rPr>
          <w:rFonts w:eastAsia="TimesNewRomanPSMT" w:cs="Arial"/>
          <w:b/>
          <w:sz w:val="24"/>
          <w:szCs w:val="24"/>
        </w:rPr>
        <w:t>6.1</w:t>
      </w:r>
      <w:r w:rsidR="0046536A" w:rsidRPr="006F6F9F">
        <w:rPr>
          <w:rFonts w:eastAsia="TimesNewRomanPSMT" w:cs="Arial"/>
          <w:b/>
          <w:sz w:val="24"/>
          <w:szCs w:val="24"/>
          <w:lang w:val="sr-Cyrl-RS"/>
        </w:rPr>
        <w:t>6</w:t>
      </w:r>
      <w:bookmarkStart w:id="231" w:name="_Toc441651599"/>
      <w:bookmarkStart w:id="232" w:name="_Toc442559910"/>
      <w:r w:rsidR="002615EB">
        <w:rPr>
          <w:rFonts w:eastAsia="TimesNewRomanPSMT" w:cs="Arial"/>
          <w:b/>
          <w:sz w:val="24"/>
          <w:szCs w:val="24"/>
        </w:rPr>
        <w:t xml:space="preserve">.2 </w:t>
      </w:r>
      <w:r w:rsidR="007B4A55" w:rsidRPr="006F6F9F">
        <w:rPr>
          <w:rFonts w:cs="Arial"/>
          <w:b/>
          <w:sz w:val="24"/>
          <w:szCs w:val="24"/>
        </w:rPr>
        <w:t>Меница за добро извршење посла</w:t>
      </w:r>
      <w:r w:rsidR="00527533" w:rsidRPr="006F6F9F">
        <w:rPr>
          <w:rFonts w:cs="Arial"/>
          <w:b/>
          <w:sz w:val="24"/>
          <w:szCs w:val="24"/>
          <w:lang w:val="sr-Cyrl-RS"/>
        </w:rPr>
        <w:t xml:space="preserve"> – доставља се уз Уговор</w:t>
      </w:r>
      <w:r w:rsidR="002615EB">
        <w:rPr>
          <w:rFonts w:cs="Arial"/>
          <w:b/>
          <w:sz w:val="24"/>
          <w:szCs w:val="24"/>
          <w:lang w:val="sr-Cyrl-RS"/>
        </w:rPr>
        <w:t xml:space="preserve"> за сваку партију посебно</w:t>
      </w:r>
    </w:p>
    <w:bookmarkEnd w:id="231"/>
    <w:bookmarkEnd w:id="232"/>
    <w:p w14:paraId="331FAC6D" w14:textId="579101FA" w:rsidR="00527533" w:rsidRPr="006F6F9F" w:rsidRDefault="00527533" w:rsidP="006F6F9F">
      <w:pPr>
        <w:spacing w:before="0"/>
        <w:contextualSpacing/>
        <w:rPr>
          <w:rFonts w:cs="Arial"/>
          <w:sz w:val="24"/>
          <w:szCs w:val="24"/>
          <w:lang w:val="ru-RU"/>
        </w:rPr>
      </w:pPr>
      <w:r w:rsidRPr="006F6F9F">
        <w:rPr>
          <w:rFonts w:cs="Arial"/>
          <w:sz w:val="24"/>
          <w:szCs w:val="24"/>
          <w:lang w:val="ru-RU"/>
        </w:rPr>
        <w:t>Понуђач је обавезан да уз Уговор</w:t>
      </w:r>
      <w:r w:rsidR="002615EB">
        <w:rPr>
          <w:rFonts w:cs="Arial"/>
          <w:sz w:val="24"/>
          <w:szCs w:val="24"/>
          <w:lang w:val="ru-RU"/>
        </w:rPr>
        <w:t>,</w:t>
      </w:r>
      <w:r w:rsidRPr="006F6F9F">
        <w:rPr>
          <w:rFonts w:cs="Arial"/>
          <w:sz w:val="24"/>
          <w:szCs w:val="24"/>
          <w:lang w:val="ru-RU"/>
        </w:rPr>
        <w:t xml:space="preserve"> </w:t>
      </w:r>
      <w:r w:rsidRPr="006F6F9F">
        <w:rPr>
          <w:rFonts w:cs="Arial"/>
          <w:sz w:val="24"/>
          <w:szCs w:val="24"/>
          <w:lang w:val="sr-Cyrl-RS" w:eastAsia="sr-Latn-CS"/>
        </w:rPr>
        <w:t>а најкасније у року од 10 (словима:десет) дана од дана потписивања Уговора</w:t>
      </w:r>
      <w:r w:rsidRPr="006F6F9F">
        <w:rPr>
          <w:rFonts w:cs="Arial"/>
          <w:i/>
          <w:color w:val="00B0F0"/>
          <w:sz w:val="24"/>
          <w:szCs w:val="24"/>
          <w:lang w:val="sr-Cyrl-RS" w:eastAsia="sr-Latn-CS"/>
        </w:rPr>
        <w:t xml:space="preserve"> </w:t>
      </w:r>
      <w:r w:rsidRPr="006F6F9F">
        <w:rPr>
          <w:rFonts w:cs="Arial"/>
          <w:color w:val="000000" w:themeColor="text1"/>
          <w:sz w:val="24"/>
          <w:szCs w:val="24"/>
          <w:lang w:val="sr-Cyrl-RS"/>
        </w:rPr>
        <w:t>(</w:t>
      </w:r>
      <w:r w:rsidRPr="006F6F9F">
        <w:rPr>
          <w:rFonts w:cs="Arial"/>
          <w:color w:val="000000" w:themeColor="text1"/>
          <w:sz w:val="24"/>
          <w:szCs w:val="24"/>
        </w:rPr>
        <w:t xml:space="preserve">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Pr="006F6F9F">
        <w:rPr>
          <w:rFonts w:cs="Arial"/>
          <w:color w:val="000000" w:themeColor="text1"/>
          <w:sz w:val="24"/>
          <w:szCs w:val="24"/>
          <w:lang w:val="sr-Cyrl-RS"/>
        </w:rPr>
        <w:t>(</w:t>
      </w:r>
      <w:r w:rsidRPr="006F6F9F">
        <w:rPr>
          <w:rFonts w:cs="Arial"/>
          <w:color w:val="000000" w:themeColor="text1"/>
          <w:sz w:val="24"/>
          <w:szCs w:val="24"/>
        </w:rPr>
        <w:t>даље: ЗОО</w:t>
      </w:r>
      <w:r w:rsidRPr="006F6F9F">
        <w:rPr>
          <w:rFonts w:cs="Arial"/>
          <w:color w:val="000000" w:themeColor="text1"/>
          <w:sz w:val="24"/>
          <w:szCs w:val="24"/>
          <w:lang w:val="sr-Cyrl-RS"/>
        </w:rPr>
        <w:t>)</w:t>
      </w:r>
      <w:r w:rsidRPr="006F6F9F">
        <w:rPr>
          <w:rFonts w:cs="Arial"/>
          <w:color w:val="000000" w:themeColor="text1"/>
          <w:sz w:val="24"/>
          <w:szCs w:val="24"/>
        </w:rPr>
        <w:t xml:space="preserve">, као </w:t>
      </w:r>
      <w:r w:rsidRPr="006F6F9F">
        <w:rPr>
          <w:rFonts w:cs="Arial"/>
          <w:color w:val="000000" w:themeColor="text1"/>
          <w:sz w:val="24"/>
          <w:szCs w:val="24"/>
          <w:lang w:val="sr-Cyrl-RS"/>
        </w:rPr>
        <w:t>средство финансијског обезбеђења</w:t>
      </w:r>
      <w:r w:rsidR="002615EB">
        <w:rPr>
          <w:rFonts w:cs="Arial"/>
          <w:color w:val="000000" w:themeColor="text1"/>
          <w:sz w:val="24"/>
          <w:szCs w:val="24"/>
        </w:rPr>
        <w:t xml:space="preserve"> за добро извршење посла преда н</w:t>
      </w:r>
      <w:r w:rsidRPr="006F6F9F">
        <w:rPr>
          <w:rFonts w:cs="Arial"/>
          <w:color w:val="000000" w:themeColor="text1"/>
          <w:sz w:val="24"/>
          <w:szCs w:val="24"/>
        </w:rPr>
        <w:t>аручиоцу</w:t>
      </w:r>
      <w:r w:rsidRPr="006F6F9F">
        <w:rPr>
          <w:rFonts w:cs="Arial"/>
          <w:color w:val="000000" w:themeColor="text1"/>
          <w:sz w:val="24"/>
          <w:szCs w:val="24"/>
          <w:lang w:val="sr-Cyrl-RS"/>
        </w:rPr>
        <w:t xml:space="preserve">: </w:t>
      </w:r>
      <w:r w:rsidRPr="006F6F9F">
        <w:rPr>
          <w:rFonts w:eastAsia="TimesNewRomanPSMT" w:cs="Arial"/>
          <w:bCs/>
          <w:iCs/>
          <w:color w:val="000000" w:themeColor="text1"/>
          <w:sz w:val="24"/>
          <w:szCs w:val="24"/>
        </w:rPr>
        <w:lastRenderedPageBreak/>
        <w:t>неопозиву,  безусловну (без права на приговор)</w:t>
      </w:r>
      <w:r w:rsidR="00504B43" w:rsidRPr="006F6F9F">
        <w:rPr>
          <w:rFonts w:eastAsia="TimesNewRomanPSMT" w:cs="Arial"/>
          <w:bCs/>
          <w:iCs/>
          <w:color w:val="000000" w:themeColor="text1"/>
          <w:sz w:val="24"/>
          <w:szCs w:val="24"/>
        </w:rPr>
        <w:t xml:space="preserve"> у складу са Закон</w:t>
      </w:r>
      <w:r w:rsidR="002615EB">
        <w:rPr>
          <w:rFonts w:eastAsia="TimesNewRomanPSMT" w:cs="Arial"/>
          <w:bCs/>
          <w:iCs/>
          <w:color w:val="000000" w:themeColor="text1"/>
          <w:sz w:val="24"/>
          <w:szCs w:val="24"/>
          <w:lang w:val="sr-Cyrl-RS"/>
        </w:rPr>
        <w:t>ом</w:t>
      </w:r>
      <w:r w:rsidR="00504B43" w:rsidRPr="006F6F9F">
        <w:rPr>
          <w:rFonts w:eastAsia="TimesNewRomanPSMT" w:cs="Arial"/>
          <w:bCs/>
          <w:iCs/>
          <w:color w:val="000000" w:themeColor="text1"/>
          <w:sz w:val="24"/>
          <w:szCs w:val="24"/>
        </w:rPr>
        <w:t xml:space="preserve"> о меници ("Сл. лист ФНРЈ" бр. 104/46, "Сл. лист СФРЈ" бр. 16/65, 54/70 и 57/89 и "Сл. лист СРЈ" бр. 46/96, Сл. лист СЦГ бр. 01/03 Уст. повеља Сл.гласник РС 80/15) и Закон</w:t>
      </w:r>
      <w:r w:rsidR="002615EB">
        <w:rPr>
          <w:rFonts w:eastAsia="TimesNewRomanPSMT" w:cs="Arial"/>
          <w:bCs/>
          <w:iCs/>
          <w:color w:val="000000" w:themeColor="text1"/>
          <w:sz w:val="24"/>
          <w:szCs w:val="24"/>
          <w:lang w:val="sr-Cyrl-RS"/>
        </w:rPr>
        <w:t>ом</w:t>
      </w:r>
      <w:r w:rsidR="002615EB">
        <w:rPr>
          <w:rFonts w:eastAsia="TimesNewRomanPSMT" w:cs="Arial"/>
          <w:bCs/>
          <w:iCs/>
          <w:color w:val="000000" w:themeColor="text1"/>
          <w:sz w:val="24"/>
          <w:szCs w:val="24"/>
        </w:rPr>
        <w:t xml:space="preserve"> о платним услугама (</w:t>
      </w:r>
      <w:r w:rsidR="00504B43" w:rsidRPr="006F6F9F">
        <w:rPr>
          <w:rFonts w:eastAsia="TimesNewRomanPSMT" w:cs="Arial"/>
          <w:bCs/>
          <w:iCs/>
          <w:color w:val="000000" w:themeColor="text1"/>
          <w:sz w:val="24"/>
          <w:szCs w:val="24"/>
        </w:rPr>
        <w:t>С</w:t>
      </w:r>
      <w:r w:rsidR="002615EB">
        <w:rPr>
          <w:rFonts w:eastAsia="TimesNewRomanPSMT" w:cs="Arial"/>
          <w:bCs/>
          <w:iCs/>
          <w:color w:val="000000" w:themeColor="text1"/>
          <w:sz w:val="24"/>
          <w:szCs w:val="24"/>
        </w:rPr>
        <w:t>л. гласник РС, број 139/2014)</w:t>
      </w:r>
      <w:r w:rsidR="00504B43" w:rsidRPr="006F6F9F">
        <w:rPr>
          <w:rFonts w:eastAsia="TimesNewRomanPSMT" w:cs="Arial"/>
          <w:bCs/>
          <w:iCs/>
          <w:color w:val="000000" w:themeColor="text1"/>
          <w:sz w:val="24"/>
          <w:szCs w:val="24"/>
        </w:rPr>
        <w:t>:</w:t>
      </w:r>
    </w:p>
    <w:p w14:paraId="6126B254" w14:textId="77777777" w:rsidR="00527533" w:rsidRPr="006F6F9F" w:rsidRDefault="007B4A55" w:rsidP="006F6F9F">
      <w:pPr>
        <w:pStyle w:val="ListParagraph"/>
        <w:numPr>
          <w:ilvl w:val="0"/>
          <w:numId w:val="23"/>
        </w:numPr>
        <w:spacing w:before="0" w:after="0" w:line="240" w:lineRule="auto"/>
        <w:rPr>
          <w:rFonts w:ascii="Arial" w:hAnsi="Arial" w:cs="Arial"/>
          <w:sz w:val="24"/>
          <w:szCs w:val="24"/>
          <w:lang w:val="ru-RU"/>
        </w:rPr>
      </w:pPr>
      <w:r w:rsidRPr="006F6F9F">
        <w:rPr>
          <w:rFonts w:ascii="Arial" w:hAnsi="Arial" w:cs="Arial"/>
          <w:sz w:val="24"/>
          <w:szCs w:val="24"/>
        </w:rPr>
        <w:t xml:space="preserve">бланко сопствену меницу за </w:t>
      </w:r>
      <w:r w:rsidRPr="006F6F9F">
        <w:rPr>
          <w:rFonts w:ascii="Arial" w:hAnsi="Arial" w:cs="Arial"/>
          <w:sz w:val="24"/>
          <w:szCs w:val="24"/>
          <w:lang w:val="sr-Cyrl-RS"/>
        </w:rPr>
        <w:t>добро извршење посла</w:t>
      </w:r>
      <w:r w:rsidRPr="006F6F9F">
        <w:rPr>
          <w:rFonts w:ascii="Arial" w:hAnsi="Arial" w:cs="Arial"/>
          <w:sz w:val="24"/>
          <w:szCs w:val="24"/>
        </w:rPr>
        <w:t xml:space="preserve"> која је неопозива, без права протеста и напла</w:t>
      </w:r>
      <w:r w:rsidR="00527533" w:rsidRPr="006F6F9F">
        <w:rPr>
          <w:rFonts w:ascii="Arial" w:hAnsi="Arial" w:cs="Arial"/>
          <w:sz w:val="24"/>
          <w:szCs w:val="24"/>
        </w:rPr>
        <w:t xml:space="preserve">тива на први позив, </w:t>
      </w:r>
      <w:r w:rsidR="00527533" w:rsidRPr="006F6F9F">
        <w:rPr>
          <w:rFonts w:ascii="Arial" w:hAnsi="Arial" w:cs="Arial"/>
          <w:sz w:val="24"/>
          <w:szCs w:val="24"/>
          <w:lang w:val="ru-RU"/>
        </w:rPr>
        <w:t xml:space="preserve">оверена службеним печатом </w:t>
      </w:r>
      <w:r w:rsidR="008E6472" w:rsidRPr="006F6F9F">
        <w:rPr>
          <w:rFonts w:ascii="Arial" w:hAnsi="Arial" w:cs="Arial"/>
          <w:sz w:val="24"/>
          <w:szCs w:val="24"/>
          <w:lang w:val="ru-RU"/>
        </w:rPr>
        <w:t xml:space="preserve">и потписана </w:t>
      </w:r>
      <w:r w:rsidR="00527533" w:rsidRPr="006F6F9F">
        <w:rPr>
          <w:rFonts w:ascii="Arial" w:hAnsi="Arial" w:cs="Arial"/>
          <w:sz w:val="24"/>
          <w:szCs w:val="24"/>
          <w:lang w:val="ru-RU"/>
        </w:rPr>
        <w:t>од стране овлашћеног  лица,</w:t>
      </w:r>
    </w:p>
    <w:p w14:paraId="24942D77" w14:textId="4CC4A07E" w:rsidR="007B4A55" w:rsidRPr="006F6F9F" w:rsidRDefault="007B4A55" w:rsidP="006F6F9F">
      <w:pPr>
        <w:pStyle w:val="ListParagraph"/>
        <w:numPr>
          <w:ilvl w:val="0"/>
          <w:numId w:val="23"/>
        </w:numPr>
        <w:spacing w:before="0" w:after="0" w:line="240" w:lineRule="auto"/>
        <w:rPr>
          <w:rFonts w:ascii="Arial" w:hAnsi="Arial" w:cs="Arial"/>
          <w:sz w:val="24"/>
          <w:szCs w:val="24"/>
        </w:rPr>
      </w:pPr>
      <w:r w:rsidRPr="006F6F9F">
        <w:rPr>
          <w:rFonts w:ascii="Arial" w:hAnsi="Arial" w:cs="Arial"/>
          <w:sz w:val="24"/>
          <w:szCs w:val="24"/>
        </w:rPr>
        <w:t xml:space="preserve">Менично писмо – овлашћење којим </w:t>
      </w:r>
      <w:r w:rsidR="002615EB">
        <w:rPr>
          <w:rFonts w:ascii="Arial" w:hAnsi="Arial" w:cs="Arial"/>
          <w:sz w:val="24"/>
          <w:szCs w:val="24"/>
          <w:lang w:val="sr-Cyrl-RS"/>
        </w:rPr>
        <w:t>п</w:t>
      </w:r>
      <w:r w:rsidRPr="006F6F9F">
        <w:rPr>
          <w:rFonts w:ascii="Arial" w:hAnsi="Arial" w:cs="Arial"/>
          <w:sz w:val="24"/>
          <w:szCs w:val="24"/>
        </w:rPr>
        <w:t xml:space="preserve">онуђач овлашћује </w:t>
      </w:r>
      <w:r w:rsidR="002615EB">
        <w:rPr>
          <w:rFonts w:ascii="Arial" w:hAnsi="Arial" w:cs="Arial"/>
          <w:sz w:val="24"/>
          <w:szCs w:val="24"/>
          <w:lang w:val="sr-Cyrl-RS"/>
        </w:rPr>
        <w:t>н</w:t>
      </w:r>
      <w:r w:rsidRPr="006F6F9F">
        <w:rPr>
          <w:rFonts w:ascii="Arial" w:hAnsi="Arial" w:cs="Arial"/>
          <w:sz w:val="24"/>
          <w:szCs w:val="24"/>
        </w:rPr>
        <w:t xml:space="preserve">аручиоца да може наплатити меницу  на износ од </w:t>
      </w:r>
      <w:r w:rsidR="00F736C7" w:rsidRPr="002615EB">
        <w:rPr>
          <w:rFonts w:ascii="Arial" w:hAnsi="Arial" w:cs="Arial"/>
          <w:b/>
          <w:sz w:val="24"/>
          <w:szCs w:val="24"/>
        </w:rPr>
        <w:t>10</w:t>
      </w:r>
      <w:r w:rsidRPr="002615EB">
        <w:rPr>
          <w:rFonts w:ascii="Arial" w:hAnsi="Arial" w:cs="Arial"/>
          <w:b/>
          <w:sz w:val="24"/>
          <w:szCs w:val="24"/>
        </w:rPr>
        <w:t xml:space="preserve">% од вредности </w:t>
      </w:r>
      <w:r w:rsidR="008E6472" w:rsidRPr="002615EB">
        <w:rPr>
          <w:rFonts w:ascii="Arial" w:hAnsi="Arial" w:cs="Arial"/>
          <w:b/>
          <w:sz w:val="24"/>
          <w:szCs w:val="24"/>
          <w:lang w:val="sr-Cyrl-RS"/>
        </w:rPr>
        <w:t>У</w:t>
      </w:r>
      <w:r w:rsidRPr="002615EB">
        <w:rPr>
          <w:rFonts w:ascii="Arial" w:hAnsi="Arial" w:cs="Arial"/>
          <w:b/>
          <w:sz w:val="24"/>
          <w:szCs w:val="24"/>
        </w:rPr>
        <w:t>говора</w:t>
      </w:r>
      <w:r w:rsidRPr="006F6F9F">
        <w:rPr>
          <w:rFonts w:ascii="Arial" w:hAnsi="Arial" w:cs="Arial"/>
          <w:sz w:val="24"/>
          <w:szCs w:val="24"/>
        </w:rPr>
        <w:t xml:space="preserve"> (без ПДВ-а) са роком важења минимално 30 </w:t>
      </w:r>
      <w:r w:rsidR="008E6472" w:rsidRPr="006F6F9F">
        <w:rPr>
          <w:rFonts w:ascii="Arial" w:hAnsi="Arial" w:cs="Arial"/>
          <w:sz w:val="24"/>
          <w:szCs w:val="24"/>
          <w:lang w:val="sr-Cyrl-RS"/>
        </w:rPr>
        <w:t xml:space="preserve">(словима: тридесет) </w:t>
      </w:r>
      <w:r w:rsidRPr="006F6F9F">
        <w:rPr>
          <w:rFonts w:ascii="Arial" w:hAnsi="Arial" w:cs="Arial"/>
          <w:sz w:val="24"/>
          <w:szCs w:val="24"/>
        </w:rPr>
        <w:t>дана</w:t>
      </w:r>
      <w:r w:rsidR="00F736C7" w:rsidRPr="006F6F9F">
        <w:rPr>
          <w:rFonts w:ascii="Arial" w:hAnsi="Arial" w:cs="Arial"/>
          <w:sz w:val="24"/>
          <w:szCs w:val="24"/>
        </w:rPr>
        <w:t xml:space="preserve"> </w:t>
      </w:r>
      <w:r w:rsidRPr="006F6F9F">
        <w:rPr>
          <w:rFonts w:ascii="Arial" w:hAnsi="Arial" w:cs="Arial"/>
          <w:sz w:val="24"/>
          <w:szCs w:val="24"/>
        </w:rPr>
        <w:t xml:space="preserve">дужим од рока важења </w:t>
      </w:r>
      <w:r w:rsidR="008E6472" w:rsidRPr="006F6F9F">
        <w:rPr>
          <w:rFonts w:ascii="Arial" w:hAnsi="Arial" w:cs="Arial"/>
          <w:sz w:val="24"/>
          <w:szCs w:val="24"/>
          <w:lang w:val="sr-Cyrl-RS"/>
        </w:rPr>
        <w:t>У</w:t>
      </w:r>
      <w:r w:rsidRPr="006F6F9F">
        <w:rPr>
          <w:rFonts w:ascii="Arial" w:hAnsi="Arial" w:cs="Arial"/>
          <w:sz w:val="24"/>
          <w:szCs w:val="24"/>
        </w:rPr>
        <w:t xml:space="preserve">говора, с тим да евентуални продужетак рока важења </w:t>
      </w:r>
      <w:r w:rsidR="008E6472" w:rsidRPr="006F6F9F">
        <w:rPr>
          <w:rFonts w:ascii="Arial" w:hAnsi="Arial" w:cs="Arial"/>
          <w:sz w:val="24"/>
          <w:szCs w:val="24"/>
          <w:lang w:val="sr-Cyrl-RS"/>
        </w:rPr>
        <w:t>У</w:t>
      </w:r>
      <w:r w:rsidRPr="006F6F9F">
        <w:rPr>
          <w:rFonts w:ascii="Arial" w:hAnsi="Arial" w:cs="Arial"/>
          <w:sz w:val="24"/>
          <w:szCs w:val="24"/>
        </w:rPr>
        <w:t xml:space="preserve">говора има за последицу и продужење рока важења менице и меничног овлашћења, </w:t>
      </w:r>
    </w:p>
    <w:p w14:paraId="63A0E5C0" w14:textId="2F11A73A" w:rsidR="007B4A55" w:rsidRPr="006F6F9F" w:rsidRDefault="002615EB" w:rsidP="006F6F9F">
      <w:pPr>
        <w:pStyle w:val="ListParagraph"/>
        <w:numPr>
          <w:ilvl w:val="0"/>
          <w:numId w:val="23"/>
        </w:numPr>
        <w:spacing w:before="0" w:after="0" w:line="240" w:lineRule="auto"/>
        <w:rPr>
          <w:rFonts w:ascii="Arial" w:hAnsi="Arial" w:cs="Arial"/>
          <w:sz w:val="24"/>
          <w:szCs w:val="24"/>
        </w:rPr>
      </w:pPr>
      <w:r>
        <w:rPr>
          <w:rFonts w:ascii="Arial" w:hAnsi="Arial" w:cs="Arial"/>
          <w:sz w:val="24"/>
          <w:szCs w:val="24"/>
        </w:rPr>
        <w:t xml:space="preserve">фотокопију важећег </w:t>
      </w:r>
      <w:r w:rsidR="007B4A55" w:rsidRPr="006F6F9F">
        <w:rPr>
          <w:rFonts w:ascii="Arial" w:hAnsi="Arial" w:cs="Arial"/>
          <w:sz w:val="24"/>
          <w:szCs w:val="24"/>
        </w:rPr>
        <w:t xml:space="preserve">Картона депонованих потписа овлашћених лица за располагање новчаним средствима </w:t>
      </w:r>
      <w:r>
        <w:rPr>
          <w:rFonts w:ascii="Arial" w:hAnsi="Arial" w:cs="Arial"/>
          <w:sz w:val="24"/>
          <w:szCs w:val="24"/>
          <w:lang w:val="sr-Cyrl-RS"/>
        </w:rPr>
        <w:t>п</w:t>
      </w:r>
      <w:r>
        <w:rPr>
          <w:rFonts w:ascii="Arial" w:hAnsi="Arial" w:cs="Arial"/>
          <w:sz w:val="24"/>
          <w:szCs w:val="24"/>
        </w:rPr>
        <w:t xml:space="preserve">онуђача код </w:t>
      </w:r>
      <w:r w:rsidR="007B4A55" w:rsidRPr="006F6F9F">
        <w:rPr>
          <w:rFonts w:ascii="Arial" w:hAnsi="Arial" w:cs="Arial"/>
          <w:sz w:val="24"/>
          <w:szCs w:val="24"/>
        </w:rPr>
        <w:t>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E9AE772" w14:textId="71F4661A" w:rsidR="008E6472" w:rsidRPr="006F6F9F" w:rsidRDefault="008E6472" w:rsidP="006F6F9F">
      <w:pPr>
        <w:pStyle w:val="ListParagraph"/>
        <w:numPr>
          <w:ilvl w:val="0"/>
          <w:numId w:val="23"/>
        </w:numPr>
        <w:tabs>
          <w:tab w:val="left" w:pos="270"/>
        </w:tabs>
        <w:spacing w:before="0" w:after="0" w:line="240" w:lineRule="auto"/>
        <w:rPr>
          <w:rFonts w:ascii="Arial" w:hAnsi="Arial" w:cs="Arial"/>
          <w:color w:val="000000" w:themeColor="text1"/>
          <w:sz w:val="24"/>
          <w:szCs w:val="24"/>
        </w:rPr>
      </w:pPr>
      <w:r w:rsidRPr="006F6F9F">
        <w:rPr>
          <w:rFonts w:ascii="Arial" w:hAnsi="Arial" w:cs="Arial"/>
          <w:sz w:val="24"/>
          <w:szCs w:val="24"/>
        </w:rPr>
        <w:t>фотокопију ОП обрасца</w:t>
      </w:r>
      <w:r w:rsidRPr="006F6F9F">
        <w:rPr>
          <w:rFonts w:ascii="Arial" w:hAnsi="Arial" w:cs="Arial"/>
          <w:sz w:val="24"/>
          <w:szCs w:val="24"/>
          <w:lang w:val="sr-Cyrl-RS"/>
        </w:rPr>
        <w:t xml:space="preserve"> </w:t>
      </w:r>
      <w:r w:rsidRPr="006F6F9F">
        <w:rPr>
          <w:rFonts w:ascii="Arial" w:eastAsia="TimesNewRomanPSMT" w:hAnsi="Arial" w:cs="Arial"/>
          <w:sz w:val="24"/>
          <w:szCs w:val="24"/>
        </w:rPr>
        <w:t>за законског заступника и л</w:t>
      </w:r>
      <w:r w:rsidR="000B6C97" w:rsidRPr="006F6F9F">
        <w:rPr>
          <w:rFonts w:ascii="Arial" w:eastAsia="TimesNewRomanPSMT" w:hAnsi="Arial" w:cs="Arial"/>
          <w:sz w:val="24"/>
          <w:szCs w:val="24"/>
        </w:rPr>
        <w:t>ица овлашћених за потпис менице</w:t>
      </w:r>
      <w:r w:rsidR="002615EB">
        <w:rPr>
          <w:rFonts w:ascii="Arial" w:eastAsia="TimesNewRomanPSMT" w:hAnsi="Arial" w:cs="Arial"/>
          <w:sz w:val="24"/>
          <w:szCs w:val="24"/>
        </w:rPr>
        <w:t>/</w:t>
      </w:r>
      <w:r w:rsidRPr="006F6F9F">
        <w:rPr>
          <w:rFonts w:ascii="Arial" w:eastAsia="TimesNewRomanPSMT" w:hAnsi="Arial" w:cs="Arial"/>
          <w:sz w:val="24"/>
          <w:szCs w:val="24"/>
        </w:rPr>
        <w:t>овлашћења (Оверени потписи лица овлашћених за заступање)</w:t>
      </w:r>
      <w:r w:rsidRPr="006F6F9F">
        <w:rPr>
          <w:rFonts w:ascii="Arial" w:hAnsi="Arial" w:cs="Arial"/>
          <w:sz w:val="24"/>
          <w:szCs w:val="24"/>
        </w:rPr>
        <w:t>,</w:t>
      </w:r>
    </w:p>
    <w:p w14:paraId="07ADBB16" w14:textId="6111210E" w:rsidR="00504B43" w:rsidRPr="002615EB" w:rsidRDefault="008E6472" w:rsidP="006F6F9F">
      <w:pPr>
        <w:pStyle w:val="ListParagraph"/>
        <w:numPr>
          <w:ilvl w:val="0"/>
          <w:numId w:val="23"/>
        </w:numPr>
        <w:tabs>
          <w:tab w:val="left" w:pos="270"/>
        </w:tabs>
        <w:spacing w:before="0" w:after="0" w:line="240" w:lineRule="auto"/>
        <w:rPr>
          <w:rFonts w:ascii="Arial" w:hAnsi="Arial" w:cs="Arial"/>
          <w:color w:val="000000" w:themeColor="text1"/>
          <w:sz w:val="24"/>
          <w:szCs w:val="24"/>
        </w:rPr>
      </w:pPr>
      <w:r w:rsidRPr="006F6F9F">
        <w:rPr>
          <w:rFonts w:ascii="Arial" w:hAnsi="Arial" w:cs="Arial"/>
          <w:color w:val="000000" w:themeColor="text1"/>
          <w:sz w:val="24"/>
          <w:szCs w:val="24"/>
          <w:lang w:val="sr-Cyrl-RS"/>
        </w:rPr>
        <w:t>д</w:t>
      </w:r>
      <w:r w:rsidRPr="006F6F9F">
        <w:rPr>
          <w:rFonts w:ascii="Arial" w:hAnsi="Arial" w:cs="Arial"/>
          <w:color w:val="000000" w:themeColor="text1"/>
          <w:sz w:val="24"/>
          <w:szCs w:val="24"/>
        </w:rPr>
        <w:t xml:space="preserve">оказ о регистрацији менице у Регистру меница Народне банке Србије (фотокопија  </w:t>
      </w:r>
      <w:r w:rsidRPr="006F6F9F">
        <w:rPr>
          <w:rFonts w:ascii="Arial" w:hAnsi="Arial" w:cs="Arial"/>
          <w:color w:val="000000" w:themeColor="text1"/>
          <w:sz w:val="24"/>
          <w:szCs w:val="24"/>
          <w:lang w:val="sr-Cyrl-RS"/>
        </w:rPr>
        <w:t xml:space="preserve"> </w:t>
      </w:r>
      <w:r w:rsidRPr="006F6F9F">
        <w:rPr>
          <w:rFonts w:ascii="Arial" w:hAnsi="Arial" w:cs="Arial"/>
          <w:color w:val="000000" w:themeColor="text1"/>
          <w:sz w:val="24"/>
          <w:szCs w:val="24"/>
        </w:rPr>
        <w:t>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504B43" w:rsidRPr="006F6F9F">
        <w:rPr>
          <w:rFonts w:ascii="Arial" w:hAnsi="Arial" w:cs="Arial"/>
          <w:color w:val="000000" w:themeColor="text1"/>
          <w:sz w:val="24"/>
          <w:szCs w:val="24"/>
          <w:lang w:val="sr-Cyrl-RS"/>
        </w:rPr>
        <w:t xml:space="preserve"> у складу са Одлуком о ближим условима, садржини и начину вођења регистра меница и овлашћења („Сл. гласник РС“</w:t>
      </w:r>
      <w:r w:rsidR="002615EB">
        <w:rPr>
          <w:rFonts w:ascii="Arial" w:hAnsi="Arial" w:cs="Arial"/>
          <w:color w:val="000000" w:themeColor="text1"/>
          <w:sz w:val="24"/>
          <w:szCs w:val="24"/>
          <w:lang w:val="sr-Cyrl-RS"/>
        </w:rPr>
        <w:t>,</w:t>
      </w:r>
      <w:r w:rsidR="00504B43" w:rsidRPr="006F6F9F">
        <w:rPr>
          <w:rFonts w:ascii="Arial" w:hAnsi="Arial" w:cs="Arial"/>
          <w:color w:val="000000" w:themeColor="text1"/>
          <w:sz w:val="24"/>
          <w:szCs w:val="24"/>
          <w:lang w:val="sr-Cyrl-RS"/>
        </w:rPr>
        <w:t xml:space="preserve"> бр. 56/</w:t>
      </w:r>
      <w:r w:rsidR="002615EB">
        <w:rPr>
          <w:rFonts w:ascii="Arial" w:hAnsi="Arial" w:cs="Arial"/>
          <w:color w:val="000000" w:themeColor="text1"/>
          <w:sz w:val="24"/>
          <w:szCs w:val="24"/>
          <w:lang w:val="sr-Cyrl-RS"/>
        </w:rPr>
        <w:t xml:space="preserve">2011, </w:t>
      </w:r>
      <w:r w:rsidR="00504B43" w:rsidRPr="006F6F9F">
        <w:rPr>
          <w:rFonts w:ascii="Arial" w:hAnsi="Arial" w:cs="Arial"/>
          <w:color w:val="000000" w:themeColor="text1"/>
          <w:sz w:val="24"/>
          <w:szCs w:val="24"/>
          <w:lang w:val="sr-Cyrl-RS"/>
        </w:rPr>
        <w:t>80/</w:t>
      </w:r>
      <w:r w:rsidR="002615EB">
        <w:rPr>
          <w:rFonts w:ascii="Arial" w:hAnsi="Arial" w:cs="Arial"/>
          <w:color w:val="000000" w:themeColor="text1"/>
          <w:sz w:val="24"/>
          <w:szCs w:val="24"/>
          <w:lang w:val="sr-Cyrl-RS"/>
        </w:rPr>
        <w:t xml:space="preserve">2015 и </w:t>
      </w:r>
      <w:r w:rsidR="00504B43" w:rsidRPr="006F6F9F">
        <w:rPr>
          <w:rFonts w:ascii="Arial" w:hAnsi="Arial" w:cs="Arial"/>
          <w:color w:val="000000" w:themeColor="text1"/>
          <w:sz w:val="24"/>
          <w:szCs w:val="24"/>
          <w:lang w:val="sr-Cyrl-RS"/>
        </w:rPr>
        <w:t>76/2016)</w:t>
      </w:r>
      <w:r w:rsidR="002615EB">
        <w:rPr>
          <w:rFonts w:ascii="Arial" w:hAnsi="Arial" w:cs="Arial"/>
          <w:color w:val="000000" w:themeColor="text1"/>
          <w:sz w:val="24"/>
          <w:szCs w:val="24"/>
          <w:lang w:val="sr-Cyrl-RS"/>
        </w:rPr>
        <w:t>.</w:t>
      </w:r>
    </w:p>
    <w:p w14:paraId="692E092C" w14:textId="77777777" w:rsidR="002615EB" w:rsidRPr="006F6F9F" w:rsidRDefault="002615EB" w:rsidP="002615EB">
      <w:pPr>
        <w:pStyle w:val="ListParagraph"/>
        <w:tabs>
          <w:tab w:val="left" w:pos="270"/>
        </w:tabs>
        <w:spacing w:before="0" w:after="0" w:line="240" w:lineRule="auto"/>
        <w:ind w:left="450"/>
        <w:rPr>
          <w:rFonts w:ascii="Arial" w:hAnsi="Arial" w:cs="Arial"/>
          <w:color w:val="000000" w:themeColor="text1"/>
          <w:sz w:val="24"/>
          <w:szCs w:val="24"/>
        </w:rPr>
      </w:pPr>
    </w:p>
    <w:p w14:paraId="2EEEF716" w14:textId="0891E8A0" w:rsidR="007B4A55" w:rsidRPr="006F6F9F" w:rsidRDefault="007B4A55" w:rsidP="006F6F9F">
      <w:pPr>
        <w:spacing w:before="0"/>
        <w:contextualSpacing/>
        <w:rPr>
          <w:rFonts w:cs="Arial"/>
          <w:sz w:val="24"/>
          <w:szCs w:val="24"/>
        </w:rPr>
      </w:pPr>
      <w:r w:rsidRPr="006F6F9F">
        <w:rPr>
          <w:rFonts w:cs="Arial"/>
          <w:sz w:val="24"/>
          <w:szCs w:val="24"/>
        </w:rPr>
        <w:t xml:space="preserve">Меница </w:t>
      </w:r>
      <w:r w:rsidR="00862FAB" w:rsidRPr="006F6F9F">
        <w:rPr>
          <w:rFonts w:cs="Arial"/>
          <w:sz w:val="24"/>
          <w:szCs w:val="24"/>
          <w:lang w:val="sr-Cyrl-RS"/>
        </w:rPr>
        <w:t>ће бити</w:t>
      </w:r>
      <w:r w:rsidRPr="006F6F9F">
        <w:rPr>
          <w:rFonts w:cs="Arial"/>
          <w:sz w:val="24"/>
          <w:szCs w:val="24"/>
        </w:rPr>
        <w:t xml:space="preserve"> наплаћена у случају да изабрани </w:t>
      </w:r>
      <w:r w:rsidR="002615EB">
        <w:rPr>
          <w:rFonts w:cs="Arial"/>
          <w:sz w:val="24"/>
          <w:szCs w:val="24"/>
          <w:lang w:val="sr-Cyrl-RS"/>
        </w:rPr>
        <w:t>п</w:t>
      </w:r>
      <w:r w:rsidRPr="006F6F9F">
        <w:rPr>
          <w:rFonts w:cs="Arial"/>
          <w:sz w:val="24"/>
          <w:szCs w:val="24"/>
        </w:rPr>
        <w:t>онуђач не буде извршавао своје уговорне обавезе у роковима</w:t>
      </w:r>
      <w:r w:rsidR="008E6472" w:rsidRPr="006F6F9F">
        <w:rPr>
          <w:rFonts w:cs="Arial"/>
          <w:sz w:val="24"/>
          <w:szCs w:val="24"/>
          <w:lang w:val="sr-Cyrl-RS"/>
        </w:rPr>
        <w:t>,</w:t>
      </w:r>
      <w:r w:rsidRPr="006F6F9F">
        <w:rPr>
          <w:rFonts w:cs="Arial"/>
          <w:sz w:val="24"/>
          <w:szCs w:val="24"/>
        </w:rPr>
        <w:t xml:space="preserve"> и на начин предвиђен </w:t>
      </w:r>
      <w:r w:rsidR="008E6472" w:rsidRPr="006F6F9F">
        <w:rPr>
          <w:rFonts w:cs="Arial"/>
          <w:sz w:val="24"/>
          <w:szCs w:val="24"/>
          <w:lang w:val="sr-Cyrl-RS"/>
        </w:rPr>
        <w:t>У</w:t>
      </w:r>
      <w:r w:rsidRPr="006F6F9F">
        <w:rPr>
          <w:rFonts w:cs="Arial"/>
          <w:sz w:val="24"/>
          <w:szCs w:val="24"/>
        </w:rPr>
        <w:t xml:space="preserve">говором. </w:t>
      </w:r>
    </w:p>
    <w:p w14:paraId="2089D465" w14:textId="77777777" w:rsidR="007B4A55" w:rsidRPr="006F6F9F" w:rsidRDefault="007B4A55" w:rsidP="006F6F9F">
      <w:pPr>
        <w:spacing w:before="0"/>
        <w:ind w:left="851"/>
        <w:contextualSpacing/>
        <w:rPr>
          <w:rFonts w:cs="Arial"/>
          <w:sz w:val="24"/>
          <w:szCs w:val="24"/>
        </w:rPr>
      </w:pPr>
    </w:p>
    <w:p w14:paraId="1355AB44" w14:textId="2F126A46" w:rsidR="00F736C7" w:rsidRPr="00A85E6E" w:rsidRDefault="008E6472" w:rsidP="006F6F9F">
      <w:pPr>
        <w:pStyle w:val="KDPodnaslov3"/>
        <w:keepNext w:val="0"/>
        <w:spacing w:before="0"/>
        <w:contextualSpacing/>
        <w:rPr>
          <w:rFonts w:cs="Arial"/>
          <w:b/>
          <w:color w:val="000000" w:themeColor="text1"/>
          <w:sz w:val="24"/>
          <w:szCs w:val="24"/>
          <w:lang w:val="ru-RU"/>
        </w:rPr>
      </w:pPr>
      <w:r w:rsidRPr="006F6F9F">
        <w:rPr>
          <w:rFonts w:eastAsia="TimesNewRomanPSMT" w:cs="Arial"/>
          <w:b/>
          <w:sz w:val="24"/>
          <w:szCs w:val="24"/>
        </w:rPr>
        <w:t>6.1</w:t>
      </w:r>
      <w:r w:rsidR="0046536A" w:rsidRPr="006F6F9F">
        <w:rPr>
          <w:rFonts w:eastAsia="TimesNewRomanPSMT" w:cs="Arial"/>
          <w:b/>
          <w:sz w:val="24"/>
          <w:szCs w:val="24"/>
          <w:lang w:val="sr-Cyrl-RS"/>
        </w:rPr>
        <w:t>6</w:t>
      </w:r>
      <w:r w:rsidRPr="006F6F9F">
        <w:rPr>
          <w:rFonts w:eastAsia="TimesNewRomanPSMT" w:cs="Arial"/>
          <w:b/>
          <w:sz w:val="24"/>
          <w:szCs w:val="24"/>
        </w:rPr>
        <w:t>.</w:t>
      </w:r>
      <w:r w:rsidRPr="006F6F9F">
        <w:rPr>
          <w:rFonts w:eastAsia="TimesNewRomanPSMT" w:cs="Arial"/>
          <w:b/>
          <w:sz w:val="24"/>
          <w:szCs w:val="24"/>
          <w:lang w:val="sr-Cyrl-RS"/>
        </w:rPr>
        <w:t>3</w:t>
      </w:r>
      <w:r w:rsidRPr="006F6F9F">
        <w:rPr>
          <w:rFonts w:eastAsia="TimesNewRomanPSMT" w:cs="Arial"/>
          <w:b/>
          <w:sz w:val="24"/>
          <w:szCs w:val="24"/>
        </w:rPr>
        <w:t xml:space="preserve"> </w:t>
      </w:r>
      <w:r w:rsidR="00F736C7" w:rsidRPr="006F6F9F">
        <w:rPr>
          <w:rFonts w:eastAsia="TimesNewRomanPSMT" w:cs="Arial"/>
          <w:b/>
          <w:bCs/>
          <w:iCs/>
          <w:color w:val="000000" w:themeColor="text1"/>
          <w:sz w:val="24"/>
          <w:szCs w:val="24"/>
          <w:lang w:val="ru-RU"/>
        </w:rPr>
        <w:t>Меница као гаранција за  отклањање недостатака у гарантном року за испоручена добра</w:t>
      </w:r>
      <w:r w:rsidR="002615EB">
        <w:rPr>
          <w:rFonts w:eastAsia="TimesNewRomanPSMT" w:cs="Arial"/>
          <w:b/>
          <w:bCs/>
          <w:iCs/>
          <w:color w:val="000000" w:themeColor="text1"/>
          <w:sz w:val="24"/>
          <w:szCs w:val="24"/>
          <w:lang w:val="ru-RU"/>
        </w:rPr>
        <w:t>, доставља се за сваку партију посебно</w:t>
      </w:r>
      <w:r w:rsidR="00F736C7" w:rsidRPr="006F6F9F">
        <w:rPr>
          <w:rFonts w:eastAsia="TimesNewRomanPSMT" w:cs="Arial"/>
          <w:b/>
          <w:bCs/>
          <w:iCs/>
          <w:color w:val="000000" w:themeColor="text1"/>
          <w:sz w:val="24"/>
          <w:szCs w:val="24"/>
          <w:lang w:val="ru-RU"/>
        </w:rPr>
        <w:t xml:space="preserve"> </w:t>
      </w:r>
      <w:r w:rsidRPr="006F6F9F">
        <w:rPr>
          <w:rFonts w:cs="Arial"/>
          <w:b/>
          <w:color w:val="000000" w:themeColor="text1"/>
          <w:sz w:val="24"/>
          <w:szCs w:val="24"/>
          <w:lang w:val="sr-Cyrl-RS"/>
        </w:rPr>
        <w:t>у тренутку потписивања Записника о квантитативном и квалитативном пријему добара</w:t>
      </w:r>
    </w:p>
    <w:p w14:paraId="5898061A" w14:textId="5CC49EF8" w:rsidR="00F736C7" w:rsidRPr="006F6F9F" w:rsidRDefault="000B6C97" w:rsidP="006F6F9F">
      <w:pPr>
        <w:pStyle w:val="KDPodnaslov3"/>
        <w:keepNext w:val="0"/>
        <w:spacing w:before="0"/>
        <w:contextualSpacing/>
        <w:rPr>
          <w:rFonts w:cs="Arial"/>
          <w:color w:val="000000" w:themeColor="text1"/>
          <w:sz w:val="24"/>
          <w:szCs w:val="24"/>
          <w:lang w:val="ru-RU"/>
        </w:rPr>
      </w:pPr>
      <w:r w:rsidRPr="006F6F9F">
        <w:rPr>
          <w:rFonts w:cs="Arial"/>
          <w:color w:val="000000" w:themeColor="text1"/>
          <w:sz w:val="24"/>
          <w:szCs w:val="24"/>
          <w:lang w:val="ru-RU"/>
        </w:rPr>
        <w:t>Понуђач</w:t>
      </w:r>
      <w:r w:rsidR="00F736C7" w:rsidRPr="006F6F9F">
        <w:rPr>
          <w:rFonts w:cs="Arial"/>
          <w:color w:val="000000" w:themeColor="text1"/>
          <w:sz w:val="24"/>
          <w:szCs w:val="24"/>
          <w:lang w:val="ru-RU"/>
        </w:rPr>
        <w:t xml:space="preserve"> је обавезан да </w:t>
      </w:r>
      <w:r w:rsidR="002615EB">
        <w:rPr>
          <w:rFonts w:cs="Arial"/>
          <w:color w:val="000000" w:themeColor="text1"/>
          <w:sz w:val="24"/>
          <w:szCs w:val="24"/>
          <w:lang w:val="ru-RU"/>
        </w:rPr>
        <w:t>н</w:t>
      </w:r>
      <w:r w:rsidRPr="006F6F9F">
        <w:rPr>
          <w:rFonts w:cs="Arial"/>
          <w:color w:val="000000" w:themeColor="text1"/>
          <w:sz w:val="24"/>
          <w:szCs w:val="24"/>
          <w:lang w:val="ru-RU"/>
        </w:rPr>
        <w:t>аручиоцу</w:t>
      </w:r>
      <w:r w:rsidR="00F736C7" w:rsidRPr="006F6F9F">
        <w:rPr>
          <w:rFonts w:cs="Arial"/>
          <w:color w:val="000000" w:themeColor="text1"/>
          <w:sz w:val="24"/>
          <w:szCs w:val="24"/>
          <w:lang w:val="ru-RU"/>
        </w:rPr>
        <w:t xml:space="preserve"> </w:t>
      </w:r>
      <w:r w:rsidR="00F736C7" w:rsidRPr="006F6F9F">
        <w:rPr>
          <w:rFonts w:cs="Arial"/>
          <w:color w:val="000000" w:themeColor="text1"/>
          <w:sz w:val="24"/>
          <w:szCs w:val="24"/>
          <w:lang w:val="sr-Cyrl-RS"/>
        </w:rPr>
        <w:t xml:space="preserve">у тренутку потписивања Записника о квантитативном и квалитативном пријему добара </w:t>
      </w:r>
      <w:r w:rsidR="00F736C7" w:rsidRPr="006F6F9F">
        <w:rPr>
          <w:rFonts w:cs="Arial"/>
          <w:color w:val="000000" w:themeColor="text1"/>
          <w:sz w:val="24"/>
          <w:szCs w:val="24"/>
          <w:lang w:val="ru-RU"/>
        </w:rPr>
        <w:t>достави:</w:t>
      </w:r>
    </w:p>
    <w:p w14:paraId="5B2EE856" w14:textId="77777777" w:rsidR="00F736C7" w:rsidRPr="006F6F9F" w:rsidRDefault="00FF5139" w:rsidP="006F6F9F">
      <w:pPr>
        <w:spacing w:before="0"/>
        <w:contextualSpacing/>
        <w:rPr>
          <w:rFonts w:cs="Arial"/>
          <w:color w:val="000000" w:themeColor="text1"/>
          <w:sz w:val="24"/>
          <w:szCs w:val="24"/>
          <w:lang w:val="ru-RU"/>
        </w:rPr>
      </w:pPr>
      <w:r w:rsidRPr="006F6F9F">
        <w:rPr>
          <w:rFonts w:cs="Arial"/>
          <w:color w:val="000000" w:themeColor="text1"/>
          <w:sz w:val="24"/>
          <w:szCs w:val="24"/>
          <w:lang w:val="ru-RU"/>
        </w:rPr>
        <w:t xml:space="preserve">1) </w:t>
      </w:r>
      <w:r w:rsidR="00F736C7" w:rsidRPr="006F6F9F">
        <w:rPr>
          <w:rFonts w:cs="Arial"/>
          <w:color w:val="000000" w:themeColor="text1"/>
          <w:sz w:val="24"/>
          <w:szCs w:val="24"/>
          <w:lang w:val="ru-RU"/>
        </w:rPr>
        <w:t xml:space="preserve">бланко сопствену меницу за </w:t>
      </w:r>
      <w:r w:rsidR="00F736C7" w:rsidRPr="006F6F9F">
        <w:rPr>
          <w:rFonts w:cs="Arial"/>
          <w:color w:val="000000" w:themeColor="text1"/>
          <w:sz w:val="24"/>
          <w:szCs w:val="24"/>
          <w:lang w:val="sr-Cyrl-RS"/>
        </w:rPr>
        <w:t>отклањање недостатака у гарантном року</w:t>
      </w:r>
      <w:r w:rsidR="00F736C7" w:rsidRPr="006F6F9F">
        <w:rPr>
          <w:rFonts w:cs="Arial"/>
          <w:color w:val="000000" w:themeColor="text1"/>
          <w:sz w:val="24"/>
          <w:szCs w:val="24"/>
          <w:lang w:val="ru-RU"/>
        </w:rPr>
        <w:t xml:space="preserve"> која је неопозива, без права протеста и наплатива на први позив, оверена службеним печатом </w:t>
      </w:r>
      <w:r w:rsidR="008E6472" w:rsidRPr="006F6F9F">
        <w:rPr>
          <w:rFonts w:cs="Arial"/>
          <w:color w:val="000000" w:themeColor="text1"/>
          <w:sz w:val="24"/>
          <w:szCs w:val="24"/>
          <w:lang w:val="ru-RU"/>
        </w:rPr>
        <w:t xml:space="preserve">и потписана </w:t>
      </w:r>
      <w:r w:rsidR="00F736C7" w:rsidRPr="006F6F9F">
        <w:rPr>
          <w:rFonts w:cs="Arial"/>
          <w:color w:val="000000" w:themeColor="text1"/>
          <w:sz w:val="24"/>
          <w:szCs w:val="24"/>
          <w:lang w:val="ru-RU"/>
        </w:rPr>
        <w:t>од стране овлашћеног  лица,</w:t>
      </w:r>
    </w:p>
    <w:p w14:paraId="319423BA" w14:textId="0D8482E6" w:rsidR="00F736C7" w:rsidRPr="006F6F9F" w:rsidRDefault="00FF5139" w:rsidP="006F6F9F">
      <w:pPr>
        <w:spacing w:before="0"/>
        <w:contextualSpacing/>
        <w:rPr>
          <w:rFonts w:cs="Arial"/>
          <w:color w:val="000000" w:themeColor="text1"/>
          <w:sz w:val="24"/>
          <w:szCs w:val="24"/>
          <w:lang w:val="ru-RU"/>
        </w:rPr>
      </w:pPr>
      <w:r w:rsidRPr="006F6F9F">
        <w:rPr>
          <w:rFonts w:cs="Arial"/>
          <w:color w:val="000000" w:themeColor="text1"/>
          <w:sz w:val="24"/>
          <w:szCs w:val="24"/>
          <w:lang w:val="ru-RU"/>
        </w:rPr>
        <w:t xml:space="preserve">2) </w:t>
      </w:r>
      <w:r w:rsidR="00F736C7" w:rsidRPr="006F6F9F">
        <w:rPr>
          <w:rFonts w:cs="Arial"/>
          <w:color w:val="000000" w:themeColor="text1"/>
          <w:sz w:val="24"/>
          <w:szCs w:val="24"/>
          <w:lang w:val="ru-RU"/>
        </w:rPr>
        <w:t xml:space="preserve">Менично писмо – овлашћење којим </w:t>
      </w:r>
      <w:r w:rsidR="002615EB">
        <w:rPr>
          <w:rFonts w:cs="Arial"/>
          <w:color w:val="000000" w:themeColor="text1"/>
          <w:sz w:val="24"/>
          <w:szCs w:val="24"/>
          <w:lang w:val="ru-RU"/>
        </w:rPr>
        <w:t>ће п</w:t>
      </w:r>
      <w:r w:rsidR="000B6C97" w:rsidRPr="006F6F9F">
        <w:rPr>
          <w:rFonts w:cs="Arial"/>
          <w:color w:val="000000" w:themeColor="text1"/>
          <w:sz w:val="24"/>
          <w:szCs w:val="24"/>
          <w:lang w:val="ru-RU"/>
        </w:rPr>
        <w:t>онуђач</w:t>
      </w:r>
      <w:r w:rsidR="000A1942" w:rsidRPr="006F6F9F">
        <w:rPr>
          <w:rFonts w:cs="Arial"/>
          <w:color w:val="000000" w:themeColor="text1"/>
          <w:sz w:val="24"/>
          <w:szCs w:val="24"/>
          <w:lang w:val="ru-RU"/>
        </w:rPr>
        <w:t xml:space="preserve"> овластити</w:t>
      </w:r>
      <w:r w:rsidR="00F736C7" w:rsidRPr="006F6F9F">
        <w:rPr>
          <w:rFonts w:cs="Arial"/>
          <w:color w:val="000000" w:themeColor="text1"/>
          <w:sz w:val="24"/>
          <w:szCs w:val="24"/>
          <w:lang w:val="ru-RU"/>
        </w:rPr>
        <w:t xml:space="preserve"> </w:t>
      </w:r>
      <w:r w:rsidR="002615EB">
        <w:rPr>
          <w:rFonts w:cs="Arial"/>
          <w:color w:val="000000" w:themeColor="text1"/>
          <w:sz w:val="24"/>
          <w:szCs w:val="24"/>
          <w:lang w:val="ru-RU"/>
        </w:rPr>
        <w:t>н</w:t>
      </w:r>
      <w:r w:rsidR="000A1942" w:rsidRPr="006F6F9F">
        <w:rPr>
          <w:rFonts w:cs="Arial"/>
          <w:color w:val="000000" w:themeColor="text1"/>
          <w:sz w:val="24"/>
          <w:szCs w:val="24"/>
          <w:lang w:val="ru-RU"/>
        </w:rPr>
        <w:t>аручиоца</w:t>
      </w:r>
      <w:r w:rsidR="00F736C7" w:rsidRPr="006F6F9F">
        <w:rPr>
          <w:rFonts w:cs="Arial"/>
          <w:color w:val="000000" w:themeColor="text1"/>
          <w:sz w:val="24"/>
          <w:szCs w:val="24"/>
          <w:lang w:val="ru-RU"/>
        </w:rPr>
        <w:t xml:space="preserve"> да може наплатити меницу  на износ од </w:t>
      </w:r>
      <w:r w:rsidR="00A85E6E">
        <w:rPr>
          <w:rFonts w:cs="Arial"/>
          <w:b/>
          <w:color w:val="000000" w:themeColor="text1"/>
          <w:sz w:val="24"/>
          <w:szCs w:val="24"/>
          <w:lang w:val="ru-RU"/>
        </w:rPr>
        <w:t>5% од вредности У</w:t>
      </w:r>
      <w:r w:rsidR="00F736C7" w:rsidRPr="002615EB">
        <w:rPr>
          <w:rFonts w:cs="Arial"/>
          <w:b/>
          <w:color w:val="000000" w:themeColor="text1"/>
          <w:sz w:val="24"/>
          <w:szCs w:val="24"/>
          <w:lang w:val="ru-RU"/>
        </w:rPr>
        <w:t>говора</w:t>
      </w:r>
      <w:r w:rsidR="00F736C7" w:rsidRPr="006F6F9F">
        <w:rPr>
          <w:rFonts w:cs="Arial"/>
          <w:color w:val="000000" w:themeColor="text1"/>
          <w:sz w:val="24"/>
          <w:szCs w:val="24"/>
          <w:lang w:val="ru-RU"/>
        </w:rPr>
        <w:t xml:space="preserve"> (без ПДВ) са роком важења минимално</w:t>
      </w:r>
      <w:r w:rsidR="00F736C7" w:rsidRPr="006F6F9F">
        <w:rPr>
          <w:rFonts w:cs="Arial"/>
          <w:color w:val="000000" w:themeColor="text1"/>
          <w:sz w:val="24"/>
          <w:szCs w:val="24"/>
          <w:lang w:val="sr-Cyrl-RS"/>
        </w:rPr>
        <w:t xml:space="preserve"> 30</w:t>
      </w:r>
      <w:r w:rsidR="00F736C7" w:rsidRPr="006F6F9F">
        <w:rPr>
          <w:rFonts w:cs="Arial"/>
          <w:color w:val="000000" w:themeColor="text1"/>
          <w:sz w:val="24"/>
          <w:szCs w:val="24"/>
          <w:lang w:val="ru-RU"/>
        </w:rPr>
        <w:t xml:space="preserve"> </w:t>
      </w:r>
      <w:r w:rsidR="002615EB">
        <w:rPr>
          <w:rFonts w:cs="Arial"/>
          <w:color w:val="000000" w:themeColor="text1"/>
          <w:sz w:val="24"/>
          <w:szCs w:val="24"/>
          <w:lang w:val="ru-RU"/>
        </w:rPr>
        <w:t xml:space="preserve">(словима: тридесет) </w:t>
      </w:r>
      <w:r w:rsidR="00F736C7" w:rsidRPr="006F6F9F">
        <w:rPr>
          <w:rFonts w:cs="Arial"/>
          <w:color w:val="000000" w:themeColor="text1"/>
          <w:sz w:val="24"/>
          <w:szCs w:val="24"/>
          <w:lang w:val="ru-RU"/>
        </w:rPr>
        <w:t>дана дужим од гарантног рока, с тим да евентуални продужетак гарантног рока има за последицу и продужење рока важења менице и меничног овлашћења</w:t>
      </w:r>
      <w:r w:rsidR="00504B43" w:rsidRPr="006F6F9F">
        <w:rPr>
          <w:rFonts w:cs="Arial"/>
          <w:color w:val="000000" w:themeColor="text1"/>
          <w:sz w:val="24"/>
          <w:szCs w:val="24"/>
          <w:lang w:val="ru-RU"/>
        </w:rPr>
        <w:t xml:space="preserve"> у складу са Закон</w:t>
      </w:r>
      <w:r w:rsidR="002615EB">
        <w:rPr>
          <w:rFonts w:cs="Arial"/>
          <w:color w:val="000000" w:themeColor="text1"/>
          <w:sz w:val="24"/>
          <w:szCs w:val="24"/>
          <w:lang w:val="ru-RU"/>
        </w:rPr>
        <w:t>ом</w:t>
      </w:r>
      <w:r w:rsidR="00504B43" w:rsidRPr="006F6F9F">
        <w:rPr>
          <w:rFonts w:cs="Arial"/>
          <w:color w:val="000000" w:themeColor="text1"/>
          <w:sz w:val="24"/>
          <w:szCs w:val="24"/>
          <w:lang w:val="ru-RU"/>
        </w:rPr>
        <w:t xml:space="preserve"> о меници ("Сл. лист ФНРЈ" бр. 104/46, "Сл. лист СФРЈ" бр. 16/65, 54/70 и 57/89 и "Сл. лист СРЈ" бр. 46/96, Сл. лист СЦГ бр. 01/03 Уст. </w:t>
      </w:r>
      <w:r w:rsidR="002615EB" w:rsidRPr="006F6F9F">
        <w:rPr>
          <w:rFonts w:cs="Arial"/>
          <w:color w:val="000000" w:themeColor="text1"/>
          <w:sz w:val="24"/>
          <w:szCs w:val="24"/>
          <w:lang w:val="ru-RU"/>
        </w:rPr>
        <w:t>П</w:t>
      </w:r>
      <w:r w:rsidR="00504B43" w:rsidRPr="006F6F9F">
        <w:rPr>
          <w:rFonts w:cs="Arial"/>
          <w:color w:val="000000" w:themeColor="text1"/>
          <w:sz w:val="24"/>
          <w:szCs w:val="24"/>
          <w:lang w:val="ru-RU"/>
        </w:rPr>
        <w:t>овеља</w:t>
      </w:r>
      <w:r w:rsidR="002615EB">
        <w:rPr>
          <w:rFonts w:cs="Arial"/>
          <w:color w:val="000000" w:themeColor="text1"/>
          <w:sz w:val="24"/>
          <w:szCs w:val="24"/>
          <w:lang w:val="ru-RU"/>
        </w:rPr>
        <w:t>,</w:t>
      </w:r>
      <w:r w:rsidR="00504B43" w:rsidRPr="006F6F9F">
        <w:rPr>
          <w:rFonts w:cs="Arial"/>
          <w:color w:val="000000" w:themeColor="text1"/>
          <w:sz w:val="24"/>
          <w:szCs w:val="24"/>
          <w:lang w:val="ru-RU"/>
        </w:rPr>
        <w:t xml:space="preserve"> Сл.гласник РС</w:t>
      </w:r>
      <w:r w:rsidR="002615EB">
        <w:rPr>
          <w:rFonts w:cs="Arial"/>
          <w:color w:val="000000" w:themeColor="text1"/>
          <w:sz w:val="24"/>
          <w:szCs w:val="24"/>
          <w:lang w:val="ru-RU"/>
        </w:rPr>
        <w:t>,</w:t>
      </w:r>
      <w:r w:rsidR="00504B43" w:rsidRPr="006F6F9F">
        <w:rPr>
          <w:rFonts w:cs="Arial"/>
          <w:color w:val="000000" w:themeColor="text1"/>
          <w:sz w:val="24"/>
          <w:szCs w:val="24"/>
          <w:lang w:val="ru-RU"/>
        </w:rPr>
        <w:t xml:space="preserve"> 80/</w:t>
      </w:r>
      <w:r w:rsidR="002615EB">
        <w:rPr>
          <w:rFonts w:cs="Arial"/>
          <w:color w:val="000000" w:themeColor="text1"/>
          <w:sz w:val="24"/>
          <w:szCs w:val="24"/>
          <w:lang w:val="ru-RU"/>
        </w:rPr>
        <w:t>20</w:t>
      </w:r>
      <w:r w:rsidR="00504B43" w:rsidRPr="006F6F9F">
        <w:rPr>
          <w:rFonts w:cs="Arial"/>
          <w:color w:val="000000" w:themeColor="text1"/>
          <w:sz w:val="24"/>
          <w:szCs w:val="24"/>
          <w:lang w:val="ru-RU"/>
        </w:rPr>
        <w:t>15) и Закон</w:t>
      </w:r>
      <w:r w:rsidR="002615EB">
        <w:rPr>
          <w:rFonts w:cs="Arial"/>
          <w:color w:val="000000" w:themeColor="text1"/>
          <w:sz w:val="24"/>
          <w:szCs w:val="24"/>
          <w:lang w:val="ru-RU"/>
        </w:rPr>
        <w:t>ом</w:t>
      </w:r>
      <w:r w:rsidR="00504B43" w:rsidRPr="006F6F9F">
        <w:rPr>
          <w:rFonts w:cs="Arial"/>
          <w:color w:val="000000" w:themeColor="text1"/>
          <w:sz w:val="24"/>
          <w:szCs w:val="24"/>
          <w:lang w:val="ru-RU"/>
        </w:rPr>
        <w:t xml:space="preserve"> о платним услугама </w:t>
      </w:r>
      <w:r w:rsidR="002615EB">
        <w:rPr>
          <w:rFonts w:cs="Arial"/>
          <w:color w:val="000000" w:themeColor="text1"/>
          <w:sz w:val="24"/>
          <w:szCs w:val="24"/>
          <w:lang w:val="ru-RU"/>
        </w:rPr>
        <w:t>(Сл. гласник РС, број 139/2014);</w:t>
      </w:r>
    </w:p>
    <w:p w14:paraId="1B2B7369" w14:textId="1990FD54" w:rsidR="00F736C7" w:rsidRPr="006F6F9F" w:rsidRDefault="00FF5139" w:rsidP="006F6F9F">
      <w:pPr>
        <w:spacing w:before="0"/>
        <w:contextualSpacing/>
        <w:rPr>
          <w:rFonts w:cs="Arial"/>
          <w:color w:val="000000" w:themeColor="text1"/>
          <w:sz w:val="24"/>
          <w:szCs w:val="24"/>
          <w:lang w:val="ru-RU"/>
        </w:rPr>
      </w:pPr>
      <w:r w:rsidRPr="006F6F9F">
        <w:rPr>
          <w:rFonts w:cs="Arial"/>
          <w:color w:val="000000" w:themeColor="text1"/>
          <w:sz w:val="24"/>
          <w:szCs w:val="24"/>
          <w:lang w:val="ru-RU"/>
        </w:rPr>
        <w:t xml:space="preserve">3) </w:t>
      </w:r>
      <w:r w:rsidR="00F736C7" w:rsidRPr="006F6F9F">
        <w:rPr>
          <w:rFonts w:cs="Arial"/>
          <w:color w:val="000000" w:themeColor="text1"/>
          <w:sz w:val="24"/>
          <w:szCs w:val="24"/>
          <w:lang w:val="ru-RU"/>
        </w:rPr>
        <w:t xml:space="preserve">фотокопију важећег Картона депонованих потписа овлашћених лица за располагање новчаним средствима </w:t>
      </w:r>
      <w:r w:rsidR="002615EB">
        <w:rPr>
          <w:rFonts w:cs="Arial"/>
          <w:color w:val="000000" w:themeColor="text1"/>
          <w:sz w:val="24"/>
          <w:szCs w:val="24"/>
          <w:lang w:val="ru-RU"/>
        </w:rPr>
        <w:t>п</w:t>
      </w:r>
      <w:r w:rsidR="000A1942" w:rsidRPr="006F6F9F">
        <w:rPr>
          <w:rFonts w:cs="Arial"/>
          <w:color w:val="000000" w:themeColor="text1"/>
          <w:sz w:val="24"/>
          <w:szCs w:val="24"/>
          <w:lang w:val="ru-RU"/>
        </w:rPr>
        <w:t xml:space="preserve">онуђача код </w:t>
      </w:r>
      <w:r w:rsidR="00F736C7" w:rsidRPr="006F6F9F">
        <w:rPr>
          <w:rFonts w:cs="Arial"/>
          <w:color w:val="000000" w:themeColor="text1"/>
          <w:sz w:val="24"/>
          <w:szCs w:val="24"/>
          <w:lang w:val="ru-RU"/>
        </w:rPr>
        <w:t>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D09DC6C" w14:textId="77777777" w:rsidR="002615EB" w:rsidRDefault="00FF5139" w:rsidP="002615EB">
      <w:pPr>
        <w:spacing w:before="0"/>
        <w:contextualSpacing/>
        <w:rPr>
          <w:rFonts w:eastAsia="TimesNewRomanPSMT" w:cs="Arial"/>
          <w:sz w:val="24"/>
          <w:szCs w:val="24"/>
        </w:rPr>
      </w:pPr>
      <w:r w:rsidRPr="006F6F9F">
        <w:rPr>
          <w:rFonts w:cs="Arial"/>
          <w:color w:val="000000" w:themeColor="text1"/>
          <w:sz w:val="24"/>
          <w:szCs w:val="24"/>
          <w:lang w:val="sr-Cyrl-RS"/>
        </w:rPr>
        <w:t xml:space="preserve">4) </w:t>
      </w:r>
      <w:r w:rsidR="00F736C7" w:rsidRPr="006F6F9F">
        <w:rPr>
          <w:rFonts w:eastAsia="TimesNewRomanPSMT" w:cs="Arial"/>
          <w:sz w:val="24"/>
          <w:szCs w:val="24"/>
        </w:rPr>
        <w:t>фотокопију ОП обрасца за законског заступника и л</w:t>
      </w:r>
      <w:r w:rsidR="000A1942" w:rsidRPr="006F6F9F">
        <w:rPr>
          <w:rFonts w:eastAsia="TimesNewRomanPSMT" w:cs="Arial"/>
          <w:sz w:val="24"/>
          <w:szCs w:val="24"/>
        </w:rPr>
        <w:t>ица овлашћених за потпис менице</w:t>
      </w:r>
      <w:r w:rsidR="00F736C7" w:rsidRPr="006F6F9F">
        <w:rPr>
          <w:rFonts w:eastAsia="TimesNewRomanPSMT" w:cs="Arial"/>
          <w:sz w:val="24"/>
          <w:szCs w:val="24"/>
        </w:rPr>
        <w:t>/ овлашћења (Оверени потписи лица овлашћених за заступање),</w:t>
      </w:r>
    </w:p>
    <w:p w14:paraId="6344DFF1" w14:textId="5248662E" w:rsidR="00504B43" w:rsidRDefault="002615EB" w:rsidP="002615EB">
      <w:pPr>
        <w:spacing w:before="0"/>
        <w:contextualSpacing/>
        <w:rPr>
          <w:rFonts w:cs="Arial"/>
          <w:color w:val="000000" w:themeColor="text1"/>
          <w:sz w:val="24"/>
          <w:szCs w:val="24"/>
          <w:lang w:val="sr-Cyrl-RS"/>
        </w:rPr>
      </w:pPr>
      <w:r>
        <w:rPr>
          <w:rFonts w:eastAsia="TimesNewRomanPSMT" w:cs="Arial"/>
          <w:sz w:val="24"/>
          <w:szCs w:val="24"/>
          <w:lang w:val="sr-Cyrl-RS"/>
        </w:rPr>
        <w:lastRenderedPageBreak/>
        <w:t xml:space="preserve">5) </w:t>
      </w:r>
      <w:r w:rsidR="00FF5139" w:rsidRPr="006F6F9F">
        <w:rPr>
          <w:rFonts w:cs="Arial"/>
          <w:color w:val="000000" w:themeColor="text1"/>
          <w:sz w:val="24"/>
          <w:szCs w:val="24"/>
          <w:lang w:val="sr-Cyrl-RS"/>
        </w:rPr>
        <w:t>д</w:t>
      </w:r>
      <w:r w:rsidR="00FF5139" w:rsidRPr="006F6F9F">
        <w:rPr>
          <w:rFonts w:cs="Arial"/>
          <w:color w:val="000000" w:themeColor="text1"/>
          <w:sz w:val="24"/>
          <w:szCs w:val="24"/>
        </w:rPr>
        <w:t xml:space="preserve">оказ о регистрацији менице у Регистру меница Народне банке Србије (фотокопија  </w:t>
      </w:r>
      <w:r w:rsidR="00FF5139" w:rsidRPr="006F6F9F">
        <w:rPr>
          <w:rFonts w:cs="Arial"/>
          <w:color w:val="000000" w:themeColor="text1"/>
          <w:sz w:val="24"/>
          <w:szCs w:val="24"/>
          <w:lang w:val="sr-Cyrl-RS"/>
        </w:rPr>
        <w:t xml:space="preserve"> </w:t>
      </w:r>
      <w:r w:rsidR="00FF5139" w:rsidRPr="006F6F9F">
        <w:rPr>
          <w:rFonts w:cs="Arial"/>
          <w:color w:val="000000" w:themeColor="text1"/>
          <w:sz w:val="24"/>
          <w:szCs w:val="24"/>
        </w:rPr>
        <w:t>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504B43" w:rsidRPr="006F6F9F">
        <w:rPr>
          <w:rFonts w:cs="Arial"/>
          <w:color w:val="000000" w:themeColor="text1"/>
          <w:sz w:val="24"/>
          <w:szCs w:val="24"/>
        </w:rPr>
        <w:t xml:space="preserve"> у складу са Одлуком о ближим условима, садржини и начину вођења регистра мениц</w:t>
      </w:r>
      <w:r>
        <w:rPr>
          <w:rFonts w:cs="Arial"/>
          <w:color w:val="000000" w:themeColor="text1"/>
          <w:sz w:val="24"/>
          <w:szCs w:val="24"/>
        </w:rPr>
        <w:t xml:space="preserve">а и овлашћења („Сл. гласник РС“, </w:t>
      </w:r>
      <w:r w:rsidR="00504B43" w:rsidRPr="006F6F9F">
        <w:rPr>
          <w:rFonts w:cs="Arial"/>
          <w:color w:val="000000" w:themeColor="text1"/>
          <w:sz w:val="24"/>
          <w:szCs w:val="24"/>
        </w:rPr>
        <w:t>бр. 56/</w:t>
      </w:r>
      <w:r>
        <w:rPr>
          <w:rFonts w:cs="Arial"/>
          <w:color w:val="000000" w:themeColor="text1"/>
          <w:sz w:val="24"/>
          <w:szCs w:val="24"/>
          <w:lang w:val="sr-Cyrl-RS"/>
        </w:rPr>
        <w:t>20</w:t>
      </w:r>
      <w:r>
        <w:rPr>
          <w:rFonts w:cs="Arial"/>
          <w:color w:val="000000" w:themeColor="text1"/>
          <w:sz w:val="24"/>
          <w:szCs w:val="24"/>
        </w:rPr>
        <w:t xml:space="preserve">11, </w:t>
      </w:r>
      <w:r w:rsidR="00504B43" w:rsidRPr="006F6F9F">
        <w:rPr>
          <w:rFonts w:cs="Arial"/>
          <w:color w:val="000000" w:themeColor="text1"/>
          <w:sz w:val="24"/>
          <w:szCs w:val="24"/>
        </w:rPr>
        <w:t>80/</w:t>
      </w:r>
      <w:r>
        <w:rPr>
          <w:rFonts w:cs="Arial"/>
          <w:color w:val="000000" w:themeColor="text1"/>
          <w:sz w:val="24"/>
          <w:szCs w:val="24"/>
          <w:lang w:val="sr-Cyrl-RS"/>
        </w:rPr>
        <w:t>20</w:t>
      </w:r>
      <w:r>
        <w:rPr>
          <w:rFonts w:cs="Arial"/>
          <w:color w:val="000000" w:themeColor="text1"/>
          <w:sz w:val="24"/>
          <w:szCs w:val="24"/>
        </w:rPr>
        <w:t xml:space="preserve">15 и </w:t>
      </w:r>
      <w:r w:rsidR="00504B43" w:rsidRPr="006F6F9F">
        <w:rPr>
          <w:rFonts w:cs="Arial"/>
          <w:color w:val="000000" w:themeColor="text1"/>
          <w:sz w:val="24"/>
          <w:szCs w:val="24"/>
        </w:rPr>
        <w:t>76/2016)</w:t>
      </w:r>
      <w:r w:rsidR="00504B43" w:rsidRPr="006F6F9F">
        <w:rPr>
          <w:rFonts w:cs="Arial"/>
          <w:color w:val="000000" w:themeColor="text1"/>
          <w:sz w:val="24"/>
          <w:szCs w:val="24"/>
          <w:lang w:val="sr-Cyrl-RS"/>
        </w:rPr>
        <w:t>.</w:t>
      </w:r>
    </w:p>
    <w:p w14:paraId="3E84D9E3" w14:textId="77777777" w:rsidR="002615EB" w:rsidRPr="002615EB" w:rsidRDefault="002615EB" w:rsidP="002615EB">
      <w:pPr>
        <w:spacing w:before="0"/>
        <w:contextualSpacing/>
        <w:rPr>
          <w:rFonts w:eastAsia="TimesNewRomanPSMT" w:cs="Arial"/>
          <w:sz w:val="24"/>
          <w:szCs w:val="24"/>
        </w:rPr>
      </w:pPr>
    </w:p>
    <w:p w14:paraId="644FFDD6" w14:textId="142EBD86" w:rsidR="00F736C7" w:rsidRPr="006F6F9F" w:rsidRDefault="00F736C7" w:rsidP="006F6F9F">
      <w:pPr>
        <w:spacing w:before="0"/>
        <w:contextualSpacing/>
        <w:rPr>
          <w:rFonts w:cs="Arial"/>
          <w:color w:val="000000" w:themeColor="text1"/>
          <w:sz w:val="24"/>
          <w:szCs w:val="24"/>
          <w:lang w:val="sr-Cyrl-RS"/>
        </w:rPr>
      </w:pPr>
      <w:r w:rsidRPr="006F6F9F">
        <w:rPr>
          <w:rFonts w:cs="Arial"/>
          <w:color w:val="000000" w:themeColor="text1"/>
          <w:sz w:val="24"/>
          <w:szCs w:val="24"/>
          <w:lang w:val="ru-RU"/>
        </w:rPr>
        <w:t xml:space="preserve">Меница </w:t>
      </w:r>
      <w:r w:rsidR="00862FAB" w:rsidRPr="006F6F9F">
        <w:rPr>
          <w:rFonts w:cs="Arial"/>
          <w:color w:val="000000" w:themeColor="text1"/>
          <w:sz w:val="24"/>
          <w:szCs w:val="24"/>
          <w:lang w:val="ru-RU"/>
        </w:rPr>
        <w:t>као гаранција за отклањање недостатака у гарантно року биће</w:t>
      </w:r>
      <w:r w:rsidRPr="006F6F9F">
        <w:rPr>
          <w:rFonts w:cs="Arial"/>
          <w:color w:val="000000" w:themeColor="text1"/>
          <w:sz w:val="24"/>
          <w:szCs w:val="24"/>
          <w:lang w:val="ru-RU"/>
        </w:rPr>
        <w:t xml:space="preserve"> наплаћена у случају да </w:t>
      </w:r>
      <w:r w:rsidR="002615EB">
        <w:rPr>
          <w:rFonts w:cs="Arial"/>
          <w:color w:val="000000" w:themeColor="text1"/>
          <w:sz w:val="24"/>
          <w:szCs w:val="24"/>
          <w:lang w:val="ru-RU"/>
        </w:rPr>
        <w:t>п</w:t>
      </w:r>
      <w:r w:rsidR="000A1942" w:rsidRPr="006F6F9F">
        <w:rPr>
          <w:rFonts w:cs="Arial"/>
          <w:color w:val="000000" w:themeColor="text1"/>
          <w:sz w:val="24"/>
          <w:szCs w:val="24"/>
          <w:lang w:val="ru-RU"/>
        </w:rPr>
        <w:t>онуђач</w:t>
      </w:r>
      <w:r w:rsidRPr="006F6F9F">
        <w:rPr>
          <w:rFonts w:cs="Arial"/>
          <w:color w:val="000000" w:themeColor="text1"/>
          <w:sz w:val="24"/>
          <w:szCs w:val="24"/>
          <w:lang w:val="ru-RU"/>
        </w:rPr>
        <w:t xml:space="preserve"> </w:t>
      </w:r>
      <w:r w:rsidRPr="006F6F9F">
        <w:rPr>
          <w:rFonts w:cs="Arial"/>
          <w:color w:val="000000" w:themeColor="text1"/>
          <w:sz w:val="24"/>
          <w:szCs w:val="24"/>
          <w:lang w:val="sr-Cyrl-RS"/>
        </w:rPr>
        <w:t>не отклони недостатке у гарантном року</w:t>
      </w:r>
      <w:r w:rsidR="00F1522D" w:rsidRPr="006F6F9F">
        <w:rPr>
          <w:rFonts w:cs="Arial"/>
          <w:color w:val="000000" w:themeColor="text1"/>
          <w:sz w:val="24"/>
          <w:szCs w:val="24"/>
          <w:lang w:val="ru-RU"/>
        </w:rPr>
        <w:t>, на начин и у року</w:t>
      </w:r>
      <w:r w:rsidR="00F1522D" w:rsidRPr="006F6F9F">
        <w:rPr>
          <w:rFonts w:cs="Arial"/>
          <w:sz w:val="24"/>
          <w:szCs w:val="24"/>
        </w:rPr>
        <w:t xml:space="preserve"> предвиђен </w:t>
      </w:r>
      <w:r w:rsidR="00F1522D" w:rsidRPr="006F6F9F">
        <w:rPr>
          <w:rFonts w:cs="Arial"/>
          <w:sz w:val="24"/>
          <w:szCs w:val="24"/>
          <w:lang w:val="sr-Cyrl-RS"/>
        </w:rPr>
        <w:t>У</w:t>
      </w:r>
      <w:r w:rsidR="00F1522D" w:rsidRPr="006F6F9F">
        <w:rPr>
          <w:rFonts w:cs="Arial"/>
          <w:sz w:val="24"/>
          <w:szCs w:val="24"/>
        </w:rPr>
        <w:t>говором</w:t>
      </w:r>
      <w:r w:rsidR="00F1522D" w:rsidRPr="006F6F9F">
        <w:rPr>
          <w:rFonts w:cs="Arial"/>
          <w:sz w:val="24"/>
          <w:szCs w:val="24"/>
          <w:lang w:val="sr-Cyrl-RS"/>
        </w:rPr>
        <w:t>.</w:t>
      </w:r>
    </w:p>
    <w:p w14:paraId="6BC9DA0C" w14:textId="038E547E" w:rsidR="00F736C7" w:rsidRPr="006F6F9F" w:rsidRDefault="00F736C7" w:rsidP="006F6F9F">
      <w:pPr>
        <w:spacing w:before="0"/>
        <w:contextualSpacing/>
        <w:rPr>
          <w:rFonts w:cs="Arial"/>
          <w:color w:val="000000" w:themeColor="text1"/>
          <w:sz w:val="24"/>
          <w:szCs w:val="24"/>
          <w:lang w:val="ru-RU"/>
        </w:rPr>
      </w:pPr>
      <w:r w:rsidRPr="006F6F9F">
        <w:rPr>
          <w:color w:val="000000" w:themeColor="text1"/>
          <w:sz w:val="24"/>
          <w:szCs w:val="24"/>
          <w:lang w:val="sr-Cyrl-RS"/>
        </w:rPr>
        <w:t xml:space="preserve">Уколико се средство финансијског обезбеђења не достави у уговореном року, </w:t>
      </w:r>
      <w:r w:rsidR="002615EB">
        <w:rPr>
          <w:color w:val="000000" w:themeColor="text1"/>
          <w:sz w:val="24"/>
          <w:szCs w:val="24"/>
          <w:lang w:val="ru-RU" w:eastAsia="sr-Latn-RS"/>
        </w:rPr>
        <w:t>н</w:t>
      </w:r>
      <w:r w:rsidR="000A1942" w:rsidRPr="006F6F9F">
        <w:rPr>
          <w:color w:val="000000" w:themeColor="text1"/>
          <w:sz w:val="24"/>
          <w:szCs w:val="24"/>
          <w:lang w:val="ru-RU" w:eastAsia="sr-Latn-RS"/>
        </w:rPr>
        <w:t>аручилац</w:t>
      </w:r>
      <w:r w:rsidRPr="006F6F9F">
        <w:rPr>
          <w:color w:val="000000" w:themeColor="text1"/>
          <w:sz w:val="24"/>
          <w:szCs w:val="24"/>
          <w:lang w:val="sr-Cyrl-RS" w:eastAsia="sr-Latn-RS"/>
        </w:rPr>
        <w:t xml:space="preserve"> има право </w:t>
      </w:r>
      <w:r w:rsidRPr="006F6F9F">
        <w:rPr>
          <w:color w:val="000000" w:themeColor="text1"/>
          <w:sz w:val="24"/>
          <w:szCs w:val="24"/>
          <w:lang w:val="sr-Cyrl-RS"/>
        </w:rPr>
        <w:t>да наплати средство финанасијског обезбеђења за добро извршење посла.</w:t>
      </w:r>
    </w:p>
    <w:p w14:paraId="39BF005C" w14:textId="77777777" w:rsidR="007B4A55" w:rsidRPr="006F6F9F" w:rsidRDefault="007B4A55" w:rsidP="006F6F9F">
      <w:pPr>
        <w:pStyle w:val="KDPodnaslov3"/>
        <w:keepNext w:val="0"/>
        <w:spacing w:before="0"/>
        <w:contextualSpacing/>
        <w:rPr>
          <w:rFonts w:eastAsia="TimesNewRomanPSMT" w:cs="Arial"/>
          <w:b/>
          <w:bCs/>
          <w:i/>
          <w:iCs/>
          <w:color w:val="000000" w:themeColor="text1"/>
          <w:sz w:val="24"/>
          <w:szCs w:val="24"/>
          <w:lang w:val="sr-Cyrl-RS"/>
        </w:rPr>
      </w:pPr>
    </w:p>
    <w:p w14:paraId="42C7892F" w14:textId="685D2D01" w:rsidR="00A532F9" w:rsidRPr="002615EB" w:rsidRDefault="00500A49" w:rsidP="002615EB">
      <w:pPr>
        <w:pStyle w:val="KDPodnaslov3"/>
        <w:keepNext w:val="0"/>
        <w:spacing w:before="0"/>
        <w:contextualSpacing/>
        <w:rPr>
          <w:rFonts w:eastAsia="TimesNewRomanPSMT" w:cs="Arial"/>
          <w:b/>
          <w:bCs/>
          <w:i/>
          <w:iCs/>
          <w:color w:val="000000" w:themeColor="text1"/>
          <w:sz w:val="24"/>
          <w:szCs w:val="24"/>
          <w:lang w:val="sr-Cyrl-RS"/>
        </w:rPr>
      </w:pPr>
      <w:r w:rsidRPr="002615EB">
        <w:rPr>
          <w:rFonts w:eastAsia="TimesNewRomanPSMT" w:cs="Arial"/>
          <w:b/>
          <w:bCs/>
          <w:iCs/>
          <w:color w:val="000000" w:themeColor="text1"/>
          <w:sz w:val="24"/>
          <w:szCs w:val="24"/>
          <w:lang w:val="sr-Cyrl-RS"/>
        </w:rPr>
        <w:t>6.1</w:t>
      </w:r>
      <w:r w:rsidR="0046536A" w:rsidRPr="002615EB">
        <w:rPr>
          <w:rFonts w:eastAsia="TimesNewRomanPSMT" w:cs="Arial"/>
          <w:b/>
          <w:bCs/>
          <w:iCs/>
          <w:color w:val="000000" w:themeColor="text1"/>
          <w:sz w:val="24"/>
          <w:szCs w:val="24"/>
          <w:lang w:val="sr-Cyrl-RS"/>
        </w:rPr>
        <w:t>6</w:t>
      </w:r>
      <w:r w:rsidRPr="002615EB">
        <w:rPr>
          <w:rFonts w:eastAsia="TimesNewRomanPSMT" w:cs="Arial"/>
          <w:b/>
          <w:bCs/>
          <w:iCs/>
          <w:color w:val="000000" w:themeColor="text1"/>
          <w:sz w:val="24"/>
          <w:szCs w:val="24"/>
          <w:lang w:val="sr-Cyrl-RS"/>
        </w:rPr>
        <w:t>.4</w:t>
      </w:r>
      <w:r w:rsidRPr="006F6F9F">
        <w:rPr>
          <w:rFonts w:eastAsia="TimesNewRomanPSMT" w:cs="Arial"/>
          <w:b/>
          <w:bCs/>
          <w:i/>
          <w:iCs/>
          <w:color w:val="000000" w:themeColor="text1"/>
          <w:sz w:val="24"/>
          <w:szCs w:val="24"/>
          <w:lang w:val="sr-Cyrl-RS"/>
        </w:rPr>
        <w:t xml:space="preserve"> </w:t>
      </w:r>
      <w:r w:rsidRPr="006F6F9F">
        <w:rPr>
          <w:rFonts w:eastAsia="TimesNewRomanPSMT" w:cs="Arial"/>
          <w:b/>
          <w:bCs/>
          <w:iCs/>
          <w:color w:val="000000" w:themeColor="text1"/>
          <w:sz w:val="24"/>
          <w:szCs w:val="24"/>
          <w:lang w:val="sr-Cyrl-RS"/>
        </w:rPr>
        <w:t>Достављање средстава финансијског обезбеђења</w:t>
      </w:r>
    </w:p>
    <w:p w14:paraId="7BE6A351" w14:textId="1D837FBF" w:rsidR="00500A49" w:rsidRPr="006F6F9F" w:rsidRDefault="00500A49" w:rsidP="006F6F9F">
      <w:pPr>
        <w:tabs>
          <w:tab w:val="left" w:pos="567"/>
          <w:tab w:val="left" w:pos="709"/>
        </w:tabs>
        <w:spacing w:before="0"/>
        <w:contextualSpacing/>
        <w:rPr>
          <w:rFonts w:cs="Arial"/>
          <w:color w:val="000000" w:themeColor="text1"/>
          <w:sz w:val="24"/>
          <w:szCs w:val="24"/>
          <w:lang w:val="sr-Cyrl-RS"/>
        </w:rPr>
      </w:pPr>
      <w:r w:rsidRPr="006F6F9F">
        <w:rPr>
          <w:rFonts w:eastAsia="TimesNewRomanPSMT" w:cs="Arial"/>
          <w:bCs/>
          <w:sz w:val="24"/>
          <w:szCs w:val="24"/>
          <w:lang w:val="sr-Cyrl-RS"/>
        </w:rPr>
        <w:t xml:space="preserve">Средство финансијског обезбеђења за  озбиљност понуде доставља се као саставни део понуде и гласи </w:t>
      </w:r>
      <w:r w:rsidRPr="006F6F9F">
        <w:rPr>
          <w:rFonts w:eastAsia="TimesNewRomanPSMT" w:cs="Arial"/>
          <w:bCs/>
          <w:color w:val="000000" w:themeColor="text1"/>
          <w:sz w:val="24"/>
          <w:szCs w:val="24"/>
          <w:lang w:val="sr-Cyrl-RS"/>
        </w:rPr>
        <w:t>на Јавно предузеће „Електр</w:t>
      </w:r>
      <w:r w:rsidR="00C941E9" w:rsidRPr="006F6F9F">
        <w:rPr>
          <w:rFonts w:eastAsia="TimesNewRomanPSMT" w:cs="Arial"/>
          <w:bCs/>
          <w:color w:val="000000" w:themeColor="text1"/>
          <w:sz w:val="24"/>
          <w:szCs w:val="24"/>
          <w:lang w:val="sr-Cyrl-RS"/>
        </w:rPr>
        <w:t xml:space="preserve">опривреда Србије“ Београд, </w:t>
      </w:r>
      <w:r w:rsidR="002615EB">
        <w:rPr>
          <w:rFonts w:eastAsia="TimesNewRomanPSMT" w:cs="Arial"/>
          <w:bCs/>
          <w:sz w:val="24"/>
          <w:szCs w:val="24"/>
          <w:lang w:val="sr-Cyrl-RS"/>
        </w:rPr>
        <w:t>Балканска 13, 11000 Београд.</w:t>
      </w:r>
    </w:p>
    <w:p w14:paraId="5A14530F" w14:textId="77777777" w:rsidR="00A532F9" w:rsidRPr="006F6F9F" w:rsidRDefault="00A532F9" w:rsidP="006F6F9F">
      <w:pPr>
        <w:tabs>
          <w:tab w:val="left" w:pos="567"/>
          <w:tab w:val="left" w:pos="709"/>
        </w:tabs>
        <w:spacing w:before="0"/>
        <w:contextualSpacing/>
        <w:rPr>
          <w:rFonts w:cs="Arial"/>
          <w:color w:val="000000" w:themeColor="text1"/>
          <w:sz w:val="24"/>
          <w:szCs w:val="24"/>
          <w:lang w:val="sr-Cyrl-RS"/>
        </w:rPr>
      </w:pPr>
    </w:p>
    <w:p w14:paraId="58C3515F" w14:textId="6802605B" w:rsidR="00500A49" w:rsidRPr="006F6F9F" w:rsidRDefault="00500A49" w:rsidP="006F6F9F">
      <w:pPr>
        <w:tabs>
          <w:tab w:val="left" w:pos="567"/>
          <w:tab w:val="left" w:pos="709"/>
        </w:tabs>
        <w:spacing w:before="0"/>
        <w:contextualSpacing/>
        <w:rPr>
          <w:rFonts w:cs="Arial"/>
          <w:color w:val="000000" w:themeColor="text1"/>
          <w:sz w:val="24"/>
          <w:szCs w:val="24"/>
          <w:lang w:val="sr-Cyrl-RS"/>
        </w:rPr>
      </w:pPr>
      <w:r w:rsidRPr="006F6F9F">
        <w:rPr>
          <w:rFonts w:eastAsia="TimesNewRomanPSMT" w:cs="Arial"/>
          <w:bCs/>
          <w:sz w:val="24"/>
          <w:szCs w:val="24"/>
          <w:lang w:val="sr-Cyrl-RS"/>
        </w:rPr>
        <w:t>Средство финансијског обез</w:t>
      </w:r>
      <w:r w:rsidR="0046536A" w:rsidRPr="006F6F9F">
        <w:rPr>
          <w:rFonts w:eastAsia="TimesNewRomanPSMT" w:cs="Arial"/>
          <w:bCs/>
          <w:sz w:val="24"/>
          <w:szCs w:val="24"/>
          <w:lang w:val="sr-Cyrl-RS"/>
        </w:rPr>
        <w:t xml:space="preserve">беђења за добро извршење посла </w:t>
      </w:r>
      <w:r w:rsidRPr="006F6F9F">
        <w:rPr>
          <w:rFonts w:eastAsia="TimesNewRomanPSMT" w:cs="Arial"/>
          <w:bCs/>
          <w:sz w:val="24"/>
          <w:szCs w:val="24"/>
          <w:lang w:val="sr-Cyrl-RS"/>
        </w:rPr>
        <w:t xml:space="preserve">гласи </w:t>
      </w:r>
      <w:r w:rsidRPr="006F6F9F">
        <w:rPr>
          <w:rFonts w:eastAsia="TimesNewRomanPSMT" w:cs="Arial"/>
          <w:bCs/>
          <w:color w:val="000000" w:themeColor="text1"/>
          <w:sz w:val="24"/>
          <w:szCs w:val="24"/>
          <w:lang w:val="sr-Cyrl-RS"/>
        </w:rPr>
        <w:t xml:space="preserve">на Јавно предузеће „Електропривреда Србије“ Београд, </w:t>
      </w:r>
      <w:r w:rsidR="002615EB">
        <w:rPr>
          <w:rFonts w:eastAsia="TimesNewRomanPSMT" w:cs="Arial"/>
          <w:bCs/>
          <w:sz w:val="24"/>
          <w:szCs w:val="24"/>
          <w:lang w:val="sr-Cyrl-RS"/>
        </w:rPr>
        <w:t>Балканска 13, 11000 Београд</w:t>
      </w:r>
      <w:r w:rsidR="00435F42" w:rsidRPr="006F6F9F">
        <w:rPr>
          <w:rFonts w:cs="Arial"/>
          <w:color w:val="000000" w:themeColor="text1"/>
          <w:sz w:val="24"/>
          <w:szCs w:val="24"/>
          <w:lang w:val="sr-Cyrl-RS"/>
        </w:rPr>
        <w:t xml:space="preserve"> </w:t>
      </w:r>
      <w:r w:rsidRPr="006F6F9F">
        <w:rPr>
          <w:rFonts w:cs="Arial"/>
          <w:color w:val="000000" w:themeColor="text1"/>
          <w:sz w:val="24"/>
          <w:szCs w:val="24"/>
          <w:lang w:val="sr-Cyrl-RS"/>
        </w:rPr>
        <w:t>и доставља се лично или поштом на адресу</w:t>
      </w:r>
      <w:r w:rsidR="00862FAB" w:rsidRPr="006F6F9F">
        <w:rPr>
          <w:rFonts w:cs="Arial"/>
          <w:color w:val="000000" w:themeColor="text1"/>
          <w:sz w:val="24"/>
          <w:szCs w:val="24"/>
          <w:lang w:val="sr-Cyrl-RS"/>
        </w:rPr>
        <w:t xml:space="preserve"> </w:t>
      </w:r>
      <w:r w:rsidR="00862FAB" w:rsidRPr="006F6F9F">
        <w:rPr>
          <w:rFonts w:cs="Arial"/>
          <w:sz w:val="24"/>
          <w:szCs w:val="24"/>
          <w:lang w:val="sr-Cyrl-CS" w:eastAsia="ar-SA"/>
        </w:rPr>
        <w:t>Јавно предузеће „Електопривреда Србије“, Београд, Балканска 13,</w:t>
      </w:r>
      <w:r w:rsidRPr="006F6F9F">
        <w:rPr>
          <w:rFonts w:cs="Arial"/>
          <w:color w:val="000000" w:themeColor="text1"/>
          <w:sz w:val="24"/>
          <w:szCs w:val="24"/>
          <w:lang w:val="sr-Cyrl-RS"/>
        </w:rPr>
        <w:t xml:space="preserve"> </w:t>
      </w:r>
      <w:r w:rsidRPr="006F6F9F">
        <w:rPr>
          <w:rFonts w:cs="Arial"/>
          <w:i/>
          <w:color w:val="000000" w:themeColor="text1"/>
          <w:sz w:val="24"/>
          <w:szCs w:val="24"/>
          <w:lang w:val="sr-Cyrl-RS"/>
        </w:rPr>
        <w:t>са назнаком:</w:t>
      </w:r>
      <w:r w:rsidRPr="006F6F9F">
        <w:rPr>
          <w:rFonts w:cs="Arial"/>
          <w:color w:val="000000" w:themeColor="text1"/>
          <w:sz w:val="24"/>
          <w:szCs w:val="24"/>
          <w:lang w:val="sr-Cyrl-RS"/>
        </w:rPr>
        <w:t xml:space="preserve"> Средство финансијског обезбеђења за </w:t>
      </w:r>
      <w:r w:rsidR="00B91CC4" w:rsidRPr="006F6F9F">
        <w:rPr>
          <w:rFonts w:cs="Arial"/>
          <w:color w:val="000000" w:themeColor="text1"/>
          <w:sz w:val="24"/>
          <w:szCs w:val="24"/>
          <w:lang w:val="sr-Cyrl-RS"/>
        </w:rPr>
        <w:t>ЈНО/1000/0025/2018</w:t>
      </w:r>
      <w:r w:rsidRPr="006F6F9F">
        <w:rPr>
          <w:rFonts w:cs="Arial"/>
          <w:color w:val="000000" w:themeColor="text1"/>
          <w:sz w:val="24"/>
          <w:szCs w:val="24"/>
          <w:lang w:val="sr-Cyrl-RS"/>
        </w:rPr>
        <w:t>.</w:t>
      </w:r>
    </w:p>
    <w:p w14:paraId="58158B11" w14:textId="77777777" w:rsidR="00A532F9" w:rsidRPr="006F6F9F" w:rsidRDefault="00A532F9" w:rsidP="006F6F9F">
      <w:pPr>
        <w:tabs>
          <w:tab w:val="left" w:pos="567"/>
          <w:tab w:val="left" w:pos="709"/>
        </w:tabs>
        <w:spacing w:before="0"/>
        <w:contextualSpacing/>
        <w:rPr>
          <w:rFonts w:cs="Arial"/>
          <w:color w:val="000000" w:themeColor="text1"/>
          <w:sz w:val="24"/>
          <w:szCs w:val="24"/>
          <w:lang w:val="sr-Cyrl-RS"/>
        </w:rPr>
      </w:pPr>
    </w:p>
    <w:p w14:paraId="4D84F80C" w14:textId="2B18BF34" w:rsidR="00500A49" w:rsidRPr="006F6F9F" w:rsidRDefault="00500A49" w:rsidP="006F6F9F">
      <w:pPr>
        <w:tabs>
          <w:tab w:val="left" w:pos="567"/>
          <w:tab w:val="left" w:pos="709"/>
        </w:tabs>
        <w:spacing w:before="0"/>
        <w:contextualSpacing/>
        <w:rPr>
          <w:rFonts w:cs="Arial"/>
          <w:color w:val="000000" w:themeColor="text1"/>
          <w:sz w:val="24"/>
          <w:szCs w:val="24"/>
          <w:lang w:val="sr-Cyrl-RS"/>
        </w:rPr>
      </w:pPr>
      <w:r w:rsidRPr="006F6F9F">
        <w:rPr>
          <w:rFonts w:eastAsia="TimesNewRomanPSMT" w:cs="Arial"/>
          <w:bCs/>
          <w:sz w:val="24"/>
          <w:szCs w:val="24"/>
          <w:lang w:val="sr-Cyrl-RS"/>
        </w:rPr>
        <w:t xml:space="preserve">Средство финансијског обезбеђења за отклањање недостатака у гарантном року  гласи </w:t>
      </w:r>
      <w:r w:rsidRPr="006F6F9F">
        <w:rPr>
          <w:rFonts w:eastAsia="TimesNewRomanPSMT" w:cs="Arial"/>
          <w:bCs/>
          <w:color w:val="000000" w:themeColor="text1"/>
          <w:sz w:val="24"/>
          <w:szCs w:val="24"/>
          <w:lang w:val="sr-Cyrl-RS"/>
        </w:rPr>
        <w:t xml:space="preserve">на Јавно предузеће „Електропривреда Србије“ Београд, </w:t>
      </w:r>
      <w:r w:rsidR="004456BA">
        <w:rPr>
          <w:rFonts w:eastAsia="TimesNewRomanPSMT" w:cs="Arial"/>
          <w:bCs/>
          <w:sz w:val="24"/>
          <w:szCs w:val="24"/>
          <w:lang w:val="sr-Cyrl-RS"/>
        </w:rPr>
        <w:t xml:space="preserve">Балканска 13, 11000 Београд, </w:t>
      </w:r>
      <w:r w:rsidRPr="006F6F9F">
        <w:rPr>
          <w:rFonts w:cs="Arial"/>
          <w:color w:val="000000" w:themeColor="text1"/>
          <w:sz w:val="24"/>
          <w:szCs w:val="24"/>
          <w:lang w:val="sr-Cyrl-RS"/>
        </w:rPr>
        <w:t>и доставља се лично или поштом на адресу</w:t>
      </w:r>
      <w:r w:rsidR="00862FAB" w:rsidRPr="006F6F9F">
        <w:rPr>
          <w:rFonts w:cs="Arial"/>
          <w:sz w:val="24"/>
          <w:szCs w:val="24"/>
          <w:lang w:val="sr-Cyrl-CS" w:eastAsia="ar-SA"/>
        </w:rPr>
        <w:t xml:space="preserve">, </w:t>
      </w:r>
      <w:r w:rsidR="00BE7202">
        <w:rPr>
          <w:rFonts w:cs="Arial"/>
          <w:sz w:val="24"/>
          <w:szCs w:val="24"/>
          <w:lang w:val="sr-Cyrl-CS" w:eastAsia="ar-SA"/>
        </w:rPr>
        <w:t xml:space="preserve">ЈП ЕПС, </w:t>
      </w:r>
      <w:r w:rsidR="00BE7202">
        <w:rPr>
          <w:rFonts w:eastAsia="TimesNewRomanPSMT" w:cs="Arial"/>
          <w:bCs/>
          <w:color w:val="000000" w:themeColor="text1"/>
          <w:sz w:val="24"/>
          <w:szCs w:val="24"/>
          <w:lang w:val="sr-Cyrl-RS"/>
        </w:rPr>
        <w:t xml:space="preserve">Масарикова 1-3, 11000 Београд, </w:t>
      </w:r>
      <w:r w:rsidR="00BE7202" w:rsidRPr="00BE7202">
        <w:rPr>
          <w:rFonts w:cs="Arial"/>
          <w:sz w:val="24"/>
          <w:szCs w:val="24"/>
          <w:lang w:val="sr-Cyrl-CS" w:eastAsia="ar-SA"/>
        </w:rPr>
        <w:t>Служби за платни промет и ликвидатуру</w:t>
      </w:r>
      <w:r w:rsidR="00BE7202">
        <w:rPr>
          <w:rFonts w:cs="Arial"/>
          <w:sz w:val="24"/>
          <w:szCs w:val="24"/>
          <w:lang w:val="sr-Cyrl-CS" w:eastAsia="ar-SA"/>
        </w:rPr>
        <w:t xml:space="preserve">, </w:t>
      </w:r>
      <w:r w:rsidRPr="006F6F9F">
        <w:rPr>
          <w:rFonts w:cs="Arial"/>
          <w:i/>
          <w:color w:val="000000" w:themeColor="text1"/>
          <w:sz w:val="24"/>
          <w:szCs w:val="24"/>
          <w:lang w:val="sr-Cyrl-RS"/>
        </w:rPr>
        <w:t>са назнаком:</w:t>
      </w:r>
      <w:r w:rsidRPr="006F6F9F">
        <w:rPr>
          <w:rFonts w:cs="Arial"/>
          <w:color w:val="000000" w:themeColor="text1"/>
          <w:sz w:val="24"/>
          <w:szCs w:val="24"/>
          <w:lang w:val="sr-Cyrl-RS"/>
        </w:rPr>
        <w:t xml:space="preserve"> Средство финансијског обезбеђења за </w:t>
      </w:r>
      <w:r w:rsidR="00B91CC4" w:rsidRPr="006F6F9F">
        <w:rPr>
          <w:rFonts w:cs="Arial"/>
          <w:color w:val="000000" w:themeColor="text1"/>
          <w:sz w:val="24"/>
          <w:szCs w:val="24"/>
          <w:lang w:val="sr-Cyrl-RS"/>
        </w:rPr>
        <w:t>ЈНО/1000/0025/2018</w:t>
      </w:r>
      <w:r w:rsidRPr="006F6F9F">
        <w:rPr>
          <w:rFonts w:cs="Arial"/>
          <w:color w:val="000000" w:themeColor="text1"/>
          <w:sz w:val="24"/>
          <w:szCs w:val="24"/>
          <w:lang w:val="sr-Cyrl-RS"/>
        </w:rPr>
        <w:t>.</w:t>
      </w:r>
    </w:p>
    <w:p w14:paraId="012CBB48" w14:textId="77777777" w:rsidR="00400EB4" w:rsidRPr="006F6F9F" w:rsidRDefault="00400EB4" w:rsidP="006F6F9F">
      <w:pPr>
        <w:spacing w:before="0"/>
        <w:ind w:left="1571"/>
        <w:contextualSpacing/>
        <w:rPr>
          <w:rFonts w:cs="Arial"/>
          <w:color w:val="00B0F0"/>
          <w:sz w:val="24"/>
          <w:szCs w:val="24"/>
          <w:lang w:val="ru-RU"/>
        </w:rPr>
      </w:pPr>
    </w:p>
    <w:p w14:paraId="2C19613F" w14:textId="77777777" w:rsidR="0085348E" w:rsidRPr="006F6F9F" w:rsidRDefault="0085348E" w:rsidP="006317E5">
      <w:pPr>
        <w:pStyle w:val="KDPodnaslov2"/>
        <w:numPr>
          <w:ilvl w:val="1"/>
          <w:numId w:val="24"/>
        </w:numPr>
        <w:spacing w:before="0"/>
        <w:contextualSpacing/>
        <w:jc w:val="both"/>
        <w:rPr>
          <w:rFonts w:cs="Arial"/>
          <w:sz w:val="24"/>
          <w:szCs w:val="24"/>
          <w:lang w:val="ru-RU"/>
        </w:rPr>
      </w:pPr>
      <w:r w:rsidRPr="006F6F9F">
        <w:rPr>
          <w:rFonts w:cs="Arial"/>
          <w:sz w:val="24"/>
          <w:szCs w:val="24"/>
          <w:lang w:val="ru-RU"/>
        </w:rPr>
        <w:t>Начин означавања поверљивих података у понуди</w:t>
      </w:r>
    </w:p>
    <w:p w14:paraId="64B4682E" w14:textId="77777777" w:rsidR="0085348E" w:rsidRPr="006F6F9F" w:rsidRDefault="0085348E" w:rsidP="006F6F9F">
      <w:pPr>
        <w:pStyle w:val="KDParagraf"/>
        <w:spacing w:before="0"/>
        <w:contextualSpacing/>
        <w:rPr>
          <w:rFonts w:cs="Arial"/>
          <w:sz w:val="24"/>
          <w:szCs w:val="24"/>
          <w:lang w:val="ru-RU"/>
        </w:rPr>
      </w:pPr>
      <w:r w:rsidRPr="006F6F9F">
        <w:rPr>
          <w:rFonts w:cs="Arial"/>
          <w:sz w:val="24"/>
          <w:szCs w:val="24"/>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780D9E30" w14:textId="77777777" w:rsidR="002F6CCF" w:rsidRPr="006F6F9F" w:rsidRDefault="002F6CCF" w:rsidP="006F6F9F">
      <w:pPr>
        <w:pStyle w:val="KDParagraf"/>
        <w:spacing w:before="0"/>
        <w:contextualSpacing/>
        <w:rPr>
          <w:rFonts w:cs="Arial"/>
          <w:sz w:val="24"/>
          <w:szCs w:val="24"/>
          <w:lang w:val="sr-Latn-RS"/>
        </w:rPr>
      </w:pPr>
    </w:p>
    <w:p w14:paraId="3D7A8821" w14:textId="77777777" w:rsidR="0085348E" w:rsidRPr="006F6F9F" w:rsidRDefault="0085348E" w:rsidP="006F6F9F">
      <w:pPr>
        <w:pStyle w:val="KDParagraf"/>
        <w:spacing w:before="0"/>
        <w:contextualSpacing/>
        <w:rPr>
          <w:rFonts w:cs="Arial"/>
          <w:sz w:val="24"/>
          <w:szCs w:val="24"/>
          <w:lang w:val="ru-RU"/>
        </w:rPr>
      </w:pPr>
      <w:r w:rsidRPr="006F6F9F">
        <w:rPr>
          <w:rFonts w:cs="Arial"/>
          <w:sz w:val="24"/>
          <w:szCs w:val="24"/>
          <w:lang w:val="ru-RU"/>
        </w:rPr>
        <w:t xml:space="preserve">Наручилац може да одбије да пружи информацију која би значила повреду поверљивости података добијених у понуди. 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20C53B06" w14:textId="77777777" w:rsidR="0085348E" w:rsidRPr="006F6F9F" w:rsidRDefault="0085348E" w:rsidP="006F6F9F">
      <w:pPr>
        <w:pStyle w:val="KDParagraf"/>
        <w:spacing w:before="0"/>
        <w:contextualSpacing/>
        <w:rPr>
          <w:rFonts w:cs="Arial"/>
          <w:sz w:val="24"/>
          <w:szCs w:val="24"/>
          <w:lang w:val="ru-RU"/>
        </w:rPr>
      </w:pPr>
      <w:r w:rsidRPr="006F6F9F">
        <w:rPr>
          <w:rFonts w:cs="Arial"/>
          <w:sz w:val="24"/>
          <w:szCs w:val="24"/>
          <w:lang w:val="ru-RU"/>
        </w:rPr>
        <w:t>Наручилац ће као поверљива третирати она документа која у десном горњем углу великим словима имају исписано „ПОВЕРЉИВО“.</w:t>
      </w:r>
    </w:p>
    <w:p w14:paraId="49761146" w14:textId="77777777" w:rsidR="0085348E" w:rsidRPr="006F6F9F" w:rsidRDefault="0085348E" w:rsidP="006F6F9F">
      <w:pPr>
        <w:pStyle w:val="KDParagraf"/>
        <w:spacing w:before="0"/>
        <w:contextualSpacing/>
        <w:rPr>
          <w:rFonts w:cs="Arial"/>
          <w:sz w:val="24"/>
          <w:szCs w:val="24"/>
          <w:lang w:val="ru-RU"/>
        </w:rPr>
      </w:pPr>
      <w:r w:rsidRPr="006F6F9F">
        <w:rPr>
          <w:rFonts w:cs="Arial"/>
          <w:sz w:val="24"/>
          <w:szCs w:val="24"/>
          <w:lang w:val="ru-RU"/>
        </w:rPr>
        <w:t>Наручилац не одговара за поверљивост података који нису означени на горе наведени начин.</w:t>
      </w:r>
    </w:p>
    <w:p w14:paraId="518177D4" w14:textId="77777777" w:rsidR="0085348E" w:rsidRPr="006F6F9F" w:rsidRDefault="0085348E" w:rsidP="006F6F9F">
      <w:pPr>
        <w:pStyle w:val="KDParagraf"/>
        <w:spacing w:before="0"/>
        <w:contextualSpacing/>
        <w:rPr>
          <w:rFonts w:cs="Arial"/>
          <w:sz w:val="24"/>
          <w:szCs w:val="24"/>
          <w:lang w:val="ru-RU"/>
        </w:rPr>
      </w:pPr>
      <w:r w:rsidRPr="006F6F9F">
        <w:rPr>
          <w:rFonts w:cs="Arial"/>
          <w:sz w:val="24"/>
          <w:szCs w:val="24"/>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EDEF234" w14:textId="4579DD18" w:rsidR="0085348E" w:rsidRPr="006F6F9F" w:rsidRDefault="004456BA" w:rsidP="006F6F9F">
      <w:pPr>
        <w:pStyle w:val="KDParagraf"/>
        <w:spacing w:before="0"/>
        <w:contextualSpacing/>
        <w:rPr>
          <w:rFonts w:cs="Arial"/>
          <w:sz w:val="24"/>
          <w:szCs w:val="24"/>
          <w:lang w:val="ru-RU"/>
        </w:rPr>
      </w:pPr>
      <w:r>
        <w:rPr>
          <w:rFonts w:cs="Arial"/>
          <w:sz w:val="24"/>
          <w:szCs w:val="24"/>
          <w:lang w:val="ru-RU"/>
        </w:rPr>
        <w:t>Ако понуђач у року који одреди н</w:t>
      </w:r>
      <w:r w:rsidR="0085348E" w:rsidRPr="006F6F9F">
        <w:rPr>
          <w:rFonts w:cs="Arial"/>
          <w:sz w:val="24"/>
          <w:szCs w:val="24"/>
          <w:lang w:val="ru-RU"/>
        </w:rPr>
        <w:t>аручилац не опозове поверљивост докумената, Наручилац ће третирати ову понуду као понуду без поверљивих података.</w:t>
      </w:r>
    </w:p>
    <w:p w14:paraId="79FEAE32" w14:textId="77777777" w:rsidR="0085348E" w:rsidRPr="006F6F9F" w:rsidRDefault="0085348E" w:rsidP="006F6F9F">
      <w:pPr>
        <w:pStyle w:val="KDParagraf"/>
        <w:spacing w:before="0"/>
        <w:contextualSpacing/>
        <w:rPr>
          <w:rFonts w:cs="Arial"/>
          <w:sz w:val="24"/>
          <w:szCs w:val="24"/>
          <w:lang w:val="ru-RU"/>
        </w:rPr>
      </w:pPr>
      <w:r w:rsidRPr="006F6F9F">
        <w:rPr>
          <w:rFonts w:cs="Arial"/>
          <w:sz w:val="24"/>
          <w:szCs w:val="24"/>
          <w:lang w:val="ru-RU"/>
        </w:rPr>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A6DB75D" w14:textId="77777777" w:rsidR="0085348E" w:rsidRPr="006F6F9F" w:rsidRDefault="0085348E" w:rsidP="006F6F9F">
      <w:pPr>
        <w:pStyle w:val="KDParagraf"/>
        <w:spacing w:before="0"/>
        <w:contextualSpacing/>
        <w:rPr>
          <w:rFonts w:cs="Arial"/>
          <w:sz w:val="24"/>
          <w:szCs w:val="24"/>
          <w:lang w:val="ru-RU"/>
        </w:rPr>
      </w:pPr>
      <w:r w:rsidRPr="006F6F9F">
        <w:rPr>
          <w:rFonts w:cs="Arial"/>
          <w:sz w:val="24"/>
          <w:szCs w:val="24"/>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1E2046B9" w14:textId="77777777" w:rsidR="0085348E" w:rsidRPr="006F6F9F" w:rsidRDefault="0085348E" w:rsidP="006F6F9F">
      <w:pPr>
        <w:autoSpaceDE w:val="0"/>
        <w:autoSpaceDN w:val="0"/>
        <w:adjustRightInd w:val="0"/>
        <w:spacing w:before="0"/>
        <w:contextualSpacing/>
        <w:rPr>
          <w:rFonts w:eastAsia="TimesNewRomanPSMT" w:cs="Arial"/>
          <w:bCs/>
          <w:color w:val="00B0F0"/>
          <w:sz w:val="24"/>
          <w:szCs w:val="24"/>
          <w:lang w:val="ru-RU"/>
        </w:rPr>
      </w:pPr>
    </w:p>
    <w:p w14:paraId="5745FC2D" w14:textId="77777777" w:rsidR="0085348E" w:rsidRPr="006F6F9F" w:rsidRDefault="0085348E" w:rsidP="006317E5">
      <w:pPr>
        <w:pStyle w:val="KDPodnaslov2"/>
        <w:numPr>
          <w:ilvl w:val="1"/>
          <w:numId w:val="24"/>
        </w:numPr>
        <w:spacing w:before="0"/>
        <w:contextualSpacing/>
        <w:jc w:val="both"/>
        <w:rPr>
          <w:rFonts w:cs="Arial"/>
          <w:sz w:val="24"/>
          <w:szCs w:val="24"/>
          <w:lang w:val="ru-RU"/>
        </w:rPr>
      </w:pPr>
      <w:r w:rsidRPr="006F6F9F">
        <w:rPr>
          <w:rFonts w:cs="Arial"/>
          <w:sz w:val="24"/>
          <w:szCs w:val="24"/>
          <w:lang w:val="ru-RU"/>
        </w:rPr>
        <w:t>Поштовање обавеза које произлазе из прописа о заштити на раду и других прописа</w:t>
      </w:r>
    </w:p>
    <w:p w14:paraId="32E82370" w14:textId="77777777" w:rsidR="0085348E" w:rsidRPr="006F6F9F" w:rsidRDefault="0085348E" w:rsidP="006F6F9F">
      <w:pPr>
        <w:pStyle w:val="KDParagraf"/>
        <w:spacing w:before="0"/>
        <w:contextualSpacing/>
        <w:rPr>
          <w:rFonts w:cs="Arial"/>
          <w:sz w:val="24"/>
          <w:szCs w:val="24"/>
          <w:lang w:val="ru-RU"/>
        </w:rPr>
      </w:pPr>
      <w:r w:rsidRPr="006F6F9F">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624E79" w:rsidRPr="006F6F9F">
        <w:rPr>
          <w:rFonts w:cs="Arial"/>
          <w:sz w:val="24"/>
          <w:szCs w:val="24"/>
          <w:lang w:val="ru-RU"/>
        </w:rPr>
        <w:t>еме подношења понуде (Образац 4</w:t>
      </w:r>
      <w:r w:rsidRPr="006F6F9F">
        <w:rPr>
          <w:rFonts w:cs="Arial"/>
          <w:sz w:val="24"/>
          <w:szCs w:val="24"/>
          <w:lang w:val="ru-RU"/>
        </w:rPr>
        <w:t xml:space="preserve"> из конкурсне документације).</w:t>
      </w:r>
    </w:p>
    <w:p w14:paraId="0EA45868" w14:textId="77777777" w:rsidR="0085348E" w:rsidRPr="006F6F9F" w:rsidRDefault="0085348E" w:rsidP="006F6F9F">
      <w:pPr>
        <w:pStyle w:val="KDParagraf"/>
        <w:spacing w:before="0"/>
        <w:contextualSpacing/>
        <w:rPr>
          <w:rFonts w:cs="Arial"/>
          <w:sz w:val="24"/>
          <w:szCs w:val="24"/>
          <w:lang w:val="ru-RU"/>
        </w:rPr>
      </w:pPr>
    </w:p>
    <w:p w14:paraId="51E043A7" w14:textId="77777777" w:rsidR="0085348E" w:rsidRPr="006F6F9F" w:rsidRDefault="0085348E" w:rsidP="006317E5">
      <w:pPr>
        <w:pStyle w:val="KDPodnaslov2"/>
        <w:numPr>
          <w:ilvl w:val="1"/>
          <w:numId w:val="24"/>
        </w:numPr>
        <w:spacing w:before="0"/>
        <w:contextualSpacing/>
        <w:jc w:val="both"/>
        <w:rPr>
          <w:rFonts w:cs="Arial"/>
          <w:sz w:val="24"/>
          <w:szCs w:val="24"/>
        </w:rPr>
      </w:pPr>
      <w:r w:rsidRPr="006F6F9F">
        <w:rPr>
          <w:rFonts w:cs="Arial"/>
          <w:sz w:val="24"/>
          <w:szCs w:val="24"/>
        </w:rPr>
        <w:t>Накнада за коришћење патената</w:t>
      </w:r>
    </w:p>
    <w:p w14:paraId="23904E83" w14:textId="56F35C31" w:rsidR="0085348E" w:rsidRPr="006F6F9F" w:rsidRDefault="0085348E" w:rsidP="006F6F9F">
      <w:pPr>
        <w:pStyle w:val="KDParagraf"/>
        <w:spacing w:before="0"/>
        <w:contextualSpacing/>
        <w:rPr>
          <w:rFonts w:cs="Arial"/>
          <w:sz w:val="24"/>
          <w:szCs w:val="24"/>
          <w:lang w:val="ru-RU" w:eastAsia="sr-Latn-CS"/>
        </w:rPr>
      </w:pPr>
      <w:r w:rsidRPr="006F6F9F">
        <w:rPr>
          <w:rFonts w:cs="Arial"/>
          <w:sz w:val="24"/>
          <w:szCs w:val="24"/>
          <w:lang w:val="ru-RU" w:eastAsia="sr-Latn-CS"/>
        </w:rPr>
        <w:t xml:space="preserve">Накнаду за коришћење патената, као и одговорност за повреду заштићених права интелектуалне својине трећих лица сноси </w:t>
      </w:r>
      <w:r w:rsidR="004456BA">
        <w:rPr>
          <w:rFonts w:cs="Arial"/>
          <w:sz w:val="24"/>
          <w:szCs w:val="24"/>
          <w:lang w:val="ru-RU" w:eastAsia="sr-Latn-CS"/>
        </w:rPr>
        <w:t>п</w:t>
      </w:r>
      <w:r w:rsidRPr="006F6F9F">
        <w:rPr>
          <w:rFonts w:cs="Arial"/>
          <w:sz w:val="24"/>
          <w:szCs w:val="24"/>
          <w:lang w:val="ru-RU" w:eastAsia="sr-Latn-CS"/>
        </w:rPr>
        <w:t>онуђач.</w:t>
      </w:r>
    </w:p>
    <w:p w14:paraId="7220C031" w14:textId="77777777" w:rsidR="001962D9" w:rsidRPr="006F6F9F" w:rsidRDefault="001962D9" w:rsidP="006F6F9F">
      <w:pPr>
        <w:pStyle w:val="KDParagraf"/>
        <w:spacing w:before="0"/>
        <w:contextualSpacing/>
        <w:rPr>
          <w:rFonts w:cs="Arial"/>
          <w:sz w:val="24"/>
          <w:szCs w:val="24"/>
          <w:lang w:val="ru-RU" w:eastAsia="sr-Latn-CS"/>
        </w:rPr>
      </w:pPr>
    </w:p>
    <w:p w14:paraId="6D7A1860" w14:textId="77777777" w:rsidR="0085348E" w:rsidRPr="006F6F9F" w:rsidRDefault="008F774C" w:rsidP="006317E5">
      <w:pPr>
        <w:pStyle w:val="KDPodnaslov2"/>
        <w:numPr>
          <w:ilvl w:val="1"/>
          <w:numId w:val="24"/>
        </w:numPr>
        <w:spacing w:before="0"/>
        <w:contextualSpacing/>
        <w:jc w:val="both"/>
        <w:rPr>
          <w:rFonts w:cs="Arial"/>
          <w:sz w:val="24"/>
          <w:szCs w:val="24"/>
          <w:lang w:val="ru-RU"/>
        </w:rPr>
      </w:pPr>
      <w:r w:rsidRPr="006F6F9F">
        <w:rPr>
          <w:rFonts w:cs="Arial"/>
          <w:sz w:val="24"/>
          <w:szCs w:val="24"/>
          <w:lang w:val="ru-RU"/>
        </w:rPr>
        <w:t>Начело заштите животне средине и обезбеђивања енергетске ефикасности</w:t>
      </w:r>
    </w:p>
    <w:p w14:paraId="00060F65" w14:textId="77777777" w:rsidR="008F774C" w:rsidRPr="006F6F9F" w:rsidRDefault="008F774C" w:rsidP="006F6F9F">
      <w:pPr>
        <w:pStyle w:val="KDParagraf"/>
        <w:spacing w:before="0"/>
        <w:contextualSpacing/>
        <w:rPr>
          <w:rFonts w:cs="Arial"/>
          <w:sz w:val="24"/>
          <w:szCs w:val="24"/>
          <w:lang w:val="ru-RU" w:eastAsia="sr-Latn-CS"/>
        </w:rPr>
      </w:pPr>
      <w:r w:rsidRPr="006F6F9F">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03893431" w14:textId="77777777" w:rsidR="008D2B23" w:rsidRPr="006F6F9F" w:rsidRDefault="008D2B23" w:rsidP="006F6F9F">
      <w:pPr>
        <w:spacing w:before="0"/>
        <w:ind w:left="851"/>
        <w:contextualSpacing/>
        <w:rPr>
          <w:rFonts w:eastAsia="TimesNewRomanPSMT" w:cs="Arial"/>
          <w:bCs/>
          <w:iCs/>
          <w:color w:val="00B0F0"/>
          <w:sz w:val="24"/>
          <w:szCs w:val="24"/>
          <w:lang w:val="ru-RU"/>
        </w:rPr>
      </w:pPr>
    </w:p>
    <w:p w14:paraId="48B4FAE8" w14:textId="37120B84" w:rsidR="000A1942" w:rsidRPr="004456BA" w:rsidRDefault="008D2B23" w:rsidP="006317E5">
      <w:pPr>
        <w:pStyle w:val="KDPodnaslov2"/>
        <w:numPr>
          <w:ilvl w:val="1"/>
          <w:numId w:val="24"/>
        </w:numPr>
        <w:spacing w:before="0"/>
        <w:contextualSpacing/>
        <w:jc w:val="both"/>
        <w:rPr>
          <w:rFonts w:cs="Arial"/>
          <w:sz w:val="24"/>
          <w:szCs w:val="24"/>
        </w:rPr>
      </w:pPr>
      <w:bookmarkStart w:id="233" w:name="_Toc441651602"/>
      <w:bookmarkStart w:id="234" w:name="_Toc442559913"/>
      <w:r w:rsidRPr="006F6F9F">
        <w:rPr>
          <w:rFonts w:cs="Arial"/>
          <w:sz w:val="24"/>
          <w:szCs w:val="24"/>
        </w:rPr>
        <w:t>Додатне информације и објашњења</w:t>
      </w:r>
      <w:bookmarkEnd w:id="233"/>
      <w:bookmarkEnd w:id="234"/>
    </w:p>
    <w:p w14:paraId="52444DE4" w14:textId="77777777" w:rsidR="004456BA" w:rsidRDefault="000F3901" w:rsidP="006F6F9F">
      <w:pPr>
        <w:widowControl w:val="0"/>
        <w:spacing w:before="0"/>
        <w:contextualSpacing/>
        <w:rPr>
          <w:rFonts w:cs="Arial"/>
          <w:sz w:val="24"/>
          <w:szCs w:val="24"/>
          <w:lang w:val="ru-RU"/>
        </w:rPr>
      </w:pPr>
      <w:r w:rsidRPr="006F6F9F">
        <w:rPr>
          <w:rFonts w:cs="Arial"/>
          <w:sz w:val="24"/>
          <w:szCs w:val="24"/>
          <w:lang w:val="ru-RU"/>
        </w:rPr>
        <w:t>Заинтерсовано лице може</w:t>
      </w:r>
      <w:r w:rsidR="004456BA">
        <w:rPr>
          <w:rFonts w:cs="Arial"/>
          <w:sz w:val="24"/>
          <w:szCs w:val="24"/>
          <w:lang w:val="ru-RU"/>
        </w:rPr>
        <w:t>, у писаном облику, тражити од н</w:t>
      </w:r>
      <w:r w:rsidRPr="006F6F9F">
        <w:rPr>
          <w:rFonts w:cs="Arial"/>
          <w:sz w:val="24"/>
          <w:szCs w:val="24"/>
          <w:lang w:val="ru-RU"/>
        </w:rPr>
        <w:t>аручиоца додатне информације или појашњења у вези са припремањем понуде,при чему м</w:t>
      </w:r>
      <w:r w:rsidR="004456BA">
        <w:rPr>
          <w:rFonts w:cs="Arial"/>
          <w:sz w:val="24"/>
          <w:szCs w:val="24"/>
          <w:lang w:val="ru-RU"/>
        </w:rPr>
        <w:t>оже да укаже н</w:t>
      </w:r>
      <w:r w:rsidRPr="006F6F9F">
        <w:rPr>
          <w:rFonts w:cs="Arial"/>
          <w:sz w:val="24"/>
          <w:szCs w:val="24"/>
          <w:lang w:val="ru-RU"/>
        </w:rPr>
        <w:t xml:space="preserve">аручиоцу и на евентуално уочене недостатке и неправилности у конкурсној документацији, најкасније </w:t>
      </w:r>
      <w:r w:rsidR="004456BA">
        <w:rPr>
          <w:rFonts w:cs="Arial"/>
          <w:sz w:val="24"/>
          <w:szCs w:val="24"/>
          <w:lang w:val="ru-RU"/>
        </w:rPr>
        <w:t xml:space="preserve">5 (словима: </w:t>
      </w:r>
      <w:r w:rsidRPr="006F6F9F">
        <w:rPr>
          <w:rFonts w:cs="Arial"/>
          <w:sz w:val="24"/>
          <w:szCs w:val="24"/>
          <w:lang w:val="ru-RU"/>
        </w:rPr>
        <w:t>пет</w:t>
      </w:r>
      <w:r w:rsidR="004456BA">
        <w:rPr>
          <w:rFonts w:cs="Arial"/>
          <w:sz w:val="24"/>
          <w:szCs w:val="24"/>
          <w:lang w:val="ru-RU"/>
        </w:rPr>
        <w:t>)</w:t>
      </w:r>
      <w:r w:rsidRPr="006F6F9F">
        <w:rPr>
          <w:rFonts w:cs="Arial"/>
          <w:sz w:val="24"/>
          <w:szCs w:val="24"/>
          <w:lang w:val="ru-RU"/>
        </w:rPr>
        <w:t xml:space="preserve"> дана пре истека рока </w:t>
      </w:r>
      <w:r w:rsidR="004456BA">
        <w:rPr>
          <w:rFonts w:cs="Arial"/>
          <w:sz w:val="24"/>
          <w:szCs w:val="24"/>
          <w:lang w:val="ru-RU"/>
        </w:rPr>
        <w:t>за подношење понуде, на адресу н</w:t>
      </w:r>
      <w:r w:rsidRPr="006F6F9F">
        <w:rPr>
          <w:rFonts w:cs="Arial"/>
          <w:sz w:val="24"/>
          <w:szCs w:val="24"/>
          <w:lang w:val="ru-RU"/>
        </w:rPr>
        <w:t xml:space="preserve">аручиоца, са назнаком: „ОБЈАШЊЕЊА – позив за јавну набавку број </w:t>
      </w:r>
      <w:r w:rsidR="00B91CC4" w:rsidRPr="006F6F9F">
        <w:rPr>
          <w:rFonts w:cs="Arial"/>
          <w:sz w:val="24"/>
          <w:szCs w:val="24"/>
          <w:lang w:val="ru-RU"/>
        </w:rPr>
        <w:t>ЈНО/1000/0025/2018</w:t>
      </w:r>
      <w:r w:rsidRPr="006F6F9F">
        <w:rPr>
          <w:rFonts w:cs="Arial"/>
          <w:sz w:val="24"/>
          <w:szCs w:val="24"/>
          <w:lang w:val="ru-RU"/>
        </w:rPr>
        <w:t>“ или електронским путем на е-</w:t>
      </w:r>
      <w:r w:rsidRPr="006F6F9F">
        <w:rPr>
          <w:rFonts w:cs="Arial"/>
          <w:sz w:val="24"/>
          <w:szCs w:val="24"/>
        </w:rPr>
        <w:t>mail</w:t>
      </w:r>
      <w:r w:rsidRPr="006F6F9F">
        <w:rPr>
          <w:rFonts w:cs="Arial"/>
          <w:sz w:val="24"/>
          <w:szCs w:val="24"/>
          <w:lang w:val="ru-RU"/>
        </w:rPr>
        <w:t xml:space="preserve"> адресу</w:t>
      </w:r>
      <w:r w:rsidR="004456BA">
        <w:rPr>
          <w:rFonts w:cs="Arial"/>
          <w:sz w:val="24"/>
          <w:szCs w:val="24"/>
          <w:lang w:val="ru-RU"/>
        </w:rPr>
        <w:t xml:space="preserve"> </w:t>
      </w:r>
      <w:hyperlink r:id="rId178" w:history="1">
        <w:r w:rsidR="004456BA" w:rsidRPr="00961452">
          <w:rPr>
            <w:rStyle w:val="Hyperlink"/>
            <w:sz w:val="24"/>
            <w:szCs w:val="24"/>
            <w:lang w:val="sr-Latn-RS"/>
          </w:rPr>
          <w:t>aleksandra.adamovic</w:t>
        </w:r>
        <w:r w:rsidR="004456BA" w:rsidRPr="00961452">
          <w:rPr>
            <w:rStyle w:val="Hyperlink"/>
            <w:sz w:val="24"/>
            <w:szCs w:val="24"/>
          </w:rPr>
          <w:t>@eps.rs</w:t>
        </w:r>
      </w:hyperlink>
    </w:p>
    <w:p w14:paraId="620A6913" w14:textId="64B0DF1C" w:rsidR="000F3901" w:rsidRPr="006F6F9F" w:rsidRDefault="000F3901" w:rsidP="006F6F9F">
      <w:pPr>
        <w:widowControl w:val="0"/>
        <w:spacing w:before="0"/>
        <w:contextualSpacing/>
        <w:rPr>
          <w:rFonts w:cs="Arial"/>
          <w:sz w:val="24"/>
          <w:szCs w:val="24"/>
          <w:lang w:val="ru-RU"/>
        </w:rPr>
      </w:pPr>
      <w:r w:rsidRPr="006F6F9F">
        <w:rPr>
          <w:rFonts w:cs="Arial"/>
          <w:sz w:val="24"/>
          <w:szCs w:val="24"/>
          <w:lang w:val="ru-RU"/>
        </w:rPr>
        <w:t>Наручилац ће у року од</w:t>
      </w:r>
      <w:r w:rsidR="004456BA">
        <w:rPr>
          <w:rFonts w:cs="Arial"/>
          <w:sz w:val="24"/>
          <w:szCs w:val="24"/>
          <w:lang w:val="ru-RU"/>
        </w:rPr>
        <w:t xml:space="preserve"> 3 (словима:</w:t>
      </w:r>
      <w:r w:rsidRPr="006F6F9F">
        <w:rPr>
          <w:rFonts w:cs="Arial"/>
          <w:sz w:val="24"/>
          <w:szCs w:val="24"/>
          <w:lang w:val="ru-RU"/>
        </w:rPr>
        <w:t xml:space="preserve"> три</w:t>
      </w:r>
      <w:r w:rsidR="004456BA">
        <w:rPr>
          <w:rFonts w:cs="Arial"/>
          <w:sz w:val="24"/>
          <w:szCs w:val="24"/>
          <w:lang w:val="ru-RU"/>
        </w:rPr>
        <w:t>9</w:t>
      </w:r>
      <w:r w:rsidRPr="006F6F9F">
        <w:rPr>
          <w:rFonts w:cs="Arial"/>
          <w:sz w:val="24"/>
          <w:szCs w:val="24"/>
          <w:lang w:val="ru-RU"/>
        </w:rPr>
        <w:t xml:space="preserve"> дана по пријему захтева објавити Одговор на захтев на Порталу јавних набавки и својој интернет страници.</w:t>
      </w:r>
    </w:p>
    <w:p w14:paraId="446DF317" w14:textId="77777777" w:rsidR="000F3901" w:rsidRPr="006F6F9F" w:rsidRDefault="000F3901" w:rsidP="006F6F9F">
      <w:pPr>
        <w:pStyle w:val="KDMojTekst"/>
        <w:spacing w:before="0"/>
        <w:contextualSpacing/>
        <w:rPr>
          <w:rFonts w:cs="Arial"/>
          <w:i w:val="0"/>
          <w:color w:val="auto"/>
          <w:sz w:val="24"/>
          <w:szCs w:val="24"/>
        </w:rPr>
      </w:pPr>
      <w:r w:rsidRPr="006F6F9F">
        <w:rPr>
          <w:rFonts w:cs="Arial"/>
          <w:i w:val="0"/>
          <w:color w:val="auto"/>
          <w:sz w:val="24"/>
          <w:szCs w:val="24"/>
        </w:rPr>
        <w:t>Тражење додатних информација и појашњења телефоном није дозвољено.</w:t>
      </w:r>
    </w:p>
    <w:p w14:paraId="4913967E" w14:textId="5CE13346" w:rsidR="000F3901" w:rsidRPr="006F6F9F" w:rsidRDefault="000F3901" w:rsidP="006F6F9F">
      <w:pPr>
        <w:spacing w:before="0"/>
        <w:contextualSpacing/>
        <w:rPr>
          <w:rFonts w:cs="Arial"/>
          <w:sz w:val="24"/>
          <w:szCs w:val="24"/>
          <w:lang w:val="ru-RU"/>
        </w:rPr>
      </w:pPr>
      <w:r w:rsidRPr="006F6F9F">
        <w:rPr>
          <w:rFonts w:cs="Arial"/>
          <w:sz w:val="24"/>
          <w:szCs w:val="24"/>
          <w:lang w:val="ru-RU"/>
        </w:rPr>
        <w:t xml:space="preserve">Ако је документ из поступка јавне набавке достављен од стране </w:t>
      </w:r>
      <w:r w:rsidR="004456BA">
        <w:rPr>
          <w:rFonts w:cs="Arial"/>
          <w:sz w:val="24"/>
          <w:szCs w:val="24"/>
          <w:lang w:val="ru-RU"/>
        </w:rPr>
        <w:t>н</w:t>
      </w:r>
      <w:r w:rsidRPr="006F6F9F">
        <w:rPr>
          <w:rFonts w:cs="Arial"/>
          <w:sz w:val="24"/>
          <w:szCs w:val="24"/>
          <w:lang w:val="ru-RU"/>
        </w:rPr>
        <w:t xml:space="preserve">аручиоца или </w:t>
      </w:r>
      <w:r w:rsidR="00435F42" w:rsidRPr="006F6F9F">
        <w:rPr>
          <w:rFonts w:cs="Arial"/>
          <w:sz w:val="24"/>
          <w:szCs w:val="24"/>
          <w:lang w:val="ru-RU"/>
        </w:rPr>
        <w:t>П</w:t>
      </w:r>
      <w:r w:rsidRPr="006F6F9F">
        <w:rPr>
          <w:rFonts w:cs="Arial"/>
          <w:sz w:val="24"/>
          <w:szCs w:val="24"/>
          <w:lang w:val="ru-RU"/>
        </w:rPr>
        <w:t>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F813126" w14:textId="283F3617" w:rsidR="000F3901" w:rsidRPr="006F6F9F" w:rsidRDefault="000F3901" w:rsidP="006F6F9F">
      <w:pPr>
        <w:spacing w:before="0"/>
        <w:contextualSpacing/>
        <w:rPr>
          <w:rFonts w:cs="Arial"/>
          <w:sz w:val="24"/>
          <w:szCs w:val="24"/>
          <w:lang w:val="ru-RU"/>
        </w:rPr>
      </w:pPr>
      <w:r w:rsidRPr="006F6F9F">
        <w:rPr>
          <w:rFonts w:cs="Arial"/>
          <w:sz w:val="24"/>
          <w:szCs w:val="24"/>
          <w:lang w:val="ru-RU"/>
        </w:rPr>
        <w:t xml:space="preserve">Ако </w:t>
      </w:r>
      <w:r w:rsidR="004456BA">
        <w:rPr>
          <w:rFonts w:cs="Arial"/>
          <w:sz w:val="24"/>
          <w:szCs w:val="24"/>
          <w:lang w:val="ru-RU"/>
        </w:rPr>
        <w:t>н</w:t>
      </w:r>
      <w:r w:rsidRPr="006F6F9F">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6A473C52" w14:textId="1B612BA5" w:rsidR="000F3901" w:rsidRPr="006F6F9F" w:rsidRDefault="000F3901" w:rsidP="006F6F9F">
      <w:pPr>
        <w:spacing w:before="0"/>
        <w:contextualSpacing/>
        <w:rPr>
          <w:rFonts w:cs="Arial"/>
          <w:sz w:val="24"/>
          <w:szCs w:val="24"/>
          <w:lang w:val="ru-RU"/>
        </w:rPr>
      </w:pPr>
      <w:r w:rsidRPr="006F6F9F">
        <w:rPr>
          <w:rFonts w:cs="Arial"/>
          <w:sz w:val="24"/>
          <w:szCs w:val="24"/>
          <w:lang w:val="ru-RU"/>
        </w:rPr>
        <w:t xml:space="preserve">Ако </w:t>
      </w:r>
      <w:r w:rsidR="004456BA">
        <w:rPr>
          <w:rFonts w:cs="Arial"/>
          <w:sz w:val="24"/>
          <w:szCs w:val="24"/>
          <w:lang w:val="ru-RU"/>
        </w:rPr>
        <w:t>н</w:t>
      </w:r>
      <w:r w:rsidRPr="006F6F9F">
        <w:rPr>
          <w:rFonts w:cs="Arial"/>
          <w:sz w:val="24"/>
          <w:szCs w:val="24"/>
          <w:lang w:val="ru-RU"/>
        </w:rPr>
        <w:t xml:space="preserve">аручилац измени или допуни конкурсну документацију осам или мање дана пре истека рока за подношење понуда, </w:t>
      </w:r>
      <w:r w:rsidR="004456BA">
        <w:rPr>
          <w:rFonts w:cs="Arial"/>
          <w:sz w:val="24"/>
          <w:szCs w:val="24"/>
          <w:lang w:val="ru-RU"/>
        </w:rPr>
        <w:t>н</w:t>
      </w:r>
      <w:r w:rsidRPr="006F6F9F">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14:paraId="49E1F480" w14:textId="63CCE6AE" w:rsidR="000F3901" w:rsidRPr="006F6F9F" w:rsidRDefault="000F3901" w:rsidP="006F6F9F">
      <w:pPr>
        <w:spacing w:before="0"/>
        <w:contextualSpacing/>
        <w:rPr>
          <w:rFonts w:cs="Arial"/>
          <w:sz w:val="24"/>
          <w:szCs w:val="24"/>
          <w:lang w:val="ru-RU"/>
        </w:rPr>
      </w:pPr>
      <w:r w:rsidRPr="006F6F9F">
        <w:rPr>
          <w:rFonts w:cs="Arial"/>
          <w:sz w:val="24"/>
          <w:szCs w:val="24"/>
          <w:lang w:val="ru-RU"/>
        </w:rPr>
        <w:t xml:space="preserve">По истеку рока предвиђеног за подношење понуда </w:t>
      </w:r>
      <w:r w:rsidR="004456BA">
        <w:rPr>
          <w:rFonts w:cs="Arial"/>
          <w:sz w:val="24"/>
          <w:szCs w:val="24"/>
          <w:lang w:val="ru-RU"/>
        </w:rPr>
        <w:t>н</w:t>
      </w:r>
      <w:r w:rsidRPr="006F6F9F">
        <w:rPr>
          <w:rFonts w:cs="Arial"/>
          <w:sz w:val="24"/>
          <w:szCs w:val="24"/>
          <w:lang w:val="ru-RU"/>
        </w:rPr>
        <w:t>аручилац не може да мења нити да допуњује конкурсну документацију.</w:t>
      </w:r>
    </w:p>
    <w:p w14:paraId="7C6D9CC0" w14:textId="77777777" w:rsidR="00FA6E5B" w:rsidRPr="006F6F9F" w:rsidRDefault="00FA6E5B" w:rsidP="006F6F9F">
      <w:pPr>
        <w:spacing w:before="0"/>
        <w:contextualSpacing/>
        <w:rPr>
          <w:rFonts w:cs="Arial"/>
          <w:sz w:val="24"/>
          <w:szCs w:val="24"/>
          <w:lang w:val="ru-RU"/>
        </w:rPr>
      </w:pPr>
    </w:p>
    <w:p w14:paraId="1423722E" w14:textId="77777777" w:rsidR="000F3901" w:rsidRPr="006F6F9F" w:rsidRDefault="000F3901" w:rsidP="006F6F9F">
      <w:pPr>
        <w:pStyle w:val="KDMojTekst"/>
        <w:spacing w:before="0"/>
        <w:contextualSpacing/>
        <w:rPr>
          <w:rFonts w:cs="Arial"/>
          <w:i w:val="0"/>
          <w:color w:val="auto"/>
          <w:sz w:val="24"/>
          <w:szCs w:val="24"/>
          <w:lang w:val="sr-Cyrl-CS"/>
        </w:rPr>
      </w:pPr>
      <w:r w:rsidRPr="006F6F9F">
        <w:rPr>
          <w:rFonts w:cs="Arial"/>
          <w:i w:val="0"/>
          <w:color w:val="auto"/>
          <w:sz w:val="24"/>
          <w:szCs w:val="24"/>
        </w:rPr>
        <w:t>Комуникација у поступку јавне набавке се врши на начин чланом 20. Закона.</w:t>
      </w:r>
    </w:p>
    <w:p w14:paraId="2EE00F13" w14:textId="77777777" w:rsidR="000F3901" w:rsidRPr="006F6F9F" w:rsidRDefault="000F3901" w:rsidP="006F6F9F">
      <w:pPr>
        <w:pStyle w:val="KDParagraf"/>
        <w:spacing w:before="0"/>
        <w:contextualSpacing/>
        <w:rPr>
          <w:rFonts w:cs="Arial"/>
          <w:sz w:val="24"/>
          <w:szCs w:val="24"/>
          <w:lang w:val="ru-RU"/>
        </w:rPr>
      </w:pPr>
      <w:r w:rsidRPr="006F6F9F">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w:t>
      </w:r>
      <w:r w:rsidRPr="006F6F9F">
        <w:rPr>
          <w:rFonts w:cs="Arial"/>
          <w:sz w:val="24"/>
          <w:szCs w:val="24"/>
          <w:lang w:val="ru-RU"/>
        </w:rPr>
        <w:lastRenderedPageBreak/>
        <w:t xml:space="preserve">набавки заузела на 3. Општој седници, 14.04.2014. године (објављеним на интернет страници </w:t>
      </w:r>
      <w:hyperlink r:id="rId179" w:history="1">
        <w:r w:rsidRPr="006F6F9F">
          <w:rPr>
            <w:rStyle w:val="Hyperlink"/>
            <w:rFonts w:cs="Arial"/>
            <w:sz w:val="24"/>
            <w:szCs w:val="24"/>
          </w:rPr>
          <w:t>www</w:t>
        </w:r>
        <w:r w:rsidRPr="006F6F9F">
          <w:rPr>
            <w:rStyle w:val="Hyperlink"/>
            <w:rFonts w:cs="Arial"/>
            <w:sz w:val="24"/>
            <w:szCs w:val="24"/>
            <w:lang w:val="ru-RU"/>
          </w:rPr>
          <w:t>.</w:t>
        </w:r>
        <w:r w:rsidRPr="006F6F9F">
          <w:rPr>
            <w:rStyle w:val="Hyperlink"/>
            <w:rFonts w:cs="Arial"/>
            <w:sz w:val="24"/>
            <w:szCs w:val="24"/>
            <w:lang w:val="sr-Cyrl-CS"/>
          </w:rPr>
          <w:t>к</w:t>
        </w:r>
        <w:r w:rsidRPr="006F6F9F">
          <w:rPr>
            <w:rStyle w:val="Hyperlink"/>
            <w:rFonts w:cs="Arial"/>
            <w:sz w:val="24"/>
            <w:szCs w:val="24"/>
          </w:rPr>
          <w:t>jn</w:t>
        </w:r>
        <w:r w:rsidRPr="006F6F9F">
          <w:rPr>
            <w:rStyle w:val="Hyperlink"/>
            <w:rFonts w:cs="Arial"/>
            <w:sz w:val="24"/>
            <w:szCs w:val="24"/>
            <w:lang w:val="ru-RU"/>
          </w:rPr>
          <w:t>.</w:t>
        </w:r>
        <w:r w:rsidRPr="006F6F9F">
          <w:rPr>
            <w:rStyle w:val="Hyperlink"/>
            <w:rFonts w:cs="Arial"/>
            <w:sz w:val="24"/>
            <w:szCs w:val="24"/>
          </w:rPr>
          <w:t>gov</w:t>
        </w:r>
        <w:r w:rsidRPr="006F6F9F">
          <w:rPr>
            <w:rStyle w:val="Hyperlink"/>
            <w:rFonts w:cs="Arial"/>
            <w:sz w:val="24"/>
            <w:szCs w:val="24"/>
            <w:lang w:val="ru-RU"/>
          </w:rPr>
          <w:t>.</w:t>
        </w:r>
        <w:r w:rsidRPr="006F6F9F">
          <w:rPr>
            <w:rStyle w:val="Hyperlink"/>
            <w:rFonts w:cs="Arial"/>
            <w:sz w:val="24"/>
            <w:szCs w:val="24"/>
          </w:rPr>
          <w:t>rs</w:t>
        </w:r>
      </w:hyperlink>
      <w:r w:rsidRPr="006F6F9F">
        <w:rPr>
          <w:rFonts w:cs="Arial"/>
          <w:sz w:val="24"/>
          <w:szCs w:val="24"/>
          <w:lang w:val="ru-RU"/>
        </w:rPr>
        <w:t>).</w:t>
      </w:r>
    </w:p>
    <w:p w14:paraId="64AF26DD" w14:textId="77777777" w:rsidR="00435F42" w:rsidRPr="006F6F9F" w:rsidRDefault="00435F42" w:rsidP="006F6F9F">
      <w:pPr>
        <w:pStyle w:val="KDPodnaslov2"/>
        <w:spacing w:before="0"/>
        <w:ind w:left="465"/>
        <w:contextualSpacing/>
        <w:jc w:val="both"/>
        <w:rPr>
          <w:rFonts w:cs="Arial"/>
          <w:sz w:val="24"/>
          <w:szCs w:val="24"/>
        </w:rPr>
      </w:pPr>
      <w:bookmarkStart w:id="235" w:name="_Toc441651603"/>
      <w:bookmarkStart w:id="236" w:name="_Toc442559914"/>
    </w:p>
    <w:p w14:paraId="2E72D9C2" w14:textId="77777777" w:rsidR="008D2B23" w:rsidRPr="006F6F9F" w:rsidRDefault="008D2B23" w:rsidP="006317E5">
      <w:pPr>
        <w:pStyle w:val="KDPodnaslov2"/>
        <w:numPr>
          <w:ilvl w:val="1"/>
          <w:numId w:val="24"/>
        </w:numPr>
        <w:spacing w:before="0"/>
        <w:contextualSpacing/>
        <w:jc w:val="both"/>
        <w:rPr>
          <w:rFonts w:cs="Arial"/>
          <w:sz w:val="24"/>
          <w:szCs w:val="24"/>
        </w:rPr>
      </w:pPr>
      <w:r w:rsidRPr="006F6F9F">
        <w:rPr>
          <w:rFonts w:cs="Arial"/>
          <w:sz w:val="24"/>
          <w:szCs w:val="24"/>
        </w:rPr>
        <w:t>Трошкови понуде</w:t>
      </w:r>
      <w:bookmarkEnd w:id="235"/>
      <w:bookmarkEnd w:id="236"/>
    </w:p>
    <w:p w14:paraId="0718A96B" w14:textId="47BE143E" w:rsidR="008D2B23" w:rsidRPr="006F6F9F" w:rsidRDefault="008D2B23" w:rsidP="006F6F9F">
      <w:pPr>
        <w:pStyle w:val="KDParagraf"/>
        <w:spacing w:before="0"/>
        <w:contextualSpacing/>
        <w:rPr>
          <w:rFonts w:cs="Arial"/>
          <w:sz w:val="24"/>
          <w:szCs w:val="24"/>
          <w:lang w:val="ru-RU"/>
        </w:rPr>
      </w:pPr>
      <w:r w:rsidRPr="006F6F9F">
        <w:rPr>
          <w:rFonts w:cs="Arial"/>
          <w:sz w:val="24"/>
          <w:szCs w:val="24"/>
          <w:lang w:val="ru-RU"/>
        </w:rPr>
        <w:t>Трошкове припреме и подношења понуде сноси искључив</w:t>
      </w:r>
      <w:r w:rsidR="004456BA">
        <w:rPr>
          <w:rFonts w:cs="Arial"/>
          <w:sz w:val="24"/>
          <w:szCs w:val="24"/>
          <w:lang w:val="ru-RU"/>
        </w:rPr>
        <w:t>о п</w:t>
      </w:r>
      <w:r w:rsidR="002479F9" w:rsidRPr="006F6F9F">
        <w:rPr>
          <w:rFonts w:cs="Arial"/>
          <w:sz w:val="24"/>
          <w:szCs w:val="24"/>
          <w:lang w:val="ru-RU"/>
        </w:rPr>
        <w:t>онуђач и не може тражити од Н</w:t>
      </w:r>
      <w:r w:rsidRPr="006F6F9F">
        <w:rPr>
          <w:rFonts w:cs="Arial"/>
          <w:sz w:val="24"/>
          <w:szCs w:val="24"/>
          <w:lang w:val="ru-RU"/>
        </w:rPr>
        <w:t>аручиоца накнаду трошкова.</w:t>
      </w:r>
    </w:p>
    <w:p w14:paraId="58281B5A" w14:textId="77777777" w:rsidR="00D926EB" w:rsidRPr="006F6F9F" w:rsidRDefault="00D926EB" w:rsidP="006F6F9F">
      <w:pPr>
        <w:pStyle w:val="KDParagraf"/>
        <w:spacing w:before="0"/>
        <w:contextualSpacing/>
        <w:rPr>
          <w:rFonts w:cs="Arial"/>
          <w:sz w:val="24"/>
          <w:szCs w:val="24"/>
          <w:lang w:val="ru-RU"/>
        </w:rPr>
      </w:pPr>
    </w:p>
    <w:p w14:paraId="15AE2F5A" w14:textId="77777777" w:rsidR="008D2B23" w:rsidRPr="006F6F9F" w:rsidRDefault="008D2B23" w:rsidP="006F6F9F">
      <w:pPr>
        <w:pStyle w:val="KDParagraf"/>
        <w:spacing w:before="0"/>
        <w:contextualSpacing/>
        <w:rPr>
          <w:rFonts w:cs="Arial"/>
          <w:sz w:val="24"/>
          <w:szCs w:val="24"/>
          <w:lang w:val="ru-RU"/>
        </w:rPr>
      </w:pPr>
      <w:r w:rsidRPr="006F6F9F">
        <w:rPr>
          <w:rFonts w:cs="Arial"/>
          <w:sz w:val="24"/>
          <w:szCs w:val="24"/>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65B5980" w14:textId="77777777" w:rsidR="00B04789" w:rsidRPr="006F6F9F" w:rsidRDefault="00B04789" w:rsidP="006F6F9F">
      <w:pPr>
        <w:pStyle w:val="KDParagraf"/>
        <w:spacing w:before="0"/>
        <w:contextualSpacing/>
        <w:rPr>
          <w:rFonts w:cs="Arial"/>
          <w:sz w:val="24"/>
          <w:szCs w:val="24"/>
          <w:lang w:val="ru-RU"/>
        </w:rPr>
      </w:pPr>
    </w:p>
    <w:p w14:paraId="09855A1F" w14:textId="321B4C34" w:rsidR="008D2B23" w:rsidRPr="006F6F9F" w:rsidRDefault="008D2B23" w:rsidP="006F6F9F">
      <w:pPr>
        <w:pStyle w:val="KDParagraf"/>
        <w:spacing w:before="0"/>
        <w:contextualSpacing/>
        <w:rPr>
          <w:rFonts w:cs="Arial"/>
          <w:sz w:val="24"/>
          <w:szCs w:val="24"/>
          <w:lang w:val="ru-RU"/>
        </w:rPr>
      </w:pPr>
      <w:r w:rsidRPr="006F6F9F">
        <w:rPr>
          <w:rFonts w:cs="Arial"/>
          <w:sz w:val="24"/>
          <w:szCs w:val="24"/>
          <w:lang w:val="ru-RU"/>
        </w:rPr>
        <w:t xml:space="preserve">Ако је поступак јавне набавке обустављен из разлога који су на страни </w:t>
      </w:r>
      <w:r w:rsidR="004456BA">
        <w:rPr>
          <w:rFonts w:cs="Arial"/>
          <w:sz w:val="24"/>
          <w:szCs w:val="24"/>
          <w:lang w:val="sr-Cyrl-RS"/>
        </w:rPr>
        <w:t>н</w:t>
      </w:r>
      <w:r w:rsidR="002479F9" w:rsidRPr="006F6F9F">
        <w:rPr>
          <w:rFonts w:cs="Arial"/>
          <w:sz w:val="24"/>
          <w:szCs w:val="24"/>
          <w:lang w:val="ru-RU"/>
        </w:rPr>
        <w:t>а</w:t>
      </w:r>
      <w:r w:rsidR="004456BA">
        <w:rPr>
          <w:rFonts w:cs="Arial"/>
          <w:sz w:val="24"/>
          <w:szCs w:val="24"/>
          <w:lang w:val="ru-RU"/>
        </w:rPr>
        <w:t>ручиоца, наручилац је дужан да п</w:t>
      </w:r>
      <w:r w:rsidRPr="006F6F9F">
        <w:rPr>
          <w:rFonts w:cs="Arial"/>
          <w:sz w:val="24"/>
          <w:szCs w:val="24"/>
          <w:lang w:val="ru-RU"/>
        </w:rPr>
        <w:t>онуђачу надокнади трошкове израде узорка или модела, ако су израђени у склад</w:t>
      </w:r>
      <w:r w:rsidR="002479F9" w:rsidRPr="006F6F9F">
        <w:rPr>
          <w:rFonts w:cs="Arial"/>
          <w:sz w:val="24"/>
          <w:szCs w:val="24"/>
          <w:lang w:val="ru-RU"/>
        </w:rPr>
        <w:t xml:space="preserve">у са </w:t>
      </w:r>
      <w:r w:rsidR="004456BA">
        <w:rPr>
          <w:rFonts w:cs="Arial"/>
          <w:sz w:val="24"/>
          <w:szCs w:val="24"/>
          <w:lang w:val="ru-RU"/>
        </w:rPr>
        <w:t>техничким спецификацијама н</w:t>
      </w:r>
      <w:r w:rsidRPr="006F6F9F">
        <w:rPr>
          <w:rFonts w:cs="Arial"/>
          <w:sz w:val="24"/>
          <w:szCs w:val="24"/>
          <w:lang w:val="ru-RU"/>
        </w:rPr>
        <w:t>аручиоца и трошкове прибављања средства</w:t>
      </w:r>
      <w:r w:rsidR="004456BA">
        <w:rPr>
          <w:rFonts w:cs="Arial"/>
          <w:sz w:val="24"/>
          <w:szCs w:val="24"/>
          <w:lang w:val="ru-RU"/>
        </w:rPr>
        <w:t xml:space="preserve"> обезбеђења, под условом да је п</w:t>
      </w:r>
      <w:r w:rsidRPr="006F6F9F">
        <w:rPr>
          <w:rFonts w:cs="Arial"/>
          <w:sz w:val="24"/>
          <w:szCs w:val="24"/>
          <w:lang w:val="ru-RU"/>
        </w:rPr>
        <w:t>онуђач тражио накнаду тих трошкова у својој понуди.</w:t>
      </w:r>
    </w:p>
    <w:p w14:paraId="5BDF09D6" w14:textId="77777777" w:rsidR="00FA6E5B" w:rsidRPr="006F6F9F" w:rsidRDefault="00FA6E5B" w:rsidP="006F6F9F">
      <w:pPr>
        <w:pStyle w:val="KDParagraf"/>
        <w:spacing w:before="0"/>
        <w:contextualSpacing/>
        <w:rPr>
          <w:rFonts w:cs="Arial"/>
          <w:sz w:val="24"/>
          <w:szCs w:val="24"/>
          <w:lang w:val="ru-RU"/>
        </w:rPr>
      </w:pPr>
    </w:p>
    <w:p w14:paraId="168947E3" w14:textId="77777777" w:rsidR="00C14152" w:rsidRPr="006F6F9F" w:rsidRDefault="00C14152" w:rsidP="006317E5">
      <w:pPr>
        <w:pStyle w:val="KDPodnaslov2"/>
        <w:numPr>
          <w:ilvl w:val="1"/>
          <w:numId w:val="24"/>
        </w:numPr>
        <w:spacing w:before="0"/>
        <w:contextualSpacing/>
        <w:jc w:val="both"/>
        <w:rPr>
          <w:rFonts w:cs="Arial"/>
          <w:sz w:val="24"/>
          <w:szCs w:val="24"/>
          <w:lang w:val="ru-RU"/>
        </w:rPr>
      </w:pPr>
      <w:r w:rsidRPr="006F6F9F">
        <w:rPr>
          <w:rFonts w:cs="Arial"/>
          <w:sz w:val="24"/>
          <w:szCs w:val="24"/>
          <w:lang w:val="ru-RU"/>
        </w:rPr>
        <w:t>Д</w:t>
      </w:r>
      <w:r w:rsidRPr="006F6F9F">
        <w:rPr>
          <w:rFonts w:cs="Arial"/>
          <w:sz w:val="24"/>
          <w:szCs w:val="24"/>
          <w:lang w:val="sr-Latn-CS"/>
        </w:rPr>
        <w:t>одатн</w:t>
      </w:r>
      <w:r w:rsidRPr="006F6F9F">
        <w:rPr>
          <w:rFonts w:cs="Arial"/>
          <w:sz w:val="24"/>
          <w:szCs w:val="24"/>
          <w:lang w:val="ru-RU"/>
        </w:rPr>
        <w:t>а</w:t>
      </w:r>
      <w:r w:rsidRPr="006F6F9F">
        <w:rPr>
          <w:rFonts w:cs="Arial"/>
          <w:sz w:val="24"/>
          <w:szCs w:val="24"/>
          <w:lang w:val="sr-Latn-CS"/>
        </w:rPr>
        <w:t xml:space="preserve"> објашњења</w:t>
      </w:r>
      <w:r w:rsidRPr="006F6F9F">
        <w:rPr>
          <w:rFonts w:cs="Arial"/>
          <w:sz w:val="24"/>
          <w:szCs w:val="24"/>
          <w:lang w:val="ru-RU"/>
        </w:rPr>
        <w:t>, контрола и допуштене исправке</w:t>
      </w:r>
    </w:p>
    <w:p w14:paraId="2B978D95" w14:textId="2B83A64F" w:rsidR="00C14152" w:rsidRPr="006F6F9F" w:rsidRDefault="00C14152" w:rsidP="006F6F9F">
      <w:pPr>
        <w:pStyle w:val="KDParagraf"/>
        <w:spacing w:before="0"/>
        <w:contextualSpacing/>
        <w:rPr>
          <w:rFonts w:eastAsia="TimesNewRomanPSMT" w:cs="Arial"/>
          <w:sz w:val="24"/>
          <w:szCs w:val="24"/>
          <w:lang w:val="ru-RU"/>
        </w:rPr>
      </w:pPr>
      <w:r w:rsidRPr="006F6F9F">
        <w:rPr>
          <w:rFonts w:eastAsia="TimesNewRomanPSMT" w:cs="Arial"/>
          <w:sz w:val="24"/>
          <w:szCs w:val="24"/>
          <w:lang w:val="ru-RU"/>
        </w:rPr>
        <w:t xml:space="preserve">Наручилац може да захтева од </w:t>
      </w:r>
      <w:r w:rsidR="004456BA">
        <w:rPr>
          <w:rFonts w:eastAsia="TimesNewRomanPSMT" w:cs="Arial"/>
          <w:sz w:val="24"/>
          <w:szCs w:val="24"/>
          <w:lang w:val="ru-RU"/>
        </w:rPr>
        <w:t>п</w:t>
      </w:r>
      <w:r w:rsidRPr="006F6F9F">
        <w:rPr>
          <w:rFonts w:eastAsia="TimesNewRomanPSMT" w:cs="Arial"/>
          <w:sz w:val="24"/>
          <w:szCs w:val="24"/>
          <w:lang w:val="ru-RU"/>
        </w:rPr>
        <w:t xml:space="preserve">онуђача додатна објашњења која ће му помоћи при прегледу, вредновању и упоређивању понуда, а може да врши и контролу (увид) код </w:t>
      </w:r>
      <w:r w:rsidR="004456BA">
        <w:rPr>
          <w:rFonts w:eastAsia="TimesNewRomanPSMT" w:cs="Arial"/>
          <w:sz w:val="24"/>
          <w:szCs w:val="24"/>
          <w:lang w:val="ru-RU"/>
        </w:rPr>
        <w:t>п</w:t>
      </w:r>
      <w:r w:rsidRPr="006F6F9F">
        <w:rPr>
          <w:rFonts w:eastAsia="TimesNewRomanPSMT" w:cs="Arial"/>
          <w:sz w:val="24"/>
          <w:szCs w:val="24"/>
          <w:lang w:val="ru-RU"/>
        </w:rPr>
        <w:t>онуђача, односно његовог подизвођача.</w:t>
      </w:r>
    </w:p>
    <w:p w14:paraId="701F56DB" w14:textId="77777777" w:rsidR="005C4B39" w:rsidRPr="006F6F9F" w:rsidRDefault="005C4B39" w:rsidP="006F6F9F">
      <w:pPr>
        <w:pStyle w:val="KDParagraf"/>
        <w:spacing w:before="0"/>
        <w:contextualSpacing/>
        <w:rPr>
          <w:rFonts w:eastAsia="TimesNewRomanPSMT" w:cs="Arial"/>
          <w:sz w:val="24"/>
          <w:szCs w:val="24"/>
          <w:lang w:val="ru-RU"/>
        </w:rPr>
      </w:pPr>
    </w:p>
    <w:p w14:paraId="7D540591" w14:textId="25B5D362" w:rsidR="00C14152" w:rsidRPr="006F6F9F" w:rsidRDefault="00C14152" w:rsidP="006F6F9F">
      <w:pPr>
        <w:pStyle w:val="KDParagraf"/>
        <w:spacing w:before="0"/>
        <w:contextualSpacing/>
        <w:rPr>
          <w:rFonts w:eastAsia="TimesNewRomanPSMT" w:cs="Arial"/>
          <w:sz w:val="24"/>
          <w:szCs w:val="24"/>
          <w:lang w:val="ru-RU"/>
        </w:rPr>
      </w:pPr>
      <w:r w:rsidRPr="006F6F9F">
        <w:rPr>
          <w:rFonts w:eastAsia="TimesNewRomanPSMT" w:cs="Arial"/>
          <w:sz w:val="24"/>
          <w:szCs w:val="24"/>
          <w:lang w:val="ru-RU"/>
        </w:rPr>
        <w:t>Уколико је потр</w:t>
      </w:r>
      <w:r w:rsidR="002479F9" w:rsidRPr="006F6F9F">
        <w:rPr>
          <w:rFonts w:eastAsia="TimesNewRomanPSMT" w:cs="Arial"/>
          <w:sz w:val="24"/>
          <w:szCs w:val="24"/>
          <w:lang w:val="ru-RU"/>
        </w:rPr>
        <w:t xml:space="preserve">ебно вршити додатна објашњења, </w:t>
      </w:r>
      <w:r w:rsidR="004456BA">
        <w:rPr>
          <w:rFonts w:eastAsia="TimesNewRomanPSMT" w:cs="Arial"/>
          <w:sz w:val="24"/>
          <w:szCs w:val="24"/>
          <w:lang w:val="ru-RU"/>
        </w:rPr>
        <w:t>наручилац ће п</w:t>
      </w:r>
      <w:r w:rsidRPr="006F6F9F">
        <w:rPr>
          <w:rFonts w:eastAsia="TimesNewRomanPSMT" w:cs="Arial"/>
          <w:sz w:val="24"/>
          <w:szCs w:val="24"/>
          <w:lang w:val="ru-RU"/>
        </w:rPr>
        <w:t>онуђачу оставити прим</w:t>
      </w:r>
      <w:r w:rsidR="004456BA">
        <w:rPr>
          <w:rFonts w:eastAsia="TimesNewRomanPSMT" w:cs="Arial"/>
          <w:sz w:val="24"/>
          <w:szCs w:val="24"/>
          <w:lang w:val="ru-RU"/>
        </w:rPr>
        <w:t>ерени рок да поступи по позиву н</w:t>
      </w:r>
      <w:r w:rsidR="002479F9" w:rsidRPr="006F6F9F">
        <w:rPr>
          <w:rFonts w:eastAsia="TimesNewRomanPSMT" w:cs="Arial"/>
          <w:sz w:val="24"/>
          <w:szCs w:val="24"/>
          <w:lang w:val="ru-RU"/>
        </w:rPr>
        <w:t>а</w:t>
      </w:r>
      <w:r w:rsidR="004456BA">
        <w:rPr>
          <w:rFonts w:eastAsia="TimesNewRomanPSMT" w:cs="Arial"/>
          <w:sz w:val="24"/>
          <w:szCs w:val="24"/>
          <w:lang w:val="ru-RU"/>
        </w:rPr>
        <w:t>ручиоца, односно да омогући наручиоцу контролу (увид) код понуђача, као и код његовог п</w:t>
      </w:r>
      <w:r w:rsidRPr="006F6F9F">
        <w:rPr>
          <w:rFonts w:eastAsia="TimesNewRomanPSMT" w:cs="Arial"/>
          <w:sz w:val="24"/>
          <w:szCs w:val="24"/>
          <w:lang w:val="ru-RU"/>
        </w:rPr>
        <w:t>одизвођача.</w:t>
      </w:r>
    </w:p>
    <w:p w14:paraId="1B668F2D" w14:textId="239D20A7" w:rsidR="00C14152" w:rsidRPr="006F6F9F" w:rsidRDefault="004456BA" w:rsidP="006F6F9F">
      <w:pPr>
        <w:pStyle w:val="KDParagraf"/>
        <w:spacing w:before="0"/>
        <w:contextualSpacing/>
        <w:rPr>
          <w:rFonts w:eastAsia="TimesNewRomanPSMT" w:cs="Arial"/>
          <w:sz w:val="24"/>
          <w:szCs w:val="24"/>
          <w:lang w:val="ru-RU"/>
        </w:rPr>
      </w:pPr>
      <w:r>
        <w:rPr>
          <w:rFonts w:eastAsia="TimesNewRomanPSMT" w:cs="Arial"/>
          <w:sz w:val="24"/>
          <w:szCs w:val="24"/>
          <w:lang w:val="ru-RU"/>
        </w:rPr>
        <w:t>Наручилац може, уз сагласност п</w:t>
      </w:r>
      <w:r w:rsidR="00C14152" w:rsidRPr="006F6F9F">
        <w:rPr>
          <w:rFonts w:eastAsia="TimesNewRomanPSMT" w:cs="Arial"/>
          <w:sz w:val="24"/>
          <w:szCs w:val="24"/>
          <w:lang w:val="ru-RU"/>
        </w:rPr>
        <w:t>онуђача, да изврши исправке рачунских грешака уочених приликом разматрања понуде по окончаном поступку отварања понуда.</w:t>
      </w:r>
    </w:p>
    <w:p w14:paraId="488F82CB" w14:textId="3A96A00B" w:rsidR="00C14152" w:rsidRPr="006F6F9F" w:rsidRDefault="00C14152" w:rsidP="006F6F9F">
      <w:pPr>
        <w:pStyle w:val="KDParagraf"/>
        <w:spacing w:before="0"/>
        <w:contextualSpacing/>
        <w:rPr>
          <w:rFonts w:eastAsia="TimesNewRomanPSMT" w:cs="Arial"/>
          <w:sz w:val="24"/>
          <w:szCs w:val="24"/>
          <w:lang w:val="ru-RU"/>
        </w:rPr>
      </w:pPr>
      <w:r w:rsidRPr="006F6F9F">
        <w:rPr>
          <w:rFonts w:eastAsia="TimesNewRomanPSMT" w:cs="Arial"/>
          <w:sz w:val="24"/>
          <w:szCs w:val="24"/>
          <w:lang w:val="ru-RU"/>
        </w:rPr>
        <w:t>У случају разлике између јединичне цене и укупне цене, мерод</w:t>
      </w:r>
      <w:r w:rsidR="004456BA">
        <w:rPr>
          <w:rFonts w:eastAsia="TimesNewRomanPSMT" w:cs="Arial"/>
          <w:sz w:val="24"/>
          <w:szCs w:val="24"/>
          <w:lang w:val="ru-RU"/>
        </w:rPr>
        <w:t>авна је јединична цена. Ако се п</w:t>
      </w:r>
      <w:r w:rsidRPr="006F6F9F">
        <w:rPr>
          <w:rFonts w:eastAsia="TimesNewRomanPSMT" w:cs="Arial"/>
          <w:sz w:val="24"/>
          <w:szCs w:val="24"/>
          <w:lang w:val="ru-RU"/>
        </w:rPr>
        <w:t>онуђач не сагласи с</w:t>
      </w:r>
      <w:r w:rsidR="004456BA">
        <w:rPr>
          <w:rFonts w:eastAsia="TimesNewRomanPSMT" w:cs="Arial"/>
          <w:sz w:val="24"/>
          <w:szCs w:val="24"/>
          <w:lang w:val="ru-RU"/>
        </w:rPr>
        <w:t>а исправком рачунских грешака, н</w:t>
      </w:r>
      <w:r w:rsidRPr="006F6F9F">
        <w:rPr>
          <w:rFonts w:eastAsia="TimesNewRomanPSMT" w:cs="Arial"/>
          <w:sz w:val="24"/>
          <w:szCs w:val="24"/>
          <w:lang w:val="ru-RU"/>
        </w:rPr>
        <w:t>аручилац ће његову понуду одбити као неприхватљиву.</w:t>
      </w:r>
    </w:p>
    <w:p w14:paraId="44999098" w14:textId="77777777" w:rsidR="008D2B23" w:rsidRPr="006F6F9F" w:rsidRDefault="008D2B23" w:rsidP="006F6F9F">
      <w:pPr>
        <w:spacing w:before="0"/>
        <w:contextualSpacing/>
        <w:rPr>
          <w:rFonts w:cs="Arial"/>
          <w:sz w:val="24"/>
          <w:szCs w:val="24"/>
          <w:lang w:val="ru-RU"/>
        </w:rPr>
      </w:pPr>
    </w:p>
    <w:p w14:paraId="524CF1CE" w14:textId="77777777" w:rsidR="00B20A6C" w:rsidRPr="006F6F9F" w:rsidRDefault="00B20A6C" w:rsidP="006317E5">
      <w:pPr>
        <w:pStyle w:val="KDPodnaslov2"/>
        <w:numPr>
          <w:ilvl w:val="1"/>
          <w:numId w:val="24"/>
        </w:numPr>
        <w:spacing w:before="0"/>
        <w:contextualSpacing/>
        <w:jc w:val="both"/>
        <w:rPr>
          <w:rFonts w:cs="Arial"/>
          <w:sz w:val="24"/>
          <w:szCs w:val="24"/>
        </w:rPr>
      </w:pPr>
      <w:bookmarkStart w:id="237" w:name="_Toc442559917"/>
      <w:bookmarkStart w:id="238" w:name="_Toc441651606"/>
      <w:r w:rsidRPr="006F6F9F">
        <w:rPr>
          <w:rFonts w:cs="Arial"/>
          <w:sz w:val="24"/>
          <w:szCs w:val="24"/>
        </w:rPr>
        <w:t>Разлози за одбијање понуде</w:t>
      </w:r>
      <w:bookmarkEnd w:id="237"/>
      <w:r w:rsidRPr="006F6F9F">
        <w:rPr>
          <w:rFonts w:cs="Arial"/>
          <w:sz w:val="24"/>
          <w:szCs w:val="24"/>
        </w:rPr>
        <w:t xml:space="preserve"> </w:t>
      </w:r>
      <w:bookmarkEnd w:id="238"/>
    </w:p>
    <w:p w14:paraId="6CE55CD3" w14:textId="77777777" w:rsidR="00B20A6C" w:rsidRPr="006F6F9F" w:rsidRDefault="00B20A6C" w:rsidP="006F6F9F">
      <w:pPr>
        <w:autoSpaceDE w:val="0"/>
        <w:autoSpaceDN w:val="0"/>
        <w:adjustRightInd w:val="0"/>
        <w:spacing w:before="0"/>
        <w:contextualSpacing/>
        <w:rPr>
          <w:rFonts w:eastAsia="TimesNewRomanPSMT" w:cs="Arial"/>
          <w:bCs/>
          <w:iCs/>
          <w:sz w:val="24"/>
          <w:szCs w:val="24"/>
          <w:lang w:val="ru-RU"/>
        </w:rPr>
      </w:pPr>
      <w:r w:rsidRPr="006F6F9F">
        <w:rPr>
          <w:rFonts w:eastAsia="TimesNewRomanPSMT" w:cs="Arial"/>
          <w:bCs/>
          <w:iCs/>
          <w:sz w:val="24"/>
          <w:szCs w:val="24"/>
          <w:lang w:val="ru-RU"/>
        </w:rPr>
        <w:t>Понуда ће бити одбијена ако:</w:t>
      </w:r>
    </w:p>
    <w:p w14:paraId="3627078F" w14:textId="77777777" w:rsidR="00B20A6C" w:rsidRPr="006F6F9F" w:rsidRDefault="00B20A6C" w:rsidP="006F6F9F">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6F6F9F">
        <w:rPr>
          <w:rFonts w:ascii="Arial" w:eastAsia="TimesNewRomanPSMT" w:hAnsi="Arial" w:cs="Arial"/>
          <w:bCs/>
          <w:iCs/>
          <w:sz w:val="24"/>
          <w:szCs w:val="24"/>
          <w:lang w:val="ru-RU"/>
        </w:rPr>
        <w:t>је неблаговремена, неприхватљива или неодговарајућа;</w:t>
      </w:r>
    </w:p>
    <w:p w14:paraId="1259CB00" w14:textId="77777777" w:rsidR="00B20A6C" w:rsidRPr="006F6F9F" w:rsidRDefault="00B20A6C" w:rsidP="006F6F9F">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6F6F9F">
        <w:rPr>
          <w:rFonts w:ascii="Arial" w:eastAsia="TimesNewRomanPSMT" w:hAnsi="Arial" w:cs="Arial"/>
          <w:bCs/>
          <w:iCs/>
          <w:sz w:val="24"/>
          <w:szCs w:val="24"/>
          <w:lang w:val="ru-RU"/>
        </w:rPr>
        <w:t>ако се понуђач не сагласи са исправком рачунских грешака;</w:t>
      </w:r>
    </w:p>
    <w:p w14:paraId="19CD6E82" w14:textId="77777777" w:rsidR="007E11D5" w:rsidRPr="006F6F9F" w:rsidRDefault="00B20A6C" w:rsidP="006F6F9F">
      <w:pPr>
        <w:pStyle w:val="ListParagraph"/>
        <w:numPr>
          <w:ilvl w:val="0"/>
          <w:numId w:val="13"/>
        </w:numPr>
        <w:autoSpaceDE w:val="0"/>
        <w:autoSpaceDN w:val="0"/>
        <w:adjustRightInd w:val="0"/>
        <w:spacing w:before="0" w:after="0" w:line="240" w:lineRule="auto"/>
        <w:ind w:left="714" w:hanging="357"/>
        <w:rPr>
          <w:rFonts w:cs="Arial"/>
          <w:sz w:val="24"/>
          <w:szCs w:val="24"/>
          <w:lang w:val="ru-RU"/>
        </w:rPr>
      </w:pPr>
      <w:r w:rsidRPr="006F6F9F">
        <w:rPr>
          <w:rFonts w:ascii="Arial" w:eastAsia="TimesNewRomanPSMT" w:hAnsi="Arial" w:cs="Arial"/>
          <w:bCs/>
          <w:iCs/>
          <w:sz w:val="24"/>
          <w:szCs w:val="24"/>
          <w:lang w:val="ru-RU"/>
        </w:rPr>
        <w:t xml:space="preserve">ако има битне недостатке сходно члану 106. </w:t>
      </w:r>
      <w:r w:rsidRPr="006F6F9F">
        <w:rPr>
          <w:rFonts w:ascii="Arial" w:eastAsia="TimesNewRomanPSMT" w:hAnsi="Arial" w:cs="Arial"/>
          <w:bCs/>
          <w:iCs/>
          <w:sz w:val="24"/>
          <w:szCs w:val="24"/>
        </w:rPr>
        <w:t>ЗЈН</w:t>
      </w:r>
    </w:p>
    <w:p w14:paraId="79152AD8" w14:textId="77777777" w:rsidR="00B20A6C" w:rsidRPr="006F6F9F" w:rsidRDefault="00B20A6C" w:rsidP="006F6F9F">
      <w:pPr>
        <w:spacing w:before="0"/>
        <w:contextualSpacing/>
        <w:rPr>
          <w:rFonts w:cs="Arial"/>
          <w:sz w:val="24"/>
          <w:szCs w:val="24"/>
        </w:rPr>
      </w:pPr>
      <w:r w:rsidRPr="006F6F9F">
        <w:rPr>
          <w:rFonts w:cs="Arial"/>
          <w:sz w:val="24"/>
          <w:szCs w:val="24"/>
          <w:lang w:val="ru-RU"/>
        </w:rPr>
        <w:t xml:space="preserve">Наручилац ће донети одлуку о обустави поступка јавне набавке у складу са чланом 109. </w:t>
      </w:r>
      <w:r w:rsidRPr="006F6F9F">
        <w:rPr>
          <w:rFonts w:cs="Arial"/>
          <w:sz w:val="24"/>
          <w:szCs w:val="24"/>
        </w:rPr>
        <w:t>Закона.</w:t>
      </w:r>
    </w:p>
    <w:p w14:paraId="3C199475" w14:textId="77777777" w:rsidR="00B20A6C" w:rsidRPr="006F6F9F" w:rsidRDefault="00B20A6C" w:rsidP="006F6F9F">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3C612D3D" w14:textId="77777777" w:rsidR="008D2B23" w:rsidRPr="006F6F9F" w:rsidRDefault="00C14152" w:rsidP="006317E5">
      <w:pPr>
        <w:pStyle w:val="KDPodnaslov2"/>
        <w:numPr>
          <w:ilvl w:val="1"/>
          <w:numId w:val="24"/>
        </w:numPr>
        <w:spacing w:before="0"/>
        <w:contextualSpacing/>
        <w:jc w:val="both"/>
        <w:rPr>
          <w:rFonts w:cs="Arial"/>
          <w:sz w:val="24"/>
          <w:szCs w:val="24"/>
          <w:lang w:val="ru-RU"/>
        </w:rPr>
      </w:pPr>
      <w:r w:rsidRPr="006F6F9F">
        <w:rPr>
          <w:rFonts w:cs="Arial"/>
          <w:sz w:val="24"/>
          <w:szCs w:val="24"/>
          <w:lang w:val="ru-RU"/>
        </w:rPr>
        <w:t>Рок за доношење Одлуке о додели уговора/обустави</w:t>
      </w:r>
    </w:p>
    <w:p w14:paraId="771143BD" w14:textId="2CBE1FF4" w:rsidR="00C14152" w:rsidRDefault="00C14152" w:rsidP="006F6F9F">
      <w:pPr>
        <w:pStyle w:val="KDParagraf"/>
        <w:spacing w:before="0"/>
        <w:contextualSpacing/>
        <w:rPr>
          <w:rFonts w:eastAsia="TimesNewRomanPSMT" w:cs="Arial"/>
          <w:sz w:val="24"/>
          <w:szCs w:val="24"/>
          <w:lang w:val="ru-RU"/>
        </w:rPr>
      </w:pPr>
      <w:r w:rsidRPr="006F6F9F">
        <w:rPr>
          <w:rFonts w:eastAsia="TimesNewRomanPSMT" w:cs="Arial"/>
          <w:sz w:val="24"/>
          <w:szCs w:val="24"/>
          <w:lang w:val="ru-RU"/>
        </w:rPr>
        <w:t xml:space="preserve">Наручилац ће одлуку о додели </w:t>
      </w:r>
      <w:r w:rsidRPr="006F6F9F">
        <w:rPr>
          <w:rFonts w:eastAsia="TimesNewRomanPSMT"/>
          <w:sz w:val="24"/>
          <w:szCs w:val="24"/>
          <w:lang w:val="ru-RU"/>
        </w:rPr>
        <w:t>уговора</w:t>
      </w:r>
      <w:r w:rsidRPr="006F6F9F">
        <w:rPr>
          <w:rFonts w:eastAsia="TimesNewRomanPSMT"/>
          <w:i/>
          <w:sz w:val="24"/>
          <w:szCs w:val="24"/>
          <w:lang w:val="ru-RU"/>
        </w:rPr>
        <w:t>/</w:t>
      </w:r>
      <w:r w:rsidRPr="006F6F9F">
        <w:rPr>
          <w:rFonts w:eastAsia="TimesNewRomanPSMT"/>
          <w:sz w:val="24"/>
          <w:szCs w:val="24"/>
          <w:lang w:val="ru-RU"/>
        </w:rPr>
        <w:t>обустави поступка</w:t>
      </w:r>
      <w:r w:rsidRPr="006F6F9F">
        <w:rPr>
          <w:rFonts w:eastAsia="TimesNewRomanPSMT" w:cs="Arial"/>
          <w:sz w:val="24"/>
          <w:szCs w:val="24"/>
          <w:lang w:val="ru-RU"/>
        </w:rPr>
        <w:t xml:space="preserve"> донети у року од максимално </w:t>
      </w:r>
      <w:r w:rsidR="0008263C" w:rsidRPr="006F6F9F">
        <w:rPr>
          <w:rFonts w:eastAsia="TimesNewRomanPSMT" w:cs="Arial"/>
          <w:sz w:val="24"/>
          <w:szCs w:val="24"/>
          <w:lang w:val="sr-Cyrl-RS"/>
        </w:rPr>
        <w:t>25</w:t>
      </w:r>
      <w:r w:rsidRPr="006F6F9F">
        <w:rPr>
          <w:rFonts w:eastAsia="TimesNewRomanPSMT" w:cs="Arial"/>
          <w:sz w:val="24"/>
          <w:szCs w:val="24"/>
          <w:lang w:val="ru-RU"/>
        </w:rPr>
        <w:t xml:space="preserve"> (</w:t>
      </w:r>
      <w:r w:rsidR="004456BA">
        <w:rPr>
          <w:rFonts w:eastAsia="TimesNewRomanPSMT" w:cs="Arial"/>
          <w:sz w:val="24"/>
          <w:szCs w:val="24"/>
          <w:lang w:val="ru-RU"/>
        </w:rPr>
        <w:t xml:space="preserve">словима: </w:t>
      </w:r>
      <w:r w:rsidR="0008263C" w:rsidRPr="006F6F9F">
        <w:rPr>
          <w:rFonts w:eastAsia="TimesNewRomanPSMT" w:cs="Arial"/>
          <w:sz w:val="24"/>
          <w:szCs w:val="24"/>
          <w:lang w:val="sr-Cyrl-RS"/>
        </w:rPr>
        <w:t>два</w:t>
      </w:r>
      <w:r w:rsidRPr="006F6F9F">
        <w:rPr>
          <w:rFonts w:eastAsia="TimesNewRomanPSMT" w:cs="Arial"/>
          <w:sz w:val="24"/>
          <w:szCs w:val="24"/>
          <w:lang w:val="ru-RU"/>
        </w:rPr>
        <w:t>десет</w:t>
      </w:r>
      <w:r w:rsidR="0008263C" w:rsidRPr="006F6F9F">
        <w:rPr>
          <w:rFonts w:eastAsia="TimesNewRomanPSMT" w:cs="Arial"/>
          <w:sz w:val="24"/>
          <w:szCs w:val="24"/>
          <w:lang w:val="sr-Cyrl-RS"/>
        </w:rPr>
        <w:t>пет</w:t>
      </w:r>
      <w:r w:rsidRPr="006F6F9F">
        <w:rPr>
          <w:rFonts w:eastAsia="TimesNewRomanPSMT" w:cs="Arial"/>
          <w:sz w:val="24"/>
          <w:szCs w:val="24"/>
          <w:lang w:val="ru-RU"/>
        </w:rPr>
        <w:t>) дана од дана јавног отварања понуда.</w:t>
      </w:r>
    </w:p>
    <w:p w14:paraId="14DC8F49" w14:textId="77777777" w:rsidR="004456BA" w:rsidRPr="006F6F9F" w:rsidRDefault="004456BA" w:rsidP="006F6F9F">
      <w:pPr>
        <w:pStyle w:val="KDParagraf"/>
        <w:spacing w:before="0"/>
        <w:contextualSpacing/>
        <w:rPr>
          <w:rFonts w:eastAsia="TimesNewRomanPSMT" w:cs="Arial"/>
          <w:sz w:val="24"/>
          <w:szCs w:val="24"/>
          <w:lang w:val="ru-RU"/>
        </w:rPr>
      </w:pPr>
    </w:p>
    <w:p w14:paraId="6C60ADE8" w14:textId="17CB75C6" w:rsidR="00C14152" w:rsidRPr="006F6F9F" w:rsidRDefault="00C14152" w:rsidP="006F6F9F">
      <w:pPr>
        <w:pStyle w:val="KDParagraf"/>
        <w:spacing w:before="0"/>
        <w:contextualSpacing/>
        <w:rPr>
          <w:rFonts w:eastAsia="TimesNewRomanPSMT" w:cs="Arial"/>
          <w:sz w:val="24"/>
          <w:szCs w:val="24"/>
          <w:lang w:val="ru-RU"/>
        </w:rPr>
      </w:pPr>
      <w:r w:rsidRPr="006F6F9F">
        <w:rPr>
          <w:rFonts w:eastAsia="TimesNewRomanPSMT" w:cs="Arial"/>
          <w:sz w:val="24"/>
          <w:szCs w:val="24"/>
          <w:lang w:val="ru-RU"/>
        </w:rPr>
        <w:t>Одлуку о дод</w:t>
      </w:r>
      <w:r w:rsidR="004456BA">
        <w:rPr>
          <w:rFonts w:eastAsia="TimesNewRomanPSMT" w:cs="Arial"/>
          <w:sz w:val="24"/>
          <w:szCs w:val="24"/>
          <w:lang w:val="ru-RU"/>
        </w:rPr>
        <w:t>ели уговора/обустави поступка  н</w:t>
      </w:r>
      <w:r w:rsidRPr="006F6F9F">
        <w:rPr>
          <w:rFonts w:eastAsia="TimesNewRomanPSMT" w:cs="Arial"/>
          <w:sz w:val="24"/>
          <w:szCs w:val="24"/>
          <w:lang w:val="ru-RU"/>
        </w:rPr>
        <w:t>аручилац ће објавити на Порталу јавних набавки и на својој интернет страници у року од 3 (</w:t>
      </w:r>
      <w:r w:rsidR="004456BA">
        <w:rPr>
          <w:rFonts w:eastAsia="TimesNewRomanPSMT" w:cs="Arial"/>
          <w:sz w:val="24"/>
          <w:szCs w:val="24"/>
          <w:lang w:val="ru-RU"/>
        </w:rPr>
        <w:t xml:space="preserve">словима: </w:t>
      </w:r>
      <w:r w:rsidRPr="006F6F9F">
        <w:rPr>
          <w:rFonts w:eastAsia="TimesNewRomanPSMT" w:cs="Arial"/>
          <w:sz w:val="24"/>
          <w:szCs w:val="24"/>
          <w:lang w:val="ru-RU"/>
        </w:rPr>
        <w:t>три) дана од дана доношења.</w:t>
      </w:r>
    </w:p>
    <w:p w14:paraId="53FC8E0C" w14:textId="77777777" w:rsidR="008D2B23" w:rsidRPr="006F6F9F" w:rsidRDefault="008D2B23" w:rsidP="006F6F9F">
      <w:pPr>
        <w:pStyle w:val="KDParagraf"/>
        <w:spacing w:before="0"/>
        <w:contextualSpacing/>
        <w:rPr>
          <w:rFonts w:eastAsia="TimesNewRomanPSMT" w:cs="Arial"/>
          <w:sz w:val="24"/>
          <w:szCs w:val="24"/>
          <w:lang w:val="ru-RU"/>
        </w:rPr>
      </w:pPr>
    </w:p>
    <w:p w14:paraId="1AE24A70" w14:textId="77777777" w:rsidR="008D2B23" w:rsidRPr="006F6F9F" w:rsidRDefault="008D2B23" w:rsidP="006317E5">
      <w:pPr>
        <w:pStyle w:val="KDPodnaslov2"/>
        <w:numPr>
          <w:ilvl w:val="1"/>
          <w:numId w:val="24"/>
        </w:numPr>
        <w:spacing w:before="0"/>
        <w:contextualSpacing/>
        <w:jc w:val="both"/>
        <w:rPr>
          <w:rFonts w:cs="Arial"/>
          <w:sz w:val="24"/>
          <w:szCs w:val="24"/>
        </w:rPr>
      </w:pPr>
      <w:bookmarkStart w:id="239" w:name="_Toc441651607"/>
      <w:bookmarkStart w:id="240" w:name="_Toc442559918"/>
      <w:r w:rsidRPr="006F6F9F">
        <w:rPr>
          <w:rFonts w:cs="Arial"/>
          <w:sz w:val="24"/>
          <w:szCs w:val="24"/>
          <w:lang w:val="ru-RU"/>
        </w:rPr>
        <w:t>Н</w:t>
      </w:r>
      <w:r w:rsidRPr="006F6F9F">
        <w:rPr>
          <w:rFonts w:cs="Arial"/>
          <w:sz w:val="24"/>
          <w:szCs w:val="24"/>
        </w:rPr>
        <w:t>егативне референце</w:t>
      </w:r>
      <w:bookmarkEnd w:id="239"/>
      <w:bookmarkEnd w:id="240"/>
    </w:p>
    <w:p w14:paraId="764E69A0" w14:textId="77777777" w:rsidR="008D2B23" w:rsidRPr="006F6F9F" w:rsidRDefault="008D2B23" w:rsidP="006F6F9F">
      <w:pPr>
        <w:spacing w:before="0"/>
        <w:contextualSpacing/>
        <w:rPr>
          <w:rFonts w:cs="Arial"/>
          <w:sz w:val="24"/>
          <w:szCs w:val="24"/>
          <w:lang w:val="ru-RU"/>
        </w:rPr>
      </w:pPr>
      <w:r w:rsidRPr="006F6F9F">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39370F25" w14:textId="77777777" w:rsidR="008D2B23" w:rsidRPr="006F6F9F" w:rsidRDefault="008D2B23" w:rsidP="006F6F9F">
      <w:pPr>
        <w:pStyle w:val="KDNabrajanje"/>
        <w:spacing w:before="0"/>
        <w:contextualSpacing/>
        <w:rPr>
          <w:rFonts w:cs="Arial"/>
          <w:sz w:val="24"/>
          <w:szCs w:val="24"/>
        </w:rPr>
      </w:pPr>
      <w:r w:rsidRPr="006F6F9F">
        <w:rPr>
          <w:rFonts w:cs="Arial"/>
          <w:sz w:val="24"/>
          <w:szCs w:val="24"/>
        </w:rPr>
        <w:t>поступао супротно забрани из чл. 23. и 25. Закона;</w:t>
      </w:r>
    </w:p>
    <w:p w14:paraId="104CC733" w14:textId="77777777" w:rsidR="008D2B23" w:rsidRPr="006F6F9F" w:rsidRDefault="008D2B23" w:rsidP="006F6F9F">
      <w:pPr>
        <w:pStyle w:val="KDNabrajanje"/>
        <w:spacing w:before="0"/>
        <w:contextualSpacing/>
        <w:rPr>
          <w:rFonts w:cs="Arial"/>
          <w:sz w:val="24"/>
          <w:szCs w:val="24"/>
        </w:rPr>
      </w:pPr>
      <w:r w:rsidRPr="006F6F9F">
        <w:rPr>
          <w:rFonts w:cs="Arial"/>
          <w:sz w:val="24"/>
          <w:szCs w:val="24"/>
        </w:rPr>
        <w:lastRenderedPageBreak/>
        <w:t>учинио повреду конкуренције;</w:t>
      </w:r>
    </w:p>
    <w:p w14:paraId="6C82B150" w14:textId="77777777" w:rsidR="008D2B23" w:rsidRPr="006F6F9F" w:rsidRDefault="008D2B23" w:rsidP="006F6F9F">
      <w:pPr>
        <w:pStyle w:val="KDNabrajanje"/>
        <w:spacing w:before="0"/>
        <w:contextualSpacing/>
        <w:rPr>
          <w:rFonts w:cs="Arial"/>
          <w:sz w:val="24"/>
          <w:szCs w:val="24"/>
        </w:rPr>
      </w:pPr>
      <w:r w:rsidRPr="006F6F9F">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6CD93655" w14:textId="05B25AE8" w:rsidR="008D2B23" w:rsidRDefault="008D2B23" w:rsidP="006F6F9F">
      <w:pPr>
        <w:pStyle w:val="KDNabrajanje"/>
        <w:spacing w:before="0"/>
        <w:contextualSpacing/>
        <w:rPr>
          <w:rFonts w:cs="Arial"/>
          <w:sz w:val="24"/>
          <w:szCs w:val="24"/>
        </w:rPr>
      </w:pPr>
      <w:r w:rsidRPr="006F6F9F">
        <w:rPr>
          <w:rFonts w:cs="Arial"/>
          <w:sz w:val="24"/>
          <w:szCs w:val="24"/>
        </w:rPr>
        <w:t>одбио да достави доказе и средства обезбеђења на шта се у понуди обавезао.</w:t>
      </w:r>
    </w:p>
    <w:p w14:paraId="265627BC" w14:textId="77777777" w:rsidR="004456BA" w:rsidRPr="006F6F9F" w:rsidRDefault="004456BA" w:rsidP="004456BA">
      <w:pPr>
        <w:pStyle w:val="KDNabrajanje"/>
        <w:numPr>
          <w:ilvl w:val="0"/>
          <w:numId w:val="0"/>
        </w:numPr>
        <w:spacing w:before="0"/>
        <w:ind w:left="568"/>
        <w:contextualSpacing/>
        <w:rPr>
          <w:rFonts w:cs="Arial"/>
          <w:sz w:val="24"/>
          <w:szCs w:val="24"/>
        </w:rPr>
      </w:pPr>
    </w:p>
    <w:p w14:paraId="640646D9" w14:textId="4B8AEAE3" w:rsidR="008D2B23" w:rsidRPr="006F6F9F" w:rsidRDefault="008D2B23" w:rsidP="006F6F9F">
      <w:pPr>
        <w:pStyle w:val="KDParagraf"/>
        <w:spacing w:before="0"/>
        <w:contextualSpacing/>
        <w:rPr>
          <w:rFonts w:cs="Arial"/>
          <w:sz w:val="24"/>
          <w:szCs w:val="24"/>
          <w:lang w:val="ru-RU"/>
        </w:rPr>
      </w:pPr>
      <w:r w:rsidRPr="006F6F9F">
        <w:rPr>
          <w:rFonts w:cs="Arial"/>
          <w:sz w:val="24"/>
          <w:szCs w:val="24"/>
          <w:lang w:val="ru-RU"/>
        </w:rPr>
        <w:t xml:space="preserve">Наручилац може одбити понуду уколико поседује доказ који потврђује да </w:t>
      </w:r>
      <w:r w:rsidR="004456BA">
        <w:rPr>
          <w:rFonts w:cs="Arial"/>
          <w:sz w:val="24"/>
          <w:szCs w:val="24"/>
          <w:lang w:val="ru-RU"/>
        </w:rPr>
        <w:t>п</w:t>
      </w:r>
      <w:r w:rsidRPr="006F6F9F">
        <w:rPr>
          <w:rFonts w:cs="Arial"/>
          <w:sz w:val="24"/>
          <w:szCs w:val="24"/>
          <w:lang w:val="ru-RU"/>
        </w:rPr>
        <w:t xml:space="preserve">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w:t>
      </w:r>
      <w:r w:rsidR="004456BA">
        <w:rPr>
          <w:rFonts w:cs="Arial"/>
          <w:sz w:val="24"/>
          <w:szCs w:val="24"/>
          <w:lang w:val="ru-RU"/>
        </w:rPr>
        <w:t>3 (словима: три)</w:t>
      </w:r>
      <w:r w:rsidRPr="006F6F9F">
        <w:rPr>
          <w:rFonts w:cs="Arial"/>
          <w:sz w:val="24"/>
          <w:szCs w:val="24"/>
          <w:lang w:val="ru-RU"/>
        </w:rPr>
        <w:t xml:space="preserve"> године</w:t>
      </w:r>
      <w:r w:rsidR="009B3FFE" w:rsidRPr="006F6F9F">
        <w:rPr>
          <w:rFonts w:cs="Arial"/>
          <w:sz w:val="24"/>
          <w:szCs w:val="24"/>
          <w:lang w:val="ru-RU"/>
        </w:rPr>
        <w:t xml:space="preserve"> </w:t>
      </w:r>
      <w:r w:rsidRPr="006F6F9F">
        <w:rPr>
          <w:rFonts w:cs="Arial"/>
          <w:sz w:val="24"/>
          <w:szCs w:val="24"/>
          <w:lang w:val="ru-RU"/>
        </w:rPr>
        <w:t xml:space="preserve">пре објављивања позива за подношење понуда. </w:t>
      </w:r>
    </w:p>
    <w:p w14:paraId="5FD8E94B" w14:textId="77777777" w:rsidR="008D2B23" w:rsidRPr="006F6F9F" w:rsidRDefault="008D2B23" w:rsidP="006F6F9F">
      <w:pPr>
        <w:pStyle w:val="KDParagraf"/>
        <w:spacing w:before="0"/>
        <w:contextualSpacing/>
        <w:rPr>
          <w:rFonts w:cs="Arial"/>
          <w:sz w:val="24"/>
          <w:szCs w:val="24"/>
        </w:rPr>
      </w:pPr>
      <w:r w:rsidRPr="006F6F9F">
        <w:rPr>
          <w:rFonts w:cs="Arial"/>
          <w:sz w:val="24"/>
          <w:szCs w:val="24"/>
        </w:rPr>
        <w:t>Доказ наведеног може бити:</w:t>
      </w:r>
    </w:p>
    <w:p w14:paraId="1F7AC2C2" w14:textId="77777777" w:rsidR="008D2B23" w:rsidRPr="006F6F9F" w:rsidRDefault="008D2B23" w:rsidP="006F6F9F">
      <w:pPr>
        <w:pStyle w:val="KDNabrajanje"/>
        <w:spacing w:before="0"/>
        <w:contextualSpacing/>
        <w:rPr>
          <w:rFonts w:cs="Arial"/>
          <w:sz w:val="24"/>
          <w:szCs w:val="24"/>
        </w:rPr>
      </w:pPr>
      <w:r w:rsidRPr="006F6F9F">
        <w:rPr>
          <w:rFonts w:cs="Arial"/>
          <w:sz w:val="24"/>
          <w:szCs w:val="24"/>
        </w:rPr>
        <w:t>правоснажна судска одлука или коначна одлука другог надлежног органа;</w:t>
      </w:r>
    </w:p>
    <w:p w14:paraId="438E3E27" w14:textId="77777777" w:rsidR="008D2B23" w:rsidRPr="006F6F9F" w:rsidRDefault="008D2B23" w:rsidP="006F6F9F">
      <w:pPr>
        <w:pStyle w:val="KDNabrajanje"/>
        <w:spacing w:before="0"/>
        <w:contextualSpacing/>
        <w:rPr>
          <w:rFonts w:cs="Arial"/>
          <w:sz w:val="24"/>
          <w:szCs w:val="24"/>
        </w:rPr>
      </w:pPr>
      <w:r w:rsidRPr="006F6F9F">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42F3486B" w14:textId="77777777" w:rsidR="008D2B23" w:rsidRPr="006F6F9F" w:rsidRDefault="008D2B23" w:rsidP="006F6F9F">
      <w:pPr>
        <w:pStyle w:val="KDNabrajanje"/>
        <w:spacing w:before="0"/>
        <w:contextualSpacing/>
        <w:rPr>
          <w:rFonts w:cs="Arial"/>
          <w:sz w:val="24"/>
          <w:szCs w:val="24"/>
        </w:rPr>
      </w:pPr>
      <w:r w:rsidRPr="006F6F9F">
        <w:rPr>
          <w:rFonts w:cs="Arial"/>
          <w:sz w:val="24"/>
          <w:szCs w:val="24"/>
        </w:rPr>
        <w:t>исправа о наплаћеној уговорној казни;</w:t>
      </w:r>
    </w:p>
    <w:p w14:paraId="0A2DFA14" w14:textId="77777777" w:rsidR="008D2B23" w:rsidRPr="006F6F9F" w:rsidRDefault="008D2B23" w:rsidP="006F6F9F">
      <w:pPr>
        <w:pStyle w:val="KDNabrajanje"/>
        <w:spacing w:before="0"/>
        <w:contextualSpacing/>
        <w:rPr>
          <w:rFonts w:cs="Arial"/>
          <w:sz w:val="24"/>
          <w:szCs w:val="24"/>
        </w:rPr>
      </w:pPr>
      <w:r w:rsidRPr="006F6F9F">
        <w:rPr>
          <w:rFonts w:cs="Arial"/>
          <w:sz w:val="24"/>
          <w:szCs w:val="24"/>
        </w:rPr>
        <w:t>рекламације потрошача, односно корисника, ако нису отклоњене у уговореном року;</w:t>
      </w:r>
    </w:p>
    <w:p w14:paraId="20DF9680" w14:textId="77777777" w:rsidR="008D2B23" w:rsidRPr="006F6F9F" w:rsidRDefault="008D2B23" w:rsidP="006F6F9F">
      <w:pPr>
        <w:pStyle w:val="KDNabrajanje"/>
        <w:spacing w:before="0"/>
        <w:contextualSpacing/>
        <w:rPr>
          <w:rFonts w:cs="Arial"/>
          <w:sz w:val="24"/>
          <w:szCs w:val="24"/>
        </w:rPr>
      </w:pPr>
      <w:r w:rsidRPr="006F6F9F">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C9D800C" w14:textId="77777777" w:rsidR="008D2B23" w:rsidRPr="006F6F9F" w:rsidRDefault="008D2B23" w:rsidP="006F6F9F">
      <w:pPr>
        <w:pStyle w:val="KDNabrajanje"/>
        <w:spacing w:before="0"/>
        <w:contextualSpacing/>
        <w:rPr>
          <w:rFonts w:cs="Arial"/>
          <w:sz w:val="24"/>
          <w:szCs w:val="24"/>
        </w:rPr>
      </w:pPr>
      <w:r w:rsidRPr="006F6F9F">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1461425" w14:textId="77777777" w:rsidR="008D2B23" w:rsidRPr="006F6F9F" w:rsidRDefault="008D2B23" w:rsidP="006F6F9F">
      <w:pPr>
        <w:pStyle w:val="KDNabrajanje"/>
        <w:spacing w:before="0"/>
        <w:contextualSpacing/>
        <w:rPr>
          <w:rFonts w:cs="Arial"/>
          <w:sz w:val="24"/>
          <w:szCs w:val="24"/>
        </w:rPr>
      </w:pPr>
      <w:r w:rsidRPr="006F6F9F">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787F835D" w14:textId="77777777" w:rsidR="00FA6E5B" w:rsidRPr="006F6F9F" w:rsidRDefault="00FA6E5B" w:rsidP="006F6F9F">
      <w:pPr>
        <w:pStyle w:val="KDNabrajanje"/>
        <w:numPr>
          <w:ilvl w:val="0"/>
          <w:numId w:val="0"/>
        </w:numPr>
        <w:spacing w:before="0"/>
        <w:ind w:left="568"/>
        <w:contextualSpacing/>
        <w:rPr>
          <w:rFonts w:cs="Arial"/>
          <w:sz w:val="24"/>
          <w:szCs w:val="24"/>
        </w:rPr>
      </w:pPr>
    </w:p>
    <w:p w14:paraId="4EDF8244" w14:textId="77777777" w:rsidR="008D2B23" w:rsidRPr="006F6F9F" w:rsidRDefault="008D2B23" w:rsidP="006F6F9F">
      <w:pPr>
        <w:pStyle w:val="KDParagraf"/>
        <w:spacing w:before="0"/>
        <w:contextualSpacing/>
        <w:rPr>
          <w:rFonts w:cs="Arial"/>
          <w:sz w:val="24"/>
          <w:szCs w:val="24"/>
          <w:lang w:val="ru-RU"/>
        </w:rPr>
      </w:pPr>
      <w:r w:rsidRPr="006F6F9F">
        <w:rPr>
          <w:rFonts w:cs="Arial"/>
          <w:sz w:val="24"/>
          <w:szCs w:val="24"/>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6F955D44" w14:textId="77777777" w:rsidR="00FA6E5B" w:rsidRPr="006F6F9F" w:rsidRDefault="00FA6E5B" w:rsidP="006F6F9F">
      <w:pPr>
        <w:pStyle w:val="KDParagraf"/>
        <w:spacing w:before="0"/>
        <w:contextualSpacing/>
        <w:rPr>
          <w:rFonts w:cs="Arial"/>
          <w:sz w:val="24"/>
          <w:szCs w:val="24"/>
          <w:lang w:val="ru-RU"/>
        </w:rPr>
      </w:pPr>
    </w:p>
    <w:p w14:paraId="5027EF7D" w14:textId="77777777" w:rsidR="008D2B23" w:rsidRPr="006F6F9F" w:rsidRDefault="008D2B23" w:rsidP="006F6F9F">
      <w:pPr>
        <w:pStyle w:val="KDParagraf"/>
        <w:spacing w:before="0"/>
        <w:contextualSpacing/>
        <w:rPr>
          <w:rFonts w:cs="Arial"/>
          <w:sz w:val="24"/>
          <w:szCs w:val="24"/>
          <w:lang w:val="ru-RU" w:bidi="en-US"/>
        </w:rPr>
      </w:pPr>
      <w:r w:rsidRPr="006F6F9F">
        <w:rPr>
          <w:rFonts w:cs="Arial"/>
          <w:sz w:val="24"/>
          <w:szCs w:val="24"/>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71B7CEE" w14:textId="77777777" w:rsidR="00A74CFB" w:rsidRPr="006F6F9F" w:rsidRDefault="00A74CFB" w:rsidP="006F6F9F">
      <w:pPr>
        <w:pStyle w:val="KDParagraf"/>
        <w:spacing w:before="0"/>
        <w:contextualSpacing/>
        <w:rPr>
          <w:rFonts w:cs="Arial"/>
          <w:sz w:val="24"/>
          <w:szCs w:val="24"/>
          <w:lang w:val="ru-RU" w:bidi="en-US"/>
        </w:rPr>
      </w:pPr>
    </w:p>
    <w:p w14:paraId="64948D3A" w14:textId="77777777" w:rsidR="008D2B23" w:rsidRPr="006F6F9F" w:rsidRDefault="008D2B23" w:rsidP="006317E5">
      <w:pPr>
        <w:pStyle w:val="KDPodnaslov2"/>
        <w:numPr>
          <w:ilvl w:val="1"/>
          <w:numId w:val="24"/>
        </w:numPr>
        <w:spacing w:before="0"/>
        <w:contextualSpacing/>
        <w:jc w:val="both"/>
        <w:rPr>
          <w:rFonts w:cs="Arial"/>
          <w:sz w:val="24"/>
          <w:szCs w:val="24"/>
        </w:rPr>
      </w:pPr>
      <w:bookmarkStart w:id="241" w:name="_Toc441651608"/>
      <w:bookmarkStart w:id="242" w:name="_Toc442559919"/>
      <w:r w:rsidRPr="006F6F9F">
        <w:rPr>
          <w:rFonts w:cs="Arial"/>
          <w:sz w:val="24"/>
          <w:szCs w:val="24"/>
        </w:rPr>
        <w:t>Увид у документацију</w:t>
      </w:r>
      <w:bookmarkEnd w:id="241"/>
      <w:bookmarkEnd w:id="242"/>
    </w:p>
    <w:p w14:paraId="31FAD0F3" w14:textId="39F34770" w:rsidR="008D2B23" w:rsidRPr="006F6F9F" w:rsidRDefault="008D2B23" w:rsidP="006F6F9F">
      <w:pPr>
        <w:pStyle w:val="KDParagraf"/>
        <w:spacing w:before="0"/>
        <w:contextualSpacing/>
        <w:rPr>
          <w:rFonts w:cs="Arial"/>
          <w:sz w:val="24"/>
          <w:szCs w:val="24"/>
          <w:lang w:val="ru-RU" w:bidi="en-US"/>
        </w:rPr>
      </w:pPr>
      <w:r w:rsidRPr="006F6F9F">
        <w:rPr>
          <w:rFonts w:cs="Arial"/>
          <w:sz w:val="24"/>
          <w:szCs w:val="24"/>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w:t>
      </w:r>
      <w:r w:rsidR="004456BA">
        <w:rPr>
          <w:rFonts w:cs="Arial"/>
          <w:sz w:val="24"/>
          <w:szCs w:val="24"/>
          <w:lang w:val="ru-RU" w:bidi="en-US"/>
        </w:rPr>
        <w:t>му може поднети писмени захтев н</w:t>
      </w:r>
      <w:r w:rsidRPr="006F6F9F">
        <w:rPr>
          <w:rFonts w:cs="Arial"/>
          <w:sz w:val="24"/>
          <w:szCs w:val="24"/>
          <w:lang w:val="ru-RU" w:bidi="en-US"/>
        </w:rPr>
        <w:t>аручиоцу.</w:t>
      </w:r>
    </w:p>
    <w:p w14:paraId="7E2EBCCF" w14:textId="77777777" w:rsidR="00FA6E5B" w:rsidRPr="006F6F9F" w:rsidRDefault="00FA6E5B" w:rsidP="006F6F9F">
      <w:pPr>
        <w:pStyle w:val="KDParagraf"/>
        <w:spacing w:before="0"/>
        <w:contextualSpacing/>
        <w:rPr>
          <w:rFonts w:cs="Arial"/>
          <w:sz w:val="24"/>
          <w:szCs w:val="24"/>
          <w:lang w:val="ru-RU" w:bidi="en-US"/>
        </w:rPr>
      </w:pPr>
    </w:p>
    <w:p w14:paraId="620E5CCA" w14:textId="6EB520A1" w:rsidR="008D2B23" w:rsidRPr="006F6F9F" w:rsidRDefault="008D2B23" w:rsidP="006F6F9F">
      <w:pPr>
        <w:pStyle w:val="KDParagraf"/>
        <w:spacing w:before="0"/>
        <w:contextualSpacing/>
        <w:rPr>
          <w:rFonts w:cs="Arial"/>
          <w:sz w:val="24"/>
          <w:szCs w:val="24"/>
          <w:lang w:bidi="en-US"/>
        </w:rPr>
      </w:pPr>
      <w:r w:rsidRPr="006F6F9F">
        <w:rPr>
          <w:rFonts w:cs="Arial"/>
          <w:sz w:val="24"/>
          <w:szCs w:val="24"/>
          <w:lang w:val="ru-RU"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w:t>
      </w:r>
      <w:r w:rsidR="004456BA">
        <w:rPr>
          <w:rFonts w:cs="Arial"/>
          <w:sz w:val="24"/>
          <w:szCs w:val="24"/>
          <w:lang w:val="ru-RU" w:bidi="en-US"/>
        </w:rPr>
        <w:t xml:space="preserve">аном </w:t>
      </w:r>
      <w:r w:rsidRPr="006F6F9F">
        <w:rPr>
          <w:rFonts w:cs="Arial"/>
          <w:sz w:val="24"/>
          <w:szCs w:val="24"/>
          <w:lang w:val="ru-RU" w:bidi="en-US"/>
        </w:rPr>
        <w:t xml:space="preserve">14. </w:t>
      </w:r>
      <w:r w:rsidRPr="006F6F9F">
        <w:rPr>
          <w:rFonts w:cs="Arial"/>
          <w:sz w:val="24"/>
          <w:szCs w:val="24"/>
          <w:lang w:bidi="en-US"/>
        </w:rPr>
        <w:t>Закона.</w:t>
      </w:r>
    </w:p>
    <w:p w14:paraId="5C0A9A81" w14:textId="77777777" w:rsidR="00F736C7" w:rsidRPr="006F6F9F" w:rsidRDefault="00F736C7" w:rsidP="006F6F9F">
      <w:pPr>
        <w:pStyle w:val="KDParagraf"/>
        <w:spacing w:before="0"/>
        <w:contextualSpacing/>
        <w:rPr>
          <w:rFonts w:cs="Arial"/>
          <w:sz w:val="24"/>
          <w:szCs w:val="24"/>
          <w:lang w:bidi="en-US"/>
        </w:rPr>
      </w:pPr>
    </w:p>
    <w:p w14:paraId="1DD64100" w14:textId="77777777" w:rsidR="008D2B23" w:rsidRPr="006F6F9F" w:rsidRDefault="008D2B23" w:rsidP="006317E5">
      <w:pPr>
        <w:pStyle w:val="KDPodnaslov2"/>
        <w:numPr>
          <w:ilvl w:val="1"/>
          <w:numId w:val="24"/>
        </w:numPr>
        <w:spacing w:before="0"/>
        <w:contextualSpacing/>
        <w:jc w:val="both"/>
        <w:rPr>
          <w:rFonts w:cs="Arial"/>
          <w:sz w:val="24"/>
          <w:szCs w:val="24"/>
        </w:rPr>
      </w:pPr>
      <w:bookmarkStart w:id="243" w:name="_Toc441651609"/>
      <w:bookmarkStart w:id="244" w:name="_Toc442559920"/>
      <w:r w:rsidRPr="006F6F9F">
        <w:rPr>
          <w:rFonts w:cs="Arial"/>
          <w:sz w:val="24"/>
          <w:szCs w:val="24"/>
          <w:lang w:val="ru-RU"/>
        </w:rPr>
        <w:t>З</w:t>
      </w:r>
      <w:r w:rsidRPr="006F6F9F">
        <w:rPr>
          <w:rFonts w:cs="Arial"/>
          <w:sz w:val="24"/>
          <w:szCs w:val="24"/>
        </w:rPr>
        <w:t>аштита права понуђача</w:t>
      </w:r>
      <w:bookmarkEnd w:id="243"/>
      <w:bookmarkEnd w:id="244"/>
    </w:p>
    <w:p w14:paraId="3F885353" w14:textId="730A8C36" w:rsidR="009F4122" w:rsidRPr="006F6F9F" w:rsidRDefault="009F4122" w:rsidP="006F6F9F">
      <w:pPr>
        <w:spacing w:before="0"/>
        <w:contextualSpacing/>
        <w:rPr>
          <w:rFonts w:cs="Arial"/>
          <w:sz w:val="24"/>
          <w:szCs w:val="24"/>
          <w:lang w:val="sr-Cyrl-CS" w:eastAsia="ar-SA"/>
        </w:rPr>
      </w:pPr>
      <w:bookmarkStart w:id="245" w:name="_Toc441651610"/>
      <w:bookmarkStart w:id="246" w:name="_Toc442559921"/>
      <w:r w:rsidRPr="006F6F9F">
        <w:rPr>
          <w:rFonts w:cs="Arial"/>
          <w:sz w:val="24"/>
          <w:szCs w:val="24"/>
          <w:lang w:val="sr-Cyrl-CS" w:eastAsia="ar-SA"/>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w:t>
      </w:r>
      <w:r w:rsidR="004456BA">
        <w:rPr>
          <w:rFonts w:cs="Arial"/>
          <w:sz w:val="24"/>
          <w:szCs w:val="24"/>
          <w:lang w:val="sr-Cyrl-CS" w:eastAsia="ar-SA"/>
        </w:rPr>
        <w:t xml:space="preserve"> </w:t>
      </w:r>
      <w:r w:rsidRPr="006F6F9F">
        <w:rPr>
          <w:rFonts w:cs="Arial"/>
          <w:sz w:val="24"/>
          <w:szCs w:val="24"/>
          <w:lang w:val="sr-Cyrl-CS" w:eastAsia="ar-SA"/>
        </w:rPr>
        <w:t>–</w:t>
      </w:r>
      <w:r w:rsidR="004456BA">
        <w:rPr>
          <w:rFonts w:cs="Arial"/>
          <w:sz w:val="24"/>
          <w:szCs w:val="24"/>
          <w:lang w:val="sr-Cyrl-CS" w:eastAsia="ar-SA"/>
        </w:rPr>
        <w:t xml:space="preserve"> </w:t>
      </w:r>
      <w:r w:rsidRPr="006F6F9F">
        <w:rPr>
          <w:rFonts w:cs="Arial"/>
          <w:sz w:val="24"/>
          <w:szCs w:val="24"/>
          <w:lang w:val="sr-Cyrl-CS" w:eastAsia="ar-SA"/>
        </w:rPr>
        <w:t>7) Закона, као и износом таксе из члана 156. став 1. тач. 1)</w:t>
      </w:r>
      <w:r w:rsidR="000A1942" w:rsidRPr="006F6F9F">
        <w:rPr>
          <w:rFonts w:cs="Arial"/>
          <w:sz w:val="24"/>
          <w:szCs w:val="24"/>
          <w:lang w:val="sr-Cyrl-CS" w:eastAsia="ar-SA"/>
        </w:rPr>
        <w:t xml:space="preserve"> </w:t>
      </w:r>
      <w:r w:rsidRPr="006F6F9F">
        <w:rPr>
          <w:rFonts w:cs="Arial"/>
          <w:sz w:val="24"/>
          <w:szCs w:val="24"/>
          <w:lang w:val="sr-Cyrl-CS" w:eastAsia="ar-SA"/>
        </w:rPr>
        <w:t>–</w:t>
      </w:r>
      <w:r w:rsidR="000A1942" w:rsidRPr="006F6F9F">
        <w:rPr>
          <w:rFonts w:cs="Arial"/>
          <w:sz w:val="24"/>
          <w:szCs w:val="24"/>
          <w:lang w:val="sr-Cyrl-CS" w:eastAsia="ar-SA"/>
        </w:rPr>
        <w:t xml:space="preserve"> </w:t>
      </w:r>
      <w:r w:rsidRPr="006F6F9F">
        <w:rPr>
          <w:rFonts w:cs="Arial"/>
          <w:sz w:val="24"/>
          <w:szCs w:val="24"/>
          <w:lang w:val="sr-Cyrl-CS" w:eastAsia="ar-SA"/>
        </w:rPr>
        <w:t>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BF16513" w14:textId="77777777" w:rsidR="009F4122" w:rsidRPr="006F6F9F" w:rsidRDefault="009F4122" w:rsidP="006F6F9F">
      <w:pPr>
        <w:spacing w:before="0"/>
        <w:contextualSpacing/>
        <w:rPr>
          <w:rFonts w:cs="Arial"/>
          <w:sz w:val="24"/>
          <w:szCs w:val="24"/>
          <w:lang w:val="sr-Cyrl-CS" w:eastAsia="ar-SA"/>
        </w:rPr>
      </w:pPr>
    </w:p>
    <w:p w14:paraId="26BF8683" w14:textId="77777777"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Рокови и начин подношења захтева за заштиту права:</w:t>
      </w:r>
    </w:p>
    <w:p w14:paraId="1C9805C4" w14:textId="068B2301"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lastRenderedPageBreak/>
        <w:t>Захтев за заштиту права подноси се лично или путем поште на адресу: ЈП „Електропривреда Србије“ Београд, Балканска 13, Сектор за набавке и ком</w:t>
      </w:r>
      <w:r w:rsidRPr="006F6F9F">
        <w:rPr>
          <w:rFonts w:cs="Arial"/>
          <w:sz w:val="24"/>
          <w:szCs w:val="24"/>
          <w:lang w:val="sr-Cyrl-RS" w:eastAsia="ar-SA"/>
        </w:rPr>
        <w:t>е</w:t>
      </w:r>
      <w:r w:rsidRPr="006F6F9F">
        <w:rPr>
          <w:rFonts w:cs="Arial"/>
          <w:sz w:val="24"/>
          <w:szCs w:val="24"/>
          <w:lang w:val="sr-Cyrl-CS" w:eastAsia="ar-SA"/>
        </w:rPr>
        <w:t xml:space="preserve">рцијалне послове, са назнаком Захтев за заштиту права за јавну набавку  </w:t>
      </w:r>
      <w:r w:rsidR="004456BA">
        <w:rPr>
          <w:rFonts w:cs="Arial"/>
          <w:sz w:val="24"/>
          <w:szCs w:val="24"/>
          <w:lang w:val="sr-Cyrl-CS" w:eastAsia="ar-SA"/>
        </w:rPr>
        <w:t>добара</w:t>
      </w:r>
      <w:r w:rsidRPr="006F6F9F">
        <w:rPr>
          <w:rFonts w:cs="Arial"/>
          <w:sz w:val="24"/>
          <w:szCs w:val="24"/>
          <w:lang w:val="sr-Cyrl-RS" w:eastAsia="ar-SA"/>
        </w:rPr>
        <w:t xml:space="preserve"> </w:t>
      </w:r>
      <w:r w:rsidRPr="006F6F9F">
        <w:rPr>
          <w:rFonts w:cs="Arial"/>
          <w:bCs/>
          <w:sz w:val="24"/>
          <w:szCs w:val="24"/>
          <w:lang w:val="sr-Cyrl-RS" w:eastAsia="ar-SA"/>
        </w:rPr>
        <w:t>„</w:t>
      </w:r>
      <w:r w:rsidRPr="006F6F9F">
        <w:rPr>
          <w:rFonts w:cs="Arial"/>
          <w:sz w:val="24"/>
          <w:szCs w:val="24"/>
          <w:lang w:val="ru-RU"/>
        </w:rPr>
        <w:t>Лична заштитна опрема – остала заштитна опрема</w:t>
      </w:r>
      <w:r w:rsidR="004456BA">
        <w:rPr>
          <w:rFonts w:cs="Arial"/>
          <w:sz w:val="24"/>
          <w:szCs w:val="24"/>
          <w:lang w:val="ru-RU"/>
        </w:rPr>
        <w:t xml:space="preserve">, за партију бр._____ </w:t>
      </w:r>
      <w:r w:rsidR="004456BA" w:rsidRPr="004456BA">
        <w:rPr>
          <w:rFonts w:cs="Arial"/>
          <w:i/>
          <w:sz w:val="24"/>
          <w:szCs w:val="24"/>
          <w:lang w:val="ru-RU"/>
        </w:rPr>
        <w:t>(уписати број и назив партије</w:t>
      </w:r>
      <w:r w:rsidR="004456BA">
        <w:rPr>
          <w:rFonts w:cs="Arial"/>
          <w:i/>
          <w:sz w:val="24"/>
          <w:szCs w:val="24"/>
          <w:lang w:val="ru-RU"/>
        </w:rPr>
        <w:t xml:space="preserve"> за коју се подноси захтев</w:t>
      </w:r>
      <w:r w:rsidR="004456BA" w:rsidRPr="004456BA">
        <w:rPr>
          <w:rFonts w:cs="Arial"/>
          <w:i/>
          <w:sz w:val="24"/>
          <w:szCs w:val="24"/>
          <w:lang w:val="ru-RU"/>
        </w:rPr>
        <w:t>)</w:t>
      </w:r>
      <w:r w:rsidRPr="006F6F9F">
        <w:rPr>
          <w:rFonts w:cs="Arial"/>
          <w:sz w:val="24"/>
          <w:szCs w:val="24"/>
          <w:lang w:val="sr-Cyrl-CS" w:eastAsia="ar-SA"/>
        </w:rPr>
        <w:t xml:space="preserve">, јавна набавка број </w:t>
      </w:r>
      <w:r w:rsidR="00B91CC4" w:rsidRPr="006F6F9F">
        <w:rPr>
          <w:sz w:val="24"/>
          <w:szCs w:val="24"/>
          <w:lang w:val="ru-RU"/>
        </w:rPr>
        <w:t>ЈНО/1000/0025/2018</w:t>
      </w:r>
      <w:r w:rsidR="004456BA">
        <w:rPr>
          <w:sz w:val="24"/>
          <w:szCs w:val="24"/>
          <w:lang w:val="ru-RU"/>
        </w:rPr>
        <w:t xml:space="preserve"> </w:t>
      </w:r>
      <w:r w:rsidRPr="006F6F9F">
        <w:rPr>
          <w:rFonts w:cs="Arial"/>
          <w:sz w:val="24"/>
          <w:szCs w:val="24"/>
          <w:lang w:val="sr-Cyrl-CS" w:eastAsia="ar-SA"/>
        </w:rPr>
        <w:t>- НЕ ОТВАРАТИ</w:t>
      </w:r>
      <w:r w:rsidR="004456BA">
        <w:rPr>
          <w:rFonts w:cs="Arial"/>
          <w:sz w:val="24"/>
          <w:szCs w:val="24"/>
          <w:lang w:val="sr-Cyrl-CS" w:eastAsia="ar-SA"/>
        </w:rPr>
        <w:t>"</w:t>
      </w:r>
      <w:r w:rsidRPr="006F6F9F">
        <w:rPr>
          <w:rFonts w:cs="Arial"/>
          <w:sz w:val="24"/>
          <w:szCs w:val="24"/>
          <w:lang w:val="sr-Cyrl-CS" w:eastAsia="ar-SA"/>
        </w:rPr>
        <w:t>, а копија се истовремено доставља Републичкој комисији.</w:t>
      </w:r>
    </w:p>
    <w:p w14:paraId="1E4CE577" w14:textId="77777777" w:rsidR="004456BA" w:rsidRPr="004456BA" w:rsidRDefault="009F4122" w:rsidP="004456BA">
      <w:pPr>
        <w:spacing w:before="0"/>
        <w:contextualSpacing/>
        <w:rPr>
          <w:sz w:val="24"/>
          <w:szCs w:val="24"/>
        </w:rPr>
      </w:pPr>
      <w:r w:rsidRPr="006F6F9F">
        <w:rPr>
          <w:rFonts w:cs="Arial"/>
          <w:sz w:val="24"/>
          <w:szCs w:val="24"/>
          <w:lang w:val="sr-Cyrl-CS" w:eastAsia="ar-SA"/>
        </w:rPr>
        <w:t>Захтев за заштиту права се може доставити и путем електронске поште на e-mail:</w:t>
      </w:r>
      <w:r w:rsidRPr="006F6F9F">
        <w:rPr>
          <w:rFonts w:cs="Arial"/>
          <w:sz w:val="24"/>
          <w:szCs w:val="24"/>
          <w:lang w:val="sr-Cyrl-RS" w:eastAsia="ar-SA"/>
        </w:rPr>
        <w:t xml:space="preserve"> </w:t>
      </w:r>
      <w:r w:rsidRPr="006F6F9F">
        <w:rPr>
          <w:rFonts w:cs="Arial"/>
          <w:sz w:val="24"/>
          <w:szCs w:val="24"/>
          <w:lang w:val="sr-Cyrl-CS" w:eastAsia="ar-SA"/>
        </w:rPr>
        <w:t xml:space="preserve"> </w:t>
      </w:r>
      <w:hyperlink r:id="rId180" w:history="1">
        <w:r w:rsidR="004456BA" w:rsidRPr="004456BA">
          <w:rPr>
            <w:color w:val="0000FF"/>
            <w:sz w:val="24"/>
            <w:szCs w:val="24"/>
            <w:u w:val="single"/>
            <w:lang w:val="sr-Latn-RS"/>
          </w:rPr>
          <w:t>aleksandra.adamovic</w:t>
        </w:r>
        <w:r w:rsidR="004456BA" w:rsidRPr="004456BA">
          <w:rPr>
            <w:color w:val="0000FF"/>
            <w:sz w:val="24"/>
            <w:szCs w:val="24"/>
            <w:u w:val="single"/>
          </w:rPr>
          <w:t>@eps.rs</w:t>
        </w:r>
      </w:hyperlink>
      <w:r w:rsidR="004456BA" w:rsidRPr="004456BA">
        <w:rPr>
          <w:sz w:val="24"/>
          <w:szCs w:val="24"/>
          <w:lang w:val="sr-Cyrl-RS"/>
        </w:rPr>
        <w:t>.</w:t>
      </w:r>
    </w:p>
    <w:p w14:paraId="2408664A" w14:textId="3D34FBDA"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 xml:space="preserve">Захтев за заштиту права може се поднети у току целог поступка јавне набавке, против сваке радње </w:t>
      </w:r>
      <w:r w:rsidR="004456BA">
        <w:rPr>
          <w:rFonts w:cs="Arial"/>
          <w:sz w:val="24"/>
          <w:szCs w:val="24"/>
          <w:lang w:val="sr-Cyrl-CS" w:eastAsia="ar-SA"/>
        </w:rPr>
        <w:t>н</w:t>
      </w:r>
      <w:r w:rsidRPr="006F6F9F">
        <w:rPr>
          <w:rFonts w:cs="Arial"/>
          <w:sz w:val="24"/>
          <w:szCs w:val="24"/>
          <w:lang w:val="sr-Cyrl-CS" w:eastAsia="ar-SA"/>
        </w:rPr>
        <w:t>аручиоца, осим ако овим законом није другачије одређено.</w:t>
      </w:r>
    </w:p>
    <w:p w14:paraId="7148DA3B" w14:textId="616CA572"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004456BA">
        <w:rPr>
          <w:rFonts w:cs="Arial"/>
          <w:sz w:val="24"/>
          <w:szCs w:val="24"/>
          <w:lang w:val="sr-Cyrl-CS" w:eastAsia="ar-SA"/>
        </w:rPr>
        <w:t>н</w:t>
      </w:r>
      <w:r w:rsidRPr="006F6F9F">
        <w:rPr>
          <w:rFonts w:cs="Arial"/>
          <w:sz w:val="24"/>
          <w:szCs w:val="24"/>
          <w:lang w:val="sr-Cyrl-CS" w:eastAsia="ar-SA"/>
        </w:rPr>
        <w:t xml:space="preserve">аручиоца најкасније 7 (словима: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w:t>
      </w:r>
      <w:r w:rsidR="000A1942" w:rsidRPr="006F6F9F">
        <w:rPr>
          <w:rFonts w:cs="Arial"/>
          <w:sz w:val="24"/>
          <w:szCs w:val="24"/>
          <w:lang w:val="sr-Cyrl-CS" w:eastAsia="ar-SA"/>
        </w:rPr>
        <w:t>Н</w:t>
      </w:r>
      <w:r w:rsidRPr="006F6F9F">
        <w:rPr>
          <w:rFonts w:cs="Arial"/>
          <w:sz w:val="24"/>
          <w:szCs w:val="24"/>
          <w:lang w:val="sr-Cyrl-CS" w:eastAsia="ar-SA"/>
        </w:rPr>
        <w:t xml:space="preserve">аручиоцу на евентуалне недостатке и неправилности, а </w:t>
      </w:r>
      <w:r w:rsidR="004456BA">
        <w:rPr>
          <w:rFonts w:cs="Arial"/>
          <w:sz w:val="24"/>
          <w:szCs w:val="24"/>
          <w:lang w:val="sr-Cyrl-CS" w:eastAsia="ar-SA"/>
        </w:rPr>
        <w:t>н</w:t>
      </w:r>
      <w:r w:rsidRPr="006F6F9F">
        <w:rPr>
          <w:rFonts w:cs="Arial"/>
          <w:sz w:val="24"/>
          <w:szCs w:val="24"/>
          <w:lang w:val="sr-Cyrl-CS" w:eastAsia="ar-SA"/>
        </w:rPr>
        <w:t xml:space="preserve">аручилац исте није отклонио. </w:t>
      </w:r>
    </w:p>
    <w:p w14:paraId="12E8EFDD" w14:textId="394B433E"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 xml:space="preserve">Захтев за заштиту права којим се оспоравају радње које </w:t>
      </w:r>
      <w:r w:rsidR="004456BA">
        <w:rPr>
          <w:rFonts w:cs="Arial"/>
          <w:sz w:val="24"/>
          <w:szCs w:val="24"/>
          <w:lang w:val="sr-Cyrl-CS" w:eastAsia="ar-SA"/>
        </w:rPr>
        <w:t>н</w:t>
      </w:r>
      <w:r w:rsidRPr="006F6F9F">
        <w:rPr>
          <w:rFonts w:cs="Arial"/>
          <w:sz w:val="24"/>
          <w:szCs w:val="24"/>
          <w:lang w:val="sr-Cyrl-CS" w:eastAsia="ar-SA"/>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0D46B074" w14:textId="77777777"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 xml:space="preserve">После доношења одлуке о додели уговора и одлуке о обустави поступка, рок за подношење захтева за заштиту права је 10 (словима: десет) дана од дана објављивања одлуке на Порталу јавних набавки. </w:t>
      </w:r>
    </w:p>
    <w:p w14:paraId="6BEC0A56" w14:textId="35925D27"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 xml:space="preserve">Захтев за заштиту права не задржава даље активности </w:t>
      </w:r>
      <w:r w:rsidR="004456BA">
        <w:rPr>
          <w:rFonts w:cs="Arial"/>
          <w:sz w:val="24"/>
          <w:szCs w:val="24"/>
          <w:lang w:val="sr-Cyrl-CS" w:eastAsia="ar-SA"/>
        </w:rPr>
        <w:t>н</w:t>
      </w:r>
      <w:r w:rsidRPr="006F6F9F">
        <w:rPr>
          <w:rFonts w:cs="Arial"/>
          <w:sz w:val="24"/>
          <w:szCs w:val="24"/>
          <w:lang w:val="sr-Cyrl-CS" w:eastAsia="ar-SA"/>
        </w:rPr>
        <w:t xml:space="preserve">аручиоца у поступку јавне набавке у складу са одредбама члана 150. Закона. </w:t>
      </w:r>
    </w:p>
    <w:p w14:paraId="595567EC" w14:textId="0887501A"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sidR="004456BA">
        <w:rPr>
          <w:rFonts w:cs="Arial"/>
          <w:sz w:val="24"/>
          <w:szCs w:val="24"/>
          <w:lang w:val="sr-Cyrl-CS" w:eastAsia="ar-SA"/>
        </w:rPr>
        <w:t xml:space="preserve">2 (словима: </w:t>
      </w:r>
      <w:r w:rsidRPr="006F6F9F">
        <w:rPr>
          <w:rFonts w:cs="Arial"/>
          <w:sz w:val="24"/>
          <w:szCs w:val="24"/>
          <w:lang w:val="sr-Cyrl-CS" w:eastAsia="ar-SA"/>
        </w:rPr>
        <w:t>два</w:t>
      </w:r>
      <w:r w:rsidR="004456BA">
        <w:rPr>
          <w:rFonts w:cs="Arial"/>
          <w:sz w:val="24"/>
          <w:szCs w:val="24"/>
          <w:lang w:val="sr-Cyrl-CS" w:eastAsia="ar-SA"/>
        </w:rPr>
        <w:t>)</w:t>
      </w:r>
      <w:r w:rsidRPr="006F6F9F">
        <w:rPr>
          <w:rFonts w:cs="Arial"/>
          <w:sz w:val="24"/>
          <w:szCs w:val="24"/>
          <w:lang w:val="sr-Cyrl-CS" w:eastAsia="ar-SA"/>
        </w:rPr>
        <w:t xml:space="preserve"> дана од дана пријема захтева за заштиту права. </w:t>
      </w:r>
    </w:p>
    <w:p w14:paraId="3C80AB1E" w14:textId="77777777"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2F316455" w14:textId="77777777" w:rsidR="009F4122" w:rsidRPr="006F6F9F" w:rsidRDefault="009F4122" w:rsidP="006F6F9F">
      <w:pPr>
        <w:spacing w:before="0"/>
        <w:contextualSpacing/>
        <w:rPr>
          <w:rFonts w:cs="Arial"/>
          <w:sz w:val="24"/>
          <w:szCs w:val="24"/>
          <w:lang w:val="sr-Cyrl-CS" w:eastAsia="ar-SA"/>
        </w:rPr>
      </w:pPr>
    </w:p>
    <w:p w14:paraId="14E2E0D5" w14:textId="77777777"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Детаљно упутство о садржини потпуног захтева за заштиту права у складу са чланом 151. став 1. тач. 1) – 7) Закона:</w:t>
      </w:r>
    </w:p>
    <w:p w14:paraId="5ED7F796" w14:textId="77777777"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Захтев за заштиту права садржи:</w:t>
      </w:r>
    </w:p>
    <w:p w14:paraId="1E4215C7" w14:textId="77777777"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1) назив и адресу подносиоца захтева и лице за контакт</w:t>
      </w:r>
    </w:p>
    <w:p w14:paraId="684A366D" w14:textId="77777777"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2) назив и адресу наручиоца</w:t>
      </w:r>
    </w:p>
    <w:p w14:paraId="0216EA37" w14:textId="77777777"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3) податке о јавној набавци која је предмет захтева, односно о одлуци наручиоца</w:t>
      </w:r>
    </w:p>
    <w:p w14:paraId="4423E1B3" w14:textId="77777777"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4) повреде прописа којима се уређује поступак јавне набавке</w:t>
      </w:r>
    </w:p>
    <w:p w14:paraId="2F965FD4" w14:textId="77777777"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5) чињенице и доказе којима се повреде доказују</w:t>
      </w:r>
    </w:p>
    <w:p w14:paraId="36E723A7" w14:textId="77777777"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6) потврду о уплати таксе из члана 156. Закона</w:t>
      </w:r>
    </w:p>
    <w:p w14:paraId="5C4F9D20" w14:textId="77777777"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7) потпис подносиоца.</w:t>
      </w:r>
    </w:p>
    <w:p w14:paraId="754BBE32" w14:textId="77777777" w:rsidR="009F4122" w:rsidRPr="006F6F9F" w:rsidRDefault="009F4122" w:rsidP="006F6F9F">
      <w:pPr>
        <w:spacing w:before="0"/>
        <w:contextualSpacing/>
        <w:rPr>
          <w:rFonts w:cs="Arial"/>
          <w:sz w:val="24"/>
          <w:szCs w:val="24"/>
          <w:lang w:val="sr-Cyrl-CS" w:eastAsia="ar-SA"/>
        </w:rPr>
      </w:pPr>
    </w:p>
    <w:p w14:paraId="75CC81BE" w14:textId="56E67269"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 xml:space="preserve">Ако поднети захтев за заштиту права не садржи све обавезне елементе </w:t>
      </w:r>
      <w:r w:rsidR="004456BA">
        <w:rPr>
          <w:rFonts w:cs="Arial"/>
          <w:sz w:val="24"/>
          <w:szCs w:val="24"/>
          <w:lang w:val="sr-Cyrl-CS" w:eastAsia="ar-SA"/>
        </w:rPr>
        <w:t>н</w:t>
      </w:r>
      <w:r w:rsidRPr="006F6F9F">
        <w:rPr>
          <w:rFonts w:cs="Arial"/>
          <w:sz w:val="24"/>
          <w:szCs w:val="24"/>
          <w:lang w:val="sr-Cyrl-CS" w:eastAsia="ar-SA"/>
        </w:rPr>
        <w:t xml:space="preserve">аручилац ће такав захтев одбацити закључком. </w:t>
      </w:r>
    </w:p>
    <w:p w14:paraId="419A4059" w14:textId="04754E87"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 xml:space="preserve">Закључак наручилац доставља подносиоцу захтева и Републичкој комисији у року од </w:t>
      </w:r>
      <w:r w:rsidR="004456BA">
        <w:rPr>
          <w:rFonts w:cs="Arial"/>
          <w:sz w:val="24"/>
          <w:szCs w:val="24"/>
          <w:lang w:val="sr-Cyrl-CS" w:eastAsia="ar-SA"/>
        </w:rPr>
        <w:t xml:space="preserve">3 (словима: </w:t>
      </w:r>
      <w:r w:rsidRPr="006F6F9F">
        <w:rPr>
          <w:rFonts w:cs="Arial"/>
          <w:sz w:val="24"/>
          <w:szCs w:val="24"/>
          <w:lang w:val="sr-Cyrl-CS" w:eastAsia="ar-SA"/>
        </w:rPr>
        <w:t>три</w:t>
      </w:r>
      <w:r w:rsidR="004456BA">
        <w:rPr>
          <w:rFonts w:cs="Arial"/>
          <w:sz w:val="24"/>
          <w:szCs w:val="24"/>
          <w:lang w:val="sr-Cyrl-CS" w:eastAsia="ar-SA"/>
        </w:rPr>
        <w:t>)</w:t>
      </w:r>
      <w:r w:rsidRPr="006F6F9F">
        <w:rPr>
          <w:rFonts w:cs="Arial"/>
          <w:sz w:val="24"/>
          <w:szCs w:val="24"/>
          <w:lang w:val="sr-Cyrl-CS" w:eastAsia="ar-SA"/>
        </w:rPr>
        <w:t xml:space="preserve"> дана од дана доношења. </w:t>
      </w:r>
    </w:p>
    <w:p w14:paraId="55A36694" w14:textId="77777777"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 xml:space="preserve">Против закључка </w:t>
      </w:r>
      <w:r w:rsidR="000A1942" w:rsidRPr="006F6F9F">
        <w:rPr>
          <w:rFonts w:cs="Arial"/>
          <w:sz w:val="24"/>
          <w:szCs w:val="24"/>
          <w:lang w:val="sr-Cyrl-CS" w:eastAsia="ar-SA"/>
        </w:rPr>
        <w:t>Н</w:t>
      </w:r>
      <w:r w:rsidRPr="006F6F9F">
        <w:rPr>
          <w:rFonts w:cs="Arial"/>
          <w:sz w:val="24"/>
          <w:szCs w:val="24"/>
          <w:lang w:val="sr-Cyrl-CS" w:eastAsia="ar-SA"/>
        </w:rPr>
        <w:t xml:space="preserve">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8A32A35" w14:textId="77777777" w:rsidR="009F4122" w:rsidRPr="006F6F9F" w:rsidRDefault="009F4122" w:rsidP="006F6F9F">
      <w:pPr>
        <w:spacing w:before="0"/>
        <w:contextualSpacing/>
        <w:rPr>
          <w:rFonts w:cs="Arial"/>
          <w:sz w:val="24"/>
          <w:szCs w:val="24"/>
          <w:lang w:val="sr-Cyrl-CS" w:eastAsia="ar-SA"/>
        </w:rPr>
      </w:pPr>
    </w:p>
    <w:p w14:paraId="2697296B" w14:textId="77777777"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Износ таксе из члана 156. став 1. тач. 1)- 3) Закона:</w:t>
      </w:r>
    </w:p>
    <w:p w14:paraId="101CB295" w14:textId="77777777"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lastRenderedPageBreak/>
        <w:t>Подносилац захтева за заштиту права дужан је да на рачун буџета Републике Србије (број рачуна: 840-30678845-06, шифра плаћања 153 или 253, позив на број 1000</w:t>
      </w:r>
      <w:r w:rsidRPr="006F6F9F">
        <w:rPr>
          <w:rFonts w:cs="Arial"/>
          <w:sz w:val="24"/>
          <w:szCs w:val="24"/>
          <w:lang w:val="sr-Cyrl-RS" w:eastAsia="ar-SA"/>
        </w:rPr>
        <w:t>0</w:t>
      </w:r>
      <w:r w:rsidRPr="006F6F9F">
        <w:rPr>
          <w:rFonts w:cs="Arial"/>
          <w:sz w:val="24"/>
          <w:szCs w:val="24"/>
          <w:lang w:val="en-GB" w:eastAsia="ar-SA"/>
        </w:rPr>
        <w:t>6</w:t>
      </w:r>
      <w:r w:rsidR="0089653B" w:rsidRPr="006F6F9F">
        <w:rPr>
          <w:rFonts w:cs="Arial"/>
          <w:sz w:val="24"/>
          <w:szCs w:val="24"/>
          <w:lang w:val="sr-Cyrl-RS" w:eastAsia="ar-SA"/>
        </w:rPr>
        <w:t>131</w:t>
      </w:r>
      <w:r w:rsidRPr="006F6F9F">
        <w:rPr>
          <w:rFonts w:cs="Arial"/>
          <w:sz w:val="24"/>
          <w:szCs w:val="24"/>
          <w:lang w:val="en-GB" w:eastAsia="ar-SA"/>
        </w:rPr>
        <w:t>2</w:t>
      </w:r>
      <w:r w:rsidRPr="006F6F9F">
        <w:rPr>
          <w:rFonts w:cs="Arial"/>
          <w:sz w:val="24"/>
          <w:szCs w:val="24"/>
          <w:lang w:val="sr-Cyrl-CS" w:eastAsia="ar-SA"/>
        </w:rPr>
        <w:t>01</w:t>
      </w:r>
      <w:r w:rsidRPr="006F6F9F">
        <w:rPr>
          <w:rFonts w:cs="Arial"/>
          <w:sz w:val="24"/>
          <w:szCs w:val="24"/>
          <w:lang w:val="sr-Cyrl-RS" w:eastAsia="ar-SA"/>
        </w:rPr>
        <w:t>7</w:t>
      </w:r>
      <w:r w:rsidRPr="006F6F9F">
        <w:rPr>
          <w:rFonts w:cs="Arial"/>
          <w:sz w:val="24"/>
          <w:szCs w:val="24"/>
          <w:lang w:val="sr-Cyrl-CS" w:eastAsia="ar-SA"/>
        </w:rPr>
        <w:t>, сврха: ЗЗП, ЈП ЕПС, јн. бр. ЈН</w:t>
      </w:r>
      <w:r w:rsidR="00FA0C60" w:rsidRPr="006F6F9F">
        <w:rPr>
          <w:rFonts w:cs="Arial"/>
          <w:sz w:val="24"/>
          <w:szCs w:val="24"/>
          <w:lang w:val="sr-Cyrl-CS" w:eastAsia="ar-SA"/>
        </w:rPr>
        <w:t>0</w:t>
      </w:r>
      <w:r w:rsidRPr="006F6F9F">
        <w:rPr>
          <w:rFonts w:cs="Arial"/>
          <w:sz w:val="24"/>
          <w:szCs w:val="24"/>
          <w:lang w:eastAsia="ar-SA"/>
        </w:rPr>
        <w:t>/1000/06</w:t>
      </w:r>
      <w:r w:rsidR="00FA0C60" w:rsidRPr="006F6F9F">
        <w:rPr>
          <w:rFonts w:cs="Arial"/>
          <w:sz w:val="24"/>
          <w:szCs w:val="24"/>
          <w:lang w:val="sr-Cyrl-RS" w:eastAsia="ar-SA"/>
        </w:rPr>
        <w:t>13-1</w:t>
      </w:r>
      <w:r w:rsidRPr="006F6F9F">
        <w:rPr>
          <w:rFonts w:cs="Arial"/>
          <w:sz w:val="24"/>
          <w:szCs w:val="24"/>
          <w:lang w:eastAsia="ar-SA"/>
        </w:rPr>
        <w:t>/2017</w:t>
      </w:r>
      <w:r w:rsidRPr="006F6F9F">
        <w:rPr>
          <w:rFonts w:cs="Arial"/>
          <w:sz w:val="24"/>
          <w:szCs w:val="24"/>
          <w:lang w:val="sr-Cyrl-CS" w:eastAsia="ar-SA"/>
        </w:rPr>
        <w:t xml:space="preserve"> прималац уплате: буџет Републике Србије) уплати таксу од: </w:t>
      </w:r>
    </w:p>
    <w:p w14:paraId="37FBC742" w14:textId="77777777"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 xml:space="preserve">1) 120.000,00 динара ако се захтев за заштиту права подноси пре отварања понуда и ако процењена вредност није већа од 120.000.000,00 динара </w:t>
      </w:r>
    </w:p>
    <w:p w14:paraId="5118139B" w14:textId="77777777"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 xml:space="preserve">2) 120.000,00 динара ако се захтев за заштиту права подноси након отварања понуда и ако процењена вредност није већа од 120.000.000,00 динара </w:t>
      </w:r>
    </w:p>
    <w:p w14:paraId="23B4F8FA" w14:textId="77777777" w:rsidR="009F4122" w:rsidRPr="006F6F9F" w:rsidRDefault="009F4122" w:rsidP="006F6F9F">
      <w:pPr>
        <w:spacing w:before="0"/>
        <w:contextualSpacing/>
        <w:rPr>
          <w:rFonts w:cs="Arial"/>
          <w:sz w:val="24"/>
          <w:szCs w:val="24"/>
          <w:lang w:val="sr-Cyrl-CS" w:eastAsia="ar-SA"/>
        </w:rPr>
      </w:pPr>
    </w:p>
    <w:p w14:paraId="70C05639" w14:textId="77777777"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Свака странка у поступку сноси трошкове које проузрокује својим радњама.</w:t>
      </w:r>
    </w:p>
    <w:p w14:paraId="1DB8CCE2" w14:textId="77777777"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5598BD76" w14:textId="77777777"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FA93D05" w14:textId="77777777"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A96CAE5" w14:textId="77777777"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Странке у захтеву морају прецизно да наведу трошкове за које траже накнаду.</w:t>
      </w:r>
    </w:p>
    <w:p w14:paraId="05F2AA7B" w14:textId="77777777"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Накнаду трошкова могуће је тражити до доношења одлуке наручиоца, односно Републичке комисије о поднетом захтеву за заштиту права.</w:t>
      </w:r>
    </w:p>
    <w:p w14:paraId="4982EAC1" w14:textId="77777777" w:rsidR="009F4122" w:rsidRPr="006F6F9F" w:rsidRDefault="009F4122" w:rsidP="006F6F9F">
      <w:pPr>
        <w:spacing w:before="0"/>
        <w:contextualSpacing/>
        <w:rPr>
          <w:rFonts w:cs="Arial"/>
          <w:sz w:val="24"/>
          <w:szCs w:val="24"/>
          <w:lang w:val="sr-Cyrl-CS" w:eastAsia="ar-SA"/>
        </w:rPr>
      </w:pPr>
      <w:r w:rsidRPr="006F6F9F">
        <w:rPr>
          <w:rFonts w:cs="Arial"/>
          <w:sz w:val="24"/>
          <w:szCs w:val="24"/>
          <w:lang w:val="sr-Cyrl-CS" w:eastAsia="ar-SA"/>
        </w:rPr>
        <w:t>О трошковима одлучује Републичка комисија. Одлука Републичке комисије је извршни наслов.</w:t>
      </w:r>
    </w:p>
    <w:p w14:paraId="3E74BF30" w14:textId="77777777" w:rsidR="009F4122" w:rsidRPr="006F6F9F" w:rsidRDefault="009F4122" w:rsidP="006F6F9F">
      <w:pPr>
        <w:spacing w:before="0"/>
        <w:contextualSpacing/>
        <w:rPr>
          <w:rFonts w:cs="Arial"/>
          <w:sz w:val="24"/>
          <w:szCs w:val="24"/>
          <w:lang w:val="sr-Cyrl-CS" w:eastAsia="ar-SA"/>
        </w:rPr>
      </w:pPr>
    </w:p>
    <w:p w14:paraId="0CABB356" w14:textId="77777777" w:rsidR="005D622C" w:rsidRPr="005D622C" w:rsidRDefault="005D622C" w:rsidP="005D622C">
      <w:pPr>
        <w:spacing w:before="0"/>
        <w:contextualSpacing/>
        <w:rPr>
          <w:b/>
          <w:sz w:val="24"/>
          <w:szCs w:val="24"/>
          <w:lang w:val="sr-Cyrl-RS"/>
        </w:rPr>
      </w:pPr>
      <w:r w:rsidRPr="005D622C">
        <w:rPr>
          <w:b/>
          <w:sz w:val="24"/>
          <w:szCs w:val="24"/>
        </w:rPr>
        <w:t>Детаљно упутство о потврди из члана 151. став 1. тачка 6) З</w:t>
      </w:r>
      <w:r w:rsidRPr="005D622C">
        <w:rPr>
          <w:b/>
          <w:sz w:val="24"/>
          <w:szCs w:val="24"/>
          <w:lang w:val="sr-Cyrl-RS"/>
        </w:rPr>
        <w:t>акона</w:t>
      </w:r>
    </w:p>
    <w:p w14:paraId="320B9840" w14:textId="77777777" w:rsidR="005D622C" w:rsidRPr="005D622C" w:rsidRDefault="005D622C" w:rsidP="005D622C">
      <w:pPr>
        <w:spacing w:before="0"/>
        <w:contextualSpacing/>
        <w:rPr>
          <w:sz w:val="24"/>
          <w:szCs w:val="24"/>
        </w:rPr>
      </w:pPr>
      <w:r w:rsidRPr="005D622C">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1DC96F6" w14:textId="77777777" w:rsidR="005D622C" w:rsidRPr="005D622C" w:rsidRDefault="005D622C" w:rsidP="005D622C">
      <w:pPr>
        <w:spacing w:before="0"/>
        <w:contextualSpacing/>
        <w:rPr>
          <w:sz w:val="24"/>
          <w:szCs w:val="24"/>
        </w:rPr>
      </w:pPr>
      <w:r w:rsidRPr="005D622C">
        <w:rPr>
          <w:sz w:val="24"/>
          <w:szCs w:val="24"/>
        </w:rPr>
        <w:t>Чланом 151. Закона је прописано да захтев за заштиту права мора да садржи, између осталог, и потврду о уплати таксе из члана 156. Закона.</w:t>
      </w:r>
    </w:p>
    <w:p w14:paraId="06980854" w14:textId="77777777" w:rsidR="005D622C" w:rsidRPr="005D622C" w:rsidRDefault="005D622C" w:rsidP="005D622C">
      <w:pPr>
        <w:spacing w:before="0"/>
        <w:contextualSpacing/>
        <w:rPr>
          <w:sz w:val="24"/>
          <w:szCs w:val="24"/>
        </w:rPr>
      </w:pPr>
      <w:r w:rsidRPr="005D622C">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11843166" w14:textId="77777777" w:rsidR="005D622C" w:rsidRPr="005D622C" w:rsidRDefault="005D622C" w:rsidP="005D622C">
      <w:pPr>
        <w:spacing w:before="0"/>
        <w:contextualSpacing/>
        <w:rPr>
          <w:sz w:val="24"/>
          <w:szCs w:val="24"/>
        </w:rPr>
      </w:pPr>
      <w:r w:rsidRPr="005D622C">
        <w:rPr>
          <w:sz w:val="24"/>
          <w:szCs w:val="24"/>
        </w:rPr>
        <w:t>Као доказ о уплати таксе, у смислу члана 151. став 1. тачка 6) Закона, прихватиће се:</w:t>
      </w:r>
    </w:p>
    <w:p w14:paraId="1767C6FA" w14:textId="77777777" w:rsidR="005D622C" w:rsidRPr="005D622C" w:rsidRDefault="005D622C" w:rsidP="005D622C">
      <w:pPr>
        <w:spacing w:before="0"/>
        <w:contextualSpacing/>
        <w:rPr>
          <w:sz w:val="24"/>
          <w:szCs w:val="24"/>
        </w:rPr>
      </w:pPr>
      <w:r w:rsidRPr="005D622C">
        <w:rPr>
          <w:sz w:val="24"/>
          <w:szCs w:val="24"/>
        </w:rPr>
        <w:t>1. Потврда о извршеној уплати таксе из члана 156. Зa</w:t>
      </w:r>
      <w:r w:rsidRPr="005D622C">
        <w:rPr>
          <w:sz w:val="24"/>
          <w:szCs w:val="24"/>
          <w:lang w:val="sr-Cyrl-RS"/>
        </w:rPr>
        <w:t>кона</w:t>
      </w:r>
      <w:r w:rsidRPr="005D622C">
        <w:rPr>
          <w:sz w:val="24"/>
          <w:szCs w:val="24"/>
        </w:rPr>
        <w:t xml:space="preserve"> која садржи следеће елементе:</w:t>
      </w:r>
    </w:p>
    <w:p w14:paraId="03492081" w14:textId="77777777" w:rsidR="005D622C" w:rsidRPr="005D622C" w:rsidRDefault="005D622C" w:rsidP="005D622C">
      <w:pPr>
        <w:spacing w:before="0"/>
        <w:contextualSpacing/>
        <w:rPr>
          <w:sz w:val="24"/>
          <w:szCs w:val="24"/>
        </w:rPr>
      </w:pPr>
      <w:r w:rsidRPr="005D622C">
        <w:rPr>
          <w:sz w:val="24"/>
          <w:szCs w:val="24"/>
        </w:rPr>
        <w:t>(1) да буде издата од стране банке и да садржи печат банке;</w:t>
      </w:r>
    </w:p>
    <w:p w14:paraId="2770AF1F" w14:textId="77777777" w:rsidR="005D622C" w:rsidRPr="005D622C" w:rsidRDefault="005D622C" w:rsidP="005D622C">
      <w:pPr>
        <w:spacing w:before="0"/>
        <w:contextualSpacing/>
        <w:rPr>
          <w:sz w:val="24"/>
          <w:szCs w:val="24"/>
        </w:rPr>
      </w:pPr>
      <w:r w:rsidRPr="005D622C">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28FB0794" w14:textId="77777777" w:rsidR="005D622C" w:rsidRPr="005D622C" w:rsidRDefault="005D622C" w:rsidP="005D622C">
      <w:pPr>
        <w:spacing w:before="0"/>
        <w:contextualSpacing/>
        <w:rPr>
          <w:sz w:val="24"/>
          <w:szCs w:val="24"/>
        </w:rPr>
      </w:pPr>
      <w:r w:rsidRPr="005D622C">
        <w:rPr>
          <w:sz w:val="24"/>
          <w:szCs w:val="24"/>
        </w:rPr>
        <w:t>(3) износ таксе из члана 156. Закона чија се уплата врши;</w:t>
      </w:r>
    </w:p>
    <w:p w14:paraId="415E7A4A" w14:textId="77777777" w:rsidR="005D622C" w:rsidRPr="005D622C" w:rsidRDefault="005D622C" w:rsidP="005D622C">
      <w:pPr>
        <w:spacing w:before="0"/>
        <w:contextualSpacing/>
        <w:rPr>
          <w:sz w:val="24"/>
          <w:szCs w:val="24"/>
        </w:rPr>
      </w:pPr>
      <w:r w:rsidRPr="005D622C">
        <w:rPr>
          <w:sz w:val="24"/>
          <w:szCs w:val="24"/>
        </w:rPr>
        <w:t>(4) број рачуна: 840-30678845-06;</w:t>
      </w:r>
    </w:p>
    <w:p w14:paraId="60864FF2" w14:textId="77777777" w:rsidR="005D622C" w:rsidRPr="005D622C" w:rsidRDefault="005D622C" w:rsidP="005D622C">
      <w:pPr>
        <w:spacing w:before="0"/>
        <w:contextualSpacing/>
        <w:rPr>
          <w:sz w:val="24"/>
          <w:szCs w:val="24"/>
        </w:rPr>
      </w:pPr>
      <w:r w:rsidRPr="005D622C">
        <w:rPr>
          <w:sz w:val="24"/>
          <w:szCs w:val="24"/>
        </w:rPr>
        <w:t>(5) шифру плаћања: 153 или 253;</w:t>
      </w:r>
    </w:p>
    <w:p w14:paraId="1BB5DE05" w14:textId="77777777" w:rsidR="005D622C" w:rsidRPr="005D622C" w:rsidRDefault="005D622C" w:rsidP="005D622C">
      <w:pPr>
        <w:spacing w:before="0"/>
        <w:contextualSpacing/>
        <w:rPr>
          <w:sz w:val="24"/>
          <w:szCs w:val="24"/>
        </w:rPr>
      </w:pPr>
      <w:r w:rsidRPr="005D622C">
        <w:rPr>
          <w:sz w:val="24"/>
          <w:szCs w:val="24"/>
        </w:rPr>
        <w:t>(6) позив на број: подаци о броју или ознаци јавне набавке поводом које се подноси захтев за заштиту права;</w:t>
      </w:r>
    </w:p>
    <w:p w14:paraId="2B1316E5" w14:textId="77777777" w:rsidR="005D622C" w:rsidRPr="005D622C" w:rsidRDefault="005D622C" w:rsidP="005D622C">
      <w:pPr>
        <w:spacing w:before="0"/>
        <w:contextualSpacing/>
        <w:rPr>
          <w:sz w:val="24"/>
          <w:szCs w:val="24"/>
        </w:rPr>
      </w:pPr>
      <w:r w:rsidRPr="005D622C">
        <w:rPr>
          <w:sz w:val="24"/>
          <w:szCs w:val="24"/>
        </w:rPr>
        <w:t>(7) сврха: ЗЗП; назив наручиоца; број или ознака јавне набавке поводом које се подноси захтев за заштиту права;</w:t>
      </w:r>
    </w:p>
    <w:p w14:paraId="1662280F" w14:textId="77777777" w:rsidR="005D622C" w:rsidRPr="005D622C" w:rsidRDefault="005D622C" w:rsidP="005D622C">
      <w:pPr>
        <w:spacing w:before="0"/>
        <w:contextualSpacing/>
        <w:rPr>
          <w:sz w:val="24"/>
          <w:szCs w:val="24"/>
        </w:rPr>
      </w:pPr>
      <w:r w:rsidRPr="005D622C">
        <w:rPr>
          <w:sz w:val="24"/>
          <w:szCs w:val="24"/>
        </w:rPr>
        <w:t>(8) корисник: буџет Републике Србије;</w:t>
      </w:r>
    </w:p>
    <w:p w14:paraId="4EA78B42" w14:textId="77777777" w:rsidR="005D622C" w:rsidRPr="005D622C" w:rsidRDefault="005D622C" w:rsidP="005D622C">
      <w:pPr>
        <w:spacing w:before="0"/>
        <w:contextualSpacing/>
        <w:rPr>
          <w:sz w:val="24"/>
          <w:szCs w:val="24"/>
        </w:rPr>
      </w:pPr>
      <w:r w:rsidRPr="005D622C">
        <w:rPr>
          <w:sz w:val="24"/>
          <w:szCs w:val="24"/>
        </w:rPr>
        <w:lastRenderedPageBreak/>
        <w:t>(9) назив уплатиоца, односно назив подносиоца захтева за заштиту права за којег је извршена уплата таксе;</w:t>
      </w:r>
    </w:p>
    <w:p w14:paraId="0C964B94" w14:textId="77777777" w:rsidR="005D622C" w:rsidRPr="005D622C" w:rsidRDefault="005D622C" w:rsidP="005D622C">
      <w:pPr>
        <w:spacing w:before="0"/>
        <w:contextualSpacing/>
        <w:rPr>
          <w:sz w:val="24"/>
          <w:szCs w:val="24"/>
        </w:rPr>
      </w:pPr>
      <w:r w:rsidRPr="005D622C">
        <w:rPr>
          <w:sz w:val="24"/>
          <w:szCs w:val="24"/>
        </w:rPr>
        <w:t>(10) потпис овлашћеног лица банке.</w:t>
      </w:r>
    </w:p>
    <w:p w14:paraId="7CDE361E" w14:textId="77777777" w:rsidR="005D622C" w:rsidRPr="005D622C" w:rsidRDefault="005D622C" w:rsidP="005D622C">
      <w:pPr>
        <w:spacing w:before="0"/>
        <w:contextualSpacing/>
        <w:rPr>
          <w:sz w:val="24"/>
          <w:szCs w:val="24"/>
        </w:rPr>
      </w:pPr>
      <w:r w:rsidRPr="005D622C">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73CF166E" w14:textId="77777777" w:rsidR="005D622C" w:rsidRPr="005D622C" w:rsidRDefault="005D622C" w:rsidP="005D622C">
      <w:pPr>
        <w:spacing w:before="0"/>
        <w:contextualSpacing/>
        <w:rPr>
          <w:sz w:val="24"/>
          <w:szCs w:val="24"/>
        </w:rPr>
      </w:pPr>
      <w:r w:rsidRPr="005D622C">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6A9C6BC6" w14:textId="77777777" w:rsidR="005D622C" w:rsidRPr="005D622C" w:rsidRDefault="005D622C" w:rsidP="005D622C">
      <w:pPr>
        <w:spacing w:before="0"/>
        <w:contextualSpacing/>
        <w:rPr>
          <w:sz w:val="24"/>
          <w:szCs w:val="24"/>
        </w:rPr>
      </w:pPr>
      <w:r w:rsidRPr="005D622C">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0DDF87D7" w14:textId="77777777" w:rsidR="005D622C" w:rsidRPr="005D622C" w:rsidRDefault="005D622C" w:rsidP="005D622C">
      <w:pPr>
        <w:spacing w:before="0"/>
        <w:contextualSpacing/>
        <w:rPr>
          <w:sz w:val="24"/>
          <w:szCs w:val="24"/>
        </w:rPr>
      </w:pPr>
      <w:r w:rsidRPr="005D622C">
        <w:rPr>
          <w:sz w:val="24"/>
          <w:szCs w:val="24"/>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w:t>
      </w:r>
      <w:r w:rsidRPr="005D622C">
        <w:rPr>
          <w:sz w:val="24"/>
          <w:szCs w:val="24"/>
          <w:lang w:val="sr-Cyrl-RS"/>
        </w:rPr>
        <w:t>З</w:t>
      </w:r>
      <w:r w:rsidRPr="005D622C">
        <w:rPr>
          <w:sz w:val="24"/>
          <w:szCs w:val="24"/>
        </w:rPr>
        <w:t>аконом и другим прописом.</w:t>
      </w:r>
    </w:p>
    <w:p w14:paraId="536AEEB6" w14:textId="77777777" w:rsidR="005D622C" w:rsidRPr="005D622C" w:rsidRDefault="005D622C" w:rsidP="005D622C">
      <w:pPr>
        <w:spacing w:before="0"/>
        <w:contextualSpacing/>
        <w:rPr>
          <w:sz w:val="24"/>
          <w:szCs w:val="24"/>
        </w:rPr>
      </w:pPr>
      <w:r w:rsidRPr="005D622C">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81" w:history="1">
        <w:r w:rsidRPr="005D622C">
          <w:rPr>
            <w:color w:val="0000FF"/>
            <w:sz w:val="24"/>
            <w:szCs w:val="24"/>
            <w:u w:val="single"/>
          </w:rPr>
          <w:t>http://www.kjn.gov.rs/download/Taksa-popunjeni-nalozi-ci.pdf</w:t>
        </w:r>
      </w:hyperlink>
    </w:p>
    <w:p w14:paraId="4854B161" w14:textId="77777777" w:rsidR="005D622C" w:rsidRPr="005D622C" w:rsidRDefault="005D622C" w:rsidP="005D622C">
      <w:pPr>
        <w:spacing w:before="0"/>
        <w:contextualSpacing/>
        <w:rPr>
          <w:sz w:val="24"/>
          <w:szCs w:val="24"/>
        </w:rPr>
      </w:pPr>
      <w:r w:rsidRPr="005D622C">
        <w:rPr>
          <w:sz w:val="24"/>
          <w:szCs w:val="24"/>
        </w:rPr>
        <w:t>УПЛАТА ИЗ ИНОСТРАНСТВА</w:t>
      </w:r>
    </w:p>
    <w:p w14:paraId="7425BA57" w14:textId="77777777" w:rsidR="005D622C" w:rsidRPr="005D622C" w:rsidRDefault="005D622C" w:rsidP="005D622C">
      <w:pPr>
        <w:spacing w:before="0"/>
        <w:contextualSpacing/>
        <w:rPr>
          <w:sz w:val="24"/>
          <w:szCs w:val="24"/>
        </w:rPr>
      </w:pPr>
      <w:r w:rsidRPr="005D622C">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666A8F38" w14:textId="77777777" w:rsidR="005D622C" w:rsidRPr="005D622C" w:rsidRDefault="005D622C" w:rsidP="005D622C">
      <w:pPr>
        <w:spacing w:before="0"/>
        <w:contextualSpacing/>
        <w:rPr>
          <w:sz w:val="24"/>
          <w:szCs w:val="24"/>
        </w:rPr>
      </w:pPr>
      <w:r w:rsidRPr="005D622C">
        <w:rPr>
          <w:sz w:val="24"/>
          <w:szCs w:val="24"/>
        </w:rPr>
        <w:t>НАЗИВ И АДРЕСА БАНКЕ:</w:t>
      </w:r>
    </w:p>
    <w:p w14:paraId="21053BAD" w14:textId="77777777" w:rsidR="005D622C" w:rsidRPr="005D622C" w:rsidRDefault="005D622C" w:rsidP="005D622C">
      <w:pPr>
        <w:spacing w:before="0"/>
        <w:contextualSpacing/>
        <w:rPr>
          <w:sz w:val="24"/>
          <w:szCs w:val="24"/>
        </w:rPr>
      </w:pPr>
      <w:r w:rsidRPr="005D622C">
        <w:rPr>
          <w:sz w:val="24"/>
          <w:szCs w:val="24"/>
        </w:rPr>
        <w:t>Народна банка Србије (НБС)</w:t>
      </w:r>
    </w:p>
    <w:p w14:paraId="60CF17A4" w14:textId="77777777" w:rsidR="005D622C" w:rsidRPr="005D622C" w:rsidRDefault="005D622C" w:rsidP="005D622C">
      <w:pPr>
        <w:spacing w:before="0"/>
        <w:contextualSpacing/>
        <w:rPr>
          <w:sz w:val="24"/>
          <w:szCs w:val="24"/>
        </w:rPr>
      </w:pPr>
      <w:r w:rsidRPr="005D622C">
        <w:rPr>
          <w:sz w:val="24"/>
          <w:szCs w:val="24"/>
        </w:rPr>
        <w:t>11000 Београд, ул. Немањина бр. 17</w:t>
      </w:r>
    </w:p>
    <w:p w14:paraId="03CAC679" w14:textId="77777777" w:rsidR="005D622C" w:rsidRPr="005D622C" w:rsidRDefault="005D622C" w:rsidP="005D622C">
      <w:pPr>
        <w:spacing w:before="0"/>
        <w:contextualSpacing/>
        <w:rPr>
          <w:sz w:val="24"/>
          <w:szCs w:val="24"/>
        </w:rPr>
      </w:pPr>
      <w:r w:rsidRPr="005D622C">
        <w:rPr>
          <w:sz w:val="24"/>
          <w:szCs w:val="24"/>
        </w:rPr>
        <w:t>Србија</w:t>
      </w:r>
    </w:p>
    <w:p w14:paraId="152CC5E9" w14:textId="77777777" w:rsidR="005D622C" w:rsidRPr="005D622C" w:rsidRDefault="005D622C" w:rsidP="005D622C">
      <w:pPr>
        <w:spacing w:before="0"/>
        <w:contextualSpacing/>
        <w:rPr>
          <w:sz w:val="24"/>
          <w:szCs w:val="24"/>
        </w:rPr>
      </w:pPr>
      <w:r w:rsidRPr="005D622C">
        <w:rPr>
          <w:sz w:val="24"/>
          <w:szCs w:val="24"/>
        </w:rPr>
        <w:t>SWIFT CODE: NBSRRSBGXXX</w:t>
      </w:r>
    </w:p>
    <w:p w14:paraId="71B126BA" w14:textId="77777777" w:rsidR="005D622C" w:rsidRPr="005D622C" w:rsidRDefault="005D622C" w:rsidP="005D622C">
      <w:pPr>
        <w:spacing w:before="0"/>
        <w:contextualSpacing/>
        <w:rPr>
          <w:sz w:val="24"/>
          <w:szCs w:val="24"/>
        </w:rPr>
      </w:pPr>
      <w:r w:rsidRPr="005D622C">
        <w:rPr>
          <w:sz w:val="24"/>
          <w:szCs w:val="24"/>
        </w:rPr>
        <w:t>НАЗИВ И АДРЕСА ИНСТИТУЦИЈЕ:</w:t>
      </w:r>
    </w:p>
    <w:p w14:paraId="3427986B" w14:textId="77777777" w:rsidR="005D622C" w:rsidRPr="005D622C" w:rsidRDefault="005D622C" w:rsidP="005D622C">
      <w:pPr>
        <w:spacing w:before="0"/>
        <w:contextualSpacing/>
        <w:rPr>
          <w:sz w:val="24"/>
          <w:szCs w:val="24"/>
        </w:rPr>
      </w:pPr>
      <w:r w:rsidRPr="005D622C">
        <w:rPr>
          <w:sz w:val="24"/>
          <w:szCs w:val="24"/>
        </w:rPr>
        <w:t>Министарство финансија</w:t>
      </w:r>
    </w:p>
    <w:p w14:paraId="6E0F1B9B" w14:textId="77777777" w:rsidR="005D622C" w:rsidRPr="005D622C" w:rsidRDefault="005D622C" w:rsidP="005D622C">
      <w:pPr>
        <w:spacing w:before="0"/>
        <w:contextualSpacing/>
        <w:rPr>
          <w:sz w:val="24"/>
          <w:szCs w:val="24"/>
        </w:rPr>
      </w:pPr>
      <w:r w:rsidRPr="005D622C">
        <w:rPr>
          <w:sz w:val="24"/>
          <w:szCs w:val="24"/>
        </w:rPr>
        <w:t>Управа за трезор</w:t>
      </w:r>
    </w:p>
    <w:p w14:paraId="54A3083C" w14:textId="77777777" w:rsidR="005D622C" w:rsidRPr="005D622C" w:rsidRDefault="005D622C" w:rsidP="005D622C">
      <w:pPr>
        <w:spacing w:before="0"/>
        <w:contextualSpacing/>
        <w:rPr>
          <w:sz w:val="24"/>
          <w:szCs w:val="24"/>
        </w:rPr>
      </w:pPr>
      <w:r w:rsidRPr="005D622C">
        <w:rPr>
          <w:sz w:val="24"/>
          <w:szCs w:val="24"/>
        </w:rPr>
        <w:t>ул. Поп Лукина бр. 7-9</w:t>
      </w:r>
    </w:p>
    <w:p w14:paraId="0D7FDA9D" w14:textId="77777777" w:rsidR="005D622C" w:rsidRPr="005D622C" w:rsidRDefault="005D622C" w:rsidP="005D622C">
      <w:pPr>
        <w:spacing w:before="0"/>
        <w:contextualSpacing/>
        <w:rPr>
          <w:sz w:val="24"/>
          <w:szCs w:val="24"/>
        </w:rPr>
      </w:pPr>
      <w:r w:rsidRPr="005D622C">
        <w:rPr>
          <w:sz w:val="24"/>
          <w:szCs w:val="24"/>
        </w:rPr>
        <w:t>11000 Београд</w:t>
      </w:r>
    </w:p>
    <w:p w14:paraId="7CF27353" w14:textId="77777777" w:rsidR="005D622C" w:rsidRPr="005D622C" w:rsidRDefault="005D622C" w:rsidP="005D622C">
      <w:pPr>
        <w:spacing w:before="0"/>
        <w:contextualSpacing/>
        <w:rPr>
          <w:sz w:val="24"/>
          <w:szCs w:val="24"/>
        </w:rPr>
      </w:pPr>
      <w:r w:rsidRPr="005D622C">
        <w:rPr>
          <w:sz w:val="24"/>
          <w:szCs w:val="24"/>
        </w:rPr>
        <w:t>IBAN: RS 35908500103019323073</w:t>
      </w:r>
    </w:p>
    <w:p w14:paraId="7C3F437D" w14:textId="77777777" w:rsidR="005D622C" w:rsidRPr="005D622C" w:rsidRDefault="005D622C" w:rsidP="005D622C">
      <w:pPr>
        <w:spacing w:before="0"/>
        <w:contextualSpacing/>
        <w:rPr>
          <w:sz w:val="24"/>
          <w:szCs w:val="24"/>
        </w:rPr>
      </w:pPr>
      <w:r w:rsidRPr="005D622C">
        <w:rPr>
          <w:sz w:val="24"/>
          <w:szCs w:val="24"/>
        </w:rPr>
        <w:t>НАПОМЕНА: Приликом уплата средстава потребно је навести следеће информације о плаћању - „детаљи плаћања“ (FIELD 70: DETAILS OF PAYMENT):</w:t>
      </w:r>
    </w:p>
    <w:p w14:paraId="220D1ADB" w14:textId="77777777" w:rsidR="005D622C" w:rsidRPr="005D622C" w:rsidRDefault="005D622C" w:rsidP="005D622C">
      <w:pPr>
        <w:spacing w:before="0"/>
        <w:contextualSpacing/>
        <w:rPr>
          <w:sz w:val="24"/>
          <w:szCs w:val="24"/>
        </w:rPr>
      </w:pPr>
      <w:r w:rsidRPr="005D622C">
        <w:rPr>
          <w:sz w:val="24"/>
          <w:szCs w:val="24"/>
        </w:rPr>
        <w:t>– број у поступку јавне набавке на које се захтев за заштиту права односи и</w:t>
      </w:r>
    </w:p>
    <w:p w14:paraId="6BCC148E" w14:textId="77777777" w:rsidR="005D622C" w:rsidRPr="005D622C" w:rsidRDefault="005D622C" w:rsidP="005D622C">
      <w:pPr>
        <w:spacing w:before="0"/>
        <w:contextualSpacing/>
        <w:rPr>
          <w:sz w:val="24"/>
          <w:szCs w:val="24"/>
        </w:rPr>
      </w:pPr>
      <w:r w:rsidRPr="005D622C">
        <w:rPr>
          <w:sz w:val="24"/>
          <w:szCs w:val="24"/>
        </w:rPr>
        <w:t>назив наручиоца у поступку јавне набавке.</w:t>
      </w:r>
    </w:p>
    <w:p w14:paraId="0F3D72FE" w14:textId="77777777" w:rsidR="005D622C" w:rsidRPr="005D622C" w:rsidRDefault="005D622C" w:rsidP="005D622C">
      <w:pPr>
        <w:spacing w:before="0"/>
        <w:contextualSpacing/>
        <w:rPr>
          <w:sz w:val="24"/>
          <w:szCs w:val="24"/>
        </w:rPr>
      </w:pPr>
      <w:r w:rsidRPr="005D622C">
        <w:rPr>
          <w:sz w:val="24"/>
          <w:szCs w:val="24"/>
        </w:rPr>
        <w:t>У прилогу су инструкције за уплате у валутама: EUR и USD.</w:t>
      </w:r>
    </w:p>
    <w:p w14:paraId="437120DD" w14:textId="77777777" w:rsidR="005D622C" w:rsidRPr="005D622C" w:rsidRDefault="005D622C" w:rsidP="005D622C">
      <w:pPr>
        <w:spacing w:before="0"/>
        <w:contextualSpacing/>
        <w:rPr>
          <w:sz w:val="24"/>
          <w:szCs w:val="24"/>
        </w:rPr>
      </w:pPr>
    </w:p>
    <w:p w14:paraId="660686AA"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 xml:space="preserve">PAYMENT INSTRUCTIONS </w:t>
      </w:r>
    </w:p>
    <w:p w14:paraId="2369136F" w14:textId="77777777" w:rsidR="005D622C" w:rsidRPr="005D622C" w:rsidRDefault="005D622C" w:rsidP="005D622C">
      <w:pPr>
        <w:tabs>
          <w:tab w:val="left" w:pos="567"/>
        </w:tabs>
        <w:spacing w:before="0"/>
        <w:contextualSpacing/>
        <w:rPr>
          <w:rFonts w:cs="Arial"/>
          <w:sz w:val="24"/>
          <w:szCs w:val="24"/>
          <w:lang w:bidi="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5199"/>
      </w:tblGrid>
      <w:tr w:rsidR="005D622C" w:rsidRPr="005D622C" w14:paraId="5D1234FB" w14:textId="77777777" w:rsidTr="00041B78">
        <w:trPr>
          <w:trHeight w:val="30"/>
        </w:trPr>
        <w:tc>
          <w:tcPr>
            <w:tcW w:w="9634" w:type="dxa"/>
            <w:gridSpan w:val="2"/>
            <w:shd w:val="clear" w:color="auto" w:fill="auto"/>
          </w:tcPr>
          <w:p w14:paraId="111B3D7A"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SWIFT MESSAGE MT103 – EUR</w:t>
            </w:r>
          </w:p>
        </w:tc>
      </w:tr>
      <w:tr w:rsidR="005D622C" w:rsidRPr="005D622C" w14:paraId="00CEFF63" w14:textId="77777777" w:rsidTr="00041B78">
        <w:trPr>
          <w:trHeight w:val="20"/>
        </w:trPr>
        <w:tc>
          <w:tcPr>
            <w:tcW w:w="4435" w:type="dxa"/>
            <w:shd w:val="clear" w:color="auto" w:fill="auto"/>
          </w:tcPr>
          <w:p w14:paraId="1E875BD9"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 xml:space="preserve">FIELD 32A: </w:t>
            </w:r>
          </w:p>
        </w:tc>
        <w:tc>
          <w:tcPr>
            <w:tcW w:w="5199" w:type="dxa"/>
            <w:shd w:val="clear" w:color="auto" w:fill="auto"/>
          </w:tcPr>
          <w:p w14:paraId="49DB656E"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VALUE DATE – EUR- AMOUNT</w:t>
            </w:r>
          </w:p>
        </w:tc>
      </w:tr>
      <w:tr w:rsidR="005D622C" w:rsidRPr="005D622C" w14:paraId="07FC8D09" w14:textId="77777777" w:rsidTr="00041B78">
        <w:trPr>
          <w:trHeight w:val="20"/>
        </w:trPr>
        <w:tc>
          <w:tcPr>
            <w:tcW w:w="4435" w:type="dxa"/>
            <w:shd w:val="clear" w:color="auto" w:fill="auto"/>
          </w:tcPr>
          <w:p w14:paraId="202824F3"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 xml:space="preserve">FIELD 50K:  </w:t>
            </w:r>
          </w:p>
        </w:tc>
        <w:tc>
          <w:tcPr>
            <w:tcW w:w="5199" w:type="dxa"/>
            <w:shd w:val="clear" w:color="auto" w:fill="auto"/>
          </w:tcPr>
          <w:p w14:paraId="3F1E49A8"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ORDERING CUSTOMER</w:t>
            </w:r>
          </w:p>
        </w:tc>
      </w:tr>
      <w:tr w:rsidR="005D622C" w:rsidRPr="005D622C" w14:paraId="32713F1F" w14:textId="77777777" w:rsidTr="00041B78">
        <w:trPr>
          <w:trHeight w:val="20"/>
        </w:trPr>
        <w:tc>
          <w:tcPr>
            <w:tcW w:w="4435" w:type="dxa"/>
            <w:shd w:val="clear" w:color="auto" w:fill="auto"/>
          </w:tcPr>
          <w:p w14:paraId="7EBB49B7"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 xml:space="preserve">FIELD 50K:  </w:t>
            </w:r>
          </w:p>
        </w:tc>
        <w:tc>
          <w:tcPr>
            <w:tcW w:w="5199" w:type="dxa"/>
            <w:shd w:val="clear" w:color="auto" w:fill="auto"/>
          </w:tcPr>
          <w:p w14:paraId="7207DB34"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ORDERING CUSTOMER</w:t>
            </w:r>
          </w:p>
        </w:tc>
      </w:tr>
      <w:tr w:rsidR="005D622C" w:rsidRPr="005D622C" w14:paraId="49138D36" w14:textId="77777777" w:rsidTr="00041B78">
        <w:trPr>
          <w:trHeight w:val="1113"/>
        </w:trPr>
        <w:tc>
          <w:tcPr>
            <w:tcW w:w="4435" w:type="dxa"/>
            <w:shd w:val="clear" w:color="auto" w:fill="auto"/>
          </w:tcPr>
          <w:p w14:paraId="3D8F4B06"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FIELD 56A:</w:t>
            </w:r>
          </w:p>
          <w:p w14:paraId="3D3DF8F3"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(INTERMEDIARY)</w:t>
            </w:r>
          </w:p>
        </w:tc>
        <w:tc>
          <w:tcPr>
            <w:tcW w:w="5199" w:type="dxa"/>
            <w:shd w:val="clear" w:color="auto" w:fill="auto"/>
          </w:tcPr>
          <w:p w14:paraId="0D845EF8"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DEUTDEFFXXX</w:t>
            </w:r>
          </w:p>
          <w:p w14:paraId="2A3BF7A8"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DEUTSCHE BANK AG, F/M</w:t>
            </w:r>
          </w:p>
          <w:p w14:paraId="5998BE46"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TAUNUSANLAGE 12</w:t>
            </w:r>
          </w:p>
          <w:p w14:paraId="53C85FE4"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GERMANY</w:t>
            </w:r>
          </w:p>
        </w:tc>
      </w:tr>
      <w:tr w:rsidR="005D622C" w:rsidRPr="005D622C" w14:paraId="689DABB4" w14:textId="77777777" w:rsidTr="00041B78">
        <w:trPr>
          <w:trHeight w:val="1689"/>
        </w:trPr>
        <w:tc>
          <w:tcPr>
            <w:tcW w:w="4435" w:type="dxa"/>
            <w:shd w:val="clear" w:color="auto" w:fill="auto"/>
          </w:tcPr>
          <w:p w14:paraId="0E1D333A"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lastRenderedPageBreak/>
              <w:t>FIELD 57A:</w:t>
            </w:r>
          </w:p>
          <w:p w14:paraId="1142ED0C"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(ACC. WITH BANK)</w:t>
            </w:r>
          </w:p>
        </w:tc>
        <w:tc>
          <w:tcPr>
            <w:tcW w:w="5199" w:type="dxa"/>
            <w:shd w:val="clear" w:color="auto" w:fill="auto"/>
          </w:tcPr>
          <w:p w14:paraId="4F8CA8F2"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/DE20500700100935930800</w:t>
            </w:r>
          </w:p>
          <w:p w14:paraId="623A1F9B"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NBSRRSBGXXX</w:t>
            </w:r>
          </w:p>
          <w:p w14:paraId="6ADB7963"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NARODNA BANKA SRBIJE (NATIONAL</w:t>
            </w:r>
          </w:p>
          <w:p w14:paraId="00CCC361"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BANK OF SERBIA – NBS BEOGRAD,</w:t>
            </w:r>
          </w:p>
          <w:p w14:paraId="4A700FD1"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NEMANJINA 17</w:t>
            </w:r>
          </w:p>
          <w:p w14:paraId="481BABE1"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SERBIA</w:t>
            </w:r>
          </w:p>
        </w:tc>
      </w:tr>
      <w:tr w:rsidR="005D622C" w:rsidRPr="005D622C" w14:paraId="661158B7" w14:textId="77777777" w:rsidTr="00041B78">
        <w:trPr>
          <w:trHeight w:val="20"/>
        </w:trPr>
        <w:tc>
          <w:tcPr>
            <w:tcW w:w="4435" w:type="dxa"/>
            <w:shd w:val="clear" w:color="auto" w:fill="auto"/>
          </w:tcPr>
          <w:p w14:paraId="03D117D9"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FIELD 59:</w:t>
            </w:r>
          </w:p>
          <w:p w14:paraId="078C9230"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(BENEFICIARY)</w:t>
            </w:r>
          </w:p>
        </w:tc>
        <w:tc>
          <w:tcPr>
            <w:tcW w:w="5199" w:type="dxa"/>
            <w:shd w:val="clear" w:color="auto" w:fill="auto"/>
          </w:tcPr>
          <w:p w14:paraId="36D0F150"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/RS35908500103019323073</w:t>
            </w:r>
          </w:p>
          <w:p w14:paraId="08C6548B"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MINISTARSTVO FINANSIJA</w:t>
            </w:r>
          </w:p>
          <w:p w14:paraId="3BA6211A"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UPRAVA ZA TREZOR</w:t>
            </w:r>
          </w:p>
          <w:p w14:paraId="6F50BCA8"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POP LUKINA7-9</w:t>
            </w:r>
          </w:p>
          <w:p w14:paraId="07626D8C"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BEOGRAD</w:t>
            </w:r>
          </w:p>
        </w:tc>
      </w:tr>
      <w:tr w:rsidR="005D622C" w:rsidRPr="005D622C" w14:paraId="25497F53" w14:textId="77777777" w:rsidTr="00041B78">
        <w:trPr>
          <w:trHeight w:val="20"/>
        </w:trPr>
        <w:tc>
          <w:tcPr>
            <w:tcW w:w="4435" w:type="dxa"/>
            <w:shd w:val="clear" w:color="auto" w:fill="auto"/>
          </w:tcPr>
          <w:p w14:paraId="428561E9"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 xml:space="preserve">FIELD 70:  </w:t>
            </w:r>
          </w:p>
        </w:tc>
        <w:tc>
          <w:tcPr>
            <w:tcW w:w="5199" w:type="dxa"/>
            <w:shd w:val="clear" w:color="auto" w:fill="auto"/>
          </w:tcPr>
          <w:p w14:paraId="120A0409"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DETAILS OF PAYMENT</w:t>
            </w:r>
          </w:p>
        </w:tc>
      </w:tr>
      <w:tr w:rsidR="005D622C" w:rsidRPr="005D622C" w14:paraId="4FF5037A" w14:textId="77777777" w:rsidTr="00041B78">
        <w:trPr>
          <w:trHeight w:val="20"/>
        </w:trPr>
        <w:tc>
          <w:tcPr>
            <w:tcW w:w="4435" w:type="dxa"/>
            <w:shd w:val="clear" w:color="auto" w:fill="auto"/>
          </w:tcPr>
          <w:p w14:paraId="0FA65385" w14:textId="77777777" w:rsidR="005D622C" w:rsidRPr="005D622C" w:rsidRDefault="005D622C" w:rsidP="005D622C">
            <w:pPr>
              <w:tabs>
                <w:tab w:val="left" w:pos="567"/>
              </w:tabs>
              <w:spacing w:before="0"/>
              <w:contextualSpacing/>
              <w:rPr>
                <w:rFonts w:cs="Arial"/>
                <w:sz w:val="24"/>
                <w:szCs w:val="24"/>
                <w:lang w:bidi="en-US"/>
              </w:rPr>
            </w:pPr>
          </w:p>
        </w:tc>
        <w:tc>
          <w:tcPr>
            <w:tcW w:w="5199" w:type="dxa"/>
            <w:shd w:val="clear" w:color="auto" w:fill="auto"/>
          </w:tcPr>
          <w:p w14:paraId="7ADEC9EA" w14:textId="77777777" w:rsidR="005D622C" w:rsidRPr="005D622C" w:rsidRDefault="005D622C" w:rsidP="005D622C">
            <w:pPr>
              <w:tabs>
                <w:tab w:val="left" w:pos="567"/>
              </w:tabs>
              <w:spacing w:before="0"/>
              <w:contextualSpacing/>
              <w:rPr>
                <w:rFonts w:cs="Arial"/>
                <w:sz w:val="24"/>
                <w:szCs w:val="24"/>
                <w:lang w:bidi="en-US"/>
              </w:rPr>
            </w:pPr>
          </w:p>
        </w:tc>
      </w:tr>
    </w:tbl>
    <w:p w14:paraId="059347B3" w14:textId="77777777" w:rsidR="005D622C" w:rsidRPr="005D622C" w:rsidRDefault="005D622C" w:rsidP="005D622C">
      <w:pPr>
        <w:tabs>
          <w:tab w:val="left" w:pos="567"/>
        </w:tabs>
        <w:spacing w:before="0"/>
        <w:contextualSpacing/>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16"/>
      </w:tblGrid>
      <w:tr w:rsidR="005D622C" w:rsidRPr="005D622C" w14:paraId="7F5528CF" w14:textId="77777777" w:rsidTr="00041B78">
        <w:tc>
          <w:tcPr>
            <w:tcW w:w="4390" w:type="dxa"/>
            <w:shd w:val="clear" w:color="auto" w:fill="auto"/>
          </w:tcPr>
          <w:p w14:paraId="7E325279"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SWIFT MESSAGE MT103 – USD</w:t>
            </w:r>
          </w:p>
        </w:tc>
        <w:tc>
          <w:tcPr>
            <w:tcW w:w="5216" w:type="dxa"/>
            <w:shd w:val="clear" w:color="auto" w:fill="auto"/>
          </w:tcPr>
          <w:p w14:paraId="6B92F1DA" w14:textId="77777777" w:rsidR="005D622C" w:rsidRPr="005D622C" w:rsidRDefault="005D622C" w:rsidP="005D622C">
            <w:pPr>
              <w:tabs>
                <w:tab w:val="left" w:pos="567"/>
              </w:tabs>
              <w:spacing w:before="0"/>
              <w:contextualSpacing/>
              <w:rPr>
                <w:rFonts w:cs="Arial"/>
                <w:sz w:val="24"/>
                <w:szCs w:val="24"/>
                <w:lang w:bidi="en-US"/>
              </w:rPr>
            </w:pPr>
          </w:p>
        </w:tc>
      </w:tr>
      <w:tr w:rsidR="005D622C" w:rsidRPr="005D622C" w14:paraId="6B41252D" w14:textId="77777777" w:rsidTr="00041B78">
        <w:tc>
          <w:tcPr>
            <w:tcW w:w="4390" w:type="dxa"/>
            <w:shd w:val="clear" w:color="auto" w:fill="auto"/>
          </w:tcPr>
          <w:p w14:paraId="010B8DB5"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 xml:space="preserve">FIELD 32A: </w:t>
            </w:r>
          </w:p>
        </w:tc>
        <w:tc>
          <w:tcPr>
            <w:tcW w:w="5216" w:type="dxa"/>
            <w:shd w:val="clear" w:color="auto" w:fill="auto"/>
          </w:tcPr>
          <w:p w14:paraId="3347F9A6"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VALUE DATE – USD- AMOUNT</w:t>
            </w:r>
          </w:p>
        </w:tc>
      </w:tr>
      <w:tr w:rsidR="005D622C" w:rsidRPr="005D622C" w14:paraId="5B5E3260" w14:textId="77777777" w:rsidTr="00041B78">
        <w:tc>
          <w:tcPr>
            <w:tcW w:w="4390" w:type="dxa"/>
            <w:shd w:val="clear" w:color="auto" w:fill="auto"/>
          </w:tcPr>
          <w:p w14:paraId="3D3C2CD1"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 xml:space="preserve">FIELD 50K:  </w:t>
            </w:r>
          </w:p>
        </w:tc>
        <w:tc>
          <w:tcPr>
            <w:tcW w:w="5216" w:type="dxa"/>
            <w:shd w:val="clear" w:color="auto" w:fill="auto"/>
          </w:tcPr>
          <w:p w14:paraId="48901ABA"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ORDERING CUSTOMER</w:t>
            </w:r>
          </w:p>
        </w:tc>
      </w:tr>
      <w:tr w:rsidR="005D622C" w:rsidRPr="005D622C" w14:paraId="0C48775D" w14:textId="77777777" w:rsidTr="00041B78">
        <w:tc>
          <w:tcPr>
            <w:tcW w:w="4390" w:type="dxa"/>
            <w:shd w:val="clear" w:color="auto" w:fill="auto"/>
          </w:tcPr>
          <w:p w14:paraId="47BF80CA"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FIELD 56A:</w:t>
            </w:r>
          </w:p>
          <w:p w14:paraId="18BC9F26"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(INTERMEDIARY)</w:t>
            </w:r>
          </w:p>
          <w:p w14:paraId="17323F83" w14:textId="77777777" w:rsidR="005D622C" w:rsidRPr="005D622C" w:rsidRDefault="005D622C" w:rsidP="005D622C">
            <w:pPr>
              <w:tabs>
                <w:tab w:val="left" w:pos="567"/>
              </w:tabs>
              <w:spacing w:before="0"/>
              <w:contextualSpacing/>
              <w:rPr>
                <w:rFonts w:cs="Arial"/>
                <w:sz w:val="24"/>
                <w:szCs w:val="24"/>
                <w:lang w:bidi="en-US"/>
              </w:rPr>
            </w:pPr>
          </w:p>
        </w:tc>
        <w:tc>
          <w:tcPr>
            <w:tcW w:w="5216" w:type="dxa"/>
            <w:shd w:val="clear" w:color="auto" w:fill="auto"/>
          </w:tcPr>
          <w:p w14:paraId="7DBB3BBC"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BKTRUS33XXX</w:t>
            </w:r>
          </w:p>
          <w:p w14:paraId="12EF8F84"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DEUTSCHE BANK TRUST COMPANIY</w:t>
            </w:r>
          </w:p>
          <w:p w14:paraId="0B6163F1"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AMERICAS, NEW YORK</w:t>
            </w:r>
          </w:p>
          <w:p w14:paraId="3243D5BD"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60 WALL STREET</w:t>
            </w:r>
          </w:p>
          <w:p w14:paraId="6F6B8E8C"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UNITED STATES</w:t>
            </w:r>
          </w:p>
        </w:tc>
      </w:tr>
      <w:tr w:rsidR="005D622C" w:rsidRPr="005D622C" w14:paraId="4FDFB26C" w14:textId="77777777" w:rsidTr="00041B78">
        <w:tc>
          <w:tcPr>
            <w:tcW w:w="4390" w:type="dxa"/>
            <w:shd w:val="clear" w:color="auto" w:fill="auto"/>
          </w:tcPr>
          <w:p w14:paraId="5317F0D8"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FIELD 57A:</w:t>
            </w:r>
          </w:p>
          <w:p w14:paraId="587F61F0"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(ACC. WITH BANK)</w:t>
            </w:r>
          </w:p>
          <w:p w14:paraId="29DD1B5E" w14:textId="77777777" w:rsidR="005D622C" w:rsidRPr="005D622C" w:rsidRDefault="005D622C" w:rsidP="005D622C">
            <w:pPr>
              <w:tabs>
                <w:tab w:val="left" w:pos="567"/>
              </w:tabs>
              <w:spacing w:before="0"/>
              <w:contextualSpacing/>
              <w:rPr>
                <w:rFonts w:cs="Arial"/>
                <w:sz w:val="24"/>
                <w:szCs w:val="24"/>
                <w:lang w:bidi="en-US"/>
              </w:rPr>
            </w:pPr>
          </w:p>
        </w:tc>
        <w:tc>
          <w:tcPr>
            <w:tcW w:w="5216" w:type="dxa"/>
            <w:shd w:val="clear" w:color="auto" w:fill="auto"/>
          </w:tcPr>
          <w:p w14:paraId="226F9D32"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NBSRRSBGXXX</w:t>
            </w:r>
          </w:p>
          <w:p w14:paraId="2EEE5BE9"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NARODNA BANKA SRBIJE (NATIONAL</w:t>
            </w:r>
          </w:p>
          <w:p w14:paraId="0948BDD5"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BANK OF SERBIA – NB BEOGRAD,</w:t>
            </w:r>
          </w:p>
          <w:p w14:paraId="46A75318"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NEMANJINA 17</w:t>
            </w:r>
          </w:p>
          <w:p w14:paraId="1C2B9AD6"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SERBIA</w:t>
            </w:r>
          </w:p>
        </w:tc>
      </w:tr>
      <w:tr w:rsidR="005D622C" w:rsidRPr="005D622C" w14:paraId="5786142A" w14:textId="77777777" w:rsidTr="00041B78">
        <w:tc>
          <w:tcPr>
            <w:tcW w:w="4390" w:type="dxa"/>
            <w:shd w:val="clear" w:color="auto" w:fill="auto"/>
          </w:tcPr>
          <w:p w14:paraId="53CCB94B"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FIELD 59:</w:t>
            </w:r>
          </w:p>
          <w:p w14:paraId="6FED46D6"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(BENEFICIARY)</w:t>
            </w:r>
          </w:p>
          <w:p w14:paraId="7CC382B7" w14:textId="77777777" w:rsidR="005D622C" w:rsidRPr="005D622C" w:rsidRDefault="005D622C" w:rsidP="005D622C">
            <w:pPr>
              <w:tabs>
                <w:tab w:val="left" w:pos="567"/>
              </w:tabs>
              <w:spacing w:before="0"/>
              <w:contextualSpacing/>
              <w:rPr>
                <w:rFonts w:cs="Arial"/>
                <w:sz w:val="24"/>
                <w:szCs w:val="24"/>
                <w:lang w:bidi="en-US"/>
              </w:rPr>
            </w:pPr>
          </w:p>
        </w:tc>
        <w:tc>
          <w:tcPr>
            <w:tcW w:w="5216" w:type="dxa"/>
            <w:shd w:val="clear" w:color="auto" w:fill="auto"/>
          </w:tcPr>
          <w:p w14:paraId="737A93CC"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/RS35908500103019323073</w:t>
            </w:r>
          </w:p>
          <w:p w14:paraId="4084F9E9"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MINISTARSTVO FINANSIJA</w:t>
            </w:r>
          </w:p>
          <w:p w14:paraId="487442C6"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UPRAVA ZA TREZOR</w:t>
            </w:r>
          </w:p>
          <w:p w14:paraId="2F328BAF"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POP LUKINA7-9</w:t>
            </w:r>
          </w:p>
          <w:p w14:paraId="412585AD"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BEOGRAD</w:t>
            </w:r>
          </w:p>
        </w:tc>
      </w:tr>
      <w:tr w:rsidR="005D622C" w:rsidRPr="005D622C" w14:paraId="795A7881" w14:textId="77777777" w:rsidTr="00041B78">
        <w:tc>
          <w:tcPr>
            <w:tcW w:w="4390" w:type="dxa"/>
            <w:shd w:val="clear" w:color="auto" w:fill="auto"/>
          </w:tcPr>
          <w:p w14:paraId="4DC072B0"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 xml:space="preserve">FIELD 70:  </w:t>
            </w:r>
          </w:p>
        </w:tc>
        <w:tc>
          <w:tcPr>
            <w:tcW w:w="5216" w:type="dxa"/>
            <w:shd w:val="clear" w:color="auto" w:fill="auto"/>
          </w:tcPr>
          <w:p w14:paraId="6AFCA533" w14:textId="77777777" w:rsidR="005D622C" w:rsidRPr="005D622C" w:rsidRDefault="005D622C" w:rsidP="005D622C">
            <w:pPr>
              <w:tabs>
                <w:tab w:val="left" w:pos="567"/>
              </w:tabs>
              <w:spacing w:before="0"/>
              <w:contextualSpacing/>
              <w:rPr>
                <w:rFonts w:cs="Arial"/>
                <w:sz w:val="24"/>
                <w:szCs w:val="24"/>
                <w:lang w:bidi="en-US"/>
              </w:rPr>
            </w:pPr>
            <w:r w:rsidRPr="005D622C">
              <w:rPr>
                <w:rFonts w:cs="Arial"/>
                <w:sz w:val="24"/>
                <w:szCs w:val="24"/>
                <w:lang w:bidi="en-US"/>
              </w:rPr>
              <w:t>DETAILS OF PAYMENT</w:t>
            </w:r>
          </w:p>
        </w:tc>
      </w:tr>
      <w:tr w:rsidR="005D622C" w:rsidRPr="005D622C" w14:paraId="0F145AF0" w14:textId="77777777" w:rsidTr="00041B78">
        <w:tc>
          <w:tcPr>
            <w:tcW w:w="4390" w:type="dxa"/>
            <w:shd w:val="clear" w:color="auto" w:fill="auto"/>
          </w:tcPr>
          <w:p w14:paraId="1ECDEB1F" w14:textId="77777777" w:rsidR="005D622C" w:rsidRPr="005D622C" w:rsidRDefault="005D622C" w:rsidP="005D622C">
            <w:pPr>
              <w:tabs>
                <w:tab w:val="left" w:pos="567"/>
              </w:tabs>
              <w:spacing w:before="0"/>
              <w:contextualSpacing/>
              <w:rPr>
                <w:rFonts w:cs="Arial"/>
                <w:sz w:val="24"/>
                <w:szCs w:val="24"/>
                <w:lang w:bidi="en-US"/>
              </w:rPr>
            </w:pPr>
          </w:p>
        </w:tc>
        <w:tc>
          <w:tcPr>
            <w:tcW w:w="5216" w:type="dxa"/>
            <w:shd w:val="clear" w:color="auto" w:fill="auto"/>
          </w:tcPr>
          <w:p w14:paraId="5CC1BA49" w14:textId="77777777" w:rsidR="005D622C" w:rsidRPr="005D622C" w:rsidRDefault="005D622C" w:rsidP="005D622C">
            <w:pPr>
              <w:tabs>
                <w:tab w:val="left" w:pos="567"/>
              </w:tabs>
              <w:spacing w:before="0"/>
              <w:contextualSpacing/>
              <w:rPr>
                <w:rFonts w:cs="Arial"/>
                <w:sz w:val="24"/>
                <w:szCs w:val="24"/>
                <w:lang w:bidi="en-US"/>
              </w:rPr>
            </w:pPr>
          </w:p>
        </w:tc>
      </w:tr>
    </w:tbl>
    <w:p w14:paraId="19D1B678" w14:textId="77777777" w:rsidR="009A228E" w:rsidRPr="006F6F9F" w:rsidRDefault="009A228E" w:rsidP="006F6F9F">
      <w:pPr>
        <w:spacing w:before="0"/>
        <w:contextualSpacing/>
        <w:rPr>
          <w:sz w:val="24"/>
          <w:szCs w:val="24"/>
        </w:rPr>
      </w:pPr>
    </w:p>
    <w:p w14:paraId="1D51E353" w14:textId="77777777" w:rsidR="008D2B23" w:rsidRPr="006F6F9F" w:rsidRDefault="008D2B23" w:rsidP="006317E5">
      <w:pPr>
        <w:pStyle w:val="KDPodnaslov2"/>
        <w:numPr>
          <w:ilvl w:val="1"/>
          <w:numId w:val="24"/>
        </w:numPr>
        <w:spacing w:before="0"/>
        <w:contextualSpacing/>
        <w:jc w:val="both"/>
        <w:rPr>
          <w:rFonts w:cs="Arial"/>
          <w:sz w:val="24"/>
          <w:szCs w:val="24"/>
        </w:rPr>
      </w:pPr>
      <w:r w:rsidRPr="006F6F9F">
        <w:rPr>
          <w:rFonts w:cs="Arial"/>
          <w:sz w:val="24"/>
          <w:szCs w:val="24"/>
        </w:rPr>
        <w:t>Закључивање уговора</w:t>
      </w:r>
      <w:bookmarkEnd w:id="245"/>
      <w:bookmarkEnd w:id="246"/>
    </w:p>
    <w:p w14:paraId="0993B38A" w14:textId="33801721" w:rsidR="00691715" w:rsidRPr="006F6F9F" w:rsidRDefault="00691715" w:rsidP="006F6F9F">
      <w:pPr>
        <w:spacing w:before="0"/>
        <w:contextualSpacing/>
        <w:rPr>
          <w:rFonts w:cs="Arial"/>
          <w:sz w:val="24"/>
          <w:szCs w:val="24"/>
          <w:lang w:val="ru-RU"/>
        </w:rPr>
      </w:pPr>
      <w:r w:rsidRPr="006F6F9F">
        <w:rPr>
          <w:rFonts w:cs="Arial"/>
          <w:sz w:val="24"/>
          <w:szCs w:val="24"/>
          <w:lang w:val="ru-RU"/>
        </w:rPr>
        <w:t xml:space="preserve">Наручилац ће доставити уговор о јавној набавци </w:t>
      </w:r>
      <w:r w:rsidR="00FA0C60" w:rsidRPr="006F6F9F">
        <w:rPr>
          <w:rFonts w:cs="Arial"/>
          <w:sz w:val="24"/>
          <w:szCs w:val="24"/>
          <w:lang w:val="ru-RU"/>
        </w:rPr>
        <w:t>П</w:t>
      </w:r>
      <w:r w:rsidRPr="006F6F9F">
        <w:rPr>
          <w:rFonts w:cs="Arial"/>
          <w:sz w:val="24"/>
          <w:szCs w:val="24"/>
          <w:lang w:val="ru-RU"/>
        </w:rPr>
        <w:t>онуђачу којем је додељен уговор у року од 8 (</w:t>
      </w:r>
      <w:r w:rsidR="005D622C">
        <w:rPr>
          <w:rFonts w:cs="Arial"/>
          <w:sz w:val="24"/>
          <w:szCs w:val="24"/>
          <w:lang w:val="ru-RU"/>
        </w:rPr>
        <w:t xml:space="preserve">словима: </w:t>
      </w:r>
      <w:r w:rsidRPr="006F6F9F">
        <w:rPr>
          <w:rFonts w:cs="Arial"/>
          <w:sz w:val="24"/>
          <w:szCs w:val="24"/>
          <w:lang w:val="ru-RU"/>
        </w:rPr>
        <w:t>осам) дана од протека рока за подношење захтева за заштиту права.</w:t>
      </w:r>
    </w:p>
    <w:p w14:paraId="025B592D" w14:textId="77777777" w:rsidR="00691715" w:rsidRPr="006F6F9F" w:rsidRDefault="00691715" w:rsidP="006F6F9F">
      <w:pPr>
        <w:spacing w:before="0"/>
        <w:contextualSpacing/>
        <w:rPr>
          <w:rFonts w:cs="Arial"/>
          <w:sz w:val="24"/>
          <w:szCs w:val="24"/>
          <w:lang w:val="ru-RU"/>
        </w:rPr>
      </w:pPr>
    </w:p>
    <w:p w14:paraId="0578D4FD" w14:textId="52EEE4E1" w:rsidR="00691715" w:rsidRPr="006F6F9F" w:rsidRDefault="00691715" w:rsidP="006F6F9F">
      <w:pPr>
        <w:spacing w:before="0"/>
        <w:contextualSpacing/>
        <w:rPr>
          <w:rFonts w:cs="Arial"/>
          <w:sz w:val="24"/>
          <w:szCs w:val="24"/>
          <w:lang w:val="ru-RU"/>
        </w:rPr>
      </w:pPr>
      <w:r w:rsidRPr="006F6F9F">
        <w:rPr>
          <w:rFonts w:cs="Arial"/>
          <w:sz w:val="24"/>
          <w:szCs w:val="24"/>
          <w:lang w:val="ru-RU"/>
        </w:rPr>
        <w:t xml:space="preserve">Ако </w:t>
      </w:r>
      <w:r w:rsidR="005D622C">
        <w:rPr>
          <w:rFonts w:cs="Arial"/>
          <w:sz w:val="24"/>
          <w:szCs w:val="24"/>
          <w:lang w:val="ru-RU"/>
        </w:rPr>
        <w:t>п</w:t>
      </w:r>
      <w:r w:rsidRPr="006F6F9F">
        <w:rPr>
          <w:rFonts w:cs="Arial"/>
          <w:sz w:val="24"/>
          <w:szCs w:val="24"/>
          <w:lang w:val="ru-RU"/>
        </w:rPr>
        <w:t xml:space="preserve">онуђач којем је додељен уговор одбије да потпише уговор или уговор не потпише и достави </w:t>
      </w:r>
      <w:r w:rsidR="005D622C">
        <w:rPr>
          <w:rFonts w:cs="Arial"/>
          <w:sz w:val="24"/>
          <w:szCs w:val="24"/>
          <w:lang w:val="ru-RU"/>
        </w:rPr>
        <w:t>н</w:t>
      </w:r>
      <w:r w:rsidRPr="006F6F9F">
        <w:rPr>
          <w:rFonts w:cs="Arial"/>
          <w:sz w:val="24"/>
          <w:szCs w:val="24"/>
          <w:lang w:val="ru-RU"/>
        </w:rPr>
        <w:t>аручиоцу у року од 7 (</w:t>
      </w:r>
      <w:r w:rsidR="005D622C">
        <w:rPr>
          <w:rFonts w:cs="Arial"/>
          <w:sz w:val="24"/>
          <w:szCs w:val="24"/>
          <w:lang w:val="ru-RU"/>
        </w:rPr>
        <w:t>словима: седам) дана, н</w:t>
      </w:r>
      <w:r w:rsidRPr="006F6F9F">
        <w:rPr>
          <w:rFonts w:cs="Arial"/>
          <w:sz w:val="24"/>
          <w:szCs w:val="24"/>
          <w:lang w:val="ru-RU"/>
        </w:rPr>
        <w:t xml:space="preserve">аручилац </w:t>
      </w:r>
      <w:r w:rsidR="00FA0C60" w:rsidRPr="006F6F9F">
        <w:rPr>
          <w:rFonts w:cs="Arial"/>
          <w:sz w:val="24"/>
          <w:szCs w:val="24"/>
          <w:lang w:val="ru-RU"/>
        </w:rPr>
        <w:t>ће</w:t>
      </w:r>
      <w:r w:rsidRPr="006F6F9F">
        <w:rPr>
          <w:rFonts w:cs="Arial"/>
          <w:sz w:val="24"/>
          <w:szCs w:val="24"/>
          <w:lang w:val="ru-RU"/>
        </w:rPr>
        <w:t xml:space="preserve"> активирати меницу за озбиљност понуде и закључити уговор са првим следећим најповољнијим понуђачем.</w:t>
      </w:r>
    </w:p>
    <w:p w14:paraId="078FA5E3" w14:textId="77777777" w:rsidR="009A228E" w:rsidRPr="006F6F9F" w:rsidRDefault="009A228E" w:rsidP="006F6F9F">
      <w:pPr>
        <w:spacing w:before="0"/>
        <w:contextualSpacing/>
        <w:rPr>
          <w:rFonts w:cs="Arial"/>
          <w:sz w:val="24"/>
          <w:szCs w:val="24"/>
          <w:lang w:val="ru-RU"/>
        </w:rPr>
      </w:pPr>
    </w:p>
    <w:p w14:paraId="2CDBB3DF" w14:textId="156A9DBA" w:rsidR="00691715" w:rsidRPr="006F6F9F" w:rsidRDefault="00691715" w:rsidP="006F6F9F">
      <w:pPr>
        <w:spacing w:before="0"/>
        <w:contextualSpacing/>
        <w:rPr>
          <w:rFonts w:cs="Arial"/>
          <w:sz w:val="24"/>
          <w:szCs w:val="24"/>
          <w:lang w:val="ru-RU"/>
        </w:rPr>
      </w:pPr>
      <w:r w:rsidRPr="006F6F9F">
        <w:rPr>
          <w:rFonts w:cs="Arial"/>
          <w:sz w:val="24"/>
          <w:szCs w:val="24"/>
          <w:lang w:val="ru-RU"/>
        </w:rPr>
        <w:t xml:space="preserve">Уколико у року за подношење понуда пристигне само једна понуда и та понуда буде прихватљива, </w:t>
      </w:r>
      <w:r w:rsidR="005D622C">
        <w:rPr>
          <w:rFonts w:cs="Arial"/>
          <w:sz w:val="24"/>
          <w:szCs w:val="24"/>
          <w:lang w:val="ru-RU"/>
        </w:rPr>
        <w:t>н</w:t>
      </w:r>
      <w:r w:rsidRPr="006F6F9F">
        <w:rPr>
          <w:rFonts w:cs="Arial"/>
          <w:sz w:val="24"/>
          <w:szCs w:val="24"/>
          <w:lang w:val="ru-RU"/>
        </w:rPr>
        <w:t xml:space="preserve">аручилац ће сходно члану 112. став 2. тачка 5) ЗЈН-а закључити уговор са понуђачем и пре истека рока за подношење захтева за заштиту права. </w:t>
      </w:r>
    </w:p>
    <w:p w14:paraId="0390485C" w14:textId="77777777" w:rsidR="00691715" w:rsidRPr="006F6F9F" w:rsidRDefault="00691715" w:rsidP="006F6F9F">
      <w:pPr>
        <w:spacing w:before="0"/>
        <w:contextualSpacing/>
        <w:rPr>
          <w:sz w:val="24"/>
          <w:szCs w:val="24"/>
        </w:rPr>
      </w:pPr>
    </w:p>
    <w:p w14:paraId="5134B5E8" w14:textId="77777777" w:rsidR="004061D8" w:rsidRPr="006F6F9F" w:rsidRDefault="008D2B23" w:rsidP="006317E5">
      <w:pPr>
        <w:pStyle w:val="KDPodnaslov2"/>
        <w:numPr>
          <w:ilvl w:val="1"/>
          <w:numId w:val="24"/>
        </w:numPr>
        <w:spacing w:before="0"/>
        <w:contextualSpacing/>
        <w:jc w:val="both"/>
        <w:rPr>
          <w:rFonts w:cs="Arial"/>
          <w:sz w:val="24"/>
          <w:szCs w:val="24"/>
        </w:rPr>
      </w:pPr>
      <w:bookmarkStart w:id="247" w:name="_Toc441651611"/>
      <w:bookmarkStart w:id="248" w:name="_Toc442559922"/>
      <w:r w:rsidRPr="006F6F9F">
        <w:rPr>
          <w:rFonts w:cs="Arial"/>
          <w:sz w:val="24"/>
          <w:szCs w:val="24"/>
        </w:rPr>
        <w:lastRenderedPageBreak/>
        <w:t>Измене током трајања уговора</w:t>
      </w:r>
      <w:bookmarkEnd w:id="247"/>
      <w:bookmarkEnd w:id="248"/>
    </w:p>
    <w:p w14:paraId="6E335FDE" w14:textId="77777777" w:rsidR="00A74CFB" w:rsidRPr="006F6F9F" w:rsidRDefault="003E1F49" w:rsidP="006F6F9F">
      <w:pPr>
        <w:tabs>
          <w:tab w:val="left" w:pos="567"/>
        </w:tabs>
        <w:spacing w:before="0"/>
        <w:contextualSpacing/>
        <w:rPr>
          <w:rFonts w:cs="Arial"/>
          <w:sz w:val="24"/>
          <w:szCs w:val="24"/>
          <w:lang w:val="ru-RU"/>
        </w:rPr>
      </w:pPr>
      <w:r w:rsidRPr="006F6F9F">
        <w:rPr>
          <w:rFonts w:cs="Arial"/>
          <w:sz w:val="24"/>
          <w:szCs w:val="24"/>
          <w:lang w:val="ru-RU"/>
        </w:rPr>
        <w:t>Наручилац може да дозволи промену битних елемената Уговора из објективних разлога као што су: виша сила, и</w:t>
      </w:r>
      <w:r w:rsidR="009C5E4A" w:rsidRPr="006F6F9F">
        <w:rPr>
          <w:rFonts w:cs="Arial"/>
          <w:sz w:val="24"/>
          <w:szCs w:val="24"/>
          <w:lang w:val="ru-RU"/>
        </w:rPr>
        <w:t>змена важећих законских прописа</w:t>
      </w:r>
      <w:r w:rsidRPr="006F6F9F">
        <w:rPr>
          <w:rFonts w:cs="Arial"/>
          <w:sz w:val="24"/>
          <w:szCs w:val="24"/>
          <w:lang w:val="ru-RU"/>
        </w:rPr>
        <w:t xml:space="preserve"> </w:t>
      </w:r>
      <w:r w:rsidR="009C5E4A" w:rsidRPr="006F6F9F">
        <w:rPr>
          <w:rFonts w:cs="Arial"/>
          <w:sz w:val="24"/>
          <w:szCs w:val="24"/>
          <w:lang w:val="ru-RU"/>
        </w:rPr>
        <w:t>или мере државних органа.</w:t>
      </w:r>
    </w:p>
    <w:p w14:paraId="43F1B8A4" w14:textId="3A568368" w:rsidR="00627187" w:rsidRPr="006F6F9F" w:rsidRDefault="00627187" w:rsidP="006F6F9F">
      <w:pPr>
        <w:spacing w:before="0"/>
        <w:contextualSpacing/>
        <w:rPr>
          <w:rFonts w:cs="Arial"/>
          <w:sz w:val="24"/>
          <w:szCs w:val="24"/>
          <w:lang w:val="ru-RU" w:eastAsia="sr-Latn-CS"/>
        </w:rPr>
      </w:pPr>
      <w:r w:rsidRPr="006F6F9F">
        <w:rPr>
          <w:rFonts w:cs="Arial"/>
          <w:sz w:val="24"/>
          <w:szCs w:val="24"/>
          <w:lang w:val="ru-RU" w:eastAsia="sr-Latn-CS"/>
        </w:rPr>
        <w:t>У случају измене овог Уговора</w:t>
      </w:r>
      <w:r w:rsidR="005D622C">
        <w:rPr>
          <w:rFonts w:cs="Arial"/>
          <w:sz w:val="24"/>
          <w:szCs w:val="24"/>
          <w:lang w:val="ru-RU" w:eastAsia="sr-Latn-CS"/>
        </w:rPr>
        <w:t xml:space="preserve"> н</w:t>
      </w:r>
      <w:r w:rsidR="00A532F9" w:rsidRPr="006F6F9F">
        <w:rPr>
          <w:rFonts w:cs="Arial"/>
          <w:sz w:val="24"/>
          <w:szCs w:val="24"/>
          <w:lang w:val="ru-RU" w:eastAsia="sr-Latn-CS"/>
        </w:rPr>
        <w:t xml:space="preserve">аручилац </w:t>
      </w:r>
      <w:r w:rsidRPr="006F6F9F">
        <w:rPr>
          <w:rFonts w:cs="Arial"/>
          <w:sz w:val="24"/>
          <w:szCs w:val="24"/>
          <w:lang w:val="ru-RU" w:eastAsia="sr-Latn-CS"/>
        </w:rPr>
        <w:t xml:space="preserve">ће </w:t>
      </w:r>
      <w:r w:rsidR="00FA0C60" w:rsidRPr="006F6F9F">
        <w:rPr>
          <w:rFonts w:cs="Arial"/>
          <w:sz w:val="24"/>
          <w:szCs w:val="24"/>
          <w:lang w:val="ru-RU" w:eastAsia="sr-Latn-CS"/>
        </w:rPr>
        <w:t xml:space="preserve">сходно члану 115. Закона </w:t>
      </w:r>
      <w:r w:rsidRPr="006F6F9F">
        <w:rPr>
          <w:rFonts w:cs="Arial"/>
          <w:sz w:val="24"/>
          <w:szCs w:val="24"/>
          <w:lang w:val="ru-RU" w:eastAsia="sr-Latn-CS"/>
        </w:rPr>
        <w:t xml:space="preserve">донети Одлуку о измени Уговора која садржи податке у складу са Прилогом 3Л Закона и у року од </w:t>
      </w:r>
      <w:r w:rsidR="005D622C">
        <w:rPr>
          <w:rFonts w:cs="Arial"/>
          <w:sz w:val="24"/>
          <w:szCs w:val="24"/>
          <w:lang w:val="ru-RU" w:eastAsia="sr-Latn-CS"/>
        </w:rPr>
        <w:t xml:space="preserve">3 (словима: </w:t>
      </w:r>
      <w:r w:rsidRPr="006F6F9F">
        <w:rPr>
          <w:rFonts w:cs="Arial"/>
          <w:sz w:val="24"/>
          <w:szCs w:val="24"/>
          <w:lang w:val="ru-RU" w:eastAsia="sr-Latn-CS"/>
        </w:rPr>
        <w:t>три</w:t>
      </w:r>
      <w:r w:rsidR="005D622C">
        <w:rPr>
          <w:rFonts w:cs="Arial"/>
          <w:sz w:val="24"/>
          <w:szCs w:val="24"/>
          <w:lang w:val="ru-RU" w:eastAsia="sr-Latn-CS"/>
        </w:rPr>
        <w:t>)</w:t>
      </w:r>
      <w:r w:rsidRPr="006F6F9F">
        <w:rPr>
          <w:rFonts w:cs="Arial"/>
          <w:sz w:val="24"/>
          <w:szCs w:val="24"/>
          <w:lang w:val="ru-RU"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B45421F" w14:textId="77777777" w:rsidR="00627187" w:rsidRDefault="00627187" w:rsidP="00627187">
      <w:pPr>
        <w:spacing w:before="0"/>
        <w:rPr>
          <w:rFonts w:cs="Arial"/>
          <w:b/>
          <w:lang w:val="ru-RU"/>
        </w:rPr>
      </w:pPr>
    </w:p>
    <w:p w14:paraId="71F94695" w14:textId="77777777" w:rsidR="005D622C" w:rsidRDefault="005D622C" w:rsidP="00627187">
      <w:pPr>
        <w:spacing w:before="0"/>
        <w:rPr>
          <w:rFonts w:cs="Arial"/>
          <w:b/>
          <w:lang w:val="ru-RU"/>
        </w:rPr>
        <w:sectPr w:rsidR="005D622C" w:rsidSect="0089738C">
          <w:footnotePr>
            <w:pos w:val="beneathText"/>
          </w:footnotePr>
          <w:pgSz w:w="11909" w:h="16834" w:code="9"/>
          <w:pgMar w:top="1247" w:right="964" w:bottom="1247" w:left="1247" w:header="142" w:footer="437" w:gutter="0"/>
          <w:cols w:space="708"/>
          <w:titlePg/>
          <w:docGrid w:linePitch="360"/>
        </w:sectPr>
      </w:pPr>
    </w:p>
    <w:p w14:paraId="1B06713C" w14:textId="43F4D789" w:rsidR="00506CA9" w:rsidRDefault="00506CA9" w:rsidP="00627187">
      <w:pPr>
        <w:spacing w:before="0"/>
        <w:rPr>
          <w:rFonts w:cs="Arial"/>
          <w:b/>
          <w:lang w:val="ru-RU"/>
        </w:rPr>
      </w:pPr>
    </w:p>
    <w:p w14:paraId="22FD8B72" w14:textId="4D1DA3D1" w:rsidR="005D622C" w:rsidRDefault="005D622C" w:rsidP="00627187">
      <w:pPr>
        <w:spacing w:before="0"/>
        <w:rPr>
          <w:rFonts w:cs="Arial"/>
          <w:b/>
          <w:lang w:val="ru-RU"/>
        </w:rPr>
      </w:pPr>
    </w:p>
    <w:p w14:paraId="05226192" w14:textId="1AC18E11" w:rsidR="005D622C" w:rsidRDefault="005D622C" w:rsidP="00627187">
      <w:pPr>
        <w:spacing w:before="0"/>
        <w:rPr>
          <w:rFonts w:cs="Arial"/>
          <w:b/>
          <w:lang w:val="ru-RU"/>
        </w:rPr>
      </w:pPr>
    </w:p>
    <w:p w14:paraId="0E73E11E" w14:textId="2BA5520F" w:rsidR="005D622C" w:rsidRDefault="005D622C" w:rsidP="00627187">
      <w:pPr>
        <w:spacing w:before="0"/>
        <w:rPr>
          <w:rFonts w:cs="Arial"/>
          <w:b/>
          <w:lang w:val="ru-RU"/>
        </w:rPr>
      </w:pPr>
    </w:p>
    <w:p w14:paraId="0049C9D1" w14:textId="37F84768" w:rsidR="005D622C" w:rsidRDefault="005D622C" w:rsidP="00627187">
      <w:pPr>
        <w:spacing w:before="0"/>
        <w:rPr>
          <w:rFonts w:cs="Arial"/>
          <w:b/>
          <w:lang w:val="ru-RU"/>
        </w:rPr>
      </w:pPr>
    </w:p>
    <w:p w14:paraId="4AD82CC2" w14:textId="57C2A483" w:rsidR="005D622C" w:rsidRDefault="005D622C" w:rsidP="00627187">
      <w:pPr>
        <w:spacing w:before="0"/>
        <w:rPr>
          <w:rFonts w:cs="Arial"/>
          <w:b/>
          <w:lang w:val="ru-RU"/>
        </w:rPr>
      </w:pPr>
    </w:p>
    <w:p w14:paraId="612E1546" w14:textId="2241688C" w:rsidR="005D622C" w:rsidRDefault="005D622C" w:rsidP="00627187">
      <w:pPr>
        <w:spacing w:before="0"/>
        <w:rPr>
          <w:rFonts w:cs="Arial"/>
          <w:b/>
          <w:lang w:val="ru-RU"/>
        </w:rPr>
      </w:pPr>
    </w:p>
    <w:p w14:paraId="42547609" w14:textId="6F4F9EFE" w:rsidR="005D622C" w:rsidRDefault="005D622C" w:rsidP="00627187">
      <w:pPr>
        <w:spacing w:before="0"/>
        <w:rPr>
          <w:rFonts w:cs="Arial"/>
          <w:b/>
          <w:lang w:val="ru-RU"/>
        </w:rPr>
      </w:pPr>
    </w:p>
    <w:p w14:paraId="5C937606" w14:textId="320981E2" w:rsidR="005D622C" w:rsidRDefault="005D622C" w:rsidP="00627187">
      <w:pPr>
        <w:spacing w:before="0"/>
        <w:rPr>
          <w:rFonts w:cs="Arial"/>
          <w:b/>
          <w:lang w:val="ru-RU"/>
        </w:rPr>
      </w:pPr>
    </w:p>
    <w:p w14:paraId="31C87C24" w14:textId="6E9125DD" w:rsidR="005D622C" w:rsidRDefault="005D622C" w:rsidP="00627187">
      <w:pPr>
        <w:spacing w:before="0"/>
        <w:rPr>
          <w:rFonts w:cs="Arial"/>
          <w:b/>
          <w:lang w:val="ru-RU"/>
        </w:rPr>
      </w:pPr>
    </w:p>
    <w:p w14:paraId="5166910F" w14:textId="3F082BD7" w:rsidR="005D622C" w:rsidRDefault="005D622C" w:rsidP="00627187">
      <w:pPr>
        <w:spacing w:before="0"/>
        <w:rPr>
          <w:rFonts w:cs="Arial"/>
          <w:b/>
          <w:lang w:val="ru-RU"/>
        </w:rPr>
      </w:pPr>
    </w:p>
    <w:p w14:paraId="3786B6DD" w14:textId="3D0A22A7" w:rsidR="005D622C" w:rsidRDefault="005D622C" w:rsidP="00627187">
      <w:pPr>
        <w:spacing w:before="0"/>
        <w:rPr>
          <w:rFonts w:cs="Arial"/>
          <w:b/>
          <w:lang w:val="ru-RU"/>
        </w:rPr>
      </w:pPr>
    </w:p>
    <w:p w14:paraId="48E03C28" w14:textId="7F0F574B" w:rsidR="005D622C" w:rsidRDefault="005D622C" w:rsidP="00627187">
      <w:pPr>
        <w:spacing w:before="0"/>
        <w:rPr>
          <w:rFonts w:cs="Arial"/>
          <w:b/>
          <w:lang w:val="ru-RU"/>
        </w:rPr>
      </w:pPr>
    </w:p>
    <w:p w14:paraId="0A94E258" w14:textId="24A2227E" w:rsidR="005D622C" w:rsidRDefault="005D622C" w:rsidP="00627187">
      <w:pPr>
        <w:spacing w:before="0"/>
        <w:rPr>
          <w:rFonts w:cs="Arial"/>
          <w:b/>
          <w:lang w:val="ru-RU"/>
        </w:rPr>
      </w:pPr>
    </w:p>
    <w:p w14:paraId="7B11F2C4" w14:textId="128275F4" w:rsidR="005D622C" w:rsidRDefault="005D622C" w:rsidP="00627187">
      <w:pPr>
        <w:spacing w:before="0"/>
        <w:rPr>
          <w:rFonts w:cs="Arial"/>
          <w:b/>
          <w:lang w:val="ru-RU"/>
        </w:rPr>
      </w:pPr>
    </w:p>
    <w:p w14:paraId="31F3D467" w14:textId="58F33495" w:rsidR="005D622C" w:rsidRDefault="005D622C" w:rsidP="00627187">
      <w:pPr>
        <w:spacing w:before="0"/>
        <w:rPr>
          <w:rFonts w:cs="Arial"/>
          <w:b/>
          <w:lang w:val="ru-RU"/>
        </w:rPr>
      </w:pPr>
    </w:p>
    <w:p w14:paraId="053517E4" w14:textId="2ECE5D35" w:rsidR="005D622C" w:rsidRDefault="005D622C" w:rsidP="00627187">
      <w:pPr>
        <w:spacing w:before="0"/>
        <w:rPr>
          <w:rFonts w:cs="Arial"/>
          <w:b/>
          <w:lang w:val="ru-RU"/>
        </w:rPr>
      </w:pPr>
    </w:p>
    <w:p w14:paraId="3DDA95AB" w14:textId="562C2C42" w:rsidR="005D622C" w:rsidRDefault="005D622C" w:rsidP="00627187">
      <w:pPr>
        <w:spacing w:before="0"/>
        <w:rPr>
          <w:rFonts w:cs="Arial"/>
          <w:b/>
          <w:lang w:val="ru-RU"/>
        </w:rPr>
      </w:pPr>
    </w:p>
    <w:p w14:paraId="77AAC1E8" w14:textId="63F0BBAF" w:rsidR="005D622C" w:rsidRDefault="005D622C" w:rsidP="00627187">
      <w:pPr>
        <w:spacing w:before="0"/>
        <w:rPr>
          <w:rFonts w:cs="Arial"/>
          <w:b/>
          <w:lang w:val="ru-RU"/>
        </w:rPr>
      </w:pPr>
    </w:p>
    <w:p w14:paraId="255D0D48" w14:textId="2EC1C25B" w:rsidR="005D622C" w:rsidRDefault="005D622C" w:rsidP="00627187">
      <w:pPr>
        <w:spacing w:before="0"/>
        <w:rPr>
          <w:rFonts w:cs="Arial"/>
          <w:b/>
          <w:lang w:val="ru-RU"/>
        </w:rPr>
      </w:pPr>
    </w:p>
    <w:p w14:paraId="5A49DB66" w14:textId="30E36538" w:rsidR="005D622C" w:rsidRDefault="005D622C" w:rsidP="00627187">
      <w:pPr>
        <w:spacing w:before="0"/>
        <w:rPr>
          <w:rFonts w:cs="Arial"/>
          <w:b/>
          <w:lang w:val="ru-RU"/>
        </w:rPr>
      </w:pPr>
    </w:p>
    <w:p w14:paraId="1EAED5DC" w14:textId="26E39124" w:rsidR="005D622C" w:rsidRDefault="005D622C" w:rsidP="00627187">
      <w:pPr>
        <w:spacing w:before="0"/>
        <w:rPr>
          <w:rFonts w:cs="Arial"/>
          <w:b/>
          <w:lang w:val="ru-RU"/>
        </w:rPr>
      </w:pPr>
    </w:p>
    <w:p w14:paraId="0343DFA2" w14:textId="26261CCE" w:rsidR="005D622C" w:rsidRDefault="005D622C" w:rsidP="00627187">
      <w:pPr>
        <w:spacing w:before="0"/>
        <w:rPr>
          <w:rFonts w:cs="Arial"/>
          <w:b/>
          <w:lang w:val="ru-RU"/>
        </w:rPr>
      </w:pPr>
    </w:p>
    <w:p w14:paraId="1F2BE354" w14:textId="269C4A9D" w:rsidR="005D622C" w:rsidRDefault="005D622C" w:rsidP="00627187">
      <w:pPr>
        <w:spacing w:before="0"/>
        <w:rPr>
          <w:rFonts w:cs="Arial"/>
          <w:b/>
          <w:lang w:val="ru-RU"/>
        </w:rPr>
      </w:pPr>
    </w:p>
    <w:p w14:paraId="54E72474" w14:textId="4EA3425D" w:rsidR="005D622C" w:rsidRDefault="005D622C" w:rsidP="00627187">
      <w:pPr>
        <w:spacing w:before="0"/>
        <w:rPr>
          <w:rFonts w:cs="Arial"/>
          <w:b/>
          <w:lang w:val="ru-RU"/>
        </w:rPr>
      </w:pPr>
    </w:p>
    <w:p w14:paraId="6835D169" w14:textId="615210CE" w:rsidR="005D622C" w:rsidRDefault="005D622C" w:rsidP="00627187">
      <w:pPr>
        <w:spacing w:before="0"/>
        <w:rPr>
          <w:rFonts w:cs="Arial"/>
          <w:b/>
          <w:lang w:val="ru-RU"/>
        </w:rPr>
      </w:pPr>
    </w:p>
    <w:p w14:paraId="245B8F7F" w14:textId="77777777" w:rsidR="005D622C" w:rsidRDefault="005D622C" w:rsidP="00627187">
      <w:pPr>
        <w:spacing w:before="0"/>
        <w:rPr>
          <w:rFonts w:cs="Arial"/>
          <w:b/>
          <w:lang w:val="ru-RU"/>
        </w:rPr>
      </w:pPr>
    </w:p>
    <w:p w14:paraId="6132D9B2" w14:textId="77777777" w:rsidR="00FA6E5B" w:rsidRPr="00CC75DB" w:rsidRDefault="00FA6E5B" w:rsidP="009766EE">
      <w:pPr>
        <w:pStyle w:val="KDObrazac"/>
        <w:spacing w:before="0"/>
        <w:rPr>
          <w:lang w:val="ru-RU"/>
        </w:rPr>
      </w:pPr>
      <w:bookmarkStart w:id="249" w:name="_Toc442559924"/>
    </w:p>
    <w:p w14:paraId="76D665C4" w14:textId="2996FF26" w:rsidR="00D52537" w:rsidRPr="005D622C" w:rsidRDefault="00D52537" w:rsidP="00D52537">
      <w:pPr>
        <w:pStyle w:val="KDObrazac"/>
        <w:spacing w:before="0"/>
        <w:jc w:val="center"/>
        <w:rPr>
          <w:sz w:val="36"/>
          <w:lang w:val="ru-RU"/>
        </w:rPr>
      </w:pPr>
      <w:r w:rsidRPr="005D622C">
        <w:rPr>
          <w:sz w:val="36"/>
          <w:lang w:val="ru-RU"/>
        </w:rPr>
        <w:t>7. ОБРАСЦИ</w:t>
      </w:r>
      <w:r w:rsidR="005D622C" w:rsidRPr="005D622C">
        <w:rPr>
          <w:sz w:val="36"/>
          <w:lang w:val="ru-RU"/>
        </w:rPr>
        <w:t xml:space="preserve"> И ПРИЛОЗИ</w:t>
      </w:r>
    </w:p>
    <w:p w14:paraId="1A0B03D2" w14:textId="6ED21840" w:rsidR="000678FF" w:rsidRDefault="000678FF" w:rsidP="009766EE">
      <w:pPr>
        <w:pStyle w:val="KDObrazac"/>
        <w:spacing w:before="0"/>
        <w:rPr>
          <w:lang w:val="ru-RU"/>
        </w:rPr>
      </w:pPr>
    </w:p>
    <w:p w14:paraId="0CF942DE" w14:textId="67171EBC" w:rsidR="005D622C" w:rsidRDefault="005D622C" w:rsidP="009766EE">
      <w:pPr>
        <w:pStyle w:val="KDObrazac"/>
        <w:spacing w:before="0"/>
        <w:rPr>
          <w:lang w:val="ru-RU"/>
        </w:rPr>
      </w:pPr>
    </w:p>
    <w:p w14:paraId="7D02EDEE" w14:textId="6D538F0B" w:rsidR="005D622C" w:rsidRDefault="005D622C" w:rsidP="009766EE">
      <w:pPr>
        <w:pStyle w:val="KDObrazac"/>
        <w:spacing w:before="0"/>
        <w:rPr>
          <w:lang w:val="ru-RU"/>
        </w:rPr>
      </w:pPr>
    </w:p>
    <w:p w14:paraId="39A398C0" w14:textId="6DFAC587" w:rsidR="005D622C" w:rsidRDefault="005D622C" w:rsidP="009766EE">
      <w:pPr>
        <w:pStyle w:val="KDObrazac"/>
        <w:spacing w:before="0"/>
        <w:rPr>
          <w:lang w:val="ru-RU"/>
        </w:rPr>
      </w:pPr>
    </w:p>
    <w:p w14:paraId="4878C367" w14:textId="1C132322" w:rsidR="005D622C" w:rsidRDefault="005D622C" w:rsidP="009766EE">
      <w:pPr>
        <w:pStyle w:val="KDObrazac"/>
        <w:spacing w:before="0"/>
        <w:rPr>
          <w:lang w:val="ru-RU"/>
        </w:rPr>
      </w:pPr>
    </w:p>
    <w:p w14:paraId="25379FAD" w14:textId="37B66240" w:rsidR="005D622C" w:rsidRDefault="005D622C" w:rsidP="009766EE">
      <w:pPr>
        <w:pStyle w:val="KDObrazac"/>
        <w:spacing w:before="0"/>
        <w:rPr>
          <w:lang w:val="ru-RU"/>
        </w:rPr>
      </w:pPr>
    </w:p>
    <w:p w14:paraId="6AE40A7D" w14:textId="41F352C7" w:rsidR="005D622C" w:rsidRDefault="005D622C" w:rsidP="009766EE">
      <w:pPr>
        <w:pStyle w:val="KDObrazac"/>
        <w:spacing w:before="0"/>
        <w:rPr>
          <w:lang w:val="ru-RU"/>
        </w:rPr>
      </w:pPr>
    </w:p>
    <w:p w14:paraId="2EBB6A5F" w14:textId="520E422B" w:rsidR="005D622C" w:rsidRDefault="005D622C" w:rsidP="009766EE">
      <w:pPr>
        <w:pStyle w:val="KDObrazac"/>
        <w:spacing w:before="0"/>
        <w:rPr>
          <w:lang w:val="ru-RU"/>
        </w:rPr>
      </w:pPr>
    </w:p>
    <w:p w14:paraId="080D5952" w14:textId="029B1397" w:rsidR="005D622C" w:rsidRDefault="005D622C" w:rsidP="009766EE">
      <w:pPr>
        <w:pStyle w:val="KDObrazac"/>
        <w:spacing w:before="0"/>
        <w:rPr>
          <w:lang w:val="ru-RU"/>
        </w:rPr>
      </w:pPr>
    </w:p>
    <w:p w14:paraId="124B3D82" w14:textId="0BBA7B20" w:rsidR="005D622C" w:rsidRDefault="005D622C" w:rsidP="009766EE">
      <w:pPr>
        <w:pStyle w:val="KDObrazac"/>
        <w:spacing w:before="0"/>
        <w:rPr>
          <w:lang w:val="ru-RU"/>
        </w:rPr>
      </w:pPr>
    </w:p>
    <w:p w14:paraId="0C123E83" w14:textId="4335D775" w:rsidR="005D622C" w:rsidRDefault="005D622C" w:rsidP="009766EE">
      <w:pPr>
        <w:pStyle w:val="KDObrazac"/>
        <w:spacing w:before="0"/>
        <w:rPr>
          <w:lang w:val="ru-RU"/>
        </w:rPr>
      </w:pPr>
    </w:p>
    <w:p w14:paraId="03977481" w14:textId="2EEF2812" w:rsidR="005D622C" w:rsidRDefault="005D622C" w:rsidP="009766EE">
      <w:pPr>
        <w:pStyle w:val="KDObrazac"/>
        <w:spacing w:before="0"/>
        <w:rPr>
          <w:lang w:val="ru-RU"/>
        </w:rPr>
      </w:pPr>
    </w:p>
    <w:p w14:paraId="27E0FE80" w14:textId="1D2D1746" w:rsidR="005D622C" w:rsidRDefault="005D622C" w:rsidP="009766EE">
      <w:pPr>
        <w:pStyle w:val="KDObrazac"/>
        <w:spacing w:before="0"/>
        <w:rPr>
          <w:lang w:val="ru-RU"/>
        </w:rPr>
      </w:pPr>
    </w:p>
    <w:p w14:paraId="65E29A5E" w14:textId="0C20F1AF" w:rsidR="005D622C" w:rsidRDefault="005D622C" w:rsidP="009766EE">
      <w:pPr>
        <w:pStyle w:val="KDObrazac"/>
        <w:spacing w:before="0"/>
        <w:rPr>
          <w:lang w:val="ru-RU"/>
        </w:rPr>
      </w:pPr>
    </w:p>
    <w:p w14:paraId="66E482BD" w14:textId="78AED02F" w:rsidR="005D622C" w:rsidRDefault="005D622C" w:rsidP="009766EE">
      <w:pPr>
        <w:pStyle w:val="KDObrazac"/>
        <w:spacing w:before="0"/>
        <w:rPr>
          <w:lang w:val="ru-RU"/>
        </w:rPr>
      </w:pPr>
    </w:p>
    <w:p w14:paraId="6575956E" w14:textId="547E61E7" w:rsidR="005D622C" w:rsidRDefault="005D622C" w:rsidP="009766EE">
      <w:pPr>
        <w:pStyle w:val="KDObrazac"/>
        <w:spacing w:before="0"/>
        <w:rPr>
          <w:lang w:val="ru-RU"/>
        </w:rPr>
      </w:pPr>
    </w:p>
    <w:p w14:paraId="0F7ECBEA" w14:textId="3E3B656A" w:rsidR="005D622C" w:rsidRDefault="005D622C" w:rsidP="009766EE">
      <w:pPr>
        <w:pStyle w:val="KDObrazac"/>
        <w:spacing w:before="0"/>
        <w:rPr>
          <w:lang w:val="ru-RU"/>
        </w:rPr>
      </w:pPr>
    </w:p>
    <w:p w14:paraId="07AE60C3" w14:textId="7A86A41D" w:rsidR="005D622C" w:rsidRDefault="005D622C" w:rsidP="009766EE">
      <w:pPr>
        <w:pStyle w:val="KDObrazac"/>
        <w:spacing w:before="0"/>
        <w:rPr>
          <w:lang w:val="ru-RU"/>
        </w:rPr>
      </w:pPr>
    </w:p>
    <w:p w14:paraId="1A52EBFE" w14:textId="3A14266F" w:rsidR="005D622C" w:rsidRDefault="005D622C" w:rsidP="009766EE">
      <w:pPr>
        <w:pStyle w:val="KDObrazac"/>
        <w:spacing w:before="0"/>
        <w:rPr>
          <w:lang w:val="ru-RU"/>
        </w:rPr>
      </w:pPr>
    </w:p>
    <w:p w14:paraId="321337CF" w14:textId="33F86C6A" w:rsidR="005D622C" w:rsidRDefault="005D622C" w:rsidP="009766EE">
      <w:pPr>
        <w:pStyle w:val="KDObrazac"/>
        <w:spacing w:before="0"/>
        <w:rPr>
          <w:lang w:val="ru-RU"/>
        </w:rPr>
      </w:pPr>
    </w:p>
    <w:p w14:paraId="5C63DE45" w14:textId="209DD28B" w:rsidR="005D622C" w:rsidRDefault="005D622C" w:rsidP="009766EE">
      <w:pPr>
        <w:pStyle w:val="KDObrazac"/>
        <w:spacing w:before="0"/>
        <w:rPr>
          <w:lang w:val="ru-RU"/>
        </w:rPr>
      </w:pPr>
    </w:p>
    <w:p w14:paraId="61A2E228" w14:textId="74AE1819" w:rsidR="005D622C" w:rsidRDefault="005D622C" w:rsidP="009766EE">
      <w:pPr>
        <w:pStyle w:val="KDObrazac"/>
        <w:spacing w:before="0"/>
        <w:rPr>
          <w:lang w:val="ru-RU"/>
        </w:rPr>
      </w:pPr>
    </w:p>
    <w:p w14:paraId="55DF61A1" w14:textId="43D1FA4B" w:rsidR="005D622C" w:rsidRDefault="005D622C" w:rsidP="009766EE">
      <w:pPr>
        <w:pStyle w:val="KDObrazac"/>
        <w:spacing w:before="0"/>
        <w:rPr>
          <w:lang w:val="ru-RU"/>
        </w:rPr>
      </w:pPr>
    </w:p>
    <w:p w14:paraId="697BF7B2" w14:textId="2D1ABD00" w:rsidR="005D622C" w:rsidRDefault="005D622C" w:rsidP="009766EE">
      <w:pPr>
        <w:pStyle w:val="KDObrazac"/>
        <w:spacing w:before="0"/>
        <w:rPr>
          <w:lang w:val="ru-RU"/>
        </w:rPr>
      </w:pPr>
    </w:p>
    <w:p w14:paraId="75D17367" w14:textId="4D7F2B96" w:rsidR="005D622C" w:rsidRDefault="005D622C" w:rsidP="009766EE">
      <w:pPr>
        <w:pStyle w:val="KDObrazac"/>
        <w:spacing w:before="0"/>
        <w:rPr>
          <w:lang w:val="ru-RU"/>
        </w:rPr>
      </w:pPr>
    </w:p>
    <w:p w14:paraId="22B7FCA0" w14:textId="4355EEBA" w:rsidR="005D622C" w:rsidRDefault="005D622C" w:rsidP="009766EE">
      <w:pPr>
        <w:pStyle w:val="KDObrazac"/>
        <w:spacing w:before="0"/>
        <w:rPr>
          <w:lang w:val="ru-RU"/>
        </w:rPr>
      </w:pPr>
    </w:p>
    <w:p w14:paraId="52B42405" w14:textId="42320DCA" w:rsidR="005D622C" w:rsidRDefault="005D622C" w:rsidP="009766EE">
      <w:pPr>
        <w:pStyle w:val="KDObrazac"/>
        <w:spacing w:before="0"/>
        <w:rPr>
          <w:lang w:val="ru-RU"/>
        </w:rPr>
      </w:pPr>
    </w:p>
    <w:p w14:paraId="1547D959" w14:textId="77777777" w:rsidR="005D622C" w:rsidRDefault="005D622C" w:rsidP="009766EE">
      <w:pPr>
        <w:pStyle w:val="KDObrazac"/>
        <w:spacing w:before="0"/>
        <w:rPr>
          <w:lang w:val="ru-RU"/>
        </w:rPr>
      </w:pPr>
    </w:p>
    <w:bookmarkEnd w:id="249"/>
    <w:p w14:paraId="2B896A2D" w14:textId="51B802E1" w:rsidR="00041B78" w:rsidRPr="00041B78" w:rsidRDefault="00041B78" w:rsidP="00041B78">
      <w:pPr>
        <w:pStyle w:val="KDObrazac"/>
        <w:spacing w:before="0"/>
        <w:rPr>
          <w:noProof/>
          <w:sz w:val="24"/>
          <w:szCs w:val="24"/>
          <w:lang w:val="sr-Latn-RS"/>
        </w:rPr>
      </w:pPr>
      <w:r>
        <w:rPr>
          <w:sz w:val="24"/>
          <w:szCs w:val="24"/>
          <w:lang w:val="sr-Cyrl-RS"/>
        </w:rPr>
        <w:t>Образац 1</w:t>
      </w:r>
      <w:r>
        <w:rPr>
          <w:sz w:val="24"/>
          <w:szCs w:val="24"/>
          <w:lang w:val="sr-Latn-RS"/>
        </w:rPr>
        <w:t>.1</w:t>
      </w:r>
    </w:p>
    <w:p w14:paraId="51BB0E7F" w14:textId="77777777" w:rsidR="00041B78" w:rsidRPr="00EC5BB4" w:rsidRDefault="00041B78" w:rsidP="00041B78">
      <w:pPr>
        <w:spacing w:before="0"/>
        <w:jc w:val="center"/>
        <w:rPr>
          <w:rStyle w:val="BookTitle"/>
          <w:rFonts w:cs="Arial"/>
          <w:sz w:val="24"/>
          <w:szCs w:val="24"/>
        </w:rPr>
      </w:pPr>
      <w:r w:rsidRPr="00EC5BB4">
        <w:rPr>
          <w:rStyle w:val="BookTitle"/>
          <w:rFonts w:cs="Arial"/>
          <w:sz w:val="24"/>
          <w:szCs w:val="24"/>
        </w:rPr>
        <w:t>ОБРАЗАЦ ПОНУДЕ</w:t>
      </w:r>
    </w:p>
    <w:p w14:paraId="1028094A" w14:textId="5CA933C0" w:rsidR="00041B78" w:rsidRPr="00041B78" w:rsidRDefault="00041B78" w:rsidP="00041B78">
      <w:pPr>
        <w:spacing w:before="0"/>
        <w:rPr>
          <w:rFonts w:eastAsia="TimesNewRomanPS-BoldMT" w:cs="Arial"/>
          <w:b/>
          <w:bCs/>
          <w:color w:val="000000" w:themeColor="text1"/>
          <w:sz w:val="24"/>
          <w:szCs w:val="24"/>
          <w:lang w:val="sr-Cyrl-RS"/>
        </w:rPr>
      </w:pPr>
      <w:r w:rsidRPr="000847B9">
        <w:rPr>
          <w:rFonts w:eastAsia="TimesNewRomanPS-BoldMT" w:cs="Arial"/>
          <w:bCs/>
          <w:color w:val="000000"/>
          <w:sz w:val="24"/>
          <w:szCs w:val="24"/>
        </w:rPr>
        <w:t>Понуда бр._________ од _______________ за  отворени поступак</w:t>
      </w:r>
      <w:r w:rsidRPr="00925BB7">
        <w:t xml:space="preserve"> </w:t>
      </w:r>
      <w:r w:rsidRPr="00925BB7">
        <w:rPr>
          <w:rFonts w:eastAsia="TimesNewRomanPS-BoldMT" w:cs="Arial"/>
          <w:bCs/>
          <w:color w:val="000000"/>
          <w:sz w:val="24"/>
          <w:szCs w:val="24"/>
        </w:rPr>
        <w:t>јавне набавке</w:t>
      </w:r>
      <w:r>
        <w:rPr>
          <w:rFonts w:eastAsia="TimesNewRomanPS-BoldMT" w:cs="Arial"/>
          <w:bCs/>
          <w:color w:val="000000"/>
          <w:sz w:val="24"/>
          <w:szCs w:val="24"/>
          <w:lang w:val="sr-Cyrl-RS"/>
        </w:rPr>
        <w:t xml:space="preserve"> добара бр. </w:t>
      </w:r>
      <w:r>
        <w:rPr>
          <w:rFonts w:eastAsia="TimesNewRomanPS-BoldMT" w:cs="Arial"/>
          <w:b/>
          <w:bCs/>
          <w:color w:val="000000"/>
          <w:sz w:val="24"/>
          <w:szCs w:val="24"/>
          <w:lang w:val="sr-Cyrl-RS"/>
        </w:rPr>
        <w:t xml:space="preserve">ЈНО/1000/0025/2018 </w:t>
      </w:r>
      <w:r w:rsidRPr="002546D9">
        <w:rPr>
          <w:rFonts w:eastAsia="TimesNewRomanPS-BoldMT" w:cs="Arial"/>
          <w:b/>
          <w:bCs/>
          <w:color w:val="000000"/>
          <w:sz w:val="24"/>
          <w:szCs w:val="24"/>
          <w:lang w:val="sr-Cyrl-RS"/>
        </w:rPr>
        <w:t>-</w:t>
      </w:r>
      <w:r w:rsidRPr="002546D9">
        <w:rPr>
          <w:rFonts w:eastAsia="TimesNewRomanPS-BoldMT" w:cs="Arial"/>
          <w:b/>
          <w:bCs/>
          <w:color w:val="000000" w:themeColor="text1"/>
          <w:sz w:val="24"/>
          <w:szCs w:val="24"/>
          <w:lang w:val="sr-Cyrl-RS"/>
        </w:rPr>
        <w:t xml:space="preserve"> </w:t>
      </w:r>
      <w:r w:rsidRPr="00041B78">
        <w:rPr>
          <w:rFonts w:eastAsia="TimesNewRomanPS-BoldMT" w:cs="Arial"/>
          <w:b/>
          <w:bCs/>
          <w:color w:val="000000" w:themeColor="text1"/>
          <w:sz w:val="24"/>
          <w:szCs w:val="24"/>
          <w:lang w:val="sr-Cyrl-RS"/>
        </w:rPr>
        <w:t>Лична заштитна опрема – остала заштитна опрема</w:t>
      </w:r>
      <w:r>
        <w:rPr>
          <w:rFonts w:eastAsia="TimesNewRomanPS-BoldMT" w:cs="Arial"/>
          <w:b/>
          <w:bCs/>
          <w:color w:val="000000" w:themeColor="text1"/>
          <w:sz w:val="24"/>
          <w:szCs w:val="24"/>
          <w:lang w:val="sr-Cyrl-RS"/>
        </w:rPr>
        <w:t xml:space="preserve">, партија 1 - </w:t>
      </w:r>
      <w:r w:rsidRPr="00041B78">
        <w:rPr>
          <w:rFonts w:eastAsia="TimesNewRomanPS-BoldMT" w:cs="Arial"/>
          <w:b/>
          <w:bCs/>
          <w:color w:val="000000" w:themeColor="text1"/>
          <w:sz w:val="24"/>
          <w:szCs w:val="24"/>
          <w:lang w:val="sr-Cyrl-RS"/>
        </w:rPr>
        <w:t>Радна и заштитна одећа</w:t>
      </w:r>
    </w:p>
    <w:p w14:paraId="6AF9059E" w14:textId="77777777" w:rsidR="00041B78" w:rsidRDefault="00041B78" w:rsidP="00041B78">
      <w:pPr>
        <w:spacing w:before="0"/>
        <w:rPr>
          <w:rFonts w:eastAsia="TimesNewRomanPS-BoldMT" w:cs="Arial"/>
          <w:b/>
          <w:bCs/>
          <w:color w:val="000000" w:themeColor="text1"/>
          <w:sz w:val="24"/>
          <w:szCs w:val="24"/>
          <w:lang w:val="sr-Cyrl-RS"/>
        </w:rPr>
      </w:pPr>
    </w:p>
    <w:p w14:paraId="6E595EE7" w14:textId="77777777" w:rsidR="00041B78" w:rsidRDefault="00041B78" w:rsidP="00041B78">
      <w:pPr>
        <w:spacing w:before="0"/>
        <w:rPr>
          <w:rFonts w:cs="Arial"/>
          <w:b/>
          <w:bCs/>
          <w:iCs/>
          <w:sz w:val="24"/>
          <w:szCs w:val="24"/>
        </w:rPr>
      </w:pPr>
      <w:r w:rsidRPr="00DE6C11">
        <w:rPr>
          <w:rFonts w:cs="Arial"/>
          <w:b/>
          <w:bCs/>
          <w:iCs/>
          <w:sz w:val="24"/>
          <w:szCs w:val="24"/>
        </w:rPr>
        <w:t xml:space="preserve"> 1)</w:t>
      </w:r>
      <w:r>
        <w:rPr>
          <w:rFonts w:cs="Arial"/>
          <w:b/>
          <w:bCs/>
          <w:iCs/>
          <w:sz w:val="24"/>
          <w:szCs w:val="24"/>
        </w:rPr>
        <w:t xml:space="preserve"> </w:t>
      </w:r>
      <w:r w:rsidRPr="00DE6C11">
        <w:rPr>
          <w:rFonts w:cs="Arial"/>
          <w:b/>
          <w:bCs/>
          <w:iCs/>
          <w:sz w:val="24"/>
          <w:szCs w:val="24"/>
        </w:rPr>
        <w:t>ОПШТИ ПОДАЦИ О ПОНУЂАЧУ</w:t>
      </w:r>
    </w:p>
    <w:p w14:paraId="759AC252" w14:textId="77777777" w:rsidR="00041B78" w:rsidRDefault="00041B78" w:rsidP="00041B78">
      <w:pPr>
        <w:spacing w:before="0"/>
        <w:rPr>
          <w:rFonts w:cs="Arial"/>
          <w:b/>
          <w:bCs/>
          <w:iCs/>
          <w:sz w:val="24"/>
          <w:szCs w:val="24"/>
        </w:rPr>
      </w:pPr>
    </w:p>
    <w:tbl>
      <w:tblPr>
        <w:tblW w:w="9645" w:type="dxa"/>
        <w:tblInd w:w="-20" w:type="dxa"/>
        <w:tblLayout w:type="fixed"/>
        <w:tblLook w:val="0000" w:firstRow="0" w:lastRow="0" w:firstColumn="0" w:lastColumn="0" w:noHBand="0" w:noVBand="0"/>
      </w:tblPr>
      <w:tblGrid>
        <w:gridCol w:w="4447"/>
        <w:gridCol w:w="5198"/>
      </w:tblGrid>
      <w:tr w:rsidR="00041B78" w:rsidRPr="00DE6C11" w14:paraId="441A0D1A" w14:textId="77777777" w:rsidTr="002D6F95">
        <w:trPr>
          <w:trHeight w:val="722"/>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4D1DAE1D" w14:textId="77777777" w:rsidR="00041B78" w:rsidRPr="00DE6C11" w:rsidRDefault="00041B78" w:rsidP="00041B78">
            <w:pPr>
              <w:spacing w:before="0"/>
              <w:jc w:val="left"/>
              <w:rPr>
                <w:rFonts w:cs="Arial"/>
                <w:iCs/>
                <w:sz w:val="24"/>
                <w:szCs w:val="24"/>
              </w:rPr>
            </w:pPr>
            <w:r w:rsidRPr="00DE6C11">
              <w:rPr>
                <w:rFonts w:cs="Arial"/>
                <w:iCs/>
                <w:sz w:val="24"/>
                <w:szCs w:val="24"/>
              </w:rPr>
              <w:t>Назив понуђача</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14:paraId="06AD5ECA" w14:textId="77777777" w:rsidR="00041B78" w:rsidRPr="00DE6C11" w:rsidRDefault="00041B78" w:rsidP="00041B78">
            <w:pPr>
              <w:snapToGrid w:val="0"/>
              <w:spacing w:before="0"/>
              <w:rPr>
                <w:rFonts w:cs="Arial"/>
                <w:b/>
                <w:bCs/>
                <w:i/>
                <w:iCs/>
                <w:sz w:val="24"/>
                <w:szCs w:val="24"/>
              </w:rPr>
            </w:pPr>
          </w:p>
        </w:tc>
      </w:tr>
      <w:tr w:rsidR="00041B78" w:rsidRPr="00DE6C11" w14:paraId="7188E720" w14:textId="77777777" w:rsidTr="002D6F95">
        <w:trPr>
          <w:trHeight w:val="514"/>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36756E3F" w14:textId="77777777" w:rsidR="00041B78" w:rsidRPr="00DE6C11" w:rsidRDefault="00041B78" w:rsidP="00041B78">
            <w:pPr>
              <w:spacing w:before="0"/>
              <w:jc w:val="left"/>
              <w:rPr>
                <w:rFonts w:cs="Arial"/>
                <w:iCs/>
                <w:sz w:val="24"/>
                <w:szCs w:val="24"/>
                <w:lang w:val="ru-RU"/>
              </w:rPr>
            </w:pPr>
            <w:r w:rsidRPr="00DE6C11">
              <w:rPr>
                <w:rFonts w:cs="Arial"/>
                <w:iCs/>
                <w:sz w:val="24"/>
                <w:szCs w:val="24"/>
                <w:lang w:val="ru-RU"/>
              </w:rPr>
              <w:t>Врста правног лица</w:t>
            </w:r>
          </w:p>
          <w:p w14:paraId="52132B85" w14:textId="77777777" w:rsidR="00041B78" w:rsidRPr="00DE6C11" w:rsidRDefault="00041B78" w:rsidP="00041B78">
            <w:pPr>
              <w:spacing w:before="0"/>
              <w:jc w:val="left"/>
              <w:rPr>
                <w:rFonts w:cs="Arial"/>
                <w:b/>
                <w:bCs/>
                <w:i/>
                <w:iCs/>
                <w:sz w:val="24"/>
                <w:szCs w:val="24"/>
                <w:lang w:val="ru-RU"/>
              </w:rPr>
            </w:pPr>
            <w:r w:rsidRPr="00DE6C11">
              <w:rPr>
                <w:rFonts w:cs="Arial"/>
                <w:i/>
                <w:iCs/>
                <w:szCs w:val="24"/>
                <w:lang w:val="ru-RU"/>
              </w:rPr>
              <w:t>(микро, мало, средње, велико, физичко лице)</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14:paraId="447975D7" w14:textId="77777777" w:rsidR="00041B78" w:rsidRPr="00DE6C11" w:rsidRDefault="00041B78" w:rsidP="00041B78">
            <w:pPr>
              <w:snapToGrid w:val="0"/>
              <w:spacing w:before="0"/>
              <w:rPr>
                <w:rFonts w:cs="Arial"/>
                <w:b/>
                <w:bCs/>
                <w:i/>
                <w:iCs/>
                <w:sz w:val="24"/>
                <w:szCs w:val="24"/>
                <w:lang w:val="ru-RU"/>
              </w:rPr>
            </w:pPr>
          </w:p>
          <w:p w14:paraId="02AAA1DC" w14:textId="77777777" w:rsidR="00041B78" w:rsidRPr="00DE6C11" w:rsidRDefault="00041B78" w:rsidP="00041B78">
            <w:pPr>
              <w:spacing w:before="0"/>
              <w:rPr>
                <w:rFonts w:cs="Arial"/>
                <w:b/>
                <w:bCs/>
                <w:i/>
                <w:iCs/>
                <w:sz w:val="24"/>
                <w:szCs w:val="24"/>
                <w:lang w:val="ru-RU"/>
              </w:rPr>
            </w:pPr>
          </w:p>
          <w:p w14:paraId="671025D9" w14:textId="77777777" w:rsidR="00041B78" w:rsidRPr="00DE6C11" w:rsidRDefault="00041B78" w:rsidP="00041B78">
            <w:pPr>
              <w:spacing w:before="0"/>
              <w:rPr>
                <w:rFonts w:cs="Arial"/>
                <w:b/>
                <w:bCs/>
                <w:i/>
                <w:iCs/>
                <w:sz w:val="24"/>
                <w:szCs w:val="24"/>
                <w:lang w:val="ru-RU"/>
              </w:rPr>
            </w:pPr>
          </w:p>
        </w:tc>
      </w:tr>
      <w:tr w:rsidR="00041B78" w:rsidRPr="00DE6C11" w14:paraId="42F13BB8" w14:textId="77777777" w:rsidTr="002D6F95">
        <w:trPr>
          <w:trHeight w:val="567"/>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2C1799AF" w14:textId="77777777" w:rsidR="00041B78" w:rsidRPr="00DE6C11" w:rsidRDefault="00041B78" w:rsidP="00041B78">
            <w:pPr>
              <w:spacing w:before="0"/>
              <w:jc w:val="left"/>
              <w:rPr>
                <w:rFonts w:cs="Arial"/>
                <w:b/>
                <w:bCs/>
                <w:iCs/>
                <w:sz w:val="24"/>
                <w:szCs w:val="24"/>
              </w:rPr>
            </w:pPr>
            <w:r w:rsidRPr="00DE6C11">
              <w:rPr>
                <w:rFonts w:cs="Arial"/>
                <w:iCs/>
                <w:sz w:val="24"/>
                <w:szCs w:val="24"/>
              </w:rPr>
              <w:t>Адреса понуђача</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14:paraId="206F8726" w14:textId="77777777" w:rsidR="00041B78" w:rsidRPr="00DE6C11" w:rsidRDefault="00041B78" w:rsidP="00041B78">
            <w:pPr>
              <w:snapToGrid w:val="0"/>
              <w:spacing w:before="0"/>
              <w:rPr>
                <w:rFonts w:cs="Arial"/>
                <w:b/>
                <w:bCs/>
                <w:i/>
                <w:iCs/>
                <w:sz w:val="24"/>
                <w:szCs w:val="24"/>
              </w:rPr>
            </w:pPr>
          </w:p>
          <w:p w14:paraId="71A07599" w14:textId="77777777" w:rsidR="00041B78" w:rsidRPr="00DE6C11" w:rsidRDefault="00041B78" w:rsidP="00041B78">
            <w:pPr>
              <w:spacing w:before="0"/>
              <w:rPr>
                <w:rFonts w:cs="Arial"/>
                <w:b/>
                <w:bCs/>
                <w:i/>
                <w:iCs/>
                <w:sz w:val="24"/>
                <w:szCs w:val="24"/>
              </w:rPr>
            </w:pPr>
          </w:p>
          <w:p w14:paraId="33CC62A6" w14:textId="77777777" w:rsidR="00041B78" w:rsidRPr="00DE6C11" w:rsidRDefault="00041B78" w:rsidP="00041B78">
            <w:pPr>
              <w:spacing w:before="0"/>
              <w:rPr>
                <w:rFonts w:cs="Arial"/>
                <w:b/>
                <w:bCs/>
                <w:i/>
                <w:iCs/>
                <w:sz w:val="24"/>
                <w:szCs w:val="24"/>
              </w:rPr>
            </w:pPr>
          </w:p>
        </w:tc>
      </w:tr>
      <w:tr w:rsidR="00041B78" w:rsidRPr="00DE6C11" w14:paraId="7E82A19C" w14:textId="77777777" w:rsidTr="002D6F95">
        <w:trPr>
          <w:trHeight w:val="718"/>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3B8CCB46" w14:textId="77777777" w:rsidR="00041B78" w:rsidRPr="00DE6C11" w:rsidRDefault="00041B78" w:rsidP="00041B78">
            <w:pPr>
              <w:spacing w:before="0"/>
              <w:jc w:val="left"/>
              <w:rPr>
                <w:rFonts w:cs="Arial"/>
                <w:b/>
                <w:bCs/>
                <w:iCs/>
                <w:sz w:val="24"/>
                <w:szCs w:val="24"/>
              </w:rPr>
            </w:pPr>
            <w:r w:rsidRPr="00DE6C11">
              <w:rPr>
                <w:rFonts w:cs="Arial"/>
                <w:iCs/>
                <w:sz w:val="24"/>
                <w:szCs w:val="24"/>
              </w:rPr>
              <w:t>Матични број понуђача</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14:paraId="235F1692" w14:textId="77777777" w:rsidR="00041B78" w:rsidRPr="00DE6C11" w:rsidRDefault="00041B78" w:rsidP="00041B78">
            <w:pPr>
              <w:snapToGrid w:val="0"/>
              <w:spacing w:before="0"/>
              <w:rPr>
                <w:rFonts w:cs="Arial"/>
                <w:b/>
                <w:bCs/>
                <w:i/>
                <w:iCs/>
                <w:sz w:val="24"/>
                <w:szCs w:val="24"/>
              </w:rPr>
            </w:pPr>
          </w:p>
          <w:p w14:paraId="11F1A639" w14:textId="77777777" w:rsidR="00041B78" w:rsidRPr="00DE6C11" w:rsidRDefault="00041B78" w:rsidP="00041B78">
            <w:pPr>
              <w:spacing w:before="0"/>
              <w:rPr>
                <w:rFonts w:cs="Arial"/>
                <w:b/>
                <w:bCs/>
                <w:i/>
                <w:iCs/>
                <w:sz w:val="24"/>
                <w:szCs w:val="24"/>
              </w:rPr>
            </w:pPr>
          </w:p>
        </w:tc>
      </w:tr>
      <w:tr w:rsidR="00041B78" w:rsidRPr="00DE6C11" w14:paraId="3A3D4A96" w14:textId="77777777" w:rsidTr="002D6F95">
        <w:trPr>
          <w:trHeight w:val="705"/>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747ED3C2" w14:textId="77777777" w:rsidR="00041B78" w:rsidRPr="00DE6C11" w:rsidRDefault="00041B78" w:rsidP="00041B78">
            <w:pPr>
              <w:spacing w:before="0"/>
              <w:jc w:val="left"/>
              <w:rPr>
                <w:rFonts w:cs="Arial"/>
                <w:b/>
                <w:bCs/>
                <w:iCs/>
                <w:sz w:val="24"/>
                <w:szCs w:val="24"/>
                <w:lang w:val="ru-RU"/>
              </w:rPr>
            </w:pPr>
            <w:r w:rsidRPr="00DE6C11">
              <w:rPr>
                <w:rFonts w:cs="Arial"/>
                <w:iCs/>
                <w:sz w:val="24"/>
                <w:szCs w:val="24"/>
                <w:lang w:val="ru-RU"/>
              </w:rPr>
              <w:t>Порески идентификациони број понуђача (ПИБ)</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14:paraId="408E9D82" w14:textId="77777777" w:rsidR="00041B78" w:rsidRPr="00DE6C11" w:rsidRDefault="00041B78" w:rsidP="00041B78">
            <w:pPr>
              <w:snapToGrid w:val="0"/>
              <w:spacing w:before="0"/>
              <w:rPr>
                <w:rFonts w:cs="Arial"/>
                <w:b/>
                <w:bCs/>
                <w:i/>
                <w:iCs/>
                <w:sz w:val="24"/>
                <w:szCs w:val="24"/>
                <w:lang w:val="ru-RU"/>
              </w:rPr>
            </w:pPr>
          </w:p>
        </w:tc>
      </w:tr>
      <w:tr w:rsidR="00041B78" w:rsidRPr="00DE6C11" w14:paraId="11F29312" w14:textId="77777777" w:rsidTr="002D6F95">
        <w:trPr>
          <w:trHeight w:val="424"/>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5C632579" w14:textId="77777777" w:rsidR="00041B78" w:rsidRPr="00DE6C11" w:rsidRDefault="00041B78" w:rsidP="00041B78">
            <w:pPr>
              <w:spacing w:before="0"/>
              <w:jc w:val="left"/>
              <w:rPr>
                <w:rFonts w:cs="Arial"/>
                <w:b/>
                <w:bCs/>
                <w:iCs/>
                <w:sz w:val="24"/>
                <w:szCs w:val="24"/>
              </w:rPr>
            </w:pPr>
            <w:r w:rsidRPr="00DE6C11">
              <w:rPr>
                <w:rFonts w:cs="Arial"/>
                <w:iCs/>
                <w:sz w:val="24"/>
                <w:szCs w:val="24"/>
              </w:rPr>
              <w:t>Име особе за контакт</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14:paraId="62A169A6" w14:textId="77777777" w:rsidR="00041B78" w:rsidRPr="00DE6C11" w:rsidRDefault="00041B78" w:rsidP="00041B78">
            <w:pPr>
              <w:snapToGrid w:val="0"/>
              <w:spacing w:before="0"/>
              <w:rPr>
                <w:rFonts w:cs="Arial"/>
                <w:b/>
                <w:bCs/>
                <w:i/>
                <w:iCs/>
                <w:sz w:val="24"/>
                <w:szCs w:val="24"/>
              </w:rPr>
            </w:pPr>
          </w:p>
          <w:p w14:paraId="655EE536" w14:textId="77777777" w:rsidR="00041B78" w:rsidRPr="00DE6C11" w:rsidRDefault="00041B78" w:rsidP="00041B78">
            <w:pPr>
              <w:spacing w:before="0"/>
              <w:rPr>
                <w:rFonts w:cs="Arial"/>
                <w:b/>
                <w:bCs/>
                <w:i/>
                <w:iCs/>
                <w:sz w:val="24"/>
                <w:szCs w:val="24"/>
              </w:rPr>
            </w:pPr>
          </w:p>
          <w:p w14:paraId="048C35A4" w14:textId="77777777" w:rsidR="00041B78" w:rsidRPr="00DE6C11" w:rsidRDefault="00041B78" w:rsidP="00041B78">
            <w:pPr>
              <w:spacing w:before="0"/>
              <w:rPr>
                <w:rFonts w:cs="Arial"/>
                <w:b/>
                <w:bCs/>
                <w:i/>
                <w:iCs/>
                <w:sz w:val="24"/>
                <w:szCs w:val="24"/>
              </w:rPr>
            </w:pPr>
          </w:p>
        </w:tc>
      </w:tr>
      <w:tr w:rsidR="00041B78" w:rsidRPr="00DE6C11" w14:paraId="5A90E1AE" w14:textId="77777777" w:rsidTr="002D6F95">
        <w:trPr>
          <w:trHeight w:val="713"/>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2200DFC0" w14:textId="77777777" w:rsidR="00041B78" w:rsidRPr="00DE6C11" w:rsidRDefault="00041B78" w:rsidP="00041B78">
            <w:pPr>
              <w:spacing w:before="0"/>
              <w:jc w:val="left"/>
              <w:rPr>
                <w:rFonts w:cs="Arial"/>
                <w:b/>
                <w:bCs/>
                <w:iCs/>
                <w:sz w:val="24"/>
                <w:szCs w:val="24"/>
                <w:lang w:val="ru-RU"/>
              </w:rPr>
            </w:pPr>
            <w:r w:rsidRPr="00DE6C11">
              <w:rPr>
                <w:rFonts w:cs="Arial"/>
                <w:iCs/>
                <w:sz w:val="24"/>
                <w:szCs w:val="24"/>
                <w:lang w:val="ru-RU"/>
              </w:rPr>
              <w:t xml:space="preserve">Електронска адреса понуђача </w:t>
            </w:r>
            <w:r>
              <w:rPr>
                <w:rFonts w:cs="Arial"/>
                <w:iCs/>
                <w:sz w:val="24"/>
                <w:szCs w:val="24"/>
                <w:lang w:val="ru-RU"/>
              </w:rPr>
              <w:br/>
            </w:r>
            <w:r w:rsidRPr="00DE6C11">
              <w:rPr>
                <w:rFonts w:cs="Arial"/>
                <w:iCs/>
                <w:sz w:val="24"/>
                <w:szCs w:val="24"/>
                <w:lang w:val="ru-RU"/>
              </w:rPr>
              <w:t>(</w:t>
            </w:r>
            <w:r w:rsidRPr="00DE6C11">
              <w:rPr>
                <w:rFonts w:cs="Arial"/>
                <w:iCs/>
                <w:sz w:val="24"/>
                <w:szCs w:val="24"/>
              </w:rPr>
              <w:t>e</w:t>
            </w:r>
            <w:r w:rsidRPr="00DE6C11">
              <w:rPr>
                <w:rFonts w:cs="Arial"/>
                <w:iCs/>
                <w:sz w:val="24"/>
                <w:szCs w:val="24"/>
                <w:lang w:val="ru-RU"/>
              </w:rPr>
              <w:t>-</w:t>
            </w:r>
            <w:r w:rsidRPr="00DE6C11">
              <w:rPr>
                <w:rFonts w:cs="Arial"/>
                <w:iCs/>
                <w:sz w:val="24"/>
                <w:szCs w:val="24"/>
              </w:rPr>
              <w:t>mail</w:t>
            </w:r>
            <w:r w:rsidRPr="00DE6C11">
              <w:rPr>
                <w:rFonts w:cs="Arial"/>
                <w:iCs/>
                <w:sz w:val="24"/>
                <w:szCs w:val="24"/>
                <w:lang w:val="ru-RU"/>
              </w:rPr>
              <w:t>)</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14:paraId="169483CC" w14:textId="77777777" w:rsidR="00041B78" w:rsidRPr="00DE6C11" w:rsidRDefault="00041B78" w:rsidP="00041B78">
            <w:pPr>
              <w:snapToGrid w:val="0"/>
              <w:spacing w:before="0"/>
              <w:rPr>
                <w:rFonts w:cs="Arial"/>
                <w:b/>
                <w:bCs/>
                <w:i/>
                <w:iCs/>
                <w:sz w:val="24"/>
                <w:szCs w:val="24"/>
                <w:lang w:val="ru-RU"/>
              </w:rPr>
            </w:pPr>
          </w:p>
        </w:tc>
      </w:tr>
      <w:tr w:rsidR="00041B78" w:rsidRPr="00DE6C11" w14:paraId="5A0691F5" w14:textId="77777777" w:rsidTr="002D6F95">
        <w:trPr>
          <w:trHeight w:val="462"/>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032EAF60" w14:textId="77777777" w:rsidR="00041B78" w:rsidRPr="00DE6C11" w:rsidRDefault="00041B78" w:rsidP="00041B78">
            <w:pPr>
              <w:spacing w:before="0"/>
              <w:jc w:val="left"/>
              <w:rPr>
                <w:rFonts w:cs="Arial"/>
                <w:b/>
                <w:bCs/>
                <w:iCs/>
                <w:sz w:val="24"/>
                <w:szCs w:val="24"/>
              </w:rPr>
            </w:pPr>
            <w:r w:rsidRPr="00DE6C11">
              <w:rPr>
                <w:rFonts w:cs="Arial"/>
                <w:iCs/>
                <w:sz w:val="24"/>
                <w:szCs w:val="24"/>
              </w:rPr>
              <w:t>Телефон</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14:paraId="310A9D37" w14:textId="77777777" w:rsidR="00041B78" w:rsidRPr="00DE6C11" w:rsidRDefault="00041B78" w:rsidP="00041B78">
            <w:pPr>
              <w:snapToGrid w:val="0"/>
              <w:spacing w:before="0"/>
              <w:rPr>
                <w:rFonts w:cs="Arial"/>
                <w:b/>
                <w:bCs/>
                <w:i/>
                <w:iCs/>
                <w:sz w:val="24"/>
                <w:szCs w:val="24"/>
              </w:rPr>
            </w:pPr>
          </w:p>
          <w:p w14:paraId="7F3E0851" w14:textId="77777777" w:rsidR="00041B78" w:rsidRPr="00DE6C11" w:rsidRDefault="00041B78" w:rsidP="00041B78">
            <w:pPr>
              <w:spacing w:before="0"/>
              <w:rPr>
                <w:rFonts w:cs="Arial"/>
                <w:b/>
                <w:bCs/>
                <w:i/>
                <w:iCs/>
                <w:sz w:val="24"/>
                <w:szCs w:val="24"/>
              </w:rPr>
            </w:pPr>
          </w:p>
          <w:p w14:paraId="09D20B42" w14:textId="77777777" w:rsidR="00041B78" w:rsidRPr="00DE6C11" w:rsidRDefault="00041B78" w:rsidP="00041B78">
            <w:pPr>
              <w:spacing w:before="0"/>
              <w:rPr>
                <w:rFonts w:cs="Arial"/>
                <w:b/>
                <w:bCs/>
                <w:i/>
                <w:iCs/>
                <w:sz w:val="24"/>
                <w:szCs w:val="24"/>
              </w:rPr>
            </w:pPr>
          </w:p>
        </w:tc>
      </w:tr>
      <w:tr w:rsidR="00041B78" w:rsidRPr="00DE6C11" w14:paraId="4AD2C002" w14:textId="77777777" w:rsidTr="002D6F95">
        <w:trPr>
          <w:trHeight w:val="439"/>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491A3992" w14:textId="77777777" w:rsidR="00041B78" w:rsidRPr="00DE6C11" w:rsidRDefault="00041B78" w:rsidP="00041B78">
            <w:pPr>
              <w:spacing w:before="0"/>
              <w:jc w:val="left"/>
              <w:rPr>
                <w:rFonts w:cs="Arial"/>
                <w:b/>
                <w:bCs/>
                <w:iCs/>
                <w:sz w:val="24"/>
                <w:szCs w:val="24"/>
              </w:rPr>
            </w:pPr>
            <w:r w:rsidRPr="00DE6C11">
              <w:rPr>
                <w:rFonts w:cs="Arial"/>
                <w:iCs/>
                <w:sz w:val="24"/>
                <w:szCs w:val="24"/>
              </w:rPr>
              <w:t>Телефакс</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14:paraId="0E1F8084" w14:textId="77777777" w:rsidR="00041B78" w:rsidRPr="00DE6C11" w:rsidRDefault="00041B78" w:rsidP="00041B78">
            <w:pPr>
              <w:snapToGrid w:val="0"/>
              <w:spacing w:before="0"/>
              <w:rPr>
                <w:rFonts w:cs="Arial"/>
                <w:b/>
                <w:bCs/>
                <w:i/>
                <w:iCs/>
                <w:sz w:val="24"/>
                <w:szCs w:val="24"/>
              </w:rPr>
            </w:pPr>
          </w:p>
          <w:p w14:paraId="6991FFB3" w14:textId="77777777" w:rsidR="00041B78" w:rsidRPr="00DE6C11" w:rsidRDefault="00041B78" w:rsidP="00041B78">
            <w:pPr>
              <w:spacing w:before="0"/>
              <w:rPr>
                <w:rFonts w:cs="Arial"/>
                <w:b/>
                <w:bCs/>
                <w:i/>
                <w:iCs/>
                <w:sz w:val="24"/>
                <w:szCs w:val="24"/>
              </w:rPr>
            </w:pPr>
          </w:p>
          <w:p w14:paraId="210B5543" w14:textId="77777777" w:rsidR="00041B78" w:rsidRPr="00DE6C11" w:rsidRDefault="00041B78" w:rsidP="00041B78">
            <w:pPr>
              <w:spacing w:before="0"/>
              <w:rPr>
                <w:rFonts w:cs="Arial"/>
                <w:b/>
                <w:bCs/>
                <w:i/>
                <w:iCs/>
                <w:sz w:val="24"/>
                <w:szCs w:val="24"/>
              </w:rPr>
            </w:pPr>
          </w:p>
        </w:tc>
      </w:tr>
      <w:tr w:rsidR="00041B78" w:rsidRPr="00DE6C11" w14:paraId="1B011FEB" w14:textId="77777777" w:rsidTr="002D6F95">
        <w:trPr>
          <w:trHeight w:val="491"/>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121CF04F" w14:textId="77777777" w:rsidR="00041B78" w:rsidRPr="00DE6C11" w:rsidRDefault="00041B78" w:rsidP="00041B78">
            <w:pPr>
              <w:spacing w:before="0"/>
              <w:jc w:val="left"/>
              <w:rPr>
                <w:rFonts w:cs="Arial"/>
                <w:b/>
                <w:bCs/>
                <w:iCs/>
                <w:sz w:val="24"/>
                <w:szCs w:val="24"/>
                <w:lang w:val="ru-RU"/>
              </w:rPr>
            </w:pPr>
            <w:r w:rsidRPr="00DE6C11">
              <w:rPr>
                <w:rFonts w:cs="Arial"/>
                <w:iCs/>
                <w:sz w:val="24"/>
                <w:szCs w:val="24"/>
                <w:lang w:val="ru-RU"/>
              </w:rPr>
              <w:t>Број рачуна понуђача и назив банке</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14:paraId="7B3BC988" w14:textId="77777777" w:rsidR="00041B78" w:rsidRPr="00DE6C11" w:rsidRDefault="00041B78" w:rsidP="00041B78">
            <w:pPr>
              <w:snapToGrid w:val="0"/>
              <w:spacing w:before="0"/>
              <w:rPr>
                <w:rFonts w:cs="Arial"/>
                <w:b/>
                <w:bCs/>
                <w:i/>
                <w:iCs/>
                <w:sz w:val="24"/>
                <w:szCs w:val="24"/>
                <w:lang w:val="ru-RU"/>
              </w:rPr>
            </w:pPr>
          </w:p>
          <w:p w14:paraId="3FAF6782" w14:textId="77777777" w:rsidR="00041B78" w:rsidRPr="00DE6C11" w:rsidRDefault="00041B78" w:rsidP="00041B78">
            <w:pPr>
              <w:spacing w:before="0"/>
              <w:rPr>
                <w:rFonts w:cs="Arial"/>
                <w:b/>
                <w:bCs/>
                <w:i/>
                <w:iCs/>
                <w:sz w:val="24"/>
                <w:szCs w:val="24"/>
                <w:lang w:val="ru-RU"/>
              </w:rPr>
            </w:pPr>
          </w:p>
          <w:p w14:paraId="4722BEDE" w14:textId="77777777" w:rsidR="00041B78" w:rsidRPr="00DE6C11" w:rsidRDefault="00041B78" w:rsidP="00041B78">
            <w:pPr>
              <w:spacing w:before="0"/>
              <w:rPr>
                <w:rFonts w:cs="Arial"/>
                <w:b/>
                <w:bCs/>
                <w:i/>
                <w:iCs/>
                <w:sz w:val="24"/>
                <w:szCs w:val="24"/>
                <w:lang w:val="ru-RU"/>
              </w:rPr>
            </w:pPr>
          </w:p>
        </w:tc>
      </w:tr>
      <w:tr w:rsidR="00041B78" w:rsidRPr="00DE6C11" w14:paraId="7DCE976E" w14:textId="77777777" w:rsidTr="002D6F95">
        <w:trPr>
          <w:trHeight w:val="491"/>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153248F9" w14:textId="77777777" w:rsidR="00041B78" w:rsidRPr="00DE6C11" w:rsidRDefault="00041B78" w:rsidP="00041B78">
            <w:pPr>
              <w:spacing w:before="0"/>
              <w:jc w:val="left"/>
              <w:rPr>
                <w:rFonts w:cs="Arial"/>
                <w:b/>
                <w:bCs/>
                <w:iCs/>
                <w:sz w:val="24"/>
                <w:szCs w:val="24"/>
                <w:lang w:val="ru-RU"/>
              </w:rPr>
            </w:pPr>
            <w:r w:rsidRPr="00DE6C11">
              <w:rPr>
                <w:rFonts w:cs="Arial"/>
                <w:iCs/>
                <w:sz w:val="24"/>
                <w:szCs w:val="24"/>
                <w:lang w:val="ru-RU"/>
              </w:rPr>
              <w:t>Лице овлашћено за потписивање уговора</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14:paraId="452640B0" w14:textId="77777777" w:rsidR="00041B78" w:rsidRPr="00DE6C11" w:rsidRDefault="00041B78" w:rsidP="00041B78">
            <w:pPr>
              <w:snapToGrid w:val="0"/>
              <w:spacing w:before="0"/>
              <w:ind w:firstLine="708"/>
              <w:rPr>
                <w:rFonts w:cs="Arial"/>
                <w:b/>
                <w:bCs/>
                <w:i/>
                <w:iCs/>
                <w:sz w:val="24"/>
                <w:szCs w:val="24"/>
                <w:lang w:val="ru-RU"/>
              </w:rPr>
            </w:pPr>
          </w:p>
          <w:p w14:paraId="678C7DAC" w14:textId="77777777" w:rsidR="00041B78" w:rsidRPr="00DE6C11" w:rsidRDefault="00041B78" w:rsidP="00041B78">
            <w:pPr>
              <w:spacing w:before="0"/>
              <w:ind w:firstLine="708"/>
              <w:rPr>
                <w:rFonts w:cs="Arial"/>
                <w:b/>
                <w:bCs/>
                <w:i/>
                <w:iCs/>
                <w:sz w:val="24"/>
                <w:szCs w:val="24"/>
                <w:lang w:val="ru-RU"/>
              </w:rPr>
            </w:pPr>
          </w:p>
          <w:p w14:paraId="13BE123E" w14:textId="77777777" w:rsidR="00041B78" w:rsidRPr="00DE6C11" w:rsidRDefault="00041B78" w:rsidP="00041B78">
            <w:pPr>
              <w:spacing w:before="0"/>
              <w:ind w:firstLine="708"/>
              <w:rPr>
                <w:rFonts w:cs="Arial"/>
                <w:b/>
                <w:bCs/>
                <w:i/>
                <w:iCs/>
                <w:sz w:val="24"/>
                <w:szCs w:val="24"/>
                <w:lang w:val="ru-RU"/>
              </w:rPr>
            </w:pPr>
          </w:p>
        </w:tc>
      </w:tr>
    </w:tbl>
    <w:p w14:paraId="79945F07" w14:textId="77777777" w:rsidR="00041B78" w:rsidRPr="00DE6C11" w:rsidRDefault="00041B78" w:rsidP="00041B78">
      <w:pPr>
        <w:spacing w:before="0"/>
        <w:rPr>
          <w:rFonts w:cs="Arial"/>
          <w:b/>
          <w:bCs/>
          <w:iCs/>
          <w:sz w:val="24"/>
          <w:szCs w:val="24"/>
        </w:rPr>
      </w:pPr>
    </w:p>
    <w:p w14:paraId="4C0E8A5A" w14:textId="77777777" w:rsidR="00041B78" w:rsidRPr="00DE6C11" w:rsidRDefault="00041B78" w:rsidP="00041B78">
      <w:pPr>
        <w:spacing w:before="0"/>
        <w:rPr>
          <w:rFonts w:eastAsia="TimesNewRomanPSMT" w:cs="Arial"/>
          <w:b/>
          <w:bCs/>
          <w:iCs/>
          <w:sz w:val="24"/>
          <w:szCs w:val="24"/>
        </w:rPr>
      </w:pPr>
      <w:r>
        <w:rPr>
          <w:rFonts w:eastAsia="TimesNewRomanPSMT" w:cs="Arial"/>
          <w:b/>
          <w:bCs/>
          <w:iCs/>
          <w:sz w:val="24"/>
          <w:szCs w:val="24"/>
        </w:rPr>
        <w:t>2) ПОНУДУ ПОДНОСИ</w:t>
      </w:r>
    </w:p>
    <w:tbl>
      <w:tblPr>
        <w:tblW w:w="9645" w:type="dxa"/>
        <w:tblInd w:w="-20" w:type="dxa"/>
        <w:tblLayout w:type="fixed"/>
        <w:tblLook w:val="0000" w:firstRow="0" w:lastRow="0" w:firstColumn="0" w:lastColumn="0" w:noHBand="0" w:noVBand="0"/>
      </w:tblPr>
      <w:tblGrid>
        <w:gridCol w:w="9645"/>
      </w:tblGrid>
      <w:tr w:rsidR="00041B78" w:rsidRPr="00EC5BB4" w14:paraId="44198495" w14:textId="77777777" w:rsidTr="002D6F95">
        <w:trPr>
          <w:trHeight w:val="449"/>
        </w:trPr>
        <w:tc>
          <w:tcPr>
            <w:tcW w:w="964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4DE6D71" w14:textId="77777777" w:rsidR="00041B78" w:rsidRPr="00EC5BB4" w:rsidRDefault="00041B78" w:rsidP="00041B78">
            <w:pPr>
              <w:spacing w:before="0"/>
              <w:jc w:val="center"/>
              <w:rPr>
                <w:rFonts w:eastAsia="TimesNewRomanPSMT" w:cs="Arial"/>
                <w:b/>
                <w:bCs/>
                <w:sz w:val="24"/>
                <w:szCs w:val="24"/>
              </w:rPr>
            </w:pPr>
            <w:r w:rsidRPr="00EC5BB4">
              <w:rPr>
                <w:rFonts w:eastAsia="TimesNewRomanPSMT" w:cs="Arial"/>
                <w:b/>
                <w:bCs/>
                <w:sz w:val="24"/>
                <w:szCs w:val="24"/>
              </w:rPr>
              <w:t>А) САМОСТАЛНО</w:t>
            </w:r>
          </w:p>
        </w:tc>
      </w:tr>
      <w:tr w:rsidR="00041B78" w:rsidRPr="00EC5BB4" w14:paraId="797D4043" w14:textId="77777777" w:rsidTr="002D6F95">
        <w:trPr>
          <w:trHeight w:val="449"/>
        </w:trPr>
        <w:tc>
          <w:tcPr>
            <w:tcW w:w="964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2001DA0" w14:textId="77777777" w:rsidR="00041B78" w:rsidRPr="00EC5BB4" w:rsidRDefault="00041B78" w:rsidP="00041B78">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041B78" w:rsidRPr="00EC5BB4" w14:paraId="7AD579C1" w14:textId="77777777" w:rsidTr="002D6F95">
        <w:trPr>
          <w:trHeight w:val="449"/>
        </w:trPr>
        <w:tc>
          <w:tcPr>
            <w:tcW w:w="964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51752EF" w14:textId="77777777" w:rsidR="00041B78" w:rsidRPr="00EC5BB4" w:rsidRDefault="00041B78" w:rsidP="00041B78">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6AACE6A2" w14:textId="77777777" w:rsidR="00041B78" w:rsidRDefault="00041B78" w:rsidP="00041B78">
      <w:pPr>
        <w:spacing w:before="0"/>
        <w:rPr>
          <w:rFonts w:cs="Arial"/>
          <w:b/>
          <w:i/>
          <w:iCs/>
          <w:sz w:val="20"/>
          <w:szCs w:val="20"/>
          <w:lang w:val="ru-RU"/>
        </w:rPr>
      </w:pPr>
    </w:p>
    <w:p w14:paraId="0618C912" w14:textId="77777777" w:rsidR="00041B78" w:rsidRDefault="00041B78" w:rsidP="00041B78">
      <w:pPr>
        <w:spacing w:before="0"/>
        <w:rPr>
          <w:rFonts w:eastAsia="TimesNewRomanPSMT" w:cs="Arial"/>
          <w:bCs/>
          <w:sz w:val="20"/>
          <w:szCs w:val="20"/>
          <w:lang w:val="sr-Cyrl-RS"/>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Pr>
          <w:rFonts w:eastAsia="TimesNewRomanPSMT" w:cs="Arial"/>
          <w:bCs/>
          <w:sz w:val="20"/>
          <w:szCs w:val="20"/>
          <w:lang w:val="sr-Cyrl-RS"/>
        </w:rPr>
        <w:t>.</w:t>
      </w:r>
    </w:p>
    <w:p w14:paraId="7FE66072" w14:textId="77777777" w:rsidR="00041B78" w:rsidRPr="00165A38" w:rsidRDefault="00041B78" w:rsidP="00041B78">
      <w:pPr>
        <w:spacing w:before="0"/>
        <w:rPr>
          <w:rFonts w:eastAsia="TimesNewRomanPSMT" w:cs="Arial"/>
          <w:bCs/>
          <w:sz w:val="20"/>
          <w:szCs w:val="20"/>
          <w:lang w:val="sr-Cyrl-RS"/>
        </w:rPr>
      </w:pPr>
    </w:p>
    <w:p w14:paraId="440EFC5C" w14:textId="77777777" w:rsidR="00041B78" w:rsidRDefault="00041B78" w:rsidP="00041B78">
      <w:pPr>
        <w:spacing w:before="0"/>
        <w:rPr>
          <w:rFonts w:eastAsia="TimesNewRomanPSMT" w:cs="Arial"/>
          <w:b/>
          <w:bCs/>
          <w:sz w:val="24"/>
          <w:szCs w:val="24"/>
        </w:rPr>
      </w:pPr>
      <w:r w:rsidRPr="00DE6C11">
        <w:rPr>
          <w:rFonts w:eastAsia="TimesNewRomanPSMT" w:cs="Arial"/>
          <w:b/>
          <w:bCs/>
          <w:sz w:val="24"/>
          <w:szCs w:val="24"/>
          <w:lang w:val="sr-Cyrl-CS"/>
        </w:rPr>
        <w:lastRenderedPageBreak/>
        <w:t xml:space="preserve">3) </w:t>
      </w:r>
      <w:r w:rsidRPr="00DE6C11">
        <w:rPr>
          <w:rFonts w:eastAsia="TimesNewRomanPSMT" w:cs="Arial"/>
          <w:b/>
          <w:bCs/>
          <w:sz w:val="24"/>
          <w:szCs w:val="24"/>
        </w:rPr>
        <w:t xml:space="preserve">ПОДАЦИ О ПОДИЗВОЂАЧУ </w:t>
      </w:r>
    </w:p>
    <w:p w14:paraId="0DF43482" w14:textId="77777777" w:rsidR="00041B78" w:rsidRPr="00DE6C11" w:rsidRDefault="00041B78" w:rsidP="00041B78">
      <w:pPr>
        <w:spacing w:before="0"/>
        <w:rPr>
          <w:rFonts w:eastAsia="TimesNewRomanPSMT" w:cs="Arial"/>
          <w:b/>
          <w:bCs/>
          <w:sz w:val="24"/>
          <w:szCs w:val="24"/>
        </w:rPr>
      </w:pPr>
    </w:p>
    <w:tbl>
      <w:tblPr>
        <w:tblW w:w="9465" w:type="dxa"/>
        <w:tblInd w:w="-20" w:type="dxa"/>
        <w:tblLayout w:type="fixed"/>
        <w:tblLook w:val="0000" w:firstRow="0" w:lastRow="0" w:firstColumn="0" w:lastColumn="0" w:noHBand="0" w:noVBand="0"/>
      </w:tblPr>
      <w:tblGrid>
        <w:gridCol w:w="4410"/>
        <w:gridCol w:w="5055"/>
      </w:tblGrid>
      <w:tr w:rsidR="00041B78" w:rsidRPr="00DE6C11" w14:paraId="5FF56E2D" w14:textId="77777777" w:rsidTr="002D6F95">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C8F25F5" w14:textId="77777777" w:rsidR="00041B78" w:rsidRPr="00DE6C11" w:rsidRDefault="00041B78" w:rsidP="00041B78">
            <w:pPr>
              <w:spacing w:before="0"/>
              <w:jc w:val="left"/>
              <w:rPr>
                <w:rFonts w:eastAsia="TimesNewRomanPSMT" w:cs="Arial"/>
                <w:bCs/>
                <w:sz w:val="24"/>
                <w:szCs w:val="24"/>
              </w:rPr>
            </w:pPr>
            <w:r w:rsidRPr="00DE6C11">
              <w:rPr>
                <w:rFonts w:eastAsia="TimesNewRomanPSMT" w:cs="Arial"/>
                <w:bCs/>
                <w:sz w:val="24"/>
                <w:szCs w:val="24"/>
              </w:rPr>
              <w:t>1) Назив подизвођача</w:t>
            </w:r>
          </w:p>
        </w:tc>
        <w:tc>
          <w:tcPr>
            <w:tcW w:w="5055" w:type="dxa"/>
            <w:tcBorders>
              <w:top w:val="single" w:sz="4" w:space="0" w:color="000000"/>
              <w:left w:val="single" w:sz="4" w:space="0" w:color="000000"/>
              <w:bottom w:val="single" w:sz="4" w:space="0" w:color="000000"/>
              <w:right w:val="single" w:sz="4" w:space="0" w:color="000000"/>
            </w:tcBorders>
            <w:shd w:val="clear" w:color="auto" w:fill="auto"/>
          </w:tcPr>
          <w:p w14:paraId="4AB013D3" w14:textId="77777777" w:rsidR="00041B78" w:rsidRPr="00DE6C11" w:rsidRDefault="00041B78" w:rsidP="00041B78">
            <w:pPr>
              <w:snapToGrid w:val="0"/>
              <w:spacing w:before="0"/>
              <w:rPr>
                <w:rFonts w:eastAsia="TimesNewRomanPSMT" w:cs="Arial"/>
                <w:b/>
                <w:bCs/>
                <w:sz w:val="24"/>
                <w:szCs w:val="24"/>
              </w:rPr>
            </w:pPr>
          </w:p>
        </w:tc>
      </w:tr>
      <w:tr w:rsidR="00041B78" w:rsidRPr="00DE6C11" w14:paraId="42F7DAE3" w14:textId="77777777" w:rsidTr="002D6F95">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5909D18" w14:textId="77777777" w:rsidR="00041B78" w:rsidRPr="00DE6C11" w:rsidRDefault="00041B78" w:rsidP="00041B78">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77E79F5F" w14:textId="77777777" w:rsidR="00041B78" w:rsidRPr="00DE6C11" w:rsidRDefault="00041B78" w:rsidP="00041B78">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5055" w:type="dxa"/>
            <w:tcBorders>
              <w:top w:val="single" w:sz="4" w:space="0" w:color="000000"/>
              <w:left w:val="single" w:sz="4" w:space="0" w:color="000000"/>
              <w:bottom w:val="single" w:sz="4" w:space="0" w:color="000000"/>
              <w:right w:val="single" w:sz="4" w:space="0" w:color="000000"/>
            </w:tcBorders>
            <w:shd w:val="clear" w:color="auto" w:fill="auto"/>
          </w:tcPr>
          <w:p w14:paraId="0BD9F0CF" w14:textId="77777777" w:rsidR="00041B78" w:rsidRPr="00DE6C11" w:rsidRDefault="00041B78" w:rsidP="00041B78">
            <w:pPr>
              <w:snapToGrid w:val="0"/>
              <w:spacing w:before="0"/>
              <w:rPr>
                <w:rFonts w:eastAsia="TimesNewRomanPSMT" w:cs="Arial"/>
                <w:b/>
                <w:bCs/>
                <w:sz w:val="24"/>
                <w:szCs w:val="24"/>
                <w:lang w:val="ru-RU"/>
              </w:rPr>
            </w:pPr>
          </w:p>
        </w:tc>
      </w:tr>
      <w:tr w:rsidR="00041B78" w:rsidRPr="00DE6C11" w14:paraId="568949AB" w14:textId="77777777" w:rsidTr="002D6F95">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9951E51" w14:textId="77777777" w:rsidR="00041B78" w:rsidRPr="00DE6C11" w:rsidRDefault="00041B78" w:rsidP="00041B78">
            <w:pPr>
              <w:spacing w:before="0"/>
              <w:jc w:val="left"/>
              <w:rPr>
                <w:rFonts w:eastAsia="TimesNewRomanPSMT" w:cs="Arial"/>
                <w:b/>
                <w:bCs/>
                <w:sz w:val="24"/>
                <w:szCs w:val="24"/>
              </w:rPr>
            </w:pPr>
            <w:r w:rsidRPr="00DE6C11">
              <w:rPr>
                <w:rFonts w:eastAsia="TimesNewRomanPSMT" w:cs="Arial"/>
                <w:bCs/>
                <w:sz w:val="24"/>
                <w:szCs w:val="24"/>
              </w:rPr>
              <w:t>Адреса</w:t>
            </w:r>
          </w:p>
        </w:tc>
        <w:tc>
          <w:tcPr>
            <w:tcW w:w="5055" w:type="dxa"/>
            <w:tcBorders>
              <w:top w:val="single" w:sz="4" w:space="0" w:color="000000"/>
              <w:left w:val="single" w:sz="4" w:space="0" w:color="000000"/>
              <w:bottom w:val="single" w:sz="4" w:space="0" w:color="000000"/>
              <w:right w:val="single" w:sz="4" w:space="0" w:color="000000"/>
            </w:tcBorders>
            <w:shd w:val="clear" w:color="auto" w:fill="auto"/>
          </w:tcPr>
          <w:p w14:paraId="28B8D9D3" w14:textId="77777777" w:rsidR="00041B78" w:rsidRPr="00DE6C11" w:rsidRDefault="00041B78" w:rsidP="00041B78">
            <w:pPr>
              <w:snapToGrid w:val="0"/>
              <w:spacing w:before="0"/>
              <w:rPr>
                <w:rFonts w:eastAsia="TimesNewRomanPSMT" w:cs="Arial"/>
                <w:b/>
                <w:bCs/>
                <w:sz w:val="24"/>
                <w:szCs w:val="24"/>
              </w:rPr>
            </w:pPr>
          </w:p>
        </w:tc>
      </w:tr>
      <w:tr w:rsidR="00041B78" w:rsidRPr="00DE6C11" w14:paraId="6A0C34DE" w14:textId="77777777" w:rsidTr="002D6F95">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BDC130A" w14:textId="77777777" w:rsidR="00041B78" w:rsidRPr="00DE6C11" w:rsidRDefault="00041B78" w:rsidP="00041B78">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5055" w:type="dxa"/>
            <w:tcBorders>
              <w:top w:val="single" w:sz="4" w:space="0" w:color="000000"/>
              <w:left w:val="single" w:sz="4" w:space="0" w:color="000000"/>
              <w:bottom w:val="single" w:sz="4" w:space="0" w:color="000000"/>
              <w:right w:val="single" w:sz="4" w:space="0" w:color="000000"/>
            </w:tcBorders>
            <w:shd w:val="clear" w:color="auto" w:fill="auto"/>
          </w:tcPr>
          <w:p w14:paraId="74D35260" w14:textId="77777777" w:rsidR="00041B78" w:rsidRPr="00DE6C11" w:rsidRDefault="00041B78" w:rsidP="00041B78">
            <w:pPr>
              <w:snapToGrid w:val="0"/>
              <w:spacing w:before="0"/>
              <w:rPr>
                <w:rFonts w:eastAsia="TimesNewRomanPSMT" w:cs="Arial"/>
                <w:b/>
                <w:bCs/>
                <w:sz w:val="24"/>
                <w:szCs w:val="24"/>
              </w:rPr>
            </w:pPr>
          </w:p>
        </w:tc>
      </w:tr>
      <w:tr w:rsidR="00041B78" w:rsidRPr="00DE6C11" w14:paraId="4864BC1E" w14:textId="77777777" w:rsidTr="002D6F95">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1551C8F" w14:textId="77777777" w:rsidR="00041B78" w:rsidRPr="00DE6C11" w:rsidRDefault="00041B78" w:rsidP="00041B78">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5055" w:type="dxa"/>
            <w:tcBorders>
              <w:top w:val="single" w:sz="4" w:space="0" w:color="000000"/>
              <w:left w:val="single" w:sz="4" w:space="0" w:color="000000"/>
              <w:bottom w:val="single" w:sz="4" w:space="0" w:color="000000"/>
              <w:right w:val="single" w:sz="4" w:space="0" w:color="000000"/>
            </w:tcBorders>
            <w:shd w:val="clear" w:color="auto" w:fill="auto"/>
          </w:tcPr>
          <w:p w14:paraId="69359A13" w14:textId="77777777" w:rsidR="00041B78" w:rsidRPr="00DE6C11" w:rsidRDefault="00041B78" w:rsidP="00041B78">
            <w:pPr>
              <w:snapToGrid w:val="0"/>
              <w:spacing w:before="0"/>
              <w:rPr>
                <w:rFonts w:eastAsia="TimesNewRomanPSMT" w:cs="Arial"/>
                <w:b/>
                <w:bCs/>
                <w:sz w:val="24"/>
                <w:szCs w:val="24"/>
              </w:rPr>
            </w:pPr>
          </w:p>
        </w:tc>
      </w:tr>
      <w:tr w:rsidR="00041B78" w:rsidRPr="00DE6C11" w14:paraId="1674A294" w14:textId="77777777" w:rsidTr="002D6F95">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5B91B658" w14:textId="77777777" w:rsidR="00041B78" w:rsidRPr="00DE6C11" w:rsidRDefault="00041B78" w:rsidP="00041B78">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5055" w:type="dxa"/>
            <w:tcBorders>
              <w:top w:val="single" w:sz="4" w:space="0" w:color="000000"/>
              <w:left w:val="single" w:sz="4" w:space="0" w:color="000000"/>
              <w:bottom w:val="single" w:sz="4" w:space="0" w:color="000000"/>
              <w:right w:val="single" w:sz="4" w:space="0" w:color="000000"/>
            </w:tcBorders>
            <w:shd w:val="clear" w:color="auto" w:fill="auto"/>
          </w:tcPr>
          <w:p w14:paraId="000D39F2" w14:textId="77777777" w:rsidR="00041B78" w:rsidRPr="00DE6C11" w:rsidRDefault="00041B78" w:rsidP="00041B78">
            <w:pPr>
              <w:snapToGrid w:val="0"/>
              <w:spacing w:before="0"/>
              <w:rPr>
                <w:rFonts w:eastAsia="TimesNewRomanPSMT" w:cs="Arial"/>
                <w:b/>
                <w:bCs/>
                <w:sz w:val="24"/>
                <w:szCs w:val="24"/>
              </w:rPr>
            </w:pPr>
          </w:p>
        </w:tc>
      </w:tr>
      <w:tr w:rsidR="00041B78" w:rsidRPr="00DE6C11" w14:paraId="058D8F6D" w14:textId="77777777" w:rsidTr="002D6F95">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38DBAF2" w14:textId="77777777" w:rsidR="00041B78" w:rsidRPr="00DE6C11" w:rsidRDefault="00041B78" w:rsidP="00041B78">
            <w:pPr>
              <w:spacing w:before="0"/>
              <w:jc w:val="left"/>
              <w:rPr>
                <w:rFonts w:eastAsia="TimesNewRomanPSMT" w:cs="Arial"/>
                <w:b/>
                <w:bCs/>
                <w:sz w:val="24"/>
                <w:szCs w:val="24"/>
                <w:lang w:val="ru-RU"/>
              </w:rPr>
            </w:pPr>
            <w:r w:rsidRPr="00DE6C11">
              <w:rPr>
                <w:rFonts w:eastAsia="TimesNewRomanPSMT" w:cs="Arial"/>
                <w:bCs/>
                <w:sz w:val="24"/>
                <w:szCs w:val="24"/>
                <w:lang w:val="ru-RU"/>
              </w:rPr>
              <w:t>Проценат укупне вредности набавке који ће извршити подизвођач</w:t>
            </w:r>
          </w:p>
        </w:tc>
        <w:tc>
          <w:tcPr>
            <w:tcW w:w="5055" w:type="dxa"/>
            <w:tcBorders>
              <w:top w:val="single" w:sz="4" w:space="0" w:color="000000"/>
              <w:left w:val="single" w:sz="4" w:space="0" w:color="000000"/>
              <w:bottom w:val="single" w:sz="4" w:space="0" w:color="000000"/>
              <w:right w:val="single" w:sz="4" w:space="0" w:color="000000"/>
            </w:tcBorders>
            <w:shd w:val="clear" w:color="auto" w:fill="auto"/>
          </w:tcPr>
          <w:p w14:paraId="3F49995E" w14:textId="77777777" w:rsidR="00041B78" w:rsidRPr="00DE6C11" w:rsidRDefault="00041B78" w:rsidP="00041B78">
            <w:pPr>
              <w:snapToGrid w:val="0"/>
              <w:spacing w:before="0"/>
              <w:rPr>
                <w:rFonts w:eastAsia="TimesNewRomanPSMT" w:cs="Arial"/>
                <w:b/>
                <w:bCs/>
                <w:sz w:val="24"/>
                <w:szCs w:val="24"/>
                <w:lang w:val="ru-RU"/>
              </w:rPr>
            </w:pPr>
          </w:p>
        </w:tc>
      </w:tr>
      <w:tr w:rsidR="00041B78" w:rsidRPr="00DE6C11" w14:paraId="4A0E824E" w14:textId="77777777" w:rsidTr="002D6F95">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22C3F58F" w14:textId="77777777" w:rsidR="00041B78" w:rsidRPr="00DE6C11" w:rsidRDefault="00041B78" w:rsidP="00041B78">
            <w:pPr>
              <w:spacing w:before="0"/>
              <w:jc w:val="left"/>
              <w:rPr>
                <w:rFonts w:eastAsia="TimesNewRomanPSMT" w:cs="Arial"/>
                <w:b/>
                <w:bCs/>
                <w:sz w:val="24"/>
                <w:szCs w:val="24"/>
                <w:lang w:val="ru-RU"/>
              </w:rPr>
            </w:pPr>
            <w:r w:rsidRPr="00DE6C11">
              <w:rPr>
                <w:rFonts w:eastAsia="TimesNewRomanPSMT" w:cs="Arial"/>
                <w:bCs/>
                <w:sz w:val="24"/>
                <w:szCs w:val="24"/>
                <w:lang w:val="ru-RU"/>
              </w:rPr>
              <w:t>Део предмета набавке који ће извршити подизвођач</w:t>
            </w:r>
          </w:p>
        </w:tc>
        <w:tc>
          <w:tcPr>
            <w:tcW w:w="5055" w:type="dxa"/>
            <w:tcBorders>
              <w:top w:val="single" w:sz="4" w:space="0" w:color="000000"/>
              <w:left w:val="single" w:sz="4" w:space="0" w:color="000000"/>
              <w:bottom w:val="single" w:sz="4" w:space="0" w:color="000000"/>
              <w:right w:val="single" w:sz="4" w:space="0" w:color="000000"/>
            </w:tcBorders>
            <w:shd w:val="clear" w:color="auto" w:fill="auto"/>
          </w:tcPr>
          <w:p w14:paraId="52B021D3" w14:textId="77777777" w:rsidR="00041B78" w:rsidRPr="00DE6C11" w:rsidRDefault="00041B78" w:rsidP="00041B78">
            <w:pPr>
              <w:snapToGrid w:val="0"/>
              <w:spacing w:before="0"/>
              <w:rPr>
                <w:rFonts w:eastAsia="TimesNewRomanPSMT" w:cs="Arial"/>
                <w:b/>
                <w:bCs/>
                <w:sz w:val="24"/>
                <w:szCs w:val="24"/>
                <w:lang w:val="ru-RU"/>
              </w:rPr>
            </w:pPr>
          </w:p>
        </w:tc>
      </w:tr>
      <w:tr w:rsidR="00041B78" w:rsidRPr="00DE6C11" w14:paraId="1397C8BE" w14:textId="77777777" w:rsidTr="002D6F95">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29A9BE55" w14:textId="77777777" w:rsidR="00041B78" w:rsidRPr="00DE6C11" w:rsidRDefault="00041B78" w:rsidP="00041B78">
            <w:pPr>
              <w:snapToGrid w:val="0"/>
              <w:spacing w:before="0"/>
              <w:rPr>
                <w:rFonts w:eastAsia="TimesNewRomanPSMT" w:cs="Arial"/>
                <w:bCs/>
                <w:sz w:val="24"/>
                <w:szCs w:val="24"/>
                <w:lang w:val="ru-RU"/>
              </w:rPr>
            </w:pPr>
          </w:p>
          <w:p w14:paraId="6FF78E1B" w14:textId="77777777" w:rsidR="00041B78" w:rsidRPr="00DE6C11" w:rsidRDefault="00041B78" w:rsidP="00041B78">
            <w:pPr>
              <w:spacing w:before="0"/>
              <w:rPr>
                <w:rFonts w:eastAsia="TimesNewRomanPSMT" w:cs="Arial"/>
                <w:bCs/>
                <w:sz w:val="24"/>
                <w:szCs w:val="24"/>
              </w:rPr>
            </w:pPr>
            <w:r w:rsidRPr="00DE6C11">
              <w:rPr>
                <w:rFonts w:eastAsia="TimesNewRomanPSMT" w:cs="Arial"/>
                <w:bCs/>
                <w:sz w:val="24"/>
                <w:szCs w:val="24"/>
              </w:rPr>
              <w:t>2) Назив подизвођача</w:t>
            </w:r>
          </w:p>
        </w:tc>
        <w:tc>
          <w:tcPr>
            <w:tcW w:w="5055" w:type="dxa"/>
            <w:tcBorders>
              <w:top w:val="single" w:sz="4" w:space="0" w:color="000000"/>
              <w:left w:val="single" w:sz="4" w:space="0" w:color="000000"/>
              <w:bottom w:val="single" w:sz="4" w:space="0" w:color="000000"/>
              <w:right w:val="single" w:sz="4" w:space="0" w:color="000000"/>
            </w:tcBorders>
            <w:shd w:val="clear" w:color="auto" w:fill="auto"/>
          </w:tcPr>
          <w:p w14:paraId="071389BD" w14:textId="77777777" w:rsidR="00041B78" w:rsidRPr="00DE6C11" w:rsidRDefault="00041B78" w:rsidP="00041B78">
            <w:pPr>
              <w:snapToGrid w:val="0"/>
              <w:spacing w:before="0"/>
              <w:rPr>
                <w:rFonts w:eastAsia="TimesNewRomanPSMT" w:cs="Arial"/>
                <w:b/>
                <w:bCs/>
                <w:sz w:val="24"/>
                <w:szCs w:val="24"/>
              </w:rPr>
            </w:pPr>
          </w:p>
        </w:tc>
      </w:tr>
      <w:tr w:rsidR="00041B78" w:rsidRPr="00DE6C11" w14:paraId="1BC14F77" w14:textId="77777777" w:rsidTr="002D6F95">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40FCD386" w14:textId="77777777" w:rsidR="00041B78" w:rsidRPr="00DE6C11" w:rsidRDefault="00041B78" w:rsidP="00041B78">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3E4BA5DA" w14:textId="77777777" w:rsidR="00041B78" w:rsidRPr="00DE6C11" w:rsidRDefault="00041B78" w:rsidP="00041B78">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5055" w:type="dxa"/>
            <w:tcBorders>
              <w:top w:val="single" w:sz="4" w:space="0" w:color="000000"/>
              <w:left w:val="single" w:sz="4" w:space="0" w:color="000000"/>
              <w:bottom w:val="single" w:sz="4" w:space="0" w:color="000000"/>
              <w:right w:val="single" w:sz="4" w:space="0" w:color="000000"/>
            </w:tcBorders>
            <w:shd w:val="clear" w:color="auto" w:fill="auto"/>
          </w:tcPr>
          <w:p w14:paraId="772684CB" w14:textId="77777777" w:rsidR="00041B78" w:rsidRPr="00DE6C11" w:rsidRDefault="00041B78" w:rsidP="00041B78">
            <w:pPr>
              <w:snapToGrid w:val="0"/>
              <w:spacing w:before="0"/>
              <w:rPr>
                <w:rFonts w:eastAsia="TimesNewRomanPSMT" w:cs="Arial"/>
                <w:b/>
                <w:bCs/>
                <w:sz w:val="24"/>
                <w:szCs w:val="24"/>
                <w:lang w:val="ru-RU"/>
              </w:rPr>
            </w:pPr>
          </w:p>
        </w:tc>
      </w:tr>
      <w:tr w:rsidR="00041B78" w:rsidRPr="00DE6C11" w14:paraId="27C1A42F" w14:textId="77777777" w:rsidTr="002D6F95">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62125B79" w14:textId="77777777" w:rsidR="00041B78" w:rsidRPr="00DE6C11" w:rsidRDefault="00041B78" w:rsidP="00041B78">
            <w:pPr>
              <w:snapToGrid w:val="0"/>
              <w:spacing w:before="0"/>
              <w:rPr>
                <w:rFonts w:eastAsia="TimesNewRomanPSMT" w:cs="Arial"/>
                <w:bCs/>
                <w:sz w:val="24"/>
                <w:szCs w:val="24"/>
                <w:lang w:val="ru-RU"/>
              </w:rPr>
            </w:pPr>
          </w:p>
          <w:p w14:paraId="754C2997" w14:textId="77777777" w:rsidR="00041B78" w:rsidRPr="00DE6C11" w:rsidRDefault="00041B78" w:rsidP="00041B78">
            <w:pPr>
              <w:spacing w:before="0"/>
              <w:jc w:val="left"/>
              <w:rPr>
                <w:rFonts w:eastAsia="TimesNewRomanPSMT" w:cs="Arial"/>
                <w:b/>
                <w:bCs/>
                <w:sz w:val="24"/>
                <w:szCs w:val="24"/>
              </w:rPr>
            </w:pPr>
            <w:r w:rsidRPr="00DE6C11">
              <w:rPr>
                <w:rFonts w:eastAsia="TimesNewRomanPSMT" w:cs="Arial"/>
                <w:bCs/>
                <w:sz w:val="24"/>
                <w:szCs w:val="24"/>
              </w:rPr>
              <w:t>Адреса</w:t>
            </w:r>
          </w:p>
        </w:tc>
        <w:tc>
          <w:tcPr>
            <w:tcW w:w="5055" w:type="dxa"/>
            <w:tcBorders>
              <w:top w:val="single" w:sz="4" w:space="0" w:color="000000"/>
              <w:left w:val="single" w:sz="4" w:space="0" w:color="000000"/>
              <w:bottom w:val="single" w:sz="4" w:space="0" w:color="000000"/>
              <w:right w:val="single" w:sz="4" w:space="0" w:color="000000"/>
            </w:tcBorders>
            <w:shd w:val="clear" w:color="auto" w:fill="auto"/>
          </w:tcPr>
          <w:p w14:paraId="05E470A2" w14:textId="77777777" w:rsidR="00041B78" w:rsidRPr="00DE6C11" w:rsidRDefault="00041B78" w:rsidP="00041B78">
            <w:pPr>
              <w:snapToGrid w:val="0"/>
              <w:spacing w:before="0"/>
              <w:rPr>
                <w:rFonts w:eastAsia="TimesNewRomanPSMT" w:cs="Arial"/>
                <w:b/>
                <w:bCs/>
                <w:sz w:val="24"/>
                <w:szCs w:val="24"/>
              </w:rPr>
            </w:pPr>
          </w:p>
        </w:tc>
      </w:tr>
      <w:tr w:rsidR="00041B78" w:rsidRPr="00DE6C11" w14:paraId="35F32D2B" w14:textId="77777777" w:rsidTr="002D6F95">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4AC474CB" w14:textId="77777777" w:rsidR="00041B78" w:rsidRPr="00DE6C11" w:rsidRDefault="00041B78" w:rsidP="00041B78">
            <w:pPr>
              <w:snapToGrid w:val="0"/>
              <w:spacing w:before="0"/>
              <w:rPr>
                <w:rFonts w:eastAsia="TimesNewRomanPSMT" w:cs="Arial"/>
                <w:bCs/>
                <w:sz w:val="24"/>
                <w:szCs w:val="24"/>
              </w:rPr>
            </w:pPr>
          </w:p>
          <w:p w14:paraId="6DC161CA" w14:textId="77777777" w:rsidR="00041B78" w:rsidRPr="00DE6C11" w:rsidRDefault="00041B78" w:rsidP="00041B78">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5055" w:type="dxa"/>
            <w:tcBorders>
              <w:top w:val="single" w:sz="4" w:space="0" w:color="000000"/>
              <w:left w:val="single" w:sz="4" w:space="0" w:color="000000"/>
              <w:bottom w:val="single" w:sz="4" w:space="0" w:color="000000"/>
              <w:right w:val="single" w:sz="4" w:space="0" w:color="000000"/>
            </w:tcBorders>
            <w:shd w:val="clear" w:color="auto" w:fill="auto"/>
          </w:tcPr>
          <w:p w14:paraId="2ED17E9E" w14:textId="77777777" w:rsidR="00041B78" w:rsidRPr="00DE6C11" w:rsidRDefault="00041B78" w:rsidP="00041B78">
            <w:pPr>
              <w:snapToGrid w:val="0"/>
              <w:spacing w:before="0"/>
              <w:rPr>
                <w:rFonts w:eastAsia="TimesNewRomanPSMT" w:cs="Arial"/>
                <w:b/>
                <w:bCs/>
                <w:sz w:val="24"/>
                <w:szCs w:val="24"/>
              </w:rPr>
            </w:pPr>
          </w:p>
        </w:tc>
      </w:tr>
      <w:tr w:rsidR="00041B78" w:rsidRPr="00DE6C11" w14:paraId="79F64F01" w14:textId="77777777" w:rsidTr="002D6F95">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D18A62F" w14:textId="77777777" w:rsidR="00041B78" w:rsidRPr="00DE6C11" w:rsidRDefault="00041B78" w:rsidP="00041B78">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5055" w:type="dxa"/>
            <w:tcBorders>
              <w:top w:val="single" w:sz="4" w:space="0" w:color="000000"/>
              <w:left w:val="single" w:sz="4" w:space="0" w:color="000000"/>
              <w:bottom w:val="single" w:sz="4" w:space="0" w:color="000000"/>
              <w:right w:val="single" w:sz="4" w:space="0" w:color="000000"/>
            </w:tcBorders>
            <w:shd w:val="clear" w:color="auto" w:fill="auto"/>
          </w:tcPr>
          <w:p w14:paraId="45AC3191" w14:textId="77777777" w:rsidR="00041B78" w:rsidRPr="00DE6C11" w:rsidRDefault="00041B78" w:rsidP="00041B78">
            <w:pPr>
              <w:snapToGrid w:val="0"/>
              <w:spacing w:before="0"/>
              <w:rPr>
                <w:rFonts w:eastAsia="TimesNewRomanPSMT" w:cs="Arial"/>
                <w:b/>
                <w:bCs/>
                <w:sz w:val="24"/>
                <w:szCs w:val="24"/>
              </w:rPr>
            </w:pPr>
          </w:p>
        </w:tc>
      </w:tr>
      <w:tr w:rsidR="00041B78" w:rsidRPr="00DE6C11" w14:paraId="1559C10B" w14:textId="77777777" w:rsidTr="002D6F95">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941D691" w14:textId="77777777" w:rsidR="00041B78" w:rsidRPr="00DE6C11" w:rsidRDefault="00041B78" w:rsidP="00041B78">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5055" w:type="dxa"/>
            <w:tcBorders>
              <w:top w:val="single" w:sz="4" w:space="0" w:color="000000"/>
              <w:left w:val="single" w:sz="4" w:space="0" w:color="000000"/>
              <w:bottom w:val="single" w:sz="4" w:space="0" w:color="000000"/>
              <w:right w:val="single" w:sz="4" w:space="0" w:color="000000"/>
            </w:tcBorders>
            <w:shd w:val="clear" w:color="auto" w:fill="auto"/>
          </w:tcPr>
          <w:p w14:paraId="6DD16698" w14:textId="77777777" w:rsidR="00041B78" w:rsidRPr="00DE6C11" w:rsidRDefault="00041B78" w:rsidP="00041B78">
            <w:pPr>
              <w:snapToGrid w:val="0"/>
              <w:spacing w:before="0"/>
              <w:rPr>
                <w:rFonts w:eastAsia="TimesNewRomanPSMT" w:cs="Arial"/>
                <w:b/>
                <w:bCs/>
                <w:sz w:val="24"/>
                <w:szCs w:val="24"/>
              </w:rPr>
            </w:pPr>
          </w:p>
        </w:tc>
      </w:tr>
      <w:tr w:rsidR="00041B78" w:rsidRPr="00DE6C11" w14:paraId="54DFF972" w14:textId="77777777" w:rsidTr="002D6F95">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2F4F8529" w14:textId="77777777" w:rsidR="00041B78" w:rsidRPr="00DE6C11" w:rsidRDefault="00041B78" w:rsidP="00041B78">
            <w:pPr>
              <w:spacing w:before="0"/>
              <w:jc w:val="left"/>
              <w:rPr>
                <w:rFonts w:eastAsia="TimesNewRomanPSMT" w:cs="Arial"/>
                <w:b/>
                <w:bCs/>
                <w:sz w:val="24"/>
                <w:szCs w:val="24"/>
                <w:lang w:val="ru-RU"/>
              </w:rPr>
            </w:pPr>
            <w:r w:rsidRPr="00DE6C11">
              <w:rPr>
                <w:rFonts w:eastAsia="TimesNewRomanPSMT" w:cs="Arial"/>
                <w:bCs/>
                <w:sz w:val="24"/>
                <w:szCs w:val="24"/>
                <w:lang w:val="ru-RU"/>
              </w:rPr>
              <w:t>Проценат укупне вредности набавке који ће извршити подизвођач</w:t>
            </w:r>
          </w:p>
        </w:tc>
        <w:tc>
          <w:tcPr>
            <w:tcW w:w="5055" w:type="dxa"/>
            <w:tcBorders>
              <w:top w:val="single" w:sz="4" w:space="0" w:color="000000"/>
              <w:left w:val="single" w:sz="4" w:space="0" w:color="000000"/>
              <w:bottom w:val="single" w:sz="4" w:space="0" w:color="000000"/>
              <w:right w:val="single" w:sz="4" w:space="0" w:color="000000"/>
            </w:tcBorders>
            <w:shd w:val="clear" w:color="auto" w:fill="auto"/>
          </w:tcPr>
          <w:p w14:paraId="18B43849" w14:textId="77777777" w:rsidR="00041B78" w:rsidRPr="00DE6C11" w:rsidRDefault="00041B78" w:rsidP="00041B78">
            <w:pPr>
              <w:snapToGrid w:val="0"/>
              <w:spacing w:before="0"/>
              <w:rPr>
                <w:rFonts w:eastAsia="TimesNewRomanPSMT" w:cs="Arial"/>
                <w:b/>
                <w:bCs/>
                <w:sz w:val="24"/>
                <w:szCs w:val="24"/>
                <w:lang w:val="ru-RU"/>
              </w:rPr>
            </w:pPr>
          </w:p>
        </w:tc>
      </w:tr>
      <w:tr w:rsidR="00041B78" w:rsidRPr="00DE6C11" w14:paraId="3276B8B0" w14:textId="77777777" w:rsidTr="002D6F95">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2F717BB5" w14:textId="77777777" w:rsidR="00041B78" w:rsidRPr="00DE6C11" w:rsidRDefault="00041B78" w:rsidP="00041B78">
            <w:pPr>
              <w:spacing w:before="0"/>
              <w:jc w:val="left"/>
              <w:rPr>
                <w:rFonts w:eastAsia="TimesNewRomanPSMT" w:cs="Arial"/>
                <w:b/>
                <w:bCs/>
                <w:sz w:val="24"/>
                <w:szCs w:val="24"/>
                <w:lang w:val="ru-RU"/>
              </w:rPr>
            </w:pPr>
            <w:r w:rsidRPr="00DE6C11">
              <w:rPr>
                <w:rFonts w:eastAsia="TimesNewRomanPSMT" w:cs="Arial"/>
                <w:bCs/>
                <w:sz w:val="24"/>
                <w:szCs w:val="24"/>
                <w:lang w:val="ru-RU"/>
              </w:rPr>
              <w:t>Део предмета набавке који ће извршити подизвођач</w:t>
            </w:r>
          </w:p>
        </w:tc>
        <w:tc>
          <w:tcPr>
            <w:tcW w:w="5055" w:type="dxa"/>
            <w:tcBorders>
              <w:top w:val="single" w:sz="4" w:space="0" w:color="000000"/>
              <w:left w:val="single" w:sz="4" w:space="0" w:color="000000"/>
              <w:bottom w:val="single" w:sz="4" w:space="0" w:color="000000"/>
              <w:right w:val="single" w:sz="4" w:space="0" w:color="000000"/>
            </w:tcBorders>
            <w:shd w:val="clear" w:color="auto" w:fill="auto"/>
          </w:tcPr>
          <w:p w14:paraId="2FA39ACF" w14:textId="77777777" w:rsidR="00041B78" w:rsidRPr="00DE6C11" w:rsidRDefault="00041B78" w:rsidP="00041B78">
            <w:pPr>
              <w:snapToGrid w:val="0"/>
              <w:spacing w:before="0"/>
              <w:rPr>
                <w:rFonts w:eastAsia="TimesNewRomanPSMT" w:cs="Arial"/>
                <w:b/>
                <w:bCs/>
                <w:sz w:val="24"/>
                <w:szCs w:val="24"/>
                <w:lang w:val="ru-RU"/>
              </w:rPr>
            </w:pPr>
          </w:p>
        </w:tc>
      </w:tr>
    </w:tbl>
    <w:p w14:paraId="0F980857" w14:textId="77777777" w:rsidR="00041B78" w:rsidRPr="00DE6C11" w:rsidRDefault="00041B78" w:rsidP="00041B78">
      <w:pPr>
        <w:spacing w:before="0"/>
        <w:rPr>
          <w:rFonts w:cs="Arial"/>
          <w:sz w:val="24"/>
          <w:szCs w:val="24"/>
        </w:rPr>
      </w:pPr>
      <w:r w:rsidRPr="00EC5BB4">
        <w:rPr>
          <w:rFonts w:eastAsia="TimesNewRomanPSMT" w:cs="Arial"/>
          <w:b/>
          <w:bCs/>
          <w:i/>
          <w:sz w:val="24"/>
          <w:szCs w:val="24"/>
        </w:rPr>
        <w:tab/>
      </w:r>
    </w:p>
    <w:p w14:paraId="5684A142" w14:textId="77777777" w:rsidR="00041B78" w:rsidRPr="0042687E" w:rsidRDefault="00041B78" w:rsidP="00041B78">
      <w:pPr>
        <w:spacing w:before="0"/>
        <w:rPr>
          <w:rFonts w:cs="Arial"/>
          <w:i/>
          <w:iCs/>
          <w:sz w:val="20"/>
          <w:szCs w:val="20"/>
          <w:lang w:val="ru-RU"/>
        </w:rPr>
      </w:pPr>
      <w:r w:rsidRPr="0042687E">
        <w:rPr>
          <w:rFonts w:cs="Arial"/>
          <w:b/>
          <w:bCs/>
          <w:i/>
          <w:iCs/>
          <w:sz w:val="20"/>
          <w:szCs w:val="20"/>
          <w:u w:val="single"/>
          <w:lang w:val="ru-RU"/>
        </w:rPr>
        <w:t>Напомена</w:t>
      </w:r>
    </w:p>
    <w:p w14:paraId="392B4EE6" w14:textId="77777777" w:rsidR="00041B78" w:rsidRPr="0042687E" w:rsidRDefault="00041B78" w:rsidP="00041B7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D7E92F0" w14:textId="77777777" w:rsidR="00041B78" w:rsidRDefault="00041B78" w:rsidP="00041B78">
      <w:pPr>
        <w:spacing w:before="0"/>
        <w:rPr>
          <w:rFonts w:eastAsia="TimesNewRomanPSMT" w:cs="Arial"/>
          <w:b/>
          <w:bCs/>
          <w:sz w:val="24"/>
          <w:szCs w:val="24"/>
          <w:lang w:val="ru-RU"/>
        </w:rPr>
      </w:pPr>
      <w:r>
        <w:rPr>
          <w:rFonts w:eastAsia="TimesNewRomanPSMT" w:cs="Arial"/>
          <w:b/>
          <w:bCs/>
          <w:sz w:val="24"/>
          <w:szCs w:val="24"/>
          <w:lang w:val="ru-RU"/>
        </w:rPr>
        <w:br w:type="page"/>
      </w:r>
    </w:p>
    <w:p w14:paraId="0BD7E2AC" w14:textId="77777777" w:rsidR="00041B78" w:rsidRDefault="00041B78" w:rsidP="00041B78">
      <w:pPr>
        <w:spacing w:before="0"/>
        <w:rPr>
          <w:rFonts w:eastAsia="TimesNewRomanPSMT" w:cs="Arial"/>
          <w:b/>
          <w:bCs/>
          <w:sz w:val="24"/>
          <w:szCs w:val="24"/>
          <w:lang w:val="ru-RU"/>
        </w:rPr>
      </w:pPr>
      <w:r w:rsidRPr="00DE6C11">
        <w:rPr>
          <w:rFonts w:eastAsia="TimesNewRomanPSMT" w:cs="Arial"/>
          <w:b/>
          <w:bCs/>
          <w:sz w:val="24"/>
          <w:szCs w:val="24"/>
          <w:lang w:val="sr-Cyrl-CS"/>
        </w:rPr>
        <w:lastRenderedPageBreak/>
        <w:t xml:space="preserve">4) </w:t>
      </w:r>
      <w:r w:rsidRPr="00DE6C11">
        <w:rPr>
          <w:rFonts w:eastAsia="TimesNewRomanPSMT" w:cs="Arial"/>
          <w:b/>
          <w:bCs/>
          <w:sz w:val="24"/>
          <w:szCs w:val="24"/>
          <w:lang w:val="ru-RU"/>
        </w:rPr>
        <w:t>ПОДАЦИ ЧЛАНУ ГРУПЕ ПОНУЂАЧА</w:t>
      </w:r>
    </w:p>
    <w:p w14:paraId="741FA005" w14:textId="77777777" w:rsidR="00041B78" w:rsidRPr="00DE6C11" w:rsidRDefault="00041B78" w:rsidP="00041B78">
      <w:pPr>
        <w:spacing w:before="0"/>
        <w:rPr>
          <w:rFonts w:eastAsia="TimesNewRomanPSMT" w:cs="Arial"/>
          <w:b/>
          <w:bCs/>
          <w:sz w:val="24"/>
          <w:szCs w:val="24"/>
          <w:lang w:val="ru-RU"/>
        </w:rPr>
      </w:pPr>
    </w:p>
    <w:tbl>
      <w:tblPr>
        <w:tblW w:w="9465" w:type="dxa"/>
        <w:tblInd w:w="-20" w:type="dxa"/>
        <w:tblLayout w:type="fixed"/>
        <w:tblLook w:val="0000" w:firstRow="0" w:lastRow="0" w:firstColumn="0" w:lastColumn="0" w:noHBand="0" w:noVBand="0"/>
      </w:tblPr>
      <w:tblGrid>
        <w:gridCol w:w="4484"/>
        <w:gridCol w:w="4981"/>
      </w:tblGrid>
      <w:tr w:rsidR="00041B78" w:rsidRPr="00DE6C11" w14:paraId="55269FFF" w14:textId="77777777" w:rsidTr="002D6F95">
        <w:trPr>
          <w:trHeight w:val="65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C4AE137" w14:textId="77777777" w:rsidR="00041B78" w:rsidRPr="00DE6C11" w:rsidRDefault="00041B78" w:rsidP="00041B78">
            <w:pPr>
              <w:spacing w:before="0"/>
              <w:jc w:val="left"/>
              <w:rPr>
                <w:rFonts w:eastAsia="TimesNewRomanPSMT" w:cs="Arial"/>
                <w:bCs/>
                <w:sz w:val="24"/>
                <w:szCs w:val="24"/>
                <w:lang w:val="ru-RU"/>
              </w:rPr>
            </w:pPr>
            <w:r w:rsidRPr="00DE6C11">
              <w:rPr>
                <w:rFonts w:eastAsia="TimesNewRomanPSMT" w:cs="Arial"/>
                <w:bCs/>
                <w:sz w:val="24"/>
                <w:szCs w:val="24"/>
                <w:lang w:val="ru-RU"/>
              </w:rPr>
              <w:t>1) Назив члана групе понуђача</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EEF7E" w14:textId="77777777" w:rsidR="00041B78" w:rsidRPr="00DE6C11" w:rsidRDefault="00041B78" w:rsidP="00041B78">
            <w:pPr>
              <w:snapToGrid w:val="0"/>
              <w:spacing w:before="0"/>
              <w:jc w:val="left"/>
              <w:rPr>
                <w:rFonts w:eastAsia="TimesNewRomanPSMT" w:cs="Arial"/>
                <w:b/>
                <w:bCs/>
                <w:sz w:val="24"/>
                <w:szCs w:val="24"/>
                <w:lang w:val="ru-RU"/>
              </w:rPr>
            </w:pPr>
          </w:p>
        </w:tc>
      </w:tr>
      <w:tr w:rsidR="00041B78" w:rsidRPr="00DE6C11" w14:paraId="03E85BB6" w14:textId="77777777" w:rsidTr="002D6F95">
        <w:trPr>
          <w:trHeight w:val="64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5D4D0B4" w14:textId="77777777" w:rsidR="00041B78" w:rsidRPr="00DE6C11" w:rsidRDefault="00041B78" w:rsidP="00041B78">
            <w:pPr>
              <w:snapToGrid w:val="0"/>
              <w:spacing w:before="0"/>
              <w:jc w:val="left"/>
              <w:rPr>
                <w:rFonts w:eastAsia="TimesNewRomanPSMT" w:cs="Arial"/>
                <w:bCs/>
                <w:sz w:val="24"/>
                <w:szCs w:val="24"/>
                <w:lang w:val="ru-RU"/>
              </w:rPr>
            </w:pPr>
            <w:r w:rsidRPr="00DE6C11">
              <w:rPr>
                <w:rFonts w:eastAsia="TimesNewRomanPSMT" w:cs="Arial"/>
                <w:bCs/>
                <w:sz w:val="24"/>
                <w:szCs w:val="24"/>
                <w:lang w:val="ru-RU"/>
              </w:rPr>
              <w:t xml:space="preserve">Врста правног лица </w:t>
            </w:r>
            <w:r w:rsidRPr="00DE6C11">
              <w:rPr>
                <w:rFonts w:eastAsia="TimesNewRomanPSMT" w:cs="Arial"/>
                <w:bCs/>
                <w:i/>
                <w:szCs w:val="24"/>
                <w:lang w:val="ru-RU"/>
              </w:rPr>
              <w:t>(микро, мало, средње, велико, физичко лице)</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765C8" w14:textId="77777777" w:rsidR="00041B78" w:rsidRPr="00DE6C11" w:rsidRDefault="00041B78" w:rsidP="00041B78">
            <w:pPr>
              <w:snapToGrid w:val="0"/>
              <w:spacing w:before="0"/>
              <w:jc w:val="left"/>
              <w:rPr>
                <w:rFonts w:eastAsia="TimesNewRomanPSMT" w:cs="Arial"/>
                <w:b/>
                <w:bCs/>
                <w:sz w:val="24"/>
                <w:szCs w:val="24"/>
                <w:lang w:val="ru-RU"/>
              </w:rPr>
            </w:pPr>
          </w:p>
        </w:tc>
      </w:tr>
      <w:tr w:rsidR="00041B78" w:rsidRPr="00DE6C11" w14:paraId="0ED5A96A" w14:textId="77777777" w:rsidTr="002D6F95">
        <w:trPr>
          <w:trHeight w:val="63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413157C" w14:textId="77777777" w:rsidR="00041B78" w:rsidRPr="00DE6C11" w:rsidRDefault="00041B78" w:rsidP="00041B78">
            <w:pPr>
              <w:spacing w:before="0"/>
              <w:jc w:val="left"/>
              <w:rPr>
                <w:rFonts w:eastAsia="TimesNewRomanPSMT" w:cs="Arial"/>
                <w:b/>
                <w:bCs/>
                <w:sz w:val="24"/>
                <w:szCs w:val="24"/>
              </w:rPr>
            </w:pPr>
            <w:r w:rsidRPr="00DE6C11">
              <w:rPr>
                <w:rFonts w:eastAsia="TimesNewRomanPSMT" w:cs="Arial"/>
                <w:bCs/>
                <w:sz w:val="24"/>
                <w:szCs w:val="24"/>
              </w:rPr>
              <w:t>Адреса</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BEAA5" w14:textId="77777777" w:rsidR="00041B78" w:rsidRPr="00DE6C11" w:rsidRDefault="00041B78" w:rsidP="00041B78">
            <w:pPr>
              <w:snapToGrid w:val="0"/>
              <w:spacing w:before="0"/>
              <w:jc w:val="left"/>
              <w:rPr>
                <w:rFonts w:eastAsia="TimesNewRomanPSMT" w:cs="Arial"/>
                <w:b/>
                <w:bCs/>
                <w:sz w:val="24"/>
                <w:szCs w:val="24"/>
              </w:rPr>
            </w:pPr>
          </w:p>
        </w:tc>
      </w:tr>
      <w:tr w:rsidR="00041B78" w:rsidRPr="00DE6C11" w14:paraId="1F95E786" w14:textId="77777777" w:rsidTr="002D6F95">
        <w:trPr>
          <w:trHeight w:val="633"/>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5D10985" w14:textId="77777777" w:rsidR="00041B78" w:rsidRPr="00DE6C11" w:rsidRDefault="00041B78" w:rsidP="00041B78">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70E21" w14:textId="77777777" w:rsidR="00041B78" w:rsidRPr="00DE6C11" w:rsidRDefault="00041B78" w:rsidP="00041B78">
            <w:pPr>
              <w:snapToGrid w:val="0"/>
              <w:spacing w:before="0"/>
              <w:jc w:val="left"/>
              <w:rPr>
                <w:rFonts w:eastAsia="TimesNewRomanPSMT" w:cs="Arial"/>
                <w:b/>
                <w:bCs/>
                <w:sz w:val="24"/>
                <w:szCs w:val="24"/>
              </w:rPr>
            </w:pPr>
          </w:p>
        </w:tc>
      </w:tr>
      <w:tr w:rsidR="00041B78" w:rsidRPr="00DE6C11" w14:paraId="18EC1427" w14:textId="77777777" w:rsidTr="002D6F95">
        <w:trPr>
          <w:trHeight w:val="65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4DFC9DC" w14:textId="77777777" w:rsidR="00041B78" w:rsidRPr="00DE6C11" w:rsidRDefault="00041B78" w:rsidP="00041B78">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FD005" w14:textId="77777777" w:rsidR="00041B78" w:rsidRPr="00DE6C11" w:rsidRDefault="00041B78" w:rsidP="00041B78">
            <w:pPr>
              <w:snapToGrid w:val="0"/>
              <w:spacing w:before="0"/>
              <w:jc w:val="left"/>
              <w:rPr>
                <w:rFonts w:eastAsia="TimesNewRomanPSMT" w:cs="Arial"/>
                <w:b/>
                <w:bCs/>
                <w:sz w:val="24"/>
                <w:szCs w:val="24"/>
              </w:rPr>
            </w:pPr>
          </w:p>
        </w:tc>
      </w:tr>
      <w:tr w:rsidR="00041B78" w:rsidRPr="00DE6C11" w14:paraId="563F61B0" w14:textId="77777777" w:rsidTr="002D6F95">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3CDE8D2" w14:textId="77777777" w:rsidR="00041B78" w:rsidRPr="00DE6C11" w:rsidRDefault="00041B78" w:rsidP="00041B78">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99328" w14:textId="77777777" w:rsidR="00041B78" w:rsidRPr="00DE6C11" w:rsidRDefault="00041B78" w:rsidP="00041B78">
            <w:pPr>
              <w:snapToGrid w:val="0"/>
              <w:spacing w:before="0"/>
              <w:jc w:val="left"/>
              <w:rPr>
                <w:rFonts w:eastAsia="TimesNewRomanPSMT" w:cs="Arial"/>
                <w:b/>
                <w:bCs/>
                <w:sz w:val="24"/>
                <w:szCs w:val="24"/>
              </w:rPr>
            </w:pPr>
          </w:p>
        </w:tc>
      </w:tr>
      <w:tr w:rsidR="00041B78" w:rsidRPr="00DE6C11" w14:paraId="73069736" w14:textId="77777777" w:rsidTr="002D6F95">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8937607" w14:textId="77777777" w:rsidR="00041B78" w:rsidRPr="00DE6C11" w:rsidRDefault="00041B78" w:rsidP="00041B78">
            <w:pPr>
              <w:spacing w:before="0"/>
              <w:jc w:val="left"/>
              <w:rPr>
                <w:rFonts w:eastAsia="TimesNewRomanPSMT" w:cs="Arial"/>
                <w:bCs/>
                <w:sz w:val="24"/>
                <w:szCs w:val="24"/>
                <w:lang w:val="ru-RU"/>
              </w:rPr>
            </w:pPr>
            <w:r w:rsidRPr="00DE6C11">
              <w:rPr>
                <w:rFonts w:eastAsia="TimesNewRomanPSMT" w:cs="Arial"/>
                <w:bCs/>
                <w:sz w:val="24"/>
                <w:szCs w:val="24"/>
                <w:lang w:val="ru-RU"/>
              </w:rPr>
              <w:t>2) Назив члана групе понуђача</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3C342" w14:textId="77777777" w:rsidR="00041B78" w:rsidRPr="00DE6C11" w:rsidRDefault="00041B78" w:rsidP="00041B78">
            <w:pPr>
              <w:snapToGrid w:val="0"/>
              <w:spacing w:before="0"/>
              <w:jc w:val="left"/>
              <w:rPr>
                <w:rFonts w:eastAsia="TimesNewRomanPSMT" w:cs="Arial"/>
                <w:b/>
                <w:bCs/>
                <w:sz w:val="24"/>
                <w:szCs w:val="24"/>
                <w:lang w:val="ru-RU"/>
              </w:rPr>
            </w:pPr>
          </w:p>
        </w:tc>
      </w:tr>
      <w:tr w:rsidR="00041B78" w:rsidRPr="00DE6C11" w14:paraId="176431EA" w14:textId="77777777" w:rsidTr="002D6F95">
        <w:trPr>
          <w:trHeight w:val="69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EE3E375" w14:textId="77777777" w:rsidR="00041B78" w:rsidRPr="00DE6C11" w:rsidRDefault="00041B78" w:rsidP="00041B78">
            <w:pPr>
              <w:snapToGrid w:val="0"/>
              <w:spacing w:before="0"/>
              <w:jc w:val="left"/>
              <w:rPr>
                <w:rFonts w:eastAsia="TimesNewRomanPSMT" w:cs="Arial"/>
                <w:bCs/>
                <w:sz w:val="24"/>
                <w:szCs w:val="24"/>
                <w:lang w:val="ru-RU"/>
              </w:rPr>
            </w:pPr>
            <w:r w:rsidRPr="00DE6C11">
              <w:rPr>
                <w:rFonts w:eastAsia="TimesNewRomanPSMT" w:cs="Arial"/>
                <w:bCs/>
                <w:sz w:val="24"/>
                <w:szCs w:val="24"/>
                <w:lang w:val="ru-RU"/>
              </w:rPr>
              <w:t xml:space="preserve">Врста правног лица </w:t>
            </w:r>
            <w:r w:rsidRPr="00DE6C11">
              <w:rPr>
                <w:rFonts w:eastAsia="TimesNewRomanPSMT" w:cs="Arial"/>
                <w:bCs/>
                <w:i/>
                <w:szCs w:val="24"/>
                <w:lang w:val="ru-RU"/>
              </w:rPr>
              <w:t>(микро, мало, средње, велико, физичко лице)</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9EE9F" w14:textId="77777777" w:rsidR="00041B78" w:rsidRPr="00DE6C11" w:rsidRDefault="00041B78" w:rsidP="00041B78">
            <w:pPr>
              <w:snapToGrid w:val="0"/>
              <w:spacing w:before="0"/>
              <w:jc w:val="left"/>
              <w:rPr>
                <w:rFonts w:eastAsia="TimesNewRomanPSMT" w:cs="Arial"/>
                <w:b/>
                <w:bCs/>
                <w:sz w:val="24"/>
                <w:szCs w:val="24"/>
                <w:lang w:val="ru-RU"/>
              </w:rPr>
            </w:pPr>
          </w:p>
        </w:tc>
      </w:tr>
      <w:tr w:rsidR="00041B78" w:rsidRPr="00DE6C11" w14:paraId="0CD01457" w14:textId="77777777" w:rsidTr="002D6F95">
        <w:trPr>
          <w:trHeight w:val="61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9DBA3EA" w14:textId="77777777" w:rsidR="00041B78" w:rsidRPr="00DE6C11" w:rsidRDefault="00041B78" w:rsidP="00041B78">
            <w:pPr>
              <w:spacing w:before="0"/>
              <w:jc w:val="left"/>
              <w:rPr>
                <w:rFonts w:eastAsia="TimesNewRomanPSMT" w:cs="Arial"/>
                <w:b/>
                <w:bCs/>
                <w:sz w:val="24"/>
                <w:szCs w:val="24"/>
              </w:rPr>
            </w:pPr>
            <w:r w:rsidRPr="00DE6C11">
              <w:rPr>
                <w:rFonts w:eastAsia="TimesNewRomanPSMT" w:cs="Arial"/>
                <w:bCs/>
                <w:sz w:val="24"/>
                <w:szCs w:val="24"/>
              </w:rPr>
              <w:t>Адреса</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C33E7" w14:textId="77777777" w:rsidR="00041B78" w:rsidRPr="00DE6C11" w:rsidRDefault="00041B78" w:rsidP="00041B78">
            <w:pPr>
              <w:snapToGrid w:val="0"/>
              <w:spacing w:before="0"/>
              <w:jc w:val="left"/>
              <w:rPr>
                <w:rFonts w:eastAsia="TimesNewRomanPSMT" w:cs="Arial"/>
                <w:b/>
                <w:bCs/>
                <w:sz w:val="24"/>
                <w:szCs w:val="24"/>
              </w:rPr>
            </w:pPr>
          </w:p>
        </w:tc>
      </w:tr>
      <w:tr w:rsidR="00041B78" w:rsidRPr="00DE6C11" w14:paraId="4B4B69AD" w14:textId="77777777" w:rsidTr="002D6F95">
        <w:trPr>
          <w:trHeight w:val="63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5A904FB" w14:textId="77777777" w:rsidR="00041B78" w:rsidRPr="00DE6C11" w:rsidRDefault="00041B78" w:rsidP="00041B78">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0CD93" w14:textId="77777777" w:rsidR="00041B78" w:rsidRPr="00DE6C11" w:rsidRDefault="00041B78" w:rsidP="00041B78">
            <w:pPr>
              <w:snapToGrid w:val="0"/>
              <w:spacing w:before="0"/>
              <w:jc w:val="left"/>
              <w:rPr>
                <w:rFonts w:eastAsia="TimesNewRomanPSMT" w:cs="Arial"/>
                <w:b/>
                <w:bCs/>
                <w:sz w:val="24"/>
                <w:szCs w:val="24"/>
              </w:rPr>
            </w:pPr>
          </w:p>
        </w:tc>
      </w:tr>
      <w:tr w:rsidR="00041B78" w:rsidRPr="00DE6C11" w14:paraId="1DA8F895" w14:textId="77777777" w:rsidTr="002D6F95">
        <w:trPr>
          <w:trHeight w:val="64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721F38E" w14:textId="77777777" w:rsidR="00041B78" w:rsidRPr="00DE6C11" w:rsidRDefault="00041B78" w:rsidP="00041B78">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96307" w14:textId="77777777" w:rsidR="00041B78" w:rsidRPr="00DE6C11" w:rsidRDefault="00041B78" w:rsidP="00041B78">
            <w:pPr>
              <w:snapToGrid w:val="0"/>
              <w:spacing w:before="0"/>
              <w:jc w:val="left"/>
              <w:rPr>
                <w:rFonts w:eastAsia="TimesNewRomanPSMT" w:cs="Arial"/>
                <w:b/>
                <w:bCs/>
                <w:sz w:val="24"/>
                <w:szCs w:val="24"/>
              </w:rPr>
            </w:pPr>
          </w:p>
        </w:tc>
      </w:tr>
      <w:tr w:rsidR="00041B78" w:rsidRPr="00DE6C11" w14:paraId="1469D81F" w14:textId="77777777" w:rsidTr="002D6F95">
        <w:trPr>
          <w:trHeight w:val="62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6553B53" w14:textId="77777777" w:rsidR="00041B78" w:rsidRPr="00DE6C11" w:rsidRDefault="00041B78" w:rsidP="00041B78">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1DF21" w14:textId="77777777" w:rsidR="00041B78" w:rsidRPr="00DE6C11" w:rsidRDefault="00041B78" w:rsidP="00041B78">
            <w:pPr>
              <w:snapToGrid w:val="0"/>
              <w:spacing w:before="0"/>
              <w:jc w:val="left"/>
              <w:rPr>
                <w:rFonts w:eastAsia="TimesNewRomanPSMT" w:cs="Arial"/>
                <w:b/>
                <w:bCs/>
                <w:sz w:val="24"/>
                <w:szCs w:val="24"/>
              </w:rPr>
            </w:pPr>
          </w:p>
        </w:tc>
      </w:tr>
      <w:tr w:rsidR="00041B78" w:rsidRPr="00DE6C11" w14:paraId="6786BEE2" w14:textId="77777777" w:rsidTr="002D6F95">
        <w:trPr>
          <w:trHeight w:val="65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B94DCA7" w14:textId="77777777" w:rsidR="00041B78" w:rsidRPr="00DE6C11" w:rsidRDefault="00041B78" w:rsidP="00041B78">
            <w:pPr>
              <w:spacing w:before="0"/>
              <w:jc w:val="left"/>
              <w:rPr>
                <w:rFonts w:eastAsia="TimesNewRomanPSMT" w:cs="Arial"/>
                <w:bCs/>
                <w:sz w:val="24"/>
                <w:szCs w:val="24"/>
                <w:lang w:val="ru-RU"/>
              </w:rPr>
            </w:pPr>
            <w:r w:rsidRPr="00DE6C11">
              <w:rPr>
                <w:rFonts w:eastAsia="TimesNewRomanPSMT" w:cs="Arial"/>
                <w:bCs/>
                <w:sz w:val="24"/>
                <w:szCs w:val="24"/>
                <w:lang w:val="ru-RU"/>
              </w:rPr>
              <w:t>3) Назив члана групе понуђача</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1BFC5" w14:textId="77777777" w:rsidR="00041B78" w:rsidRPr="00DE6C11" w:rsidRDefault="00041B78" w:rsidP="00041B78">
            <w:pPr>
              <w:snapToGrid w:val="0"/>
              <w:spacing w:before="0"/>
              <w:jc w:val="left"/>
              <w:rPr>
                <w:rFonts w:eastAsia="TimesNewRomanPSMT" w:cs="Arial"/>
                <w:b/>
                <w:bCs/>
                <w:sz w:val="24"/>
                <w:szCs w:val="24"/>
                <w:lang w:val="ru-RU"/>
              </w:rPr>
            </w:pPr>
          </w:p>
        </w:tc>
      </w:tr>
      <w:tr w:rsidR="00041B78" w:rsidRPr="00DE6C11" w14:paraId="67095356" w14:textId="77777777" w:rsidTr="002D6F95">
        <w:trPr>
          <w:trHeight w:val="64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755C788" w14:textId="77777777" w:rsidR="00041B78" w:rsidRPr="00DE6C11" w:rsidRDefault="00041B78" w:rsidP="00041B78">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70D487AB" w14:textId="77777777" w:rsidR="00041B78" w:rsidRPr="00DE6C11" w:rsidRDefault="00041B78" w:rsidP="00041B78">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58E1A" w14:textId="77777777" w:rsidR="00041B78" w:rsidRPr="00DE6C11" w:rsidRDefault="00041B78" w:rsidP="00041B78">
            <w:pPr>
              <w:snapToGrid w:val="0"/>
              <w:spacing w:before="0"/>
              <w:jc w:val="left"/>
              <w:rPr>
                <w:rFonts w:eastAsia="TimesNewRomanPSMT" w:cs="Arial"/>
                <w:b/>
                <w:bCs/>
                <w:sz w:val="24"/>
                <w:szCs w:val="24"/>
                <w:lang w:val="ru-RU"/>
              </w:rPr>
            </w:pPr>
          </w:p>
        </w:tc>
      </w:tr>
      <w:tr w:rsidR="00041B78" w:rsidRPr="00DE6C11" w14:paraId="0567C8D5" w14:textId="77777777" w:rsidTr="002D6F95">
        <w:trPr>
          <w:trHeight w:val="69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BCEE68D" w14:textId="77777777" w:rsidR="00041B78" w:rsidRPr="00DE6C11" w:rsidRDefault="00041B78" w:rsidP="00041B78">
            <w:pPr>
              <w:spacing w:before="0"/>
              <w:jc w:val="left"/>
              <w:rPr>
                <w:rFonts w:eastAsia="TimesNewRomanPSMT" w:cs="Arial"/>
                <w:b/>
                <w:bCs/>
                <w:sz w:val="24"/>
                <w:szCs w:val="24"/>
              </w:rPr>
            </w:pPr>
            <w:r w:rsidRPr="00DE6C11">
              <w:rPr>
                <w:rFonts w:eastAsia="TimesNewRomanPSMT" w:cs="Arial"/>
                <w:bCs/>
                <w:sz w:val="24"/>
                <w:szCs w:val="24"/>
              </w:rPr>
              <w:t>Адреса</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FA708" w14:textId="77777777" w:rsidR="00041B78" w:rsidRPr="00DE6C11" w:rsidRDefault="00041B78" w:rsidP="00041B78">
            <w:pPr>
              <w:snapToGrid w:val="0"/>
              <w:spacing w:before="0"/>
              <w:jc w:val="left"/>
              <w:rPr>
                <w:rFonts w:eastAsia="TimesNewRomanPSMT" w:cs="Arial"/>
                <w:b/>
                <w:bCs/>
                <w:sz w:val="24"/>
                <w:szCs w:val="24"/>
              </w:rPr>
            </w:pPr>
          </w:p>
        </w:tc>
      </w:tr>
      <w:tr w:rsidR="00041B78" w:rsidRPr="00DE6C11" w14:paraId="3D6BE29A" w14:textId="77777777" w:rsidTr="002D6F95">
        <w:trPr>
          <w:trHeight w:val="642"/>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9904EA5" w14:textId="77777777" w:rsidR="00041B78" w:rsidRPr="00DE6C11" w:rsidRDefault="00041B78" w:rsidP="00041B78">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603C8" w14:textId="77777777" w:rsidR="00041B78" w:rsidRPr="00DE6C11" w:rsidRDefault="00041B78" w:rsidP="00041B78">
            <w:pPr>
              <w:snapToGrid w:val="0"/>
              <w:spacing w:before="0"/>
              <w:jc w:val="left"/>
              <w:rPr>
                <w:rFonts w:eastAsia="TimesNewRomanPSMT" w:cs="Arial"/>
                <w:b/>
                <w:bCs/>
                <w:sz w:val="24"/>
                <w:szCs w:val="24"/>
              </w:rPr>
            </w:pPr>
          </w:p>
        </w:tc>
      </w:tr>
      <w:tr w:rsidR="00041B78" w:rsidRPr="00DE6C11" w14:paraId="0FF43081" w14:textId="77777777" w:rsidTr="002D6F95">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EE10AB4" w14:textId="77777777" w:rsidR="00041B78" w:rsidRPr="00DE6C11" w:rsidRDefault="00041B78" w:rsidP="00041B78">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496A6" w14:textId="77777777" w:rsidR="00041B78" w:rsidRPr="00DE6C11" w:rsidRDefault="00041B78" w:rsidP="00041B78">
            <w:pPr>
              <w:snapToGrid w:val="0"/>
              <w:spacing w:before="0"/>
              <w:jc w:val="left"/>
              <w:rPr>
                <w:rFonts w:eastAsia="TimesNewRomanPSMT" w:cs="Arial"/>
                <w:b/>
                <w:bCs/>
                <w:sz w:val="24"/>
                <w:szCs w:val="24"/>
              </w:rPr>
            </w:pPr>
          </w:p>
        </w:tc>
      </w:tr>
      <w:tr w:rsidR="00041B78" w:rsidRPr="00DE6C11" w14:paraId="23E647A5" w14:textId="77777777" w:rsidTr="002D6F95">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5F5824E" w14:textId="77777777" w:rsidR="00041B78" w:rsidRPr="00DE6C11" w:rsidRDefault="00041B78" w:rsidP="00041B78">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4C213" w14:textId="77777777" w:rsidR="00041B78" w:rsidRPr="00DE6C11" w:rsidRDefault="00041B78" w:rsidP="00041B78">
            <w:pPr>
              <w:snapToGrid w:val="0"/>
              <w:spacing w:before="0"/>
              <w:jc w:val="left"/>
              <w:rPr>
                <w:rFonts w:eastAsia="TimesNewRomanPSMT" w:cs="Arial"/>
                <w:b/>
                <w:bCs/>
                <w:sz w:val="24"/>
                <w:szCs w:val="24"/>
              </w:rPr>
            </w:pPr>
          </w:p>
        </w:tc>
      </w:tr>
    </w:tbl>
    <w:p w14:paraId="54573844" w14:textId="77777777" w:rsidR="00041B78" w:rsidRPr="00EC5BB4" w:rsidRDefault="00041B78" w:rsidP="00041B78">
      <w:pPr>
        <w:spacing w:before="0"/>
        <w:rPr>
          <w:rFonts w:cs="Arial"/>
          <w:b/>
          <w:bCs/>
          <w:i/>
          <w:iCs/>
          <w:sz w:val="24"/>
          <w:szCs w:val="24"/>
          <w:u w:val="single"/>
        </w:rPr>
      </w:pPr>
    </w:p>
    <w:p w14:paraId="311672CE" w14:textId="77777777" w:rsidR="00041B78" w:rsidRPr="0042687E" w:rsidRDefault="00041B78" w:rsidP="00041B78">
      <w:pPr>
        <w:spacing w:before="0"/>
        <w:rPr>
          <w:rFonts w:cs="Arial"/>
          <w:i/>
          <w:iCs/>
          <w:sz w:val="20"/>
          <w:szCs w:val="20"/>
          <w:lang w:val="ru-RU"/>
        </w:rPr>
      </w:pPr>
      <w:r w:rsidRPr="0042687E">
        <w:rPr>
          <w:rFonts w:cs="Arial"/>
          <w:b/>
          <w:bCs/>
          <w:i/>
          <w:iCs/>
          <w:sz w:val="20"/>
          <w:szCs w:val="20"/>
          <w:u w:val="single"/>
        </w:rPr>
        <w:t>Напомена</w:t>
      </w:r>
    </w:p>
    <w:p w14:paraId="453F041B" w14:textId="77777777" w:rsidR="00041B78" w:rsidRPr="00DE6C11" w:rsidRDefault="00041B78" w:rsidP="00041B78">
      <w:pPr>
        <w:spacing w:before="0"/>
        <w:rPr>
          <w:rFonts w:cs="Arial"/>
          <w:i/>
          <w:iCs/>
          <w:sz w:val="20"/>
          <w:szCs w:val="20"/>
          <w:lang w:val="ru-RU"/>
        </w:rPr>
      </w:pPr>
      <w:r w:rsidRPr="0042687E">
        <w:rPr>
          <w:rFonts w:cs="Arial"/>
          <w:i/>
          <w:iCs/>
          <w:sz w:val="20"/>
          <w:szCs w:val="20"/>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w:t>
      </w:r>
      <w:r>
        <w:rPr>
          <w:rFonts w:cs="Arial"/>
          <w:i/>
          <w:iCs/>
          <w:sz w:val="20"/>
          <w:szCs w:val="20"/>
          <w:lang w:val="ru-RU"/>
        </w:rPr>
        <w:t>је учесник у заједничкој понуди.</w:t>
      </w:r>
    </w:p>
    <w:p w14:paraId="5526E4CB" w14:textId="77777777" w:rsidR="0039132C" w:rsidRPr="00FA0C60" w:rsidRDefault="0039132C" w:rsidP="00343A18">
      <w:pPr>
        <w:spacing w:before="0"/>
        <w:rPr>
          <w:rFonts w:cs="Arial"/>
          <w:i/>
          <w:iCs/>
          <w:lang w:val="ru-RU"/>
        </w:rPr>
      </w:pPr>
    </w:p>
    <w:p w14:paraId="502419BC" w14:textId="77777777" w:rsidR="0039132C" w:rsidRPr="00FA0C60" w:rsidRDefault="0039132C" w:rsidP="00343A18">
      <w:pPr>
        <w:spacing w:before="0"/>
        <w:rPr>
          <w:rFonts w:cs="Arial"/>
          <w:i/>
          <w:iCs/>
          <w:lang w:val="ru-RU"/>
        </w:rPr>
      </w:pPr>
    </w:p>
    <w:p w14:paraId="40198BF0" w14:textId="3BCA2888" w:rsidR="000E75A0" w:rsidRPr="002D6F95" w:rsidRDefault="00BA2C2D" w:rsidP="00BA2C2D">
      <w:pPr>
        <w:spacing w:before="0"/>
        <w:rPr>
          <w:rFonts w:eastAsia="TimesNewRomanPSMT" w:cs="Arial"/>
          <w:b/>
          <w:bCs/>
          <w:sz w:val="24"/>
          <w:lang w:val="sr-Cyrl-CS"/>
        </w:rPr>
      </w:pPr>
      <w:r w:rsidRPr="002D6F95">
        <w:rPr>
          <w:rFonts w:eastAsia="TimesNewRomanPSMT" w:cs="Arial"/>
          <w:b/>
          <w:bCs/>
          <w:sz w:val="24"/>
          <w:lang w:val="sr-Cyrl-CS"/>
        </w:rPr>
        <w:t xml:space="preserve">5) </w:t>
      </w:r>
      <w:r w:rsidR="000E75A0" w:rsidRPr="002D6F95">
        <w:rPr>
          <w:rFonts w:eastAsia="TimesNewRomanPSMT" w:cs="Arial"/>
          <w:b/>
          <w:bCs/>
          <w:sz w:val="24"/>
          <w:lang w:val="sr-Cyrl-CS"/>
        </w:rPr>
        <w:t>ЦЕНА И КОМЕРЦИЈАЛНИ УСЛОВИ ПОНУДЕ</w:t>
      </w:r>
      <w:r w:rsidR="004475E6" w:rsidRPr="002D6F95">
        <w:rPr>
          <w:rFonts w:eastAsia="TimesNewRomanPSMT" w:cs="Arial"/>
          <w:b/>
          <w:bCs/>
          <w:sz w:val="24"/>
          <w:lang w:val="sr-Cyrl-CS"/>
        </w:rPr>
        <w:t xml:space="preserve"> ЗА ПАРТИЈУ 1</w:t>
      </w:r>
    </w:p>
    <w:p w14:paraId="2F1A3AE6" w14:textId="77777777" w:rsidR="000E75A0" w:rsidRPr="00041B78" w:rsidRDefault="000E75A0" w:rsidP="000E75A0">
      <w:pPr>
        <w:spacing w:before="0"/>
        <w:jc w:val="center"/>
        <w:rPr>
          <w:rFonts w:cs="Arial"/>
          <w:b/>
          <w:bCs/>
          <w:iCs/>
          <w:lang w:val="sr-Cyrl-CS"/>
        </w:rPr>
      </w:pPr>
      <w:r w:rsidRPr="00041B78">
        <w:rPr>
          <w:rFonts w:cs="Arial"/>
          <w:b/>
          <w:bCs/>
          <w:iCs/>
          <w:lang w:val="sr-Cyrl-CS"/>
        </w:rPr>
        <w:t>ЦЕНА</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4320"/>
      </w:tblGrid>
      <w:tr w:rsidR="00772737" w:rsidRPr="00041B78" w14:paraId="0A35375C" w14:textId="77777777" w:rsidTr="0097497B">
        <w:trPr>
          <w:trHeight w:val="399"/>
        </w:trPr>
        <w:tc>
          <w:tcPr>
            <w:tcW w:w="5485" w:type="dxa"/>
            <w:shd w:val="clear" w:color="auto" w:fill="F2F2F2" w:themeFill="background1" w:themeFillShade="F2"/>
            <w:vAlign w:val="center"/>
          </w:tcPr>
          <w:p w14:paraId="1C5252B0" w14:textId="77777777" w:rsidR="000E75A0" w:rsidRPr="00041B78" w:rsidRDefault="000E75A0" w:rsidP="00AF3AF8">
            <w:pPr>
              <w:spacing w:before="0"/>
              <w:jc w:val="center"/>
              <w:rPr>
                <w:rFonts w:cs="Arial"/>
                <w:b/>
                <w:bCs/>
                <w:iCs/>
                <w:lang w:val="sr-Cyrl-CS"/>
              </w:rPr>
            </w:pPr>
            <w:r w:rsidRPr="00041B78">
              <w:rPr>
                <w:rFonts w:eastAsia="TimesNewRomanPSMT" w:cs="Arial"/>
                <w:b/>
                <w:bCs/>
              </w:rPr>
              <w:t xml:space="preserve">ПРЕДМЕТ </w:t>
            </w:r>
            <w:r w:rsidRPr="00041B78">
              <w:rPr>
                <w:rFonts w:eastAsia="TimesNewRomanPSMT" w:cs="Arial"/>
                <w:b/>
                <w:bCs/>
                <w:lang w:val="sr-Cyrl-CS"/>
              </w:rPr>
              <w:t xml:space="preserve">И БРОЈ </w:t>
            </w:r>
            <w:r w:rsidRPr="00041B78">
              <w:rPr>
                <w:rFonts w:eastAsia="TimesNewRomanPSMT" w:cs="Arial"/>
                <w:b/>
                <w:bCs/>
              </w:rPr>
              <w:t>НАБАВКЕ</w:t>
            </w:r>
          </w:p>
        </w:tc>
        <w:tc>
          <w:tcPr>
            <w:tcW w:w="4320" w:type="dxa"/>
            <w:shd w:val="clear" w:color="auto" w:fill="F2F2F2" w:themeFill="background1" w:themeFillShade="F2"/>
            <w:vAlign w:val="center"/>
          </w:tcPr>
          <w:p w14:paraId="77EAEA8E" w14:textId="62553897" w:rsidR="000E75A0" w:rsidRPr="00041B78" w:rsidRDefault="00041B78" w:rsidP="004061D8">
            <w:pPr>
              <w:spacing w:before="0"/>
              <w:jc w:val="center"/>
              <w:rPr>
                <w:rFonts w:cs="Arial"/>
                <w:b/>
                <w:bCs/>
                <w:iCs/>
                <w:lang w:val="sr-Cyrl-CS"/>
              </w:rPr>
            </w:pPr>
            <w:r w:rsidRPr="00041B78">
              <w:rPr>
                <w:rFonts w:cs="Arial"/>
                <w:b/>
                <w:bCs/>
                <w:iCs/>
                <w:lang w:val="sr-Cyrl-CS"/>
              </w:rPr>
              <w:t>УКУПНА ЦЕНА дин. / € без ПДВ</w:t>
            </w:r>
          </w:p>
        </w:tc>
      </w:tr>
      <w:tr w:rsidR="000E75A0" w:rsidRPr="00FA0C60" w14:paraId="588A2965" w14:textId="77777777" w:rsidTr="0097497B">
        <w:trPr>
          <w:trHeight w:val="440"/>
        </w:trPr>
        <w:tc>
          <w:tcPr>
            <w:tcW w:w="5485" w:type="dxa"/>
            <w:vAlign w:val="center"/>
          </w:tcPr>
          <w:p w14:paraId="3934BD3E" w14:textId="459320C3" w:rsidR="00A74CFB" w:rsidRPr="00F63CFE" w:rsidRDefault="00041B78" w:rsidP="004475E6">
            <w:pPr>
              <w:spacing w:before="0"/>
              <w:ind w:left="-23"/>
              <w:jc w:val="center"/>
              <w:rPr>
                <w:rFonts w:cs="Arial"/>
                <w:b/>
                <w:lang w:val="sr-Cyrl-CS"/>
              </w:rPr>
            </w:pPr>
            <w:r w:rsidRPr="00041B78">
              <w:rPr>
                <w:rFonts w:cs="Arial"/>
                <w:lang w:val="sr-Cyrl-CS"/>
              </w:rPr>
              <w:t>ЈНО/1000/0025/2018 - Лична заштитна опрема – остала заштитна опрема, партија 1 - Радна и заштитна одећа</w:t>
            </w:r>
          </w:p>
        </w:tc>
        <w:tc>
          <w:tcPr>
            <w:tcW w:w="4320" w:type="dxa"/>
          </w:tcPr>
          <w:p w14:paraId="374CD48E" w14:textId="77777777" w:rsidR="000E75A0" w:rsidRPr="00FA0C60" w:rsidRDefault="000E75A0" w:rsidP="00AF3AF8">
            <w:pPr>
              <w:spacing w:before="0"/>
              <w:jc w:val="center"/>
              <w:rPr>
                <w:rFonts w:cs="Arial"/>
                <w:b/>
                <w:bCs/>
                <w:i/>
                <w:iCs/>
                <w:lang w:val="sr-Cyrl-CS"/>
              </w:rPr>
            </w:pPr>
          </w:p>
          <w:p w14:paraId="19832E0B" w14:textId="77777777" w:rsidR="000E75A0" w:rsidRPr="00FA0C60" w:rsidRDefault="000E75A0" w:rsidP="00AF3AF8">
            <w:pPr>
              <w:spacing w:before="0"/>
              <w:jc w:val="center"/>
              <w:rPr>
                <w:rFonts w:cs="Arial"/>
                <w:b/>
                <w:bCs/>
                <w:i/>
                <w:iCs/>
                <w:lang w:val="sr-Cyrl-CS"/>
              </w:rPr>
            </w:pPr>
          </w:p>
        </w:tc>
      </w:tr>
    </w:tbl>
    <w:p w14:paraId="43715CDD" w14:textId="77777777" w:rsidR="00041B78" w:rsidRDefault="00041B78" w:rsidP="00972AEF">
      <w:pPr>
        <w:spacing w:before="0"/>
        <w:jc w:val="center"/>
        <w:rPr>
          <w:rFonts w:cs="Arial"/>
          <w:b/>
          <w:bCs/>
          <w:iCs/>
          <w:lang w:val="sr-Cyrl-CS"/>
        </w:rPr>
      </w:pPr>
    </w:p>
    <w:p w14:paraId="4762F9E2" w14:textId="6B76B101" w:rsidR="00B04789" w:rsidRPr="00041B78" w:rsidRDefault="000E75A0" w:rsidP="00972AEF">
      <w:pPr>
        <w:spacing w:before="0"/>
        <w:jc w:val="center"/>
        <w:rPr>
          <w:rFonts w:cs="Arial"/>
          <w:b/>
          <w:bCs/>
          <w:iCs/>
          <w:lang w:val="sr-Cyrl-CS"/>
        </w:rPr>
      </w:pPr>
      <w:r w:rsidRPr="00041B78">
        <w:rPr>
          <w:rFonts w:cs="Arial"/>
          <w:b/>
          <w:bCs/>
          <w:iCs/>
          <w:lang w:val="sr-Cyrl-CS"/>
        </w:rPr>
        <w:t>КОМЕРЦИЈАЛНИ УСЛОВИ</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4320"/>
      </w:tblGrid>
      <w:tr w:rsidR="000E75A0" w:rsidRPr="00FA0C60" w14:paraId="6E47B527" w14:textId="77777777" w:rsidTr="0097497B">
        <w:trPr>
          <w:trHeight w:val="426"/>
        </w:trPr>
        <w:tc>
          <w:tcPr>
            <w:tcW w:w="5485" w:type="dxa"/>
            <w:shd w:val="clear" w:color="auto" w:fill="F2F2F2" w:themeFill="background1" w:themeFillShade="F2"/>
            <w:vAlign w:val="center"/>
          </w:tcPr>
          <w:p w14:paraId="3B19260C" w14:textId="77777777" w:rsidR="000E75A0" w:rsidRPr="0097497B" w:rsidRDefault="000E75A0" w:rsidP="00AF3AF8">
            <w:pPr>
              <w:spacing w:before="0"/>
              <w:jc w:val="center"/>
              <w:rPr>
                <w:rFonts w:cs="Arial"/>
                <w:b/>
                <w:bCs/>
                <w:iCs/>
                <w:lang w:val="sr-Cyrl-CS"/>
              </w:rPr>
            </w:pPr>
            <w:r w:rsidRPr="0097497B">
              <w:rPr>
                <w:rFonts w:cs="Arial"/>
                <w:b/>
                <w:bCs/>
                <w:iCs/>
                <w:lang w:val="sr-Cyrl-CS"/>
              </w:rPr>
              <w:t>УСЛОВ НАРУЧИОЦА</w:t>
            </w:r>
          </w:p>
        </w:tc>
        <w:tc>
          <w:tcPr>
            <w:tcW w:w="4320" w:type="dxa"/>
            <w:shd w:val="clear" w:color="auto" w:fill="F2F2F2" w:themeFill="background1" w:themeFillShade="F2"/>
            <w:vAlign w:val="center"/>
          </w:tcPr>
          <w:p w14:paraId="4ED5771F" w14:textId="77777777" w:rsidR="000E75A0" w:rsidRPr="00041B78" w:rsidRDefault="000E75A0" w:rsidP="00AF3AF8">
            <w:pPr>
              <w:spacing w:before="0"/>
              <w:jc w:val="center"/>
              <w:rPr>
                <w:rFonts w:cs="Arial"/>
                <w:b/>
                <w:bCs/>
                <w:iCs/>
                <w:lang w:val="sr-Cyrl-CS"/>
              </w:rPr>
            </w:pPr>
            <w:r w:rsidRPr="00041B78">
              <w:rPr>
                <w:rFonts w:cs="Arial"/>
                <w:b/>
                <w:bCs/>
                <w:iCs/>
                <w:lang w:val="sr-Cyrl-CS"/>
              </w:rPr>
              <w:t>ПОНУДА ПОНУЂАЧА</w:t>
            </w:r>
          </w:p>
        </w:tc>
      </w:tr>
      <w:tr w:rsidR="000E75A0" w:rsidRPr="00FA0C60" w14:paraId="5F43801E" w14:textId="77777777" w:rsidTr="0097497B">
        <w:tc>
          <w:tcPr>
            <w:tcW w:w="5485" w:type="dxa"/>
            <w:vAlign w:val="center"/>
          </w:tcPr>
          <w:p w14:paraId="4FFD91A7" w14:textId="627AC25E" w:rsidR="00950845" w:rsidRPr="00FA0C60" w:rsidRDefault="000E75A0" w:rsidP="00350B23">
            <w:pPr>
              <w:spacing w:before="0"/>
              <w:jc w:val="center"/>
              <w:rPr>
                <w:rFonts w:cs="Arial"/>
                <w:bCs/>
                <w:iCs/>
                <w:color w:val="000000" w:themeColor="text1"/>
                <w:lang w:val="sr-Cyrl-CS"/>
              </w:rPr>
            </w:pPr>
            <w:r w:rsidRPr="00FA0C60">
              <w:rPr>
                <w:rFonts w:cs="Arial"/>
                <w:b/>
                <w:bCs/>
                <w:iCs/>
                <w:lang w:val="sr-Cyrl-CS"/>
              </w:rPr>
              <w:t>РОК И НАЧИН ПЛАЋАЊА</w:t>
            </w:r>
          </w:p>
          <w:p w14:paraId="4DC99081" w14:textId="5CCB5A0B" w:rsidR="00A73698" w:rsidRPr="00350B23" w:rsidRDefault="00A73698" w:rsidP="00041B78">
            <w:pPr>
              <w:pStyle w:val="KDParagraf"/>
              <w:spacing w:before="0"/>
              <w:rPr>
                <w:rFonts w:eastAsia="Calibri" w:cs="Arial"/>
                <w:sz w:val="20"/>
                <w:szCs w:val="20"/>
                <w:lang w:val="ru-RU"/>
              </w:rPr>
            </w:pPr>
            <w:r w:rsidRPr="00041B78">
              <w:rPr>
                <w:rFonts w:eastAsia="Calibri" w:cs="Arial"/>
                <w:szCs w:val="20"/>
                <w:lang w:val="ru-RU"/>
              </w:rPr>
              <w:t>Плаћање доба</w:t>
            </w:r>
            <w:r w:rsidR="00041B78" w:rsidRPr="00041B78">
              <w:rPr>
                <w:rFonts w:eastAsia="Calibri" w:cs="Arial"/>
                <w:szCs w:val="20"/>
                <w:lang w:val="ru-RU"/>
              </w:rPr>
              <w:t>ра која су предмет ове набавке н</w:t>
            </w:r>
            <w:r w:rsidRPr="00041B78">
              <w:rPr>
                <w:rFonts w:eastAsia="Calibri" w:cs="Arial"/>
                <w:szCs w:val="20"/>
                <w:lang w:val="ru-RU"/>
              </w:rPr>
              <w:t xml:space="preserve">аручилац ће извршити на текући рачун </w:t>
            </w:r>
            <w:r w:rsidR="00041B78" w:rsidRPr="00041B78">
              <w:rPr>
                <w:rFonts w:eastAsia="Calibri" w:cs="Arial"/>
                <w:szCs w:val="20"/>
                <w:lang w:val="ru-RU"/>
              </w:rPr>
              <w:t>п</w:t>
            </w:r>
            <w:r w:rsidRPr="00041B78">
              <w:rPr>
                <w:rFonts w:eastAsia="Calibri" w:cs="Arial"/>
                <w:szCs w:val="20"/>
                <w:lang w:val="ru-RU"/>
              </w:rPr>
              <w:t xml:space="preserve">онуђача, по испоруци целокупно предвиђене количине добара из техничке спецификације и по потписивању Записника о квантитативном </w:t>
            </w:r>
            <w:r w:rsidR="00041B78" w:rsidRPr="00041B78">
              <w:rPr>
                <w:rFonts w:eastAsia="Calibri" w:cs="Arial"/>
                <w:szCs w:val="20"/>
                <w:lang w:val="ru-RU"/>
              </w:rPr>
              <w:t xml:space="preserve">и квалитативном </w:t>
            </w:r>
            <w:r w:rsidRPr="00041B78">
              <w:rPr>
                <w:rFonts w:eastAsia="Calibri" w:cs="Arial"/>
                <w:szCs w:val="20"/>
                <w:lang w:val="ru-RU"/>
              </w:rPr>
              <w:t xml:space="preserve">пријему добара од стране овлашћених представника </w:t>
            </w:r>
            <w:r w:rsidR="00041B78" w:rsidRPr="00041B78">
              <w:rPr>
                <w:rFonts w:eastAsia="Calibri" w:cs="Arial"/>
                <w:szCs w:val="20"/>
                <w:lang w:val="sr-Cyrl-RS"/>
              </w:rPr>
              <w:t>наручиоца и п</w:t>
            </w:r>
            <w:r w:rsidRPr="00041B78">
              <w:rPr>
                <w:rFonts w:eastAsia="Calibri" w:cs="Arial"/>
                <w:szCs w:val="20"/>
                <w:lang w:val="sr-Cyrl-RS"/>
              </w:rPr>
              <w:t>онуђача</w:t>
            </w:r>
            <w:r w:rsidRPr="00041B78">
              <w:rPr>
                <w:rFonts w:eastAsia="Calibri" w:cs="Arial"/>
                <w:szCs w:val="20"/>
                <w:lang w:val="ru-RU"/>
              </w:rPr>
              <w:t>,</w:t>
            </w:r>
            <w:r w:rsidRPr="00041B78">
              <w:rPr>
                <w:rFonts w:eastAsia="Calibri" w:cs="Arial"/>
                <w:szCs w:val="20"/>
                <w:lang w:val="sr-Cyrl-RS"/>
              </w:rPr>
              <w:t xml:space="preserve"> </w:t>
            </w:r>
            <w:r w:rsidRPr="00041B78">
              <w:rPr>
                <w:rFonts w:eastAsia="Calibri" w:cs="Arial"/>
                <w:szCs w:val="20"/>
                <w:lang w:val="ru-RU"/>
              </w:rPr>
              <w:t>у року</w:t>
            </w:r>
            <w:r w:rsidRPr="00041B78">
              <w:rPr>
                <w:rFonts w:eastAsia="Calibri" w:cs="Arial"/>
                <w:szCs w:val="20"/>
                <w:lang w:val="sr-Cyrl-RS"/>
              </w:rPr>
              <w:t xml:space="preserve"> </w:t>
            </w:r>
            <w:r w:rsidR="00350B23" w:rsidRPr="00041B78">
              <w:rPr>
                <w:rFonts w:eastAsia="Calibri" w:cs="Arial"/>
                <w:szCs w:val="20"/>
                <w:lang w:val="sr-Cyrl-RS"/>
              </w:rPr>
              <w:t>од</w:t>
            </w:r>
            <w:r w:rsidRPr="00041B78">
              <w:rPr>
                <w:rFonts w:eastAsia="Calibri" w:cs="Arial"/>
                <w:szCs w:val="20"/>
                <w:lang w:val="sr-Cyrl-RS"/>
              </w:rPr>
              <w:t xml:space="preserve"> 45</w:t>
            </w:r>
            <w:r w:rsidR="000A1942" w:rsidRPr="00041B78">
              <w:rPr>
                <w:rFonts w:eastAsia="Calibri" w:cs="Arial"/>
                <w:szCs w:val="20"/>
                <w:lang w:val="sr-Cyrl-RS"/>
              </w:rPr>
              <w:t xml:space="preserve"> </w:t>
            </w:r>
            <w:r w:rsidR="00350B23" w:rsidRPr="00041B78">
              <w:rPr>
                <w:rFonts w:eastAsia="Calibri" w:cs="Arial"/>
                <w:szCs w:val="20"/>
                <w:lang w:val="sr-Cyrl-RS"/>
              </w:rPr>
              <w:t xml:space="preserve">(словима: четрдесетпет) </w:t>
            </w:r>
            <w:r w:rsidRPr="00041B78">
              <w:rPr>
                <w:rFonts w:eastAsia="Calibri" w:cs="Arial"/>
                <w:szCs w:val="20"/>
                <w:lang w:val="sr-Cyrl-RS"/>
              </w:rPr>
              <w:t xml:space="preserve">дана </w:t>
            </w:r>
            <w:r w:rsidR="005F04D0" w:rsidRPr="00041B78">
              <w:rPr>
                <w:rFonts w:eastAsia="Calibri" w:cs="Arial"/>
                <w:szCs w:val="20"/>
                <w:lang w:val="sr-Latn-RS"/>
              </w:rPr>
              <w:t>од дана пријема исправног рачуна</w:t>
            </w:r>
            <w:r w:rsidRPr="00041B78">
              <w:rPr>
                <w:rFonts w:eastAsia="Calibri" w:cs="Arial"/>
                <w:szCs w:val="20"/>
                <w:lang w:val="ru-RU"/>
              </w:rPr>
              <w:t>.</w:t>
            </w:r>
          </w:p>
        </w:tc>
        <w:tc>
          <w:tcPr>
            <w:tcW w:w="4320" w:type="dxa"/>
            <w:vAlign w:val="center"/>
          </w:tcPr>
          <w:p w14:paraId="48B980BA" w14:textId="77777777" w:rsidR="00350B23" w:rsidRPr="00041B78" w:rsidRDefault="00350B23" w:rsidP="00350B23">
            <w:pPr>
              <w:spacing w:before="0"/>
              <w:jc w:val="center"/>
              <w:rPr>
                <w:rFonts w:cs="Arial"/>
                <w:bCs/>
                <w:iCs/>
                <w:lang w:val="sr-Cyrl-CS" w:eastAsia="ar-SA"/>
              </w:rPr>
            </w:pPr>
            <w:r w:rsidRPr="00041B78">
              <w:rPr>
                <w:rFonts w:cs="Arial"/>
                <w:bCs/>
                <w:iCs/>
                <w:lang w:val="sr-Cyrl-CS" w:eastAsia="ar-SA"/>
              </w:rPr>
              <w:t>Сагласан са захтевом наручиоца</w:t>
            </w:r>
          </w:p>
          <w:p w14:paraId="0F8C2D93" w14:textId="77777777" w:rsidR="00350B23" w:rsidRPr="00041B78" w:rsidRDefault="00350B23" w:rsidP="00350B23">
            <w:pPr>
              <w:spacing w:before="0"/>
              <w:jc w:val="center"/>
              <w:rPr>
                <w:rFonts w:cs="Arial"/>
                <w:bCs/>
                <w:iCs/>
                <w:lang w:val="sr-Cyrl-CS" w:eastAsia="ar-SA"/>
              </w:rPr>
            </w:pPr>
            <w:r w:rsidRPr="00041B78">
              <w:rPr>
                <w:rFonts w:cs="Arial"/>
                <w:bCs/>
                <w:iCs/>
                <w:lang w:val="sr-Cyrl-CS" w:eastAsia="ar-SA"/>
              </w:rPr>
              <w:t>ДА/НЕ</w:t>
            </w:r>
          </w:p>
          <w:p w14:paraId="6535E29D" w14:textId="051E2D55" w:rsidR="000E75A0" w:rsidRPr="00041B78" w:rsidRDefault="00350B23" w:rsidP="00041B78">
            <w:pPr>
              <w:spacing w:before="0"/>
              <w:jc w:val="center"/>
              <w:rPr>
                <w:rFonts w:cs="Arial"/>
                <w:bCs/>
                <w:iCs/>
                <w:lang w:val="sr-Cyrl-CS" w:eastAsia="ar-SA"/>
              </w:rPr>
            </w:pPr>
            <w:r w:rsidRPr="00041B78">
              <w:rPr>
                <w:rFonts w:cs="Arial"/>
                <w:bCs/>
                <w:iCs/>
                <w:lang w:val="sr-Cyrl-CS" w:eastAsia="ar-SA"/>
              </w:rPr>
              <w:t>(заокружити)</w:t>
            </w:r>
          </w:p>
        </w:tc>
      </w:tr>
      <w:tr w:rsidR="000E75A0" w:rsidRPr="00FA0C60" w14:paraId="486EE126" w14:textId="77777777" w:rsidTr="0097497B">
        <w:trPr>
          <w:trHeight w:val="1146"/>
        </w:trPr>
        <w:tc>
          <w:tcPr>
            <w:tcW w:w="5485" w:type="dxa"/>
            <w:vAlign w:val="center"/>
          </w:tcPr>
          <w:p w14:paraId="3B96EBFF" w14:textId="296BD827" w:rsidR="000E75A0" w:rsidRPr="00041B78" w:rsidRDefault="000E75A0" w:rsidP="0097497B">
            <w:pPr>
              <w:spacing w:before="0"/>
              <w:contextualSpacing/>
              <w:jc w:val="center"/>
              <w:rPr>
                <w:rFonts w:cs="Arial"/>
                <w:bCs/>
                <w:iCs/>
                <w:lang w:val="sr-Cyrl-CS"/>
              </w:rPr>
            </w:pPr>
            <w:r w:rsidRPr="00041B78">
              <w:rPr>
                <w:rFonts w:cs="Arial"/>
                <w:b/>
                <w:bCs/>
                <w:iCs/>
                <w:lang w:val="sr-Cyrl-CS"/>
              </w:rPr>
              <w:t>РОК ИСПОРУКЕ</w:t>
            </w:r>
          </w:p>
          <w:p w14:paraId="17FB902C" w14:textId="575EE775" w:rsidR="001E1754" w:rsidRPr="00041B78" w:rsidRDefault="00350B23" w:rsidP="0097497B">
            <w:pPr>
              <w:spacing w:before="0"/>
              <w:contextualSpacing/>
              <w:rPr>
                <w:lang w:eastAsia="ar-SA"/>
              </w:rPr>
            </w:pPr>
            <w:r w:rsidRPr="00041B78">
              <w:rPr>
                <w:rFonts w:cs="Arial"/>
                <w:lang w:val="sr-Cyrl-RS" w:eastAsia="zh-CN"/>
              </w:rPr>
              <w:t>Рок испоруке</w:t>
            </w:r>
            <w:r w:rsidRPr="00041B78">
              <w:rPr>
                <w:rFonts w:cs="Arial"/>
                <w:lang w:eastAsia="zh-CN"/>
              </w:rPr>
              <w:t xml:space="preserve"> </w:t>
            </w:r>
            <w:r w:rsidRPr="00041B78">
              <w:rPr>
                <w:rFonts w:cs="Arial"/>
                <w:lang w:val="sr-Cyrl-RS" w:eastAsia="zh-CN"/>
              </w:rPr>
              <w:t xml:space="preserve">добара је </w:t>
            </w:r>
            <w:r w:rsidR="00041B78">
              <w:rPr>
                <w:rFonts w:cs="Arial"/>
                <w:lang w:val="sr-Cyrl-RS" w:eastAsia="zh-CN"/>
              </w:rPr>
              <w:t xml:space="preserve">највише </w:t>
            </w:r>
            <w:r w:rsidR="008E25A6">
              <w:rPr>
                <w:rFonts w:cs="Arial"/>
                <w:lang w:val="sr-Cyrl-RS" w:eastAsia="zh-CN"/>
              </w:rPr>
              <w:t>9</w:t>
            </w:r>
            <w:r w:rsidR="008E25A6">
              <w:rPr>
                <w:rFonts w:eastAsia="Calibri" w:cs="Arial"/>
                <w:lang w:val="sr-Cyrl-RS"/>
              </w:rPr>
              <w:t>0 (словима: деведесет</w:t>
            </w:r>
            <w:r w:rsidRPr="00041B78">
              <w:rPr>
                <w:rFonts w:eastAsia="Calibri" w:cs="Arial"/>
                <w:lang w:val="sr-Cyrl-RS"/>
              </w:rPr>
              <w:t xml:space="preserve">) календарских дана од </w:t>
            </w:r>
            <w:r w:rsidR="00041B78">
              <w:rPr>
                <w:rFonts w:eastAsia="Calibri" w:cs="Arial"/>
                <w:lang w:val="sr-Cyrl-RS"/>
              </w:rPr>
              <w:t>дана закључења Уговора</w:t>
            </w:r>
            <w:r w:rsidRPr="00041B78">
              <w:rPr>
                <w:rFonts w:eastAsia="Calibri" w:cs="Arial"/>
                <w:lang w:val="sr-Cyrl-RS"/>
              </w:rPr>
              <w:t xml:space="preserve">. </w:t>
            </w:r>
          </w:p>
        </w:tc>
        <w:tc>
          <w:tcPr>
            <w:tcW w:w="4320" w:type="dxa"/>
            <w:vAlign w:val="center"/>
          </w:tcPr>
          <w:p w14:paraId="6882021A" w14:textId="77777777" w:rsidR="00041B78" w:rsidRDefault="00041B78" w:rsidP="00AF3AF8">
            <w:pPr>
              <w:spacing w:before="0"/>
              <w:jc w:val="center"/>
              <w:rPr>
                <w:rFonts w:cs="Arial"/>
                <w:b/>
                <w:bCs/>
                <w:i/>
                <w:iCs/>
                <w:lang w:val="sr-Cyrl-CS"/>
              </w:rPr>
            </w:pPr>
          </w:p>
          <w:p w14:paraId="4B4C92EF" w14:textId="4AF1E1A3" w:rsidR="00350B23" w:rsidRPr="00041B78" w:rsidRDefault="00041B78" w:rsidP="0097497B">
            <w:pPr>
              <w:spacing w:before="0"/>
              <w:rPr>
                <w:rFonts w:cs="Arial"/>
                <w:b/>
                <w:bCs/>
                <w:i/>
                <w:iCs/>
                <w:lang w:val="sr-Cyrl-CS"/>
              </w:rPr>
            </w:pPr>
            <w:r w:rsidRPr="00041B78">
              <w:rPr>
                <w:rFonts w:cs="Arial"/>
                <w:lang w:val="sr-Cyrl-RS" w:eastAsia="zh-CN"/>
              </w:rPr>
              <w:t>Рок испоруке</w:t>
            </w:r>
            <w:r w:rsidRPr="00041B78">
              <w:rPr>
                <w:rFonts w:cs="Arial"/>
                <w:lang w:eastAsia="zh-CN"/>
              </w:rPr>
              <w:t xml:space="preserve"> </w:t>
            </w:r>
            <w:r w:rsidRPr="00041B78">
              <w:rPr>
                <w:rFonts w:cs="Arial"/>
                <w:lang w:val="sr-Cyrl-RS" w:eastAsia="zh-CN"/>
              </w:rPr>
              <w:t xml:space="preserve">добара је </w:t>
            </w:r>
            <w:r>
              <w:rPr>
                <w:rFonts w:cs="Arial"/>
                <w:lang w:val="sr-Cyrl-RS" w:eastAsia="zh-CN"/>
              </w:rPr>
              <w:t>____</w:t>
            </w:r>
            <w:r w:rsidRPr="00041B78">
              <w:rPr>
                <w:rFonts w:eastAsia="Calibri" w:cs="Arial"/>
                <w:lang w:val="sr-Cyrl-RS"/>
              </w:rPr>
              <w:t xml:space="preserve"> календарских дана од </w:t>
            </w:r>
            <w:r>
              <w:rPr>
                <w:rFonts w:eastAsia="Calibri" w:cs="Arial"/>
                <w:lang w:val="sr-Cyrl-RS"/>
              </w:rPr>
              <w:t>дана закључења Уговора</w:t>
            </w:r>
          </w:p>
          <w:p w14:paraId="53ADAA66" w14:textId="77777777" w:rsidR="000E75A0" w:rsidRPr="00041B78" w:rsidRDefault="000E75A0" w:rsidP="00AF3AF8">
            <w:pPr>
              <w:spacing w:before="0"/>
              <w:jc w:val="center"/>
              <w:rPr>
                <w:rFonts w:cs="Arial"/>
                <w:bCs/>
                <w:i/>
                <w:iCs/>
                <w:color w:val="00B0F0"/>
                <w:lang w:val="ru-RU"/>
              </w:rPr>
            </w:pPr>
          </w:p>
        </w:tc>
      </w:tr>
      <w:tr w:rsidR="0097497B" w:rsidRPr="00FA0C60" w14:paraId="33C1F641" w14:textId="77777777" w:rsidTr="0097497B">
        <w:tc>
          <w:tcPr>
            <w:tcW w:w="5485" w:type="dxa"/>
            <w:vAlign w:val="center"/>
          </w:tcPr>
          <w:p w14:paraId="104AAF34" w14:textId="77777777" w:rsidR="0097497B" w:rsidRPr="00041B78" w:rsidRDefault="0097497B" w:rsidP="0097497B">
            <w:pPr>
              <w:spacing w:before="0"/>
              <w:jc w:val="center"/>
              <w:rPr>
                <w:rFonts w:cs="Arial"/>
                <w:bCs/>
                <w:iCs/>
                <w:lang w:val="sr-Cyrl-CS"/>
              </w:rPr>
            </w:pPr>
            <w:r>
              <w:rPr>
                <w:rFonts w:cs="Arial"/>
                <w:b/>
                <w:bCs/>
                <w:iCs/>
                <w:lang w:val="sr-Cyrl-CS"/>
              </w:rPr>
              <w:t>МЕСТА</w:t>
            </w:r>
            <w:r w:rsidRPr="00041B78">
              <w:rPr>
                <w:rFonts w:cs="Arial"/>
                <w:b/>
                <w:bCs/>
                <w:iCs/>
                <w:lang w:val="sr-Cyrl-CS"/>
              </w:rPr>
              <w:t xml:space="preserve"> ИСПОРУКЕ</w:t>
            </w:r>
            <w:r>
              <w:rPr>
                <w:rFonts w:cs="Arial"/>
                <w:b/>
                <w:bCs/>
                <w:iCs/>
                <w:lang w:val="sr-Cyrl-CS"/>
              </w:rPr>
              <w:t xml:space="preserve"> ДОБАРА</w:t>
            </w:r>
          </w:p>
          <w:p w14:paraId="1C30053B" w14:textId="77777777" w:rsidR="0097497B" w:rsidRPr="0097497B" w:rsidRDefault="0097497B" w:rsidP="0097497B">
            <w:pPr>
              <w:spacing w:before="0"/>
              <w:contextualSpacing/>
              <w:rPr>
                <w:rFonts w:cs="Arial"/>
              </w:rPr>
            </w:pPr>
            <w:r w:rsidRPr="0097497B">
              <w:rPr>
                <w:rFonts w:cs="Arial"/>
              </w:rPr>
              <w:t>Места испоруке</w:t>
            </w:r>
            <w:r w:rsidRPr="0097497B">
              <w:rPr>
                <w:rFonts w:cs="Arial"/>
                <w:lang w:val="sr-Cyrl-RS"/>
              </w:rPr>
              <w:t xml:space="preserve"> добара</w:t>
            </w:r>
            <w:r w:rsidRPr="0097497B">
              <w:rPr>
                <w:rFonts w:cs="Arial"/>
              </w:rPr>
              <w:t xml:space="preserve"> су:</w:t>
            </w:r>
          </w:p>
          <w:p w14:paraId="6D75E040" w14:textId="77777777" w:rsidR="0097497B" w:rsidRPr="0097497B" w:rsidRDefault="0097497B" w:rsidP="006317E5">
            <w:pPr>
              <w:pStyle w:val="ListParagraph"/>
              <w:numPr>
                <w:ilvl w:val="0"/>
                <w:numId w:val="25"/>
              </w:numPr>
              <w:spacing w:before="0" w:after="0" w:line="240" w:lineRule="auto"/>
              <w:ind w:left="240" w:hanging="270"/>
              <w:rPr>
                <w:rFonts w:ascii="Arial" w:hAnsi="Arial" w:cs="Arial"/>
              </w:rPr>
            </w:pPr>
            <w:r w:rsidRPr="0097497B">
              <w:rPr>
                <w:rFonts w:ascii="Arial" w:hAnsi="Arial" w:cs="Arial"/>
              </w:rPr>
              <w:t>ТЕ-ТО  Нови Сад, 21105 Нови Сад, Шангај ,  VII улица 102</w:t>
            </w:r>
            <w:r w:rsidRPr="0097497B">
              <w:rPr>
                <w:rFonts w:ascii="Arial" w:hAnsi="Arial" w:cs="Arial"/>
                <w:lang w:val="sr-Cyrl-RS"/>
              </w:rPr>
              <w:t>,</w:t>
            </w:r>
          </w:p>
          <w:p w14:paraId="5897B2E0" w14:textId="77777777" w:rsidR="0097497B" w:rsidRPr="0097497B" w:rsidRDefault="0097497B" w:rsidP="006317E5">
            <w:pPr>
              <w:pStyle w:val="ListParagraph"/>
              <w:numPr>
                <w:ilvl w:val="0"/>
                <w:numId w:val="25"/>
              </w:numPr>
              <w:spacing w:before="0" w:after="0" w:line="240" w:lineRule="auto"/>
              <w:ind w:left="240" w:hanging="270"/>
              <w:rPr>
                <w:rFonts w:ascii="Arial" w:hAnsi="Arial" w:cs="Arial"/>
              </w:rPr>
            </w:pPr>
            <w:r w:rsidRPr="0097497B">
              <w:rPr>
                <w:rFonts w:ascii="Arial" w:hAnsi="Arial" w:cs="Arial"/>
              </w:rPr>
              <w:t>ТЕ-ТО  Зрењанин, 23000 Зрењанин, Панчевачка бб</w:t>
            </w:r>
            <w:r w:rsidRPr="0097497B">
              <w:rPr>
                <w:rFonts w:ascii="Arial" w:hAnsi="Arial" w:cs="Arial"/>
                <w:lang w:val="sr-Cyrl-RS"/>
              </w:rPr>
              <w:t>,</w:t>
            </w:r>
          </w:p>
          <w:p w14:paraId="67D343EF" w14:textId="271B2CF0" w:rsidR="0097497B" w:rsidRPr="0097497B" w:rsidRDefault="0097497B" w:rsidP="006317E5">
            <w:pPr>
              <w:pStyle w:val="ListParagraph"/>
              <w:numPr>
                <w:ilvl w:val="0"/>
                <w:numId w:val="25"/>
              </w:numPr>
              <w:spacing w:before="0" w:after="0" w:line="240" w:lineRule="auto"/>
              <w:ind w:left="240" w:hanging="270"/>
              <w:rPr>
                <w:rFonts w:cs="Arial"/>
                <w:sz w:val="24"/>
                <w:szCs w:val="24"/>
              </w:rPr>
            </w:pPr>
            <w:r w:rsidRPr="0097497B">
              <w:rPr>
                <w:rFonts w:ascii="Arial" w:hAnsi="Arial" w:cs="Arial"/>
              </w:rPr>
              <w:t xml:space="preserve">ТЕ-ТО  Нови Сад, 22 000 Сремска Митровица,  </w:t>
            </w:r>
            <w:r w:rsidRPr="0097497B">
              <w:rPr>
                <w:rFonts w:ascii="Arial" w:hAnsi="Arial" w:cs="Arial"/>
                <w:lang w:val="sr-Cyrl-RS"/>
              </w:rPr>
              <w:t>Ј</w:t>
            </w:r>
            <w:r w:rsidRPr="0097497B">
              <w:rPr>
                <w:rFonts w:ascii="Arial" w:hAnsi="Arial" w:cs="Arial"/>
              </w:rPr>
              <w:t>арачки пут  бб</w:t>
            </w:r>
            <w:r w:rsidRPr="0097497B">
              <w:rPr>
                <w:rFonts w:ascii="Arial" w:hAnsi="Arial" w:cs="Arial"/>
                <w:lang w:val="sr-Cyrl-RS"/>
              </w:rPr>
              <w:t>.</w:t>
            </w:r>
          </w:p>
        </w:tc>
        <w:tc>
          <w:tcPr>
            <w:tcW w:w="4320" w:type="dxa"/>
            <w:vAlign w:val="center"/>
          </w:tcPr>
          <w:p w14:paraId="7389E49B" w14:textId="77777777" w:rsidR="0097497B" w:rsidRPr="00041B78" w:rsidRDefault="0097497B" w:rsidP="0097497B">
            <w:pPr>
              <w:spacing w:before="0"/>
              <w:jc w:val="center"/>
              <w:rPr>
                <w:rFonts w:cs="Arial"/>
                <w:bCs/>
                <w:iCs/>
                <w:lang w:val="sr-Cyrl-CS" w:eastAsia="ar-SA"/>
              </w:rPr>
            </w:pPr>
            <w:r w:rsidRPr="00041B78">
              <w:rPr>
                <w:rFonts w:cs="Arial"/>
                <w:bCs/>
                <w:iCs/>
                <w:lang w:val="sr-Cyrl-CS" w:eastAsia="ar-SA"/>
              </w:rPr>
              <w:t>Сагласан са захтевом наручиоца</w:t>
            </w:r>
          </w:p>
          <w:p w14:paraId="0C1403F3" w14:textId="77777777" w:rsidR="0097497B" w:rsidRPr="00041B78" w:rsidRDefault="0097497B" w:rsidP="0097497B">
            <w:pPr>
              <w:spacing w:before="0"/>
              <w:jc w:val="center"/>
              <w:rPr>
                <w:rFonts w:cs="Arial"/>
                <w:bCs/>
                <w:iCs/>
                <w:lang w:val="sr-Cyrl-CS" w:eastAsia="ar-SA"/>
              </w:rPr>
            </w:pPr>
            <w:r w:rsidRPr="00041B78">
              <w:rPr>
                <w:rFonts w:cs="Arial"/>
                <w:bCs/>
                <w:iCs/>
                <w:lang w:val="sr-Cyrl-CS" w:eastAsia="ar-SA"/>
              </w:rPr>
              <w:t>ДА/НЕ</w:t>
            </w:r>
          </w:p>
          <w:p w14:paraId="2EE21EBD" w14:textId="76E83BA5" w:rsidR="0097497B" w:rsidRDefault="0097497B" w:rsidP="0097497B">
            <w:pPr>
              <w:spacing w:before="0"/>
              <w:jc w:val="center"/>
              <w:rPr>
                <w:rFonts w:cs="Arial"/>
                <w:b/>
                <w:bCs/>
                <w:i/>
                <w:iCs/>
                <w:lang w:val="sr-Cyrl-CS"/>
              </w:rPr>
            </w:pPr>
            <w:r w:rsidRPr="00041B78">
              <w:rPr>
                <w:rFonts w:cs="Arial"/>
                <w:bCs/>
                <w:iCs/>
                <w:lang w:val="sr-Cyrl-CS" w:eastAsia="ar-SA"/>
              </w:rPr>
              <w:t>(заокружити)</w:t>
            </w:r>
          </w:p>
        </w:tc>
      </w:tr>
      <w:tr w:rsidR="009766EE" w:rsidRPr="00FA0C60" w14:paraId="358CEAE3" w14:textId="77777777" w:rsidTr="0097497B">
        <w:trPr>
          <w:trHeight w:val="1353"/>
        </w:trPr>
        <w:tc>
          <w:tcPr>
            <w:tcW w:w="5485" w:type="dxa"/>
            <w:vAlign w:val="center"/>
          </w:tcPr>
          <w:p w14:paraId="60C03D54" w14:textId="15BE1453" w:rsidR="009766EE" w:rsidRPr="00041B78" w:rsidRDefault="00041B78" w:rsidP="00041B78">
            <w:pPr>
              <w:spacing w:before="0"/>
              <w:contextualSpacing/>
              <w:jc w:val="center"/>
              <w:rPr>
                <w:rFonts w:cs="Arial"/>
                <w:b/>
                <w:bCs/>
                <w:iCs/>
                <w:color w:val="000000" w:themeColor="text1"/>
                <w:lang w:val="sr-Cyrl-CS"/>
              </w:rPr>
            </w:pPr>
            <w:r>
              <w:rPr>
                <w:rFonts w:cs="Arial"/>
                <w:b/>
                <w:bCs/>
                <w:iCs/>
                <w:color w:val="000000" w:themeColor="text1"/>
                <w:lang w:val="sr-Cyrl-CS"/>
              </w:rPr>
              <w:t>ГАРАНТНИ РОК</w:t>
            </w:r>
          </w:p>
          <w:p w14:paraId="2301F1F0" w14:textId="73BBA82D" w:rsidR="009A0F19" w:rsidRPr="00041B78" w:rsidRDefault="004475E6" w:rsidP="00041B78">
            <w:pPr>
              <w:spacing w:before="0"/>
              <w:contextualSpacing/>
              <w:rPr>
                <w:lang w:eastAsia="ar-SA"/>
              </w:rPr>
            </w:pPr>
            <w:r w:rsidRPr="00041B78">
              <w:rPr>
                <w:lang w:val="sr-Cyrl-RS" w:eastAsia="ar-SA"/>
              </w:rPr>
              <w:t xml:space="preserve">Гарантни рок за </w:t>
            </w:r>
            <w:r w:rsidR="00041B78">
              <w:rPr>
                <w:lang w:val="sr-Cyrl-RS" w:eastAsia="ar-SA"/>
              </w:rPr>
              <w:t xml:space="preserve">испоручена </w:t>
            </w:r>
            <w:r w:rsidRPr="00041B78">
              <w:rPr>
                <w:lang w:val="sr-Cyrl-RS" w:eastAsia="ar-SA"/>
              </w:rPr>
              <w:t xml:space="preserve">добра </w:t>
            </w:r>
            <w:r w:rsidR="00041B78">
              <w:rPr>
                <w:lang w:val="sr-Cyrl-RS" w:eastAsia="ar-SA"/>
              </w:rPr>
              <w:t xml:space="preserve">је најмање </w:t>
            </w:r>
            <w:r w:rsidRPr="00041B78">
              <w:rPr>
                <w:lang w:val="sr-Cyrl-RS" w:eastAsia="ar-SA"/>
              </w:rPr>
              <w:t xml:space="preserve">12 </w:t>
            </w:r>
            <w:r w:rsidR="00041B78">
              <w:rPr>
                <w:lang w:val="sr-Cyrl-RS" w:eastAsia="ar-SA"/>
              </w:rPr>
              <w:t xml:space="preserve">(словима: дванаест) </w:t>
            </w:r>
            <w:r w:rsidRPr="00041B78">
              <w:rPr>
                <w:lang w:val="sr-Cyrl-RS" w:eastAsia="ar-SA"/>
              </w:rPr>
              <w:t xml:space="preserve">месеци </w:t>
            </w:r>
            <w:r w:rsidR="00E60093" w:rsidRPr="00041B78">
              <w:rPr>
                <w:lang w:val="sr-Cyrl-RS" w:eastAsia="ar-SA"/>
              </w:rPr>
              <w:t>од</w:t>
            </w:r>
            <w:r w:rsidR="00041B78">
              <w:rPr>
                <w:lang w:val="sr-Cyrl-RS" w:eastAsia="ar-SA"/>
              </w:rPr>
              <w:t xml:space="preserve"> дана</w:t>
            </w:r>
            <w:r w:rsidR="00E60093" w:rsidRPr="00041B78">
              <w:rPr>
                <w:lang w:val="sr-Cyrl-RS" w:eastAsia="ar-SA"/>
              </w:rPr>
              <w:t xml:space="preserve"> потписивања Записника </w:t>
            </w:r>
            <w:r w:rsidR="00E60093" w:rsidRPr="00041B78">
              <w:rPr>
                <w:rFonts w:eastAsia="Calibri" w:cs="Arial"/>
                <w:lang w:val="sr-Cyrl-RS"/>
              </w:rPr>
              <w:t xml:space="preserve">о квантитативном </w:t>
            </w:r>
            <w:r w:rsidR="00041B78">
              <w:rPr>
                <w:rFonts w:eastAsia="Calibri" w:cs="Arial"/>
                <w:lang w:val="sr-Cyrl-RS"/>
              </w:rPr>
              <w:t xml:space="preserve">и квалитативном </w:t>
            </w:r>
            <w:r w:rsidR="00E60093" w:rsidRPr="00041B78">
              <w:rPr>
                <w:rFonts w:eastAsia="Calibri" w:cs="Arial"/>
                <w:lang w:val="sr-Cyrl-RS"/>
              </w:rPr>
              <w:t>пријему добара.</w:t>
            </w:r>
          </w:p>
        </w:tc>
        <w:tc>
          <w:tcPr>
            <w:tcW w:w="4320" w:type="dxa"/>
            <w:vAlign w:val="center"/>
          </w:tcPr>
          <w:p w14:paraId="70CAF7AF" w14:textId="21CD43DA" w:rsidR="009766EE" w:rsidRPr="00041B78" w:rsidRDefault="00041B78" w:rsidP="00041B78">
            <w:pPr>
              <w:rPr>
                <w:rFonts w:cs="Arial"/>
                <w:b/>
                <w:bCs/>
                <w:i/>
                <w:iCs/>
                <w:color w:val="00B0F0"/>
                <w:lang w:val="sr-Cyrl-CS"/>
              </w:rPr>
            </w:pPr>
            <w:r w:rsidRPr="00041B78">
              <w:rPr>
                <w:lang w:val="sr-Cyrl-RS" w:eastAsia="ar-SA"/>
              </w:rPr>
              <w:t xml:space="preserve">Гарантни рок за </w:t>
            </w:r>
            <w:r>
              <w:rPr>
                <w:lang w:val="sr-Cyrl-RS" w:eastAsia="ar-SA"/>
              </w:rPr>
              <w:t xml:space="preserve">испоручена </w:t>
            </w:r>
            <w:r w:rsidRPr="00041B78">
              <w:rPr>
                <w:lang w:val="sr-Cyrl-RS" w:eastAsia="ar-SA"/>
              </w:rPr>
              <w:t xml:space="preserve">добра </w:t>
            </w:r>
            <w:r>
              <w:rPr>
                <w:lang w:val="sr-Cyrl-RS" w:eastAsia="ar-SA"/>
              </w:rPr>
              <w:t xml:space="preserve">је _____ </w:t>
            </w:r>
            <w:r w:rsidRPr="00041B78">
              <w:rPr>
                <w:lang w:val="sr-Cyrl-RS" w:eastAsia="ar-SA"/>
              </w:rPr>
              <w:t>месеци од</w:t>
            </w:r>
            <w:r>
              <w:rPr>
                <w:lang w:val="sr-Cyrl-RS" w:eastAsia="ar-SA"/>
              </w:rPr>
              <w:t xml:space="preserve"> дана</w:t>
            </w:r>
            <w:r w:rsidRPr="00041B78">
              <w:rPr>
                <w:lang w:val="sr-Cyrl-RS" w:eastAsia="ar-SA"/>
              </w:rPr>
              <w:t xml:space="preserve"> потписивања Записника </w:t>
            </w:r>
            <w:r w:rsidRPr="00041B78">
              <w:rPr>
                <w:rFonts w:eastAsia="Calibri" w:cs="Arial"/>
                <w:lang w:val="sr-Cyrl-RS"/>
              </w:rPr>
              <w:t xml:space="preserve">о квантитативном </w:t>
            </w:r>
            <w:r>
              <w:rPr>
                <w:rFonts w:eastAsia="Calibri" w:cs="Arial"/>
                <w:lang w:val="sr-Cyrl-RS"/>
              </w:rPr>
              <w:t xml:space="preserve">и квалитативном </w:t>
            </w:r>
            <w:r w:rsidRPr="00041B78">
              <w:rPr>
                <w:rFonts w:eastAsia="Calibri" w:cs="Arial"/>
                <w:lang w:val="sr-Cyrl-RS"/>
              </w:rPr>
              <w:t>пријему добара.</w:t>
            </w:r>
          </w:p>
        </w:tc>
      </w:tr>
      <w:tr w:rsidR="000E75A0" w:rsidRPr="00FA0C60" w14:paraId="7800431D" w14:textId="77777777" w:rsidTr="0097497B">
        <w:trPr>
          <w:trHeight w:val="800"/>
        </w:trPr>
        <w:tc>
          <w:tcPr>
            <w:tcW w:w="5485" w:type="dxa"/>
            <w:vAlign w:val="center"/>
          </w:tcPr>
          <w:p w14:paraId="085D5301" w14:textId="77777777" w:rsidR="000E75A0" w:rsidRPr="00041B78" w:rsidRDefault="000E75A0" w:rsidP="00AF3AF8">
            <w:pPr>
              <w:spacing w:before="0"/>
              <w:jc w:val="center"/>
              <w:rPr>
                <w:rFonts w:cs="Arial"/>
                <w:bCs/>
                <w:iCs/>
                <w:lang w:val="sr-Cyrl-CS"/>
              </w:rPr>
            </w:pPr>
            <w:r w:rsidRPr="00041B78">
              <w:rPr>
                <w:rFonts w:cs="Arial"/>
                <w:b/>
                <w:bCs/>
                <w:iCs/>
                <w:lang w:val="sr-Cyrl-CS"/>
              </w:rPr>
              <w:t>РОК ВАЖЕЊА ПОНУДЕ</w:t>
            </w:r>
            <w:r w:rsidRPr="00041B78">
              <w:rPr>
                <w:rFonts w:cs="Arial"/>
                <w:bCs/>
                <w:iCs/>
                <w:lang w:val="sr-Cyrl-CS"/>
              </w:rPr>
              <w:t>:</w:t>
            </w:r>
          </w:p>
          <w:p w14:paraId="7F45F931" w14:textId="16ADBA3D" w:rsidR="000E75A0" w:rsidRPr="00041B78" w:rsidRDefault="00041B78" w:rsidP="00AF3AF8">
            <w:pPr>
              <w:spacing w:before="0"/>
              <w:jc w:val="center"/>
              <w:rPr>
                <w:rFonts w:cs="Arial"/>
                <w:b/>
                <w:bCs/>
                <w:iCs/>
                <w:lang w:val="sr-Cyrl-CS"/>
              </w:rPr>
            </w:pPr>
            <w:r>
              <w:rPr>
                <w:rFonts w:cs="Arial"/>
                <w:bCs/>
                <w:iCs/>
                <w:lang w:val="sr-Cyrl-CS"/>
              </w:rPr>
              <w:t>Н</w:t>
            </w:r>
            <w:r w:rsidRPr="00E2569D">
              <w:rPr>
                <w:rFonts w:cs="Arial"/>
                <w:bCs/>
                <w:iCs/>
                <w:lang w:val="sr-Cyrl-CS"/>
              </w:rPr>
              <w:t>е може бити краћ</w:t>
            </w:r>
            <w:r w:rsidRPr="00E2569D">
              <w:rPr>
                <w:rFonts w:cs="Arial"/>
                <w:bCs/>
                <w:iCs/>
              </w:rPr>
              <w:t>и</w:t>
            </w:r>
            <w:r w:rsidRPr="00E2569D">
              <w:rPr>
                <w:rFonts w:cs="Arial"/>
                <w:bCs/>
                <w:iCs/>
                <w:lang w:val="sr-Cyrl-CS"/>
              </w:rPr>
              <w:t xml:space="preserve"> од </w:t>
            </w:r>
            <w:r>
              <w:rPr>
                <w:rFonts w:cs="Arial"/>
                <w:bCs/>
                <w:iCs/>
                <w:lang w:val="sr-Cyrl-CS"/>
              </w:rPr>
              <w:t>9</w:t>
            </w:r>
            <w:r w:rsidRPr="00E2569D">
              <w:rPr>
                <w:rFonts w:cs="Arial"/>
                <w:bCs/>
                <w:iCs/>
                <w:lang w:val="sr-Cyrl-CS"/>
              </w:rPr>
              <w:t>0</w:t>
            </w:r>
            <w:r>
              <w:rPr>
                <w:rFonts w:cs="Arial"/>
                <w:bCs/>
                <w:iCs/>
                <w:lang w:val="sr-Cyrl-CS"/>
              </w:rPr>
              <w:t xml:space="preserve"> (словима: деведесет) </w:t>
            </w:r>
            <w:r w:rsidRPr="00E2569D">
              <w:rPr>
                <w:rFonts w:cs="Arial"/>
                <w:bCs/>
                <w:iCs/>
                <w:lang w:val="sr-Cyrl-CS"/>
              </w:rPr>
              <w:t xml:space="preserve"> дана од дана отварања понуда</w:t>
            </w:r>
          </w:p>
        </w:tc>
        <w:tc>
          <w:tcPr>
            <w:tcW w:w="4320" w:type="dxa"/>
            <w:vAlign w:val="center"/>
          </w:tcPr>
          <w:p w14:paraId="3A75D6F8" w14:textId="77777777" w:rsidR="000E75A0" w:rsidRPr="00041B78" w:rsidRDefault="00350B23" w:rsidP="00AF3AF8">
            <w:pPr>
              <w:spacing w:before="0"/>
              <w:jc w:val="center"/>
              <w:rPr>
                <w:rFonts w:cs="Arial"/>
                <w:bCs/>
                <w:iCs/>
                <w:lang w:val="sr-Cyrl-CS"/>
              </w:rPr>
            </w:pPr>
            <w:r w:rsidRPr="00041B78">
              <w:rPr>
                <w:rFonts w:cs="Arial"/>
                <w:bCs/>
                <w:iCs/>
              </w:rPr>
              <w:t>_____ дана од дана отварања понуда</w:t>
            </w:r>
          </w:p>
          <w:p w14:paraId="55C4BFD5" w14:textId="77777777" w:rsidR="000E75A0" w:rsidRPr="00041B78" w:rsidRDefault="000E75A0" w:rsidP="00AF3AF8">
            <w:pPr>
              <w:spacing w:before="0"/>
              <w:jc w:val="center"/>
              <w:rPr>
                <w:rFonts w:cs="Arial"/>
                <w:bCs/>
                <w:iCs/>
                <w:lang w:val="sr-Cyrl-CS"/>
              </w:rPr>
            </w:pPr>
          </w:p>
        </w:tc>
      </w:tr>
      <w:tr w:rsidR="000E75A0" w:rsidRPr="00041B78" w14:paraId="6A2BF7AA" w14:textId="77777777" w:rsidTr="0097497B">
        <w:trPr>
          <w:trHeight w:val="534"/>
        </w:trPr>
        <w:tc>
          <w:tcPr>
            <w:tcW w:w="9805" w:type="dxa"/>
            <w:gridSpan w:val="2"/>
          </w:tcPr>
          <w:p w14:paraId="3D1BAF97" w14:textId="24DA34FB" w:rsidR="000E75A0" w:rsidRPr="00041B78" w:rsidRDefault="000E75A0" w:rsidP="00F0112F">
            <w:pPr>
              <w:spacing w:before="0"/>
              <w:rPr>
                <w:rFonts w:cs="Arial"/>
                <w:bCs/>
                <w:iCs/>
                <w:szCs w:val="20"/>
                <w:lang w:val="sr-Cyrl-CS"/>
              </w:rPr>
            </w:pPr>
            <w:r w:rsidRPr="00041B78">
              <w:rPr>
                <w:rFonts w:cs="Arial"/>
                <w:bCs/>
                <w:iCs/>
                <w:szCs w:val="20"/>
                <w:lang w:val="sr-Cyrl-CS"/>
              </w:rPr>
              <w:t xml:space="preserve">Понуда понуђача који не прихвата услове </w:t>
            </w:r>
            <w:r w:rsidR="0097497B">
              <w:rPr>
                <w:rFonts w:cs="Arial"/>
                <w:bCs/>
                <w:iCs/>
                <w:szCs w:val="20"/>
                <w:lang w:val="sr-Cyrl-CS"/>
              </w:rPr>
              <w:t>н</w:t>
            </w:r>
            <w:r w:rsidRPr="00041B78">
              <w:rPr>
                <w:rFonts w:cs="Arial"/>
                <w:bCs/>
                <w:iCs/>
                <w:szCs w:val="20"/>
                <w:lang w:val="sr-Cyrl-CS"/>
              </w:rPr>
              <w:t>аручиоца за рок и начин плаћања, рок испоруке, гарантни рок, место испоруке и рок важења понуде сматраће се неприхватљивом.</w:t>
            </w:r>
          </w:p>
        </w:tc>
      </w:tr>
    </w:tbl>
    <w:p w14:paraId="291DA6A7" w14:textId="77777777" w:rsidR="0097497B" w:rsidRDefault="0097497B" w:rsidP="00BA2C2D">
      <w:pPr>
        <w:spacing w:before="0"/>
        <w:rPr>
          <w:rFonts w:cs="Arial"/>
          <w:b/>
          <w:bCs/>
          <w:i/>
          <w:iCs/>
          <w:lang w:val="sr-Cyrl-CS"/>
        </w:rPr>
      </w:pPr>
    </w:p>
    <w:p w14:paraId="45781BC7" w14:textId="65D14A56" w:rsidR="000E75A0" w:rsidRPr="00FA0C60" w:rsidRDefault="00BA2C2D" w:rsidP="00BA2C2D">
      <w:pPr>
        <w:spacing w:before="0"/>
        <w:rPr>
          <w:rFonts w:eastAsia="TimesNewRomanPSMT" w:cs="Arial"/>
          <w:bCs/>
          <w:lang w:val="sr-Cyrl-CS"/>
        </w:rPr>
      </w:pPr>
      <w:r w:rsidRPr="00FA0C60">
        <w:rPr>
          <w:rFonts w:cs="Arial"/>
          <w:b/>
          <w:bCs/>
          <w:i/>
          <w:iCs/>
          <w:lang w:val="sr-Cyrl-CS"/>
        </w:rPr>
        <w:t xml:space="preserve">               </w:t>
      </w:r>
      <w:r w:rsidR="000E75A0" w:rsidRPr="00FA0C60">
        <w:rPr>
          <w:rFonts w:eastAsia="TimesNewRomanPSMT" w:cs="Arial"/>
          <w:bCs/>
          <w:lang w:val="ru-RU"/>
        </w:rPr>
        <w:t xml:space="preserve">Датум </w:t>
      </w:r>
      <w:r w:rsidR="000E75A0" w:rsidRPr="00FA0C60">
        <w:rPr>
          <w:rFonts w:eastAsia="TimesNewRomanPSMT" w:cs="Arial"/>
          <w:bCs/>
          <w:lang w:val="ru-RU"/>
        </w:rPr>
        <w:tab/>
      </w:r>
      <w:r w:rsidR="000E75A0" w:rsidRPr="00FA0C60">
        <w:rPr>
          <w:rFonts w:eastAsia="TimesNewRomanPSMT" w:cs="Arial"/>
          <w:bCs/>
          <w:lang w:val="ru-RU"/>
        </w:rPr>
        <w:tab/>
      </w:r>
      <w:r w:rsidR="000E75A0" w:rsidRPr="00FA0C60">
        <w:rPr>
          <w:rFonts w:eastAsia="TimesNewRomanPSMT" w:cs="Arial"/>
          <w:bCs/>
          <w:lang w:val="ru-RU"/>
        </w:rPr>
        <w:tab/>
      </w:r>
      <w:r w:rsidR="000E75A0" w:rsidRPr="00FA0C60">
        <w:rPr>
          <w:rFonts w:eastAsia="TimesNewRomanPSMT" w:cs="Arial"/>
          <w:bCs/>
          <w:lang w:val="ru-RU"/>
        </w:rPr>
        <w:tab/>
        <w:t xml:space="preserve">             </w:t>
      </w:r>
      <w:r w:rsidRPr="00FA0C60">
        <w:rPr>
          <w:rFonts w:eastAsia="TimesNewRomanPSMT" w:cs="Arial"/>
          <w:bCs/>
          <w:lang w:val="sr-Cyrl-CS"/>
        </w:rPr>
        <w:t xml:space="preserve">                </w:t>
      </w:r>
      <w:r w:rsidR="000E75A0" w:rsidRPr="00FA0C60">
        <w:rPr>
          <w:rFonts w:eastAsia="TimesNewRomanPSMT" w:cs="Arial"/>
          <w:bCs/>
          <w:lang w:val="sr-Cyrl-CS"/>
        </w:rPr>
        <w:t xml:space="preserve"> </w:t>
      </w:r>
      <w:r w:rsidRPr="00FA0C60">
        <w:rPr>
          <w:rFonts w:eastAsia="TimesNewRomanPSMT" w:cs="Arial"/>
          <w:bCs/>
          <w:lang w:val="sr-Cyrl-CS"/>
        </w:rPr>
        <w:t xml:space="preserve">        </w:t>
      </w:r>
      <w:r w:rsidR="000E75A0" w:rsidRPr="00FA0C60">
        <w:rPr>
          <w:rFonts w:eastAsia="TimesNewRomanPSMT" w:cs="Arial"/>
          <w:bCs/>
          <w:lang w:val="ru-RU"/>
        </w:rPr>
        <w:t>Понуђач</w:t>
      </w:r>
    </w:p>
    <w:p w14:paraId="2BCE7477" w14:textId="77777777" w:rsidR="000E75A0" w:rsidRPr="00FA0C60" w:rsidRDefault="000E75A0" w:rsidP="000E75A0">
      <w:pPr>
        <w:spacing w:before="0"/>
        <w:ind w:left="720" w:firstLine="720"/>
        <w:rPr>
          <w:rFonts w:eastAsia="TimesNewRomanPSMT" w:cs="Arial"/>
          <w:bCs/>
          <w:lang w:val="sr-Cyrl-CS"/>
        </w:rPr>
      </w:pPr>
    </w:p>
    <w:p w14:paraId="2A56C489" w14:textId="77777777" w:rsidR="000E75A0" w:rsidRPr="00FA0C60" w:rsidRDefault="000E75A0" w:rsidP="000E75A0">
      <w:pPr>
        <w:spacing w:before="0"/>
        <w:rPr>
          <w:rFonts w:eastAsia="TimesNewRomanPS-BoldMT" w:cs="Arial"/>
          <w:b/>
          <w:bCs/>
          <w:i/>
          <w:iCs/>
          <w:lang w:val="sr-Cyrl-CS"/>
        </w:rPr>
      </w:pPr>
      <w:r w:rsidRPr="00FA0C60">
        <w:rPr>
          <w:rFonts w:eastAsia="TimesNewRomanPS-BoldMT" w:cs="Arial"/>
          <w:b/>
          <w:bCs/>
          <w:i/>
          <w:iCs/>
          <w:lang w:val="ru-RU"/>
        </w:rPr>
        <w:t>________________________</w:t>
      </w:r>
      <w:r w:rsidR="00BA2C2D" w:rsidRPr="00FA0C60">
        <w:rPr>
          <w:rFonts w:eastAsia="TimesNewRomanPS-BoldMT" w:cs="Arial"/>
          <w:b/>
          <w:bCs/>
          <w:i/>
          <w:iCs/>
          <w:lang w:val="sr-Cyrl-CS"/>
        </w:rPr>
        <w:t xml:space="preserve">          </w:t>
      </w:r>
      <w:r w:rsidRPr="00FA0C60">
        <w:rPr>
          <w:rFonts w:eastAsia="TimesNewRomanPS-BoldMT" w:cs="Arial"/>
          <w:b/>
          <w:bCs/>
          <w:i/>
          <w:iCs/>
          <w:lang w:val="sr-Cyrl-CS"/>
        </w:rPr>
        <w:t xml:space="preserve">        М.П.</w:t>
      </w:r>
      <w:r w:rsidRPr="00FA0C60">
        <w:rPr>
          <w:rFonts w:eastAsia="TimesNewRomanPS-BoldMT" w:cs="Arial"/>
          <w:b/>
          <w:bCs/>
          <w:i/>
          <w:iCs/>
          <w:lang w:val="ru-RU"/>
        </w:rPr>
        <w:tab/>
      </w:r>
      <w:r w:rsidRPr="00FA0C60">
        <w:rPr>
          <w:rFonts w:eastAsia="TimesNewRomanPS-BoldMT" w:cs="Arial"/>
          <w:b/>
          <w:bCs/>
          <w:i/>
          <w:iCs/>
          <w:lang w:val="sr-Cyrl-CS"/>
        </w:rPr>
        <w:t xml:space="preserve">              </w:t>
      </w:r>
      <w:r w:rsidR="00BA2C2D" w:rsidRPr="00FA0C60">
        <w:rPr>
          <w:rFonts w:eastAsia="TimesNewRomanPS-BoldMT" w:cs="Arial"/>
          <w:b/>
          <w:bCs/>
          <w:i/>
          <w:iCs/>
          <w:lang w:val="sr-Cyrl-CS"/>
        </w:rPr>
        <w:t>___</w:t>
      </w:r>
      <w:r w:rsidRPr="00FA0C60">
        <w:rPr>
          <w:rFonts w:eastAsia="TimesNewRomanPS-BoldMT" w:cs="Arial"/>
          <w:b/>
          <w:bCs/>
          <w:i/>
          <w:iCs/>
          <w:lang w:val="sr-Cyrl-CS"/>
        </w:rPr>
        <w:t xml:space="preserve">__________________                                      </w:t>
      </w:r>
    </w:p>
    <w:p w14:paraId="5DBE844C" w14:textId="77777777" w:rsidR="00BA2C2D" w:rsidRPr="00FA0C60" w:rsidRDefault="00BA2C2D" w:rsidP="000E75A0">
      <w:pPr>
        <w:spacing w:before="0"/>
        <w:rPr>
          <w:rFonts w:cs="Arial"/>
          <w:b/>
          <w:bCs/>
          <w:i/>
          <w:iCs/>
          <w:u w:val="single"/>
          <w:lang w:val="ru-RU"/>
        </w:rPr>
      </w:pPr>
    </w:p>
    <w:p w14:paraId="5C81D489" w14:textId="1C3CCA25" w:rsidR="0097497B" w:rsidRPr="0097497B" w:rsidRDefault="0097497B" w:rsidP="0097497B">
      <w:pPr>
        <w:spacing w:before="0"/>
        <w:contextualSpacing/>
        <w:rPr>
          <w:rFonts w:cs="Arial"/>
          <w:b/>
          <w:bCs/>
          <w:i/>
          <w:iCs/>
          <w:sz w:val="18"/>
          <w:szCs w:val="20"/>
          <w:u w:val="single"/>
          <w:lang w:val="sr-Cyrl-RS"/>
        </w:rPr>
      </w:pPr>
      <w:r w:rsidRPr="0097497B">
        <w:rPr>
          <w:rFonts w:cs="Arial"/>
          <w:b/>
          <w:bCs/>
          <w:i/>
          <w:iCs/>
          <w:sz w:val="18"/>
          <w:szCs w:val="20"/>
          <w:u w:val="single"/>
        </w:rPr>
        <w:t>Напомене</w:t>
      </w:r>
    </w:p>
    <w:p w14:paraId="7BC37BA2" w14:textId="77777777" w:rsidR="0097497B" w:rsidRPr="0097497B" w:rsidRDefault="0097497B" w:rsidP="0097497B">
      <w:pPr>
        <w:autoSpaceDE w:val="0"/>
        <w:autoSpaceDN w:val="0"/>
        <w:adjustRightInd w:val="0"/>
        <w:spacing w:before="0"/>
        <w:contextualSpacing/>
        <w:rPr>
          <w:rFonts w:eastAsia="TimesNewRomanPS-BoldMT" w:cs="Arial"/>
          <w:bCs/>
          <w:i/>
          <w:iCs/>
          <w:sz w:val="18"/>
          <w:szCs w:val="20"/>
          <w:lang w:val="sr-Cyrl-RS"/>
        </w:rPr>
      </w:pPr>
      <w:r w:rsidRPr="0097497B">
        <w:rPr>
          <w:rFonts w:eastAsia="TimesNewRomanPS-BoldMT" w:cs="Arial"/>
          <w:bCs/>
          <w:i/>
          <w:iCs/>
          <w:sz w:val="18"/>
          <w:szCs w:val="20"/>
          <w:lang w:val="sr-Cyrl-RS"/>
        </w:rPr>
        <w:t>-  Понуђач је обавезан да у обрасцу понуде попуни све комерцијалне услове (сва празна поља).</w:t>
      </w:r>
    </w:p>
    <w:p w14:paraId="156AFD53" w14:textId="77777777" w:rsidR="0097497B" w:rsidRPr="0097497B" w:rsidRDefault="0097497B" w:rsidP="0097497B">
      <w:pPr>
        <w:autoSpaceDE w:val="0"/>
        <w:autoSpaceDN w:val="0"/>
        <w:adjustRightInd w:val="0"/>
        <w:spacing w:before="0"/>
        <w:contextualSpacing/>
        <w:rPr>
          <w:rFonts w:eastAsia="TimesNewRomanPS-BoldMT" w:cs="Arial"/>
          <w:bCs/>
          <w:i/>
          <w:iCs/>
          <w:sz w:val="18"/>
          <w:szCs w:val="20"/>
          <w:lang w:val="ru-RU"/>
        </w:rPr>
      </w:pPr>
      <w:r w:rsidRPr="0097497B">
        <w:rPr>
          <w:rFonts w:eastAsia="TimesNewRomanPS-BoldMT" w:cs="Arial"/>
          <w:bCs/>
          <w:i/>
          <w:iCs/>
          <w:sz w:val="18"/>
          <w:szCs w:val="20"/>
          <w:lang w:val="sr-Cyrl-RS"/>
        </w:rPr>
        <w:t xml:space="preserve">- </w:t>
      </w:r>
      <w:r w:rsidRPr="0097497B">
        <w:rPr>
          <w:rFonts w:eastAsia="TimesNewRomanPS-BoldMT" w:cs="Arial"/>
          <w:bCs/>
          <w:i/>
          <w:iCs/>
          <w:sz w:val="18"/>
          <w:szCs w:val="20"/>
          <w:lang w:val="ru-RU"/>
        </w:rPr>
        <w:t>Уколико понуђачи подносе заједничку понуду,</w:t>
      </w:r>
      <w:r w:rsidRPr="0097497B">
        <w:rPr>
          <w:rFonts w:eastAsia="TimesNewRomanPS-BoldMT" w:cs="Arial"/>
          <w:bCs/>
          <w:i/>
          <w:iCs/>
          <w:sz w:val="18"/>
          <w:szCs w:val="20"/>
          <w:lang w:val="sr-Cyrl-RS"/>
        </w:rPr>
        <w:t xml:space="preserve"> </w:t>
      </w:r>
      <w:r w:rsidRPr="0097497B">
        <w:rPr>
          <w:rFonts w:eastAsia="TimesNewRomanPS-BoldMT" w:cs="Arial"/>
          <w:bCs/>
          <w:i/>
          <w:iCs/>
          <w:sz w:val="18"/>
          <w:szCs w:val="20"/>
          <w:lang w:val="ru-RU"/>
        </w:rPr>
        <w:t>група понуђача може да о</w:t>
      </w:r>
      <w:r w:rsidRPr="0097497B">
        <w:rPr>
          <w:rFonts w:eastAsia="TimesNewRomanPS-BoldMT" w:cs="Arial"/>
          <w:bCs/>
          <w:i/>
          <w:iCs/>
          <w:sz w:val="18"/>
          <w:szCs w:val="20"/>
          <w:lang w:val="sr-Cyrl-RS"/>
        </w:rPr>
        <w:t>власти</w:t>
      </w:r>
      <w:r w:rsidRPr="0097497B">
        <w:rPr>
          <w:rFonts w:eastAsia="TimesNewRomanPS-BoldMT" w:cs="Arial"/>
          <w:bCs/>
          <w:i/>
          <w:iCs/>
          <w:sz w:val="18"/>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44851C37" w14:textId="77777777" w:rsidR="0097497B" w:rsidRPr="0097497B" w:rsidRDefault="0097497B" w:rsidP="0097497B">
      <w:pPr>
        <w:autoSpaceDE w:val="0"/>
        <w:autoSpaceDN w:val="0"/>
        <w:adjustRightInd w:val="0"/>
        <w:spacing w:before="0"/>
        <w:contextualSpacing/>
        <w:rPr>
          <w:rFonts w:eastAsia="TimesNewRomanPS-BoldMT" w:cs="Arial"/>
          <w:bCs/>
          <w:i/>
          <w:iCs/>
          <w:sz w:val="18"/>
          <w:szCs w:val="20"/>
          <w:lang w:val="ru-RU"/>
        </w:rPr>
      </w:pPr>
      <w:r w:rsidRPr="0097497B">
        <w:rPr>
          <w:rFonts w:eastAsia="TimesNewRomanPS-BoldMT" w:cs="Arial"/>
          <w:bCs/>
          <w:i/>
          <w:iCs/>
          <w:sz w:val="18"/>
          <w:szCs w:val="20"/>
          <w:lang w:val="ru-RU"/>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7D81A08F" w14:textId="00AE5924" w:rsidR="00F0112F" w:rsidRDefault="00F0112F" w:rsidP="004475E6">
      <w:pPr>
        <w:spacing w:before="0"/>
        <w:rPr>
          <w:rFonts w:eastAsia="TimesNewRomanPSMT" w:cs="Arial"/>
          <w:b/>
          <w:bCs/>
          <w:i/>
          <w:lang w:val="sr-Cyrl-CS"/>
        </w:rPr>
      </w:pPr>
    </w:p>
    <w:p w14:paraId="739956E4" w14:textId="2D5A30FB" w:rsidR="0097497B" w:rsidRPr="00852E02" w:rsidRDefault="0097497B" w:rsidP="002D6F95">
      <w:pPr>
        <w:pStyle w:val="KDObrazac"/>
        <w:spacing w:before="0"/>
        <w:ind w:right="-382"/>
        <w:rPr>
          <w:sz w:val="24"/>
          <w:szCs w:val="24"/>
        </w:rPr>
      </w:pPr>
      <w:r>
        <w:rPr>
          <w:sz w:val="24"/>
          <w:szCs w:val="24"/>
        </w:rPr>
        <w:t>Образац</w:t>
      </w:r>
      <w:r w:rsidRPr="00852E02">
        <w:rPr>
          <w:sz w:val="24"/>
          <w:szCs w:val="24"/>
        </w:rPr>
        <w:t xml:space="preserve"> </w:t>
      </w:r>
      <w:r w:rsidRPr="00852E02">
        <w:rPr>
          <w:sz w:val="24"/>
          <w:szCs w:val="24"/>
          <w:lang w:val="sr-Cyrl-RS"/>
        </w:rPr>
        <w:t>2</w:t>
      </w:r>
      <w:r w:rsidR="002D6F95">
        <w:rPr>
          <w:sz w:val="24"/>
          <w:szCs w:val="24"/>
          <w:lang w:val="sr-Cyrl-RS"/>
        </w:rPr>
        <w:t>.1</w:t>
      </w:r>
    </w:p>
    <w:p w14:paraId="5CA74B6F" w14:textId="3A6BCAD0" w:rsidR="0097497B" w:rsidRDefault="0097497B" w:rsidP="0097497B">
      <w:pPr>
        <w:spacing w:before="0"/>
        <w:jc w:val="center"/>
        <w:rPr>
          <w:rFonts w:cs="Arial"/>
          <w:b/>
          <w:sz w:val="24"/>
          <w:szCs w:val="24"/>
          <w:lang w:val="sr-Cyrl-RS"/>
        </w:rPr>
      </w:pPr>
      <w:r w:rsidRPr="00852E02">
        <w:rPr>
          <w:rFonts w:cs="Arial"/>
          <w:b/>
          <w:sz w:val="24"/>
          <w:szCs w:val="24"/>
        </w:rPr>
        <w:t>ОБРАЗАЦ СТРУКТУРЕ ЦЕНЕ</w:t>
      </w:r>
      <w:r>
        <w:rPr>
          <w:rFonts w:cs="Arial"/>
          <w:b/>
          <w:sz w:val="24"/>
          <w:szCs w:val="24"/>
          <w:lang w:val="sr-Cyrl-RS"/>
        </w:rPr>
        <w:t xml:space="preserve"> ЗА ЈН</w:t>
      </w:r>
      <w:r w:rsidR="002D6F95">
        <w:rPr>
          <w:rFonts w:cs="Arial"/>
          <w:b/>
          <w:sz w:val="24"/>
          <w:szCs w:val="24"/>
          <w:lang w:val="sr-Cyrl-RS"/>
        </w:rPr>
        <w:t>О/1000/0025</w:t>
      </w:r>
      <w:r>
        <w:rPr>
          <w:rFonts w:cs="Arial"/>
          <w:b/>
          <w:sz w:val="24"/>
          <w:szCs w:val="24"/>
          <w:lang w:val="sr-Cyrl-RS"/>
        </w:rPr>
        <w:t>/2018</w:t>
      </w:r>
      <w:r w:rsidR="002D6F95">
        <w:rPr>
          <w:rFonts w:cs="Arial"/>
          <w:b/>
          <w:sz w:val="24"/>
          <w:szCs w:val="24"/>
          <w:lang w:val="sr-Cyrl-RS"/>
        </w:rPr>
        <w:t xml:space="preserve"> ЗА ПАРТИЈУ 1</w:t>
      </w:r>
    </w:p>
    <w:p w14:paraId="1905BCAA" w14:textId="77777777" w:rsidR="0097497B" w:rsidRDefault="0097497B" w:rsidP="0097497B">
      <w:pPr>
        <w:spacing w:before="0"/>
        <w:ind w:left="-810"/>
        <w:jc w:val="left"/>
        <w:rPr>
          <w:rFonts w:cs="Arial"/>
          <w:b/>
          <w:sz w:val="24"/>
          <w:szCs w:val="24"/>
          <w:lang w:val="sr-Cyrl-RS"/>
        </w:rPr>
      </w:pPr>
      <w:r>
        <w:rPr>
          <w:rFonts w:cs="Arial"/>
          <w:b/>
          <w:sz w:val="24"/>
          <w:szCs w:val="24"/>
          <w:lang w:val="sr-Cyrl-RS"/>
        </w:rPr>
        <w:t>Табела 1.</w:t>
      </w:r>
    </w:p>
    <w:p w14:paraId="0C238959" w14:textId="77777777" w:rsidR="0097497B" w:rsidRPr="005D1E9A" w:rsidRDefault="0097497B" w:rsidP="0097497B">
      <w:pPr>
        <w:spacing w:before="0"/>
        <w:ind w:left="-810"/>
        <w:jc w:val="left"/>
        <w:rPr>
          <w:rFonts w:cs="Arial"/>
          <w:b/>
          <w:sz w:val="24"/>
          <w:szCs w:val="24"/>
          <w:lang w:val="sr-Cyrl-RS"/>
        </w:rPr>
      </w:pPr>
    </w:p>
    <w:tbl>
      <w:tblPr>
        <w:tblW w:w="10843" w:type="dxa"/>
        <w:tblInd w:w="-7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96"/>
        <w:gridCol w:w="1659"/>
        <w:gridCol w:w="900"/>
        <w:gridCol w:w="1248"/>
        <w:gridCol w:w="1585"/>
        <w:gridCol w:w="1585"/>
        <w:gridCol w:w="1585"/>
        <w:gridCol w:w="1585"/>
      </w:tblGrid>
      <w:tr w:rsidR="0097497B" w:rsidRPr="002E4CBE" w14:paraId="1187C304" w14:textId="77777777" w:rsidTr="0009240B">
        <w:trPr>
          <w:cantSplit/>
          <w:trHeight w:val="764"/>
          <w:tblHeader/>
        </w:trPr>
        <w:tc>
          <w:tcPr>
            <w:tcW w:w="696" w:type="dxa"/>
            <w:tcBorders>
              <w:top w:val="double" w:sz="4" w:space="0" w:color="auto"/>
            </w:tcBorders>
            <w:shd w:val="clear" w:color="auto" w:fill="F2F2F2" w:themeFill="background1" w:themeFillShade="F2"/>
            <w:vAlign w:val="center"/>
          </w:tcPr>
          <w:p w14:paraId="4A58C8AA" w14:textId="77777777" w:rsidR="0097497B" w:rsidRPr="0009240B" w:rsidRDefault="0097497B" w:rsidP="002D6F95">
            <w:pPr>
              <w:spacing w:before="0"/>
              <w:jc w:val="center"/>
              <w:rPr>
                <w:rFonts w:cs="Arial"/>
                <w:lang w:val="sr-Cyrl-RS"/>
              </w:rPr>
            </w:pPr>
            <w:r w:rsidRPr="0009240B">
              <w:rPr>
                <w:rFonts w:cs="Arial"/>
                <w:lang w:val="sr-Cyrl-RS"/>
              </w:rPr>
              <w:t>Ред.</w:t>
            </w:r>
          </w:p>
          <w:p w14:paraId="4B16F77A" w14:textId="77777777" w:rsidR="0097497B" w:rsidRPr="0009240B" w:rsidRDefault="0097497B" w:rsidP="002D6F95">
            <w:pPr>
              <w:spacing w:before="0"/>
              <w:jc w:val="center"/>
              <w:rPr>
                <w:rFonts w:cs="Arial"/>
                <w:lang w:val="sr-Cyrl-RS"/>
              </w:rPr>
            </w:pPr>
            <w:r w:rsidRPr="0009240B">
              <w:rPr>
                <w:rFonts w:cs="Arial"/>
                <w:lang w:val="sr-Cyrl-RS"/>
              </w:rPr>
              <w:t>бр.</w:t>
            </w:r>
          </w:p>
        </w:tc>
        <w:tc>
          <w:tcPr>
            <w:tcW w:w="1659" w:type="dxa"/>
            <w:tcBorders>
              <w:top w:val="double" w:sz="4" w:space="0" w:color="auto"/>
            </w:tcBorders>
            <w:shd w:val="clear" w:color="auto" w:fill="F2F2F2" w:themeFill="background1" w:themeFillShade="F2"/>
            <w:vAlign w:val="center"/>
          </w:tcPr>
          <w:p w14:paraId="4B20D55E" w14:textId="0D48AB82" w:rsidR="0097497B" w:rsidRPr="0009240B" w:rsidRDefault="0097497B" w:rsidP="0009240B">
            <w:pPr>
              <w:spacing w:before="0"/>
              <w:jc w:val="center"/>
              <w:rPr>
                <w:rFonts w:cs="Arial"/>
                <w:lang w:val="sr-Cyrl-RS"/>
              </w:rPr>
            </w:pPr>
            <w:r w:rsidRPr="0009240B">
              <w:rPr>
                <w:rFonts w:cs="Arial"/>
              </w:rPr>
              <w:t>Опис</w:t>
            </w:r>
            <w:r w:rsidRPr="0009240B">
              <w:rPr>
                <w:rFonts w:cs="Arial"/>
                <w:lang w:val="sr-Cyrl-RS"/>
              </w:rPr>
              <w:t xml:space="preserve"> </w:t>
            </w:r>
            <w:r w:rsidR="0009240B" w:rsidRPr="0009240B">
              <w:rPr>
                <w:rFonts w:cs="Arial"/>
                <w:lang w:val="sr-Cyrl-RS"/>
              </w:rPr>
              <w:t>добра</w:t>
            </w:r>
          </w:p>
        </w:tc>
        <w:tc>
          <w:tcPr>
            <w:tcW w:w="900" w:type="dxa"/>
            <w:tcBorders>
              <w:top w:val="double" w:sz="4" w:space="0" w:color="auto"/>
            </w:tcBorders>
            <w:shd w:val="clear" w:color="auto" w:fill="F2F2F2" w:themeFill="background1" w:themeFillShade="F2"/>
            <w:vAlign w:val="center"/>
          </w:tcPr>
          <w:p w14:paraId="5102A66B" w14:textId="77777777" w:rsidR="0097497B" w:rsidRPr="0009240B" w:rsidRDefault="0097497B" w:rsidP="0097497B">
            <w:pPr>
              <w:spacing w:before="0"/>
              <w:jc w:val="center"/>
              <w:rPr>
                <w:rFonts w:cs="Arial"/>
                <w:lang w:val="sr-Cyrl-RS"/>
              </w:rPr>
            </w:pPr>
            <w:r w:rsidRPr="0009240B">
              <w:rPr>
                <w:rFonts w:cs="Arial"/>
                <w:lang w:val="sr-Cyrl-RS"/>
              </w:rPr>
              <w:t>Јед.</w:t>
            </w:r>
          </w:p>
          <w:p w14:paraId="28C99253" w14:textId="2980E5F5" w:rsidR="0097497B" w:rsidRPr="0009240B" w:rsidRDefault="0097497B" w:rsidP="0097497B">
            <w:pPr>
              <w:spacing w:before="0"/>
              <w:jc w:val="center"/>
              <w:rPr>
                <w:rFonts w:cs="Arial"/>
                <w:lang w:val="sr-Cyrl-RS"/>
              </w:rPr>
            </w:pPr>
            <w:r w:rsidRPr="0009240B">
              <w:rPr>
                <w:rFonts w:cs="Arial"/>
                <w:lang w:val="sr-Cyrl-RS"/>
              </w:rPr>
              <w:t>мере</w:t>
            </w:r>
          </w:p>
        </w:tc>
        <w:tc>
          <w:tcPr>
            <w:tcW w:w="1248" w:type="dxa"/>
            <w:tcBorders>
              <w:top w:val="double" w:sz="4" w:space="0" w:color="auto"/>
            </w:tcBorders>
            <w:shd w:val="clear" w:color="auto" w:fill="F2F2F2" w:themeFill="background1" w:themeFillShade="F2"/>
            <w:vAlign w:val="center"/>
          </w:tcPr>
          <w:p w14:paraId="45A64D04" w14:textId="72725F93" w:rsidR="0097497B" w:rsidRPr="0009240B" w:rsidRDefault="0097497B" w:rsidP="002D6F95">
            <w:pPr>
              <w:spacing w:before="0"/>
              <w:jc w:val="center"/>
              <w:rPr>
                <w:rFonts w:cs="Arial"/>
              </w:rPr>
            </w:pPr>
            <w:r w:rsidRPr="0009240B">
              <w:rPr>
                <w:rFonts w:cs="Arial"/>
                <w:lang w:val="sr-Cyrl-RS"/>
              </w:rPr>
              <w:t>К</w:t>
            </w:r>
            <w:r w:rsidRPr="0009240B">
              <w:rPr>
                <w:rFonts w:cs="Arial"/>
              </w:rPr>
              <w:t>оличина</w:t>
            </w:r>
          </w:p>
        </w:tc>
        <w:tc>
          <w:tcPr>
            <w:tcW w:w="1585" w:type="dxa"/>
            <w:tcBorders>
              <w:top w:val="double" w:sz="4" w:space="0" w:color="auto"/>
            </w:tcBorders>
            <w:shd w:val="clear" w:color="auto" w:fill="F2F2F2" w:themeFill="background1" w:themeFillShade="F2"/>
            <w:vAlign w:val="center"/>
          </w:tcPr>
          <w:p w14:paraId="17E57270" w14:textId="77777777" w:rsidR="0097497B" w:rsidRPr="0009240B" w:rsidRDefault="0097497B" w:rsidP="002D6F95">
            <w:pPr>
              <w:spacing w:before="0"/>
              <w:jc w:val="center"/>
              <w:rPr>
                <w:rFonts w:cs="Arial"/>
                <w:lang w:val="sr-Cyrl-RS"/>
              </w:rPr>
            </w:pPr>
            <w:r w:rsidRPr="0009240B">
              <w:rPr>
                <w:rFonts w:cs="Arial"/>
              </w:rPr>
              <w:t xml:space="preserve">Јединична цена </w:t>
            </w:r>
            <w:r w:rsidRPr="0009240B">
              <w:rPr>
                <w:rFonts w:cs="Arial"/>
                <w:lang w:val="sr-Cyrl-RS"/>
              </w:rPr>
              <w:t>без ПДВ</w:t>
            </w:r>
          </w:p>
          <w:p w14:paraId="58640050" w14:textId="3009302B" w:rsidR="0097497B" w:rsidRPr="0009240B" w:rsidRDefault="0009240B" w:rsidP="002D6F95">
            <w:pPr>
              <w:spacing w:before="0"/>
              <w:jc w:val="center"/>
              <w:rPr>
                <w:rFonts w:cs="Arial"/>
              </w:rPr>
            </w:pPr>
            <w:r>
              <w:rPr>
                <w:rFonts w:cs="Arial"/>
              </w:rPr>
              <w:t>(дин</w:t>
            </w:r>
            <w:r w:rsidR="0097497B" w:rsidRPr="0009240B">
              <w:rPr>
                <w:rFonts w:cs="Arial"/>
                <w:lang w:val="sr-Cyrl-RS"/>
              </w:rPr>
              <w:t>/ЕУР</w:t>
            </w:r>
            <w:r w:rsidR="0097497B" w:rsidRPr="0009240B">
              <w:rPr>
                <w:rFonts w:cs="Arial"/>
              </w:rPr>
              <w:t>)</w:t>
            </w:r>
          </w:p>
        </w:tc>
        <w:tc>
          <w:tcPr>
            <w:tcW w:w="1585" w:type="dxa"/>
            <w:tcBorders>
              <w:top w:val="double" w:sz="4" w:space="0" w:color="auto"/>
            </w:tcBorders>
            <w:shd w:val="clear" w:color="auto" w:fill="F2F2F2" w:themeFill="background1" w:themeFillShade="F2"/>
            <w:vAlign w:val="center"/>
          </w:tcPr>
          <w:p w14:paraId="0F6CDDCC" w14:textId="77777777" w:rsidR="0097497B" w:rsidRPr="0009240B" w:rsidRDefault="0097497B" w:rsidP="002D6F95">
            <w:pPr>
              <w:spacing w:before="0"/>
              <w:jc w:val="center"/>
              <w:rPr>
                <w:rFonts w:cs="Arial"/>
                <w:lang w:val="sr-Cyrl-RS"/>
              </w:rPr>
            </w:pPr>
            <w:r w:rsidRPr="0009240B">
              <w:rPr>
                <w:rFonts w:cs="Arial"/>
              </w:rPr>
              <w:t xml:space="preserve">Јединична цена </w:t>
            </w:r>
            <w:r w:rsidRPr="0009240B">
              <w:rPr>
                <w:rFonts w:cs="Arial"/>
                <w:lang w:val="sr-Cyrl-RS"/>
              </w:rPr>
              <w:t>са ПДВ</w:t>
            </w:r>
          </w:p>
          <w:p w14:paraId="5E85A1B1" w14:textId="43678C8A" w:rsidR="0097497B" w:rsidRPr="0009240B" w:rsidRDefault="0009240B" w:rsidP="002D6F95">
            <w:pPr>
              <w:spacing w:before="0"/>
              <w:jc w:val="center"/>
              <w:rPr>
                <w:rFonts w:cs="Arial"/>
              </w:rPr>
            </w:pPr>
            <w:r>
              <w:rPr>
                <w:rFonts w:cs="Arial"/>
              </w:rPr>
              <w:t>(дин</w:t>
            </w:r>
            <w:r w:rsidR="0097497B" w:rsidRPr="0009240B">
              <w:rPr>
                <w:rFonts w:cs="Arial"/>
                <w:lang w:val="sr-Cyrl-RS"/>
              </w:rPr>
              <w:t>/ЕУР</w:t>
            </w:r>
            <w:r w:rsidR="0097497B" w:rsidRPr="0009240B">
              <w:rPr>
                <w:rFonts w:cs="Arial"/>
              </w:rPr>
              <w:t>)</w:t>
            </w:r>
          </w:p>
        </w:tc>
        <w:tc>
          <w:tcPr>
            <w:tcW w:w="1585" w:type="dxa"/>
            <w:tcBorders>
              <w:top w:val="double" w:sz="4" w:space="0" w:color="auto"/>
            </w:tcBorders>
            <w:shd w:val="clear" w:color="auto" w:fill="F2F2F2" w:themeFill="background1" w:themeFillShade="F2"/>
            <w:vAlign w:val="center"/>
          </w:tcPr>
          <w:p w14:paraId="4798E130" w14:textId="77777777" w:rsidR="0097497B" w:rsidRPr="0009240B" w:rsidRDefault="0097497B" w:rsidP="002D6F95">
            <w:pPr>
              <w:spacing w:before="0"/>
              <w:jc w:val="center"/>
              <w:rPr>
                <w:rFonts w:cs="Arial"/>
                <w:lang w:val="sr-Cyrl-RS"/>
              </w:rPr>
            </w:pPr>
            <w:r w:rsidRPr="0009240B">
              <w:rPr>
                <w:rFonts w:cs="Arial"/>
              </w:rPr>
              <w:t>Укупна цена</w:t>
            </w:r>
            <w:r w:rsidRPr="0009240B">
              <w:rPr>
                <w:rFonts w:cs="Arial"/>
                <w:lang w:val="sr-Cyrl-RS"/>
              </w:rPr>
              <w:t xml:space="preserve"> без ПДВ</w:t>
            </w:r>
          </w:p>
          <w:p w14:paraId="4F03B8C4" w14:textId="49C6F0D4" w:rsidR="0097497B" w:rsidRPr="0009240B" w:rsidRDefault="0009240B" w:rsidP="002D6F95">
            <w:pPr>
              <w:spacing w:before="0"/>
              <w:jc w:val="center"/>
              <w:rPr>
                <w:rFonts w:cs="Arial"/>
              </w:rPr>
            </w:pPr>
            <w:r>
              <w:rPr>
                <w:rFonts w:cs="Arial"/>
              </w:rPr>
              <w:t>(дин</w:t>
            </w:r>
            <w:r w:rsidR="0097497B" w:rsidRPr="0009240B">
              <w:rPr>
                <w:rFonts w:cs="Arial"/>
                <w:lang w:val="sr-Cyrl-RS"/>
              </w:rPr>
              <w:t>/ЕУР</w:t>
            </w:r>
            <w:r w:rsidR="0097497B" w:rsidRPr="0009240B">
              <w:rPr>
                <w:rFonts w:cs="Arial"/>
              </w:rPr>
              <w:t>)</w:t>
            </w:r>
          </w:p>
        </w:tc>
        <w:tc>
          <w:tcPr>
            <w:tcW w:w="1585" w:type="dxa"/>
            <w:tcBorders>
              <w:top w:val="double" w:sz="4" w:space="0" w:color="auto"/>
            </w:tcBorders>
            <w:shd w:val="clear" w:color="auto" w:fill="F2F2F2" w:themeFill="background1" w:themeFillShade="F2"/>
            <w:vAlign w:val="center"/>
          </w:tcPr>
          <w:p w14:paraId="5CD4183C" w14:textId="77777777" w:rsidR="0097497B" w:rsidRPr="0009240B" w:rsidRDefault="0097497B" w:rsidP="002D6F95">
            <w:pPr>
              <w:spacing w:before="0"/>
              <w:jc w:val="center"/>
              <w:rPr>
                <w:rFonts w:cs="Arial"/>
                <w:lang w:val="sr-Cyrl-RS"/>
              </w:rPr>
            </w:pPr>
            <w:r w:rsidRPr="0009240B">
              <w:rPr>
                <w:rFonts w:cs="Arial"/>
              </w:rPr>
              <w:t>Укупна цена</w:t>
            </w:r>
            <w:r w:rsidRPr="0009240B">
              <w:rPr>
                <w:rFonts w:cs="Arial"/>
                <w:lang w:val="sr-Cyrl-RS"/>
              </w:rPr>
              <w:t xml:space="preserve"> са ПДВ</w:t>
            </w:r>
          </w:p>
          <w:p w14:paraId="4FB29841" w14:textId="4510DD17" w:rsidR="0097497B" w:rsidRPr="0009240B" w:rsidRDefault="0009240B" w:rsidP="002D6F95">
            <w:pPr>
              <w:spacing w:before="0"/>
              <w:jc w:val="center"/>
              <w:rPr>
                <w:rFonts w:cs="Arial"/>
              </w:rPr>
            </w:pPr>
            <w:r>
              <w:rPr>
                <w:rFonts w:cs="Arial"/>
              </w:rPr>
              <w:t>(дин</w:t>
            </w:r>
            <w:r w:rsidR="0097497B" w:rsidRPr="0009240B">
              <w:rPr>
                <w:rFonts w:cs="Arial"/>
                <w:lang w:val="sr-Cyrl-RS"/>
              </w:rPr>
              <w:t>/ЕУР</w:t>
            </w:r>
            <w:r w:rsidR="0097497B" w:rsidRPr="0009240B">
              <w:rPr>
                <w:rFonts w:cs="Arial"/>
              </w:rPr>
              <w:t>)</w:t>
            </w:r>
          </w:p>
        </w:tc>
      </w:tr>
      <w:tr w:rsidR="0009240B" w:rsidRPr="002E4CBE" w14:paraId="6A9519F0" w14:textId="77777777" w:rsidTr="0009240B">
        <w:trPr>
          <w:cantSplit/>
          <w:trHeight w:val="171"/>
          <w:tblHeader/>
        </w:trPr>
        <w:tc>
          <w:tcPr>
            <w:tcW w:w="696" w:type="dxa"/>
            <w:tcBorders>
              <w:bottom w:val="single" w:sz="4" w:space="0" w:color="auto"/>
            </w:tcBorders>
            <w:shd w:val="clear" w:color="auto" w:fill="F2F2F2" w:themeFill="background1" w:themeFillShade="F2"/>
            <w:vAlign w:val="center"/>
          </w:tcPr>
          <w:p w14:paraId="20513C48" w14:textId="13FEA123" w:rsidR="0097497B" w:rsidRPr="005D1E9A" w:rsidRDefault="0097497B" w:rsidP="002D6F95">
            <w:pPr>
              <w:spacing w:before="0"/>
              <w:jc w:val="center"/>
              <w:rPr>
                <w:rFonts w:cs="Arial"/>
                <w:lang w:val="sr-Cyrl-RS"/>
              </w:rPr>
            </w:pPr>
          </w:p>
        </w:tc>
        <w:tc>
          <w:tcPr>
            <w:tcW w:w="1659" w:type="dxa"/>
            <w:tcBorders>
              <w:bottom w:val="single" w:sz="4" w:space="0" w:color="auto"/>
            </w:tcBorders>
            <w:shd w:val="clear" w:color="auto" w:fill="F2F2F2" w:themeFill="background1" w:themeFillShade="F2"/>
            <w:vAlign w:val="center"/>
          </w:tcPr>
          <w:p w14:paraId="6782691A" w14:textId="0C96AB3A" w:rsidR="0097497B" w:rsidRPr="005D1E9A" w:rsidRDefault="002D6F95" w:rsidP="002D6F95">
            <w:pPr>
              <w:spacing w:before="0"/>
              <w:jc w:val="center"/>
              <w:rPr>
                <w:rFonts w:cs="Arial"/>
                <w:lang w:val="sr-Cyrl-RS"/>
              </w:rPr>
            </w:pPr>
            <w:r>
              <w:rPr>
                <w:rFonts w:cs="Arial"/>
                <w:lang w:val="sr-Cyrl-RS"/>
              </w:rPr>
              <w:t>1</w:t>
            </w:r>
          </w:p>
        </w:tc>
        <w:tc>
          <w:tcPr>
            <w:tcW w:w="900" w:type="dxa"/>
            <w:tcBorders>
              <w:bottom w:val="single" w:sz="4" w:space="0" w:color="auto"/>
            </w:tcBorders>
            <w:shd w:val="clear" w:color="auto" w:fill="F2F2F2" w:themeFill="background1" w:themeFillShade="F2"/>
          </w:tcPr>
          <w:p w14:paraId="76662A0D" w14:textId="664B7325" w:rsidR="0097497B" w:rsidRDefault="002D6F95" w:rsidP="002D6F95">
            <w:pPr>
              <w:spacing w:before="0"/>
              <w:jc w:val="center"/>
              <w:rPr>
                <w:rFonts w:cs="Arial"/>
                <w:lang w:val="sr-Cyrl-RS"/>
              </w:rPr>
            </w:pPr>
            <w:r>
              <w:rPr>
                <w:rFonts w:cs="Arial"/>
                <w:lang w:val="sr-Cyrl-RS"/>
              </w:rPr>
              <w:t>2</w:t>
            </w:r>
          </w:p>
        </w:tc>
        <w:tc>
          <w:tcPr>
            <w:tcW w:w="1248" w:type="dxa"/>
            <w:tcBorders>
              <w:bottom w:val="single" w:sz="4" w:space="0" w:color="auto"/>
            </w:tcBorders>
            <w:shd w:val="clear" w:color="auto" w:fill="F2F2F2" w:themeFill="background1" w:themeFillShade="F2"/>
            <w:vAlign w:val="center"/>
          </w:tcPr>
          <w:p w14:paraId="1106E736" w14:textId="57FF40CF" w:rsidR="0097497B" w:rsidRPr="005D1E9A" w:rsidRDefault="0097497B" w:rsidP="002D6F95">
            <w:pPr>
              <w:spacing w:before="0"/>
              <w:jc w:val="center"/>
              <w:rPr>
                <w:rFonts w:cs="Arial"/>
                <w:lang w:val="sr-Cyrl-RS"/>
              </w:rPr>
            </w:pPr>
            <w:r>
              <w:rPr>
                <w:rFonts w:cs="Arial"/>
                <w:lang w:val="sr-Cyrl-RS"/>
              </w:rPr>
              <w:t>3</w:t>
            </w:r>
          </w:p>
        </w:tc>
        <w:tc>
          <w:tcPr>
            <w:tcW w:w="1585" w:type="dxa"/>
            <w:tcBorders>
              <w:bottom w:val="single" w:sz="4" w:space="0" w:color="auto"/>
            </w:tcBorders>
            <w:shd w:val="clear" w:color="auto" w:fill="F2F2F2" w:themeFill="background1" w:themeFillShade="F2"/>
            <w:vAlign w:val="center"/>
          </w:tcPr>
          <w:p w14:paraId="50E0B126" w14:textId="77777777" w:rsidR="0097497B" w:rsidRPr="005D1E9A" w:rsidRDefault="0097497B" w:rsidP="002D6F95">
            <w:pPr>
              <w:spacing w:before="0"/>
              <w:jc w:val="center"/>
              <w:rPr>
                <w:rFonts w:cs="Arial"/>
                <w:lang w:val="sr-Cyrl-RS"/>
              </w:rPr>
            </w:pPr>
            <w:r>
              <w:rPr>
                <w:rFonts w:cs="Arial"/>
                <w:lang w:val="sr-Cyrl-RS"/>
              </w:rPr>
              <w:t>4</w:t>
            </w:r>
          </w:p>
        </w:tc>
        <w:tc>
          <w:tcPr>
            <w:tcW w:w="1585" w:type="dxa"/>
            <w:tcBorders>
              <w:bottom w:val="single" w:sz="4" w:space="0" w:color="auto"/>
            </w:tcBorders>
            <w:shd w:val="clear" w:color="auto" w:fill="F2F2F2" w:themeFill="background1" w:themeFillShade="F2"/>
            <w:vAlign w:val="center"/>
          </w:tcPr>
          <w:p w14:paraId="56F8D0ED" w14:textId="77777777" w:rsidR="0097497B" w:rsidRPr="005D1E9A" w:rsidRDefault="0097497B" w:rsidP="002D6F95">
            <w:pPr>
              <w:spacing w:before="0"/>
              <w:jc w:val="center"/>
              <w:rPr>
                <w:rFonts w:cs="Arial"/>
                <w:lang w:val="sr-Cyrl-RS"/>
              </w:rPr>
            </w:pPr>
            <w:r>
              <w:rPr>
                <w:rFonts w:cs="Arial"/>
                <w:lang w:val="sr-Cyrl-RS"/>
              </w:rPr>
              <w:t>5</w:t>
            </w:r>
          </w:p>
        </w:tc>
        <w:tc>
          <w:tcPr>
            <w:tcW w:w="1585" w:type="dxa"/>
            <w:tcBorders>
              <w:bottom w:val="single" w:sz="4" w:space="0" w:color="auto"/>
            </w:tcBorders>
            <w:shd w:val="clear" w:color="auto" w:fill="F2F2F2" w:themeFill="background1" w:themeFillShade="F2"/>
            <w:vAlign w:val="center"/>
          </w:tcPr>
          <w:p w14:paraId="2273F0F0" w14:textId="77777777" w:rsidR="0097497B" w:rsidRPr="005D1E9A" w:rsidRDefault="0097497B" w:rsidP="002D6F95">
            <w:pPr>
              <w:spacing w:before="0"/>
              <w:jc w:val="center"/>
              <w:rPr>
                <w:rFonts w:cs="Arial"/>
                <w:lang w:val="sr-Cyrl-RS"/>
              </w:rPr>
            </w:pPr>
            <w:r>
              <w:rPr>
                <w:rFonts w:cs="Arial"/>
                <w:lang w:val="sr-Cyrl-RS"/>
              </w:rPr>
              <w:t>6=3*4</w:t>
            </w:r>
          </w:p>
        </w:tc>
        <w:tc>
          <w:tcPr>
            <w:tcW w:w="1585" w:type="dxa"/>
            <w:tcBorders>
              <w:bottom w:val="single" w:sz="4" w:space="0" w:color="auto"/>
            </w:tcBorders>
            <w:shd w:val="clear" w:color="auto" w:fill="F2F2F2" w:themeFill="background1" w:themeFillShade="F2"/>
            <w:vAlign w:val="center"/>
          </w:tcPr>
          <w:p w14:paraId="54EEDCAF" w14:textId="77777777" w:rsidR="0097497B" w:rsidRPr="005D1E9A" w:rsidRDefault="0097497B" w:rsidP="002D6F95">
            <w:pPr>
              <w:spacing w:before="0"/>
              <w:jc w:val="center"/>
              <w:rPr>
                <w:rFonts w:cs="Arial"/>
                <w:lang w:val="sr-Cyrl-RS"/>
              </w:rPr>
            </w:pPr>
            <w:r>
              <w:rPr>
                <w:rFonts w:cs="Arial"/>
                <w:lang w:val="sr-Cyrl-RS"/>
              </w:rPr>
              <w:t>7=3*5</w:t>
            </w:r>
          </w:p>
        </w:tc>
      </w:tr>
      <w:tr w:rsidR="00560A56" w:rsidRPr="002E4CBE" w14:paraId="7C75D3C7" w14:textId="77777777" w:rsidTr="00A81DDD">
        <w:trPr>
          <w:cantSplit/>
          <w:trHeight w:val="405"/>
        </w:trPr>
        <w:tc>
          <w:tcPr>
            <w:tcW w:w="696" w:type="dxa"/>
            <w:tcBorders>
              <w:top w:val="single" w:sz="4" w:space="0" w:color="auto"/>
              <w:left w:val="single" w:sz="4" w:space="0" w:color="auto"/>
            </w:tcBorders>
            <w:shd w:val="clear" w:color="auto" w:fill="auto"/>
            <w:tcMar>
              <w:top w:w="113" w:type="dxa"/>
              <w:bottom w:w="113" w:type="dxa"/>
            </w:tcMar>
            <w:vAlign w:val="center"/>
          </w:tcPr>
          <w:p w14:paraId="53692ABB" w14:textId="711E2BDA" w:rsidR="00560A56" w:rsidRPr="0097497B" w:rsidRDefault="00560A56" w:rsidP="00560A56">
            <w:pPr>
              <w:spacing w:before="0"/>
              <w:jc w:val="center"/>
              <w:rPr>
                <w:rFonts w:cs="Arial"/>
                <w:lang w:val="sr-Cyrl-RS"/>
              </w:rPr>
            </w:pPr>
            <w:r w:rsidRPr="0097497B">
              <w:rPr>
                <w:rFonts w:cs="Arial"/>
                <w:noProof/>
              </w:rPr>
              <w:t>1</w:t>
            </w:r>
            <w:r w:rsidRPr="0097497B">
              <w:rPr>
                <w:rFonts w:cs="Arial"/>
                <w:noProof/>
                <w:lang w:val="sr-Cyrl-RS"/>
              </w:rPr>
              <w:t>.</w:t>
            </w:r>
          </w:p>
        </w:tc>
        <w:tc>
          <w:tcPr>
            <w:tcW w:w="1659" w:type="dxa"/>
            <w:tcBorders>
              <w:top w:val="single" w:sz="4" w:space="0" w:color="auto"/>
            </w:tcBorders>
            <w:shd w:val="clear" w:color="auto" w:fill="auto"/>
            <w:tcMar>
              <w:top w:w="113" w:type="dxa"/>
              <w:bottom w:w="113" w:type="dxa"/>
            </w:tcMar>
            <w:vAlign w:val="center"/>
          </w:tcPr>
          <w:p w14:paraId="049930E9" w14:textId="010896E0" w:rsidR="00560A56" w:rsidRPr="002E4CBE" w:rsidRDefault="00560A56" w:rsidP="00560A56">
            <w:pPr>
              <w:spacing w:before="0"/>
              <w:jc w:val="left"/>
              <w:rPr>
                <w:rFonts w:cs="Arial"/>
              </w:rPr>
            </w:pPr>
            <w:r w:rsidRPr="00096F94">
              <w:rPr>
                <w:rFonts w:cs="Arial"/>
                <w:bCs/>
                <w:lang w:val="sr-Cyrl-CS" w:eastAsia="ar-SA"/>
              </w:rPr>
              <w:t>Заштитне рукавице за грубе радове ТИП 3</w:t>
            </w:r>
          </w:p>
        </w:tc>
        <w:tc>
          <w:tcPr>
            <w:tcW w:w="900" w:type="dxa"/>
            <w:tcBorders>
              <w:top w:val="single" w:sz="4" w:space="0" w:color="auto"/>
            </w:tcBorders>
            <w:vAlign w:val="center"/>
          </w:tcPr>
          <w:p w14:paraId="5DD21BBA" w14:textId="4E2A8878" w:rsidR="00560A56" w:rsidRPr="0097497B" w:rsidRDefault="00560A56" w:rsidP="00560A56">
            <w:pPr>
              <w:spacing w:before="0"/>
              <w:jc w:val="center"/>
              <w:rPr>
                <w:rFonts w:cs="Arial"/>
                <w:lang w:val="sr-Cyrl-RS"/>
              </w:rPr>
            </w:pPr>
            <w:r>
              <w:rPr>
                <w:rFonts w:cs="Arial"/>
                <w:lang w:val="sr-Cyrl-RS"/>
              </w:rPr>
              <w:t>пар</w:t>
            </w:r>
          </w:p>
        </w:tc>
        <w:tc>
          <w:tcPr>
            <w:tcW w:w="1248" w:type="dxa"/>
            <w:shd w:val="clear" w:color="auto" w:fill="auto"/>
            <w:tcMar>
              <w:top w:w="113" w:type="dxa"/>
              <w:bottom w:w="113" w:type="dxa"/>
            </w:tcMar>
            <w:vAlign w:val="center"/>
          </w:tcPr>
          <w:p w14:paraId="10FCDEE2" w14:textId="77777777" w:rsidR="00560A56" w:rsidRPr="00096F94" w:rsidRDefault="00560A56" w:rsidP="00560A56">
            <w:pPr>
              <w:spacing w:after="120"/>
              <w:jc w:val="center"/>
              <w:rPr>
                <w:rFonts w:cs="Arial"/>
              </w:rPr>
            </w:pPr>
          </w:p>
          <w:p w14:paraId="4FFF4E6E" w14:textId="77777777" w:rsidR="00560A56" w:rsidRPr="00096F94" w:rsidRDefault="00560A56" w:rsidP="00560A56">
            <w:pPr>
              <w:spacing w:after="120"/>
              <w:jc w:val="center"/>
              <w:rPr>
                <w:rFonts w:cs="Arial"/>
              </w:rPr>
            </w:pPr>
            <w:r w:rsidRPr="00096F94">
              <w:rPr>
                <w:rFonts w:cs="Arial"/>
              </w:rPr>
              <w:t>262</w:t>
            </w:r>
          </w:p>
          <w:p w14:paraId="03F6207B" w14:textId="00109C2A" w:rsidR="00560A56" w:rsidRPr="002E4CBE" w:rsidRDefault="00560A56" w:rsidP="00560A56">
            <w:pPr>
              <w:spacing w:before="0"/>
              <w:rPr>
                <w:rFonts w:cs="Arial"/>
              </w:rPr>
            </w:pPr>
          </w:p>
        </w:tc>
        <w:tc>
          <w:tcPr>
            <w:tcW w:w="1585" w:type="dxa"/>
            <w:tcBorders>
              <w:top w:val="single" w:sz="4" w:space="0" w:color="auto"/>
            </w:tcBorders>
            <w:tcMar>
              <w:top w:w="113" w:type="dxa"/>
              <w:bottom w:w="113" w:type="dxa"/>
            </w:tcMar>
            <w:vAlign w:val="center"/>
          </w:tcPr>
          <w:p w14:paraId="1448CD40" w14:textId="77777777" w:rsidR="00560A56" w:rsidRPr="002E4CBE" w:rsidRDefault="00560A56" w:rsidP="00560A56">
            <w:pPr>
              <w:spacing w:before="0"/>
              <w:jc w:val="center"/>
              <w:rPr>
                <w:rFonts w:cs="Arial"/>
              </w:rPr>
            </w:pPr>
          </w:p>
        </w:tc>
        <w:tc>
          <w:tcPr>
            <w:tcW w:w="1585" w:type="dxa"/>
            <w:tcBorders>
              <w:top w:val="single" w:sz="4" w:space="0" w:color="auto"/>
            </w:tcBorders>
          </w:tcPr>
          <w:p w14:paraId="47F6DD6D" w14:textId="77777777" w:rsidR="00560A56" w:rsidRPr="002E4CBE" w:rsidRDefault="00560A56" w:rsidP="00560A56">
            <w:pPr>
              <w:spacing w:before="0"/>
              <w:jc w:val="center"/>
              <w:rPr>
                <w:rFonts w:cs="Arial"/>
              </w:rPr>
            </w:pPr>
          </w:p>
        </w:tc>
        <w:tc>
          <w:tcPr>
            <w:tcW w:w="1585" w:type="dxa"/>
            <w:tcBorders>
              <w:top w:val="single" w:sz="4" w:space="0" w:color="auto"/>
            </w:tcBorders>
            <w:vAlign w:val="center"/>
          </w:tcPr>
          <w:p w14:paraId="64997BE2" w14:textId="77777777" w:rsidR="00560A56" w:rsidRPr="002E4CBE" w:rsidRDefault="00560A56" w:rsidP="00560A56">
            <w:pPr>
              <w:spacing w:before="0"/>
              <w:jc w:val="center"/>
              <w:rPr>
                <w:rFonts w:cs="Arial"/>
              </w:rPr>
            </w:pPr>
          </w:p>
        </w:tc>
        <w:tc>
          <w:tcPr>
            <w:tcW w:w="1585" w:type="dxa"/>
            <w:tcBorders>
              <w:top w:val="single" w:sz="4" w:space="0" w:color="auto"/>
              <w:right w:val="single" w:sz="4" w:space="0" w:color="auto"/>
            </w:tcBorders>
          </w:tcPr>
          <w:p w14:paraId="6F326C68" w14:textId="77777777" w:rsidR="00560A56" w:rsidRPr="002E4CBE" w:rsidRDefault="00560A56" w:rsidP="00560A56">
            <w:pPr>
              <w:spacing w:before="0"/>
              <w:jc w:val="center"/>
              <w:rPr>
                <w:rFonts w:cs="Arial"/>
              </w:rPr>
            </w:pPr>
          </w:p>
        </w:tc>
      </w:tr>
      <w:tr w:rsidR="00560A56" w:rsidRPr="002E4CBE" w14:paraId="41546B13" w14:textId="77777777" w:rsidTr="00A81DDD">
        <w:trPr>
          <w:cantSplit/>
          <w:trHeight w:val="599"/>
        </w:trPr>
        <w:tc>
          <w:tcPr>
            <w:tcW w:w="696" w:type="dxa"/>
            <w:tcBorders>
              <w:left w:val="single" w:sz="4" w:space="0" w:color="auto"/>
            </w:tcBorders>
            <w:shd w:val="clear" w:color="auto" w:fill="auto"/>
            <w:tcMar>
              <w:top w:w="113" w:type="dxa"/>
              <w:bottom w:w="113" w:type="dxa"/>
            </w:tcMar>
            <w:vAlign w:val="center"/>
          </w:tcPr>
          <w:p w14:paraId="4F4A7F30" w14:textId="134B37A8" w:rsidR="00560A56" w:rsidRPr="0097497B" w:rsidRDefault="00560A56" w:rsidP="00560A56">
            <w:pPr>
              <w:spacing w:before="0"/>
              <w:jc w:val="center"/>
              <w:rPr>
                <w:rFonts w:cs="Arial"/>
                <w:lang w:val="sr-Cyrl-RS"/>
              </w:rPr>
            </w:pPr>
            <w:r w:rsidRPr="0097497B">
              <w:rPr>
                <w:rFonts w:cs="Arial"/>
                <w:noProof/>
              </w:rPr>
              <w:t>2</w:t>
            </w:r>
            <w:r w:rsidRPr="0097497B">
              <w:rPr>
                <w:rFonts w:cs="Arial"/>
                <w:noProof/>
                <w:lang w:val="sr-Cyrl-RS"/>
              </w:rPr>
              <w:t>.</w:t>
            </w:r>
          </w:p>
        </w:tc>
        <w:tc>
          <w:tcPr>
            <w:tcW w:w="1659" w:type="dxa"/>
            <w:shd w:val="clear" w:color="auto" w:fill="auto"/>
            <w:tcMar>
              <w:top w:w="113" w:type="dxa"/>
              <w:bottom w:w="113" w:type="dxa"/>
            </w:tcMar>
            <w:vAlign w:val="center"/>
          </w:tcPr>
          <w:p w14:paraId="77FE450D" w14:textId="68D13CB4" w:rsidR="00560A56" w:rsidRPr="002E4CBE" w:rsidRDefault="00560A56" w:rsidP="00560A56">
            <w:pPr>
              <w:spacing w:before="0"/>
              <w:jc w:val="left"/>
              <w:rPr>
                <w:rFonts w:cs="Arial"/>
              </w:rPr>
            </w:pPr>
            <w:r w:rsidRPr="00096F94">
              <w:rPr>
                <w:rFonts w:cs="Arial"/>
                <w:bCs/>
                <w:lang w:val="sr-Cyrl-CS" w:eastAsia="ar-SA"/>
              </w:rPr>
              <w:t>Заштитне рукавице кожне за фине радове ТИП 4</w:t>
            </w:r>
          </w:p>
        </w:tc>
        <w:tc>
          <w:tcPr>
            <w:tcW w:w="900" w:type="dxa"/>
            <w:vAlign w:val="center"/>
          </w:tcPr>
          <w:p w14:paraId="7312C0FE" w14:textId="716C06EF" w:rsidR="00560A56" w:rsidRPr="0097497B" w:rsidRDefault="00560A56" w:rsidP="00560A56">
            <w:pPr>
              <w:spacing w:before="0"/>
              <w:jc w:val="center"/>
              <w:rPr>
                <w:rFonts w:cs="Arial"/>
                <w:lang w:val="sr-Latn-RS"/>
              </w:rPr>
            </w:pPr>
            <w:r>
              <w:rPr>
                <w:rFonts w:cs="Arial"/>
                <w:lang w:val="sr-Cyrl-RS"/>
              </w:rPr>
              <w:t>пар</w:t>
            </w:r>
          </w:p>
        </w:tc>
        <w:tc>
          <w:tcPr>
            <w:tcW w:w="1248" w:type="dxa"/>
            <w:shd w:val="clear" w:color="auto" w:fill="auto"/>
            <w:tcMar>
              <w:top w:w="113" w:type="dxa"/>
              <w:bottom w:w="113" w:type="dxa"/>
            </w:tcMar>
            <w:vAlign w:val="center"/>
          </w:tcPr>
          <w:p w14:paraId="1070B2FF" w14:textId="77777777" w:rsidR="00560A56" w:rsidRPr="00096F94" w:rsidRDefault="00560A56" w:rsidP="00560A56">
            <w:pPr>
              <w:spacing w:after="120"/>
              <w:jc w:val="center"/>
              <w:rPr>
                <w:rFonts w:cs="Arial"/>
              </w:rPr>
            </w:pPr>
          </w:p>
          <w:p w14:paraId="4E8F9CBB" w14:textId="77777777" w:rsidR="00560A56" w:rsidRPr="00096F94" w:rsidRDefault="00560A56" w:rsidP="00560A56">
            <w:pPr>
              <w:spacing w:after="120"/>
              <w:jc w:val="center"/>
              <w:rPr>
                <w:rFonts w:cs="Arial"/>
              </w:rPr>
            </w:pPr>
            <w:r w:rsidRPr="00096F94">
              <w:rPr>
                <w:rFonts w:cs="Arial"/>
              </w:rPr>
              <w:t>237</w:t>
            </w:r>
          </w:p>
          <w:p w14:paraId="70AC0426" w14:textId="7927BC64" w:rsidR="00560A56" w:rsidRPr="002E4CBE" w:rsidRDefault="00560A56" w:rsidP="00560A56">
            <w:pPr>
              <w:spacing w:before="0"/>
              <w:rPr>
                <w:rFonts w:cs="Arial"/>
              </w:rPr>
            </w:pPr>
          </w:p>
        </w:tc>
        <w:tc>
          <w:tcPr>
            <w:tcW w:w="1585" w:type="dxa"/>
            <w:tcMar>
              <w:top w:w="113" w:type="dxa"/>
              <w:bottom w:w="113" w:type="dxa"/>
            </w:tcMar>
            <w:vAlign w:val="center"/>
          </w:tcPr>
          <w:p w14:paraId="12280C89" w14:textId="77777777" w:rsidR="00560A56" w:rsidRPr="002E4CBE" w:rsidRDefault="00560A56" w:rsidP="00560A56">
            <w:pPr>
              <w:spacing w:before="0"/>
              <w:jc w:val="center"/>
              <w:rPr>
                <w:rFonts w:cs="Arial"/>
              </w:rPr>
            </w:pPr>
          </w:p>
        </w:tc>
        <w:tc>
          <w:tcPr>
            <w:tcW w:w="1585" w:type="dxa"/>
          </w:tcPr>
          <w:p w14:paraId="25759872" w14:textId="77777777" w:rsidR="00560A56" w:rsidRPr="002E4CBE" w:rsidRDefault="00560A56" w:rsidP="00560A56">
            <w:pPr>
              <w:spacing w:before="0"/>
              <w:jc w:val="center"/>
              <w:rPr>
                <w:rFonts w:cs="Arial"/>
              </w:rPr>
            </w:pPr>
          </w:p>
        </w:tc>
        <w:tc>
          <w:tcPr>
            <w:tcW w:w="1585" w:type="dxa"/>
            <w:vAlign w:val="center"/>
          </w:tcPr>
          <w:p w14:paraId="2B661B7E" w14:textId="77777777" w:rsidR="00560A56" w:rsidRPr="002E4CBE" w:rsidRDefault="00560A56" w:rsidP="00560A56">
            <w:pPr>
              <w:spacing w:before="0"/>
              <w:jc w:val="center"/>
              <w:rPr>
                <w:rFonts w:cs="Arial"/>
              </w:rPr>
            </w:pPr>
          </w:p>
        </w:tc>
        <w:tc>
          <w:tcPr>
            <w:tcW w:w="1585" w:type="dxa"/>
            <w:tcBorders>
              <w:right w:val="single" w:sz="4" w:space="0" w:color="auto"/>
            </w:tcBorders>
          </w:tcPr>
          <w:p w14:paraId="07396E98" w14:textId="77777777" w:rsidR="00560A56" w:rsidRPr="002E4CBE" w:rsidRDefault="00560A56" w:rsidP="00560A56">
            <w:pPr>
              <w:spacing w:before="0"/>
              <w:jc w:val="center"/>
              <w:rPr>
                <w:rFonts w:cs="Arial"/>
              </w:rPr>
            </w:pPr>
          </w:p>
        </w:tc>
      </w:tr>
      <w:tr w:rsidR="00560A56" w:rsidRPr="002E4CBE" w14:paraId="6FC270AD" w14:textId="77777777" w:rsidTr="00560A56">
        <w:trPr>
          <w:cantSplit/>
          <w:trHeight w:val="655"/>
        </w:trPr>
        <w:tc>
          <w:tcPr>
            <w:tcW w:w="696" w:type="dxa"/>
            <w:tcBorders>
              <w:left w:val="single" w:sz="4" w:space="0" w:color="auto"/>
            </w:tcBorders>
            <w:shd w:val="clear" w:color="auto" w:fill="auto"/>
            <w:tcMar>
              <w:top w:w="113" w:type="dxa"/>
              <w:bottom w:w="113" w:type="dxa"/>
            </w:tcMar>
            <w:vAlign w:val="center"/>
          </w:tcPr>
          <w:p w14:paraId="5E9C9809" w14:textId="51AA9B11" w:rsidR="00560A56" w:rsidRPr="0097497B" w:rsidRDefault="00560A56" w:rsidP="00560A56">
            <w:pPr>
              <w:spacing w:before="0"/>
              <w:jc w:val="center"/>
              <w:rPr>
                <w:rFonts w:cs="Arial"/>
                <w:lang w:val="sr-Cyrl-RS"/>
              </w:rPr>
            </w:pPr>
            <w:r w:rsidRPr="0097497B">
              <w:rPr>
                <w:rFonts w:cs="Arial"/>
                <w:noProof/>
              </w:rPr>
              <w:t>3</w:t>
            </w:r>
            <w:r w:rsidRPr="0097497B">
              <w:rPr>
                <w:rFonts w:cs="Arial"/>
                <w:noProof/>
                <w:lang w:val="sr-Cyrl-RS"/>
              </w:rPr>
              <w:t>.</w:t>
            </w:r>
          </w:p>
        </w:tc>
        <w:tc>
          <w:tcPr>
            <w:tcW w:w="1659" w:type="dxa"/>
            <w:shd w:val="clear" w:color="auto" w:fill="auto"/>
            <w:tcMar>
              <w:top w:w="113" w:type="dxa"/>
              <w:bottom w:w="113" w:type="dxa"/>
            </w:tcMar>
            <w:vAlign w:val="center"/>
          </w:tcPr>
          <w:p w14:paraId="38816CD5" w14:textId="35DDEFF1" w:rsidR="00560A56" w:rsidRPr="002E4CBE" w:rsidRDefault="00560A56" w:rsidP="00560A56">
            <w:pPr>
              <w:spacing w:before="0"/>
              <w:jc w:val="left"/>
              <w:rPr>
                <w:rFonts w:cs="Arial"/>
              </w:rPr>
            </w:pPr>
            <w:r w:rsidRPr="00096F94">
              <w:rPr>
                <w:rFonts w:cs="Arial"/>
                <w:bCs/>
                <w:lang w:val="sr-Cyrl-CS" w:eastAsia="ar-SA"/>
              </w:rPr>
              <w:t>Заштитне рукавице за завариваче</w:t>
            </w:r>
          </w:p>
        </w:tc>
        <w:tc>
          <w:tcPr>
            <w:tcW w:w="900" w:type="dxa"/>
            <w:vAlign w:val="center"/>
          </w:tcPr>
          <w:p w14:paraId="00C15E73" w14:textId="4C50CC3E" w:rsidR="00560A56" w:rsidRDefault="00560A56" w:rsidP="00560A56">
            <w:pPr>
              <w:spacing w:before="0"/>
              <w:jc w:val="center"/>
              <w:rPr>
                <w:rFonts w:cs="Arial"/>
              </w:rPr>
            </w:pPr>
            <w:r>
              <w:rPr>
                <w:rFonts w:cs="Arial"/>
                <w:lang w:val="sr-Cyrl-RS"/>
              </w:rPr>
              <w:t>пар</w:t>
            </w:r>
          </w:p>
        </w:tc>
        <w:tc>
          <w:tcPr>
            <w:tcW w:w="1248" w:type="dxa"/>
            <w:shd w:val="clear" w:color="auto" w:fill="auto"/>
            <w:tcMar>
              <w:top w:w="113" w:type="dxa"/>
              <w:bottom w:w="113" w:type="dxa"/>
            </w:tcMar>
            <w:vAlign w:val="center"/>
          </w:tcPr>
          <w:p w14:paraId="1DBCD559" w14:textId="4DFB9FD2" w:rsidR="00560A56" w:rsidRPr="002E4CBE" w:rsidRDefault="00560A56" w:rsidP="00560A56">
            <w:pPr>
              <w:spacing w:after="120"/>
              <w:jc w:val="center"/>
              <w:rPr>
                <w:rFonts w:cs="Arial"/>
              </w:rPr>
            </w:pPr>
            <w:r w:rsidRPr="00096F94">
              <w:rPr>
                <w:rFonts w:cs="Arial"/>
              </w:rPr>
              <w:t>15</w:t>
            </w:r>
          </w:p>
        </w:tc>
        <w:tc>
          <w:tcPr>
            <w:tcW w:w="1585" w:type="dxa"/>
            <w:tcMar>
              <w:top w:w="113" w:type="dxa"/>
              <w:bottom w:w="113" w:type="dxa"/>
            </w:tcMar>
            <w:vAlign w:val="center"/>
          </w:tcPr>
          <w:p w14:paraId="705167CF" w14:textId="77777777" w:rsidR="00560A56" w:rsidRPr="002E4CBE" w:rsidRDefault="00560A56" w:rsidP="00560A56">
            <w:pPr>
              <w:spacing w:before="0"/>
              <w:jc w:val="center"/>
              <w:rPr>
                <w:rFonts w:cs="Arial"/>
              </w:rPr>
            </w:pPr>
          </w:p>
        </w:tc>
        <w:tc>
          <w:tcPr>
            <w:tcW w:w="1585" w:type="dxa"/>
          </w:tcPr>
          <w:p w14:paraId="7E085E0A" w14:textId="77777777" w:rsidR="00560A56" w:rsidRPr="002E4CBE" w:rsidRDefault="00560A56" w:rsidP="00560A56">
            <w:pPr>
              <w:spacing w:before="0"/>
              <w:jc w:val="center"/>
              <w:rPr>
                <w:rFonts w:cs="Arial"/>
              </w:rPr>
            </w:pPr>
          </w:p>
        </w:tc>
        <w:tc>
          <w:tcPr>
            <w:tcW w:w="1585" w:type="dxa"/>
            <w:vAlign w:val="center"/>
          </w:tcPr>
          <w:p w14:paraId="220CB0ED" w14:textId="77777777" w:rsidR="00560A56" w:rsidRPr="002E4CBE" w:rsidRDefault="00560A56" w:rsidP="00560A56">
            <w:pPr>
              <w:spacing w:before="0"/>
              <w:jc w:val="center"/>
              <w:rPr>
                <w:rFonts w:cs="Arial"/>
              </w:rPr>
            </w:pPr>
          </w:p>
          <w:p w14:paraId="5BEC4159" w14:textId="77777777" w:rsidR="00560A56" w:rsidRPr="002E4CBE" w:rsidRDefault="00560A56" w:rsidP="00560A56">
            <w:pPr>
              <w:spacing w:before="0"/>
              <w:jc w:val="center"/>
              <w:rPr>
                <w:rFonts w:cs="Arial"/>
              </w:rPr>
            </w:pPr>
          </w:p>
        </w:tc>
        <w:tc>
          <w:tcPr>
            <w:tcW w:w="1585" w:type="dxa"/>
            <w:tcBorders>
              <w:right w:val="single" w:sz="4" w:space="0" w:color="auto"/>
            </w:tcBorders>
          </w:tcPr>
          <w:p w14:paraId="1193D797" w14:textId="77777777" w:rsidR="00560A56" w:rsidRPr="002E4CBE" w:rsidRDefault="00560A56" w:rsidP="00560A56">
            <w:pPr>
              <w:spacing w:before="0"/>
              <w:jc w:val="center"/>
              <w:rPr>
                <w:rFonts w:cs="Arial"/>
              </w:rPr>
            </w:pPr>
          </w:p>
        </w:tc>
      </w:tr>
      <w:tr w:rsidR="00560A56" w:rsidRPr="002E4CBE" w14:paraId="43C07370" w14:textId="77777777" w:rsidTr="00A81DDD">
        <w:trPr>
          <w:cantSplit/>
          <w:trHeight w:val="599"/>
        </w:trPr>
        <w:tc>
          <w:tcPr>
            <w:tcW w:w="69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AF18CC5" w14:textId="0DCCDF7D" w:rsidR="00560A56" w:rsidRPr="0097497B" w:rsidRDefault="00560A56" w:rsidP="00560A56">
            <w:pPr>
              <w:spacing w:before="0"/>
              <w:jc w:val="center"/>
              <w:rPr>
                <w:rFonts w:cs="Arial"/>
                <w:lang w:val="sr-Cyrl-RS"/>
              </w:rPr>
            </w:pPr>
            <w:r w:rsidRPr="0097497B">
              <w:rPr>
                <w:rFonts w:cs="Arial"/>
                <w:noProof/>
              </w:rPr>
              <w:t>4</w:t>
            </w:r>
            <w:r w:rsidRPr="0097497B">
              <w:rPr>
                <w:rFonts w:cs="Arial"/>
                <w:noProof/>
                <w:lang w:val="sr-Cyrl-RS"/>
              </w:rPr>
              <w:t>.</w:t>
            </w:r>
          </w:p>
        </w:tc>
        <w:tc>
          <w:tcPr>
            <w:tcW w:w="16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FB2679E" w14:textId="3243DE0B" w:rsidR="00560A56" w:rsidRPr="002E4CBE" w:rsidRDefault="00560A56" w:rsidP="00560A56">
            <w:pPr>
              <w:spacing w:before="0"/>
              <w:jc w:val="left"/>
              <w:rPr>
                <w:rFonts w:cs="Arial"/>
              </w:rPr>
            </w:pPr>
            <w:r w:rsidRPr="00096F94">
              <w:rPr>
                <w:rFonts w:eastAsia="Calibri" w:cs="Arial"/>
              </w:rPr>
              <w:t>Заштитно одело зимско ТИП 1</w:t>
            </w:r>
          </w:p>
        </w:tc>
        <w:tc>
          <w:tcPr>
            <w:tcW w:w="900" w:type="dxa"/>
            <w:vAlign w:val="center"/>
          </w:tcPr>
          <w:p w14:paraId="63E841EE" w14:textId="716A6493" w:rsidR="00560A56" w:rsidRPr="0009240B" w:rsidRDefault="00560A56" w:rsidP="00560A56">
            <w:pPr>
              <w:spacing w:before="0"/>
              <w:jc w:val="center"/>
              <w:rPr>
                <w:rFonts w:cs="Arial"/>
                <w:lang w:val="sr-Cyrl-RS"/>
              </w:rPr>
            </w:pPr>
            <w:r>
              <w:rPr>
                <w:rFonts w:cs="Arial"/>
                <w:lang w:val="sr-Cyrl-RS"/>
              </w:rPr>
              <w:t>комад</w:t>
            </w:r>
          </w:p>
        </w:tc>
        <w:tc>
          <w:tcPr>
            <w:tcW w:w="124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A3DCA3A" w14:textId="75E0CF7B" w:rsidR="00560A56" w:rsidRDefault="00560A56" w:rsidP="00560A56">
            <w:pPr>
              <w:spacing w:before="0"/>
              <w:jc w:val="center"/>
              <w:rPr>
                <w:rFonts w:cs="Arial"/>
              </w:rPr>
            </w:pPr>
            <w:r w:rsidRPr="00096F94">
              <w:rPr>
                <w:rFonts w:cs="Arial"/>
                <w:noProof/>
              </w:rPr>
              <w:t>88</w:t>
            </w:r>
          </w:p>
        </w:tc>
        <w:tc>
          <w:tcPr>
            <w:tcW w:w="1585" w:type="dxa"/>
            <w:tcMar>
              <w:top w:w="113" w:type="dxa"/>
              <w:bottom w:w="113" w:type="dxa"/>
            </w:tcMar>
            <w:vAlign w:val="center"/>
          </w:tcPr>
          <w:p w14:paraId="4F83E4E4" w14:textId="77777777" w:rsidR="00560A56" w:rsidRPr="002E4CBE" w:rsidRDefault="00560A56" w:rsidP="00560A56">
            <w:pPr>
              <w:spacing w:before="0"/>
              <w:jc w:val="center"/>
              <w:rPr>
                <w:rFonts w:cs="Arial"/>
              </w:rPr>
            </w:pPr>
          </w:p>
        </w:tc>
        <w:tc>
          <w:tcPr>
            <w:tcW w:w="1585" w:type="dxa"/>
          </w:tcPr>
          <w:p w14:paraId="11F0E628" w14:textId="77777777" w:rsidR="00560A56" w:rsidRPr="002E4CBE" w:rsidRDefault="00560A56" w:rsidP="00560A56">
            <w:pPr>
              <w:spacing w:before="0"/>
              <w:jc w:val="center"/>
              <w:rPr>
                <w:rFonts w:cs="Arial"/>
              </w:rPr>
            </w:pPr>
          </w:p>
        </w:tc>
        <w:tc>
          <w:tcPr>
            <w:tcW w:w="1585" w:type="dxa"/>
            <w:vAlign w:val="center"/>
          </w:tcPr>
          <w:p w14:paraId="61BA5283" w14:textId="77777777" w:rsidR="00560A56" w:rsidRPr="002E4CBE" w:rsidRDefault="00560A56" w:rsidP="00560A56">
            <w:pPr>
              <w:spacing w:before="0"/>
              <w:jc w:val="center"/>
              <w:rPr>
                <w:rFonts w:cs="Arial"/>
              </w:rPr>
            </w:pPr>
          </w:p>
        </w:tc>
        <w:tc>
          <w:tcPr>
            <w:tcW w:w="1585" w:type="dxa"/>
            <w:tcBorders>
              <w:right w:val="single" w:sz="4" w:space="0" w:color="auto"/>
            </w:tcBorders>
          </w:tcPr>
          <w:p w14:paraId="43FC5E74" w14:textId="77777777" w:rsidR="00560A56" w:rsidRPr="002E4CBE" w:rsidRDefault="00560A56" w:rsidP="00560A56">
            <w:pPr>
              <w:spacing w:before="0"/>
              <w:jc w:val="center"/>
              <w:rPr>
                <w:rFonts w:cs="Arial"/>
              </w:rPr>
            </w:pPr>
          </w:p>
        </w:tc>
      </w:tr>
      <w:tr w:rsidR="00560A56" w:rsidRPr="002E4CBE" w14:paraId="648906BF" w14:textId="77777777" w:rsidTr="00A81DDD">
        <w:trPr>
          <w:cantSplit/>
          <w:trHeight w:val="599"/>
        </w:trPr>
        <w:tc>
          <w:tcPr>
            <w:tcW w:w="69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5337C11" w14:textId="7092A511" w:rsidR="00560A56" w:rsidRPr="0097497B" w:rsidRDefault="00560A56" w:rsidP="00560A56">
            <w:pPr>
              <w:spacing w:before="0"/>
              <w:jc w:val="center"/>
              <w:rPr>
                <w:rFonts w:cs="Arial"/>
                <w:lang w:val="sr-Cyrl-RS"/>
              </w:rPr>
            </w:pPr>
            <w:r w:rsidRPr="0097497B">
              <w:rPr>
                <w:rFonts w:cs="Arial"/>
                <w:noProof/>
              </w:rPr>
              <w:t>5</w:t>
            </w:r>
            <w:r w:rsidRPr="0097497B">
              <w:rPr>
                <w:rFonts w:cs="Arial"/>
                <w:noProof/>
                <w:lang w:val="sr-Cyrl-RS"/>
              </w:rPr>
              <w:t>.</w:t>
            </w:r>
          </w:p>
        </w:tc>
        <w:tc>
          <w:tcPr>
            <w:tcW w:w="16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32B7FA7" w14:textId="460DC75E" w:rsidR="00560A56" w:rsidRPr="002E4CBE" w:rsidRDefault="00560A56" w:rsidP="00560A56">
            <w:pPr>
              <w:spacing w:before="0"/>
              <w:jc w:val="left"/>
              <w:rPr>
                <w:rFonts w:cs="Arial"/>
              </w:rPr>
            </w:pPr>
            <w:r w:rsidRPr="00096F94">
              <w:rPr>
                <w:rFonts w:eastAsia="Calibri" w:cs="Arial"/>
              </w:rPr>
              <w:t>Заштитно одело летње ТИП 2</w:t>
            </w:r>
          </w:p>
        </w:tc>
        <w:tc>
          <w:tcPr>
            <w:tcW w:w="900" w:type="dxa"/>
            <w:vAlign w:val="center"/>
          </w:tcPr>
          <w:p w14:paraId="19C0707E" w14:textId="5F835E44" w:rsidR="00560A56" w:rsidRPr="0009240B" w:rsidRDefault="00560A56" w:rsidP="00560A56">
            <w:pPr>
              <w:spacing w:before="0"/>
              <w:jc w:val="center"/>
              <w:rPr>
                <w:rFonts w:cs="Arial"/>
                <w:lang w:val="sr-Cyrl-RS"/>
              </w:rPr>
            </w:pPr>
            <w:r>
              <w:rPr>
                <w:rFonts w:cs="Arial"/>
                <w:lang w:val="sr-Cyrl-RS"/>
              </w:rPr>
              <w:t>комад</w:t>
            </w:r>
          </w:p>
        </w:tc>
        <w:tc>
          <w:tcPr>
            <w:tcW w:w="124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6CCFD97" w14:textId="4C84A4CF" w:rsidR="00560A56" w:rsidRDefault="00560A56" w:rsidP="00560A56">
            <w:pPr>
              <w:spacing w:before="0"/>
              <w:jc w:val="center"/>
              <w:rPr>
                <w:rFonts w:cs="Arial"/>
              </w:rPr>
            </w:pPr>
            <w:r w:rsidRPr="00096F94">
              <w:rPr>
                <w:rFonts w:cs="Arial"/>
              </w:rPr>
              <w:t>166</w:t>
            </w:r>
          </w:p>
        </w:tc>
        <w:tc>
          <w:tcPr>
            <w:tcW w:w="1585" w:type="dxa"/>
            <w:tcMar>
              <w:top w:w="113" w:type="dxa"/>
              <w:bottom w:w="113" w:type="dxa"/>
            </w:tcMar>
            <w:vAlign w:val="center"/>
          </w:tcPr>
          <w:p w14:paraId="21294E1E" w14:textId="77777777" w:rsidR="00560A56" w:rsidRPr="002E4CBE" w:rsidRDefault="00560A56" w:rsidP="00560A56">
            <w:pPr>
              <w:spacing w:before="0"/>
              <w:jc w:val="center"/>
              <w:rPr>
                <w:rFonts w:cs="Arial"/>
              </w:rPr>
            </w:pPr>
          </w:p>
        </w:tc>
        <w:tc>
          <w:tcPr>
            <w:tcW w:w="1585" w:type="dxa"/>
          </w:tcPr>
          <w:p w14:paraId="48A69A95" w14:textId="77777777" w:rsidR="00560A56" w:rsidRPr="002E4CBE" w:rsidRDefault="00560A56" w:rsidP="00560A56">
            <w:pPr>
              <w:spacing w:before="0"/>
              <w:jc w:val="center"/>
              <w:rPr>
                <w:rFonts w:cs="Arial"/>
              </w:rPr>
            </w:pPr>
          </w:p>
        </w:tc>
        <w:tc>
          <w:tcPr>
            <w:tcW w:w="1585" w:type="dxa"/>
            <w:vAlign w:val="center"/>
          </w:tcPr>
          <w:p w14:paraId="3A851D1F" w14:textId="77777777" w:rsidR="00560A56" w:rsidRPr="002E4CBE" w:rsidRDefault="00560A56" w:rsidP="00560A56">
            <w:pPr>
              <w:spacing w:before="0"/>
              <w:jc w:val="center"/>
              <w:rPr>
                <w:rFonts w:cs="Arial"/>
              </w:rPr>
            </w:pPr>
          </w:p>
        </w:tc>
        <w:tc>
          <w:tcPr>
            <w:tcW w:w="1585" w:type="dxa"/>
            <w:tcBorders>
              <w:right w:val="single" w:sz="4" w:space="0" w:color="auto"/>
            </w:tcBorders>
          </w:tcPr>
          <w:p w14:paraId="1FBB03AF" w14:textId="77777777" w:rsidR="00560A56" w:rsidRPr="002E4CBE" w:rsidRDefault="00560A56" w:rsidP="00560A56">
            <w:pPr>
              <w:spacing w:before="0"/>
              <w:jc w:val="center"/>
              <w:rPr>
                <w:rFonts w:cs="Arial"/>
              </w:rPr>
            </w:pPr>
          </w:p>
        </w:tc>
      </w:tr>
      <w:tr w:rsidR="00560A56" w:rsidRPr="002E4CBE" w14:paraId="2BC8F5CE" w14:textId="77777777" w:rsidTr="00A81DDD">
        <w:trPr>
          <w:cantSplit/>
          <w:trHeight w:val="421"/>
        </w:trPr>
        <w:tc>
          <w:tcPr>
            <w:tcW w:w="69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1445F78" w14:textId="25451ED1" w:rsidR="00560A56" w:rsidRPr="0097497B" w:rsidRDefault="00560A56" w:rsidP="00560A56">
            <w:pPr>
              <w:spacing w:before="0"/>
              <w:jc w:val="center"/>
              <w:rPr>
                <w:rFonts w:cs="Arial"/>
                <w:lang w:val="sr-Cyrl-RS"/>
              </w:rPr>
            </w:pPr>
            <w:r w:rsidRPr="0097497B">
              <w:rPr>
                <w:rFonts w:cs="Arial"/>
                <w:noProof/>
              </w:rPr>
              <w:t>6</w:t>
            </w:r>
            <w:r w:rsidRPr="0097497B">
              <w:rPr>
                <w:rFonts w:cs="Arial"/>
                <w:noProof/>
                <w:lang w:val="sr-Cyrl-RS"/>
              </w:rPr>
              <w:t>.</w:t>
            </w:r>
          </w:p>
        </w:tc>
        <w:tc>
          <w:tcPr>
            <w:tcW w:w="16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70F6552" w14:textId="7B4C59D5" w:rsidR="00560A56" w:rsidRPr="002D6F95" w:rsidRDefault="00560A56" w:rsidP="00560A56">
            <w:pPr>
              <w:spacing w:before="0"/>
              <w:jc w:val="left"/>
              <w:rPr>
                <w:rFonts w:eastAsia="Calibri" w:cs="Arial"/>
              </w:rPr>
            </w:pPr>
            <w:r w:rsidRPr="00096F94">
              <w:rPr>
                <w:rFonts w:eastAsia="Calibri" w:cs="Arial"/>
              </w:rPr>
              <w:t xml:space="preserve">Прслук </w:t>
            </w:r>
          </w:p>
        </w:tc>
        <w:tc>
          <w:tcPr>
            <w:tcW w:w="900" w:type="dxa"/>
            <w:vAlign w:val="center"/>
          </w:tcPr>
          <w:p w14:paraId="7FAC42F9" w14:textId="724CF567" w:rsidR="00560A56" w:rsidRPr="0009240B" w:rsidRDefault="00560A56" w:rsidP="00560A56">
            <w:pPr>
              <w:spacing w:before="0"/>
              <w:jc w:val="center"/>
              <w:rPr>
                <w:rFonts w:cs="Arial"/>
                <w:lang w:val="sr-Cyrl-RS"/>
              </w:rPr>
            </w:pPr>
            <w:r>
              <w:rPr>
                <w:rFonts w:cs="Arial"/>
                <w:lang w:val="sr-Cyrl-RS"/>
              </w:rPr>
              <w:t>комад</w:t>
            </w:r>
          </w:p>
        </w:tc>
        <w:tc>
          <w:tcPr>
            <w:tcW w:w="124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4AED5C1" w14:textId="17B36E3F" w:rsidR="00560A56" w:rsidRDefault="00560A56" w:rsidP="00560A56">
            <w:pPr>
              <w:spacing w:before="0"/>
              <w:jc w:val="center"/>
              <w:rPr>
                <w:rFonts w:cs="Arial"/>
              </w:rPr>
            </w:pPr>
            <w:r w:rsidRPr="00096F94">
              <w:rPr>
                <w:rFonts w:cs="Arial"/>
              </w:rPr>
              <w:t>34</w:t>
            </w:r>
          </w:p>
        </w:tc>
        <w:tc>
          <w:tcPr>
            <w:tcW w:w="1585" w:type="dxa"/>
            <w:tcMar>
              <w:top w:w="113" w:type="dxa"/>
              <w:bottom w:w="113" w:type="dxa"/>
            </w:tcMar>
            <w:vAlign w:val="center"/>
          </w:tcPr>
          <w:p w14:paraId="324B1439" w14:textId="77777777" w:rsidR="00560A56" w:rsidRPr="002E4CBE" w:rsidRDefault="00560A56" w:rsidP="00560A56">
            <w:pPr>
              <w:spacing w:before="0"/>
              <w:jc w:val="center"/>
              <w:rPr>
                <w:rFonts w:cs="Arial"/>
              </w:rPr>
            </w:pPr>
          </w:p>
        </w:tc>
        <w:tc>
          <w:tcPr>
            <w:tcW w:w="1585" w:type="dxa"/>
          </w:tcPr>
          <w:p w14:paraId="055390A6" w14:textId="77777777" w:rsidR="00560A56" w:rsidRPr="002E4CBE" w:rsidRDefault="00560A56" w:rsidP="00560A56">
            <w:pPr>
              <w:spacing w:before="0"/>
              <w:jc w:val="center"/>
              <w:rPr>
                <w:rFonts w:cs="Arial"/>
              </w:rPr>
            </w:pPr>
          </w:p>
        </w:tc>
        <w:tc>
          <w:tcPr>
            <w:tcW w:w="1585" w:type="dxa"/>
            <w:vAlign w:val="center"/>
          </w:tcPr>
          <w:p w14:paraId="71E0DDC9" w14:textId="77777777" w:rsidR="00560A56" w:rsidRPr="002E4CBE" w:rsidRDefault="00560A56" w:rsidP="00560A56">
            <w:pPr>
              <w:spacing w:before="0"/>
              <w:jc w:val="center"/>
              <w:rPr>
                <w:rFonts w:cs="Arial"/>
              </w:rPr>
            </w:pPr>
          </w:p>
        </w:tc>
        <w:tc>
          <w:tcPr>
            <w:tcW w:w="1585" w:type="dxa"/>
            <w:tcBorders>
              <w:right w:val="single" w:sz="4" w:space="0" w:color="auto"/>
            </w:tcBorders>
          </w:tcPr>
          <w:p w14:paraId="5AA94BAC" w14:textId="77777777" w:rsidR="00560A56" w:rsidRPr="002E4CBE" w:rsidRDefault="00560A56" w:rsidP="00560A56">
            <w:pPr>
              <w:spacing w:before="0"/>
              <w:jc w:val="center"/>
              <w:rPr>
                <w:rFonts w:cs="Arial"/>
              </w:rPr>
            </w:pPr>
          </w:p>
        </w:tc>
      </w:tr>
      <w:tr w:rsidR="00560A56" w:rsidRPr="002E4CBE" w14:paraId="3E51CF29" w14:textId="77777777" w:rsidTr="00A81DDD">
        <w:trPr>
          <w:cantSplit/>
          <w:trHeight w:val="599"/>
        </w:trPr>
        <w:tc>
          <w:tcPr>
            <w:tcW w:w="69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9E6FED1" w14:textId="67A6B1DE" w:rsidR="00560A56" w:rsidRPr="0097497B" w:rsidRDefault="00560A56" w:rsidP="00560A56">
            <w:pPr>
              <w:spacing w:before="0"/>
              <w:jc w:val="center"/>
              <w:rPr>
                <w:rFonts w:cs="Arial"/>
                <w:lang w:val="sr-Cyrl-RS"/>
              </w:rPr>
            </w:pPr>
            <w:r w:rsidRPr="0097497B">
              <w:rPr>
                <w:rFonts w:cs="Arial"/>
                <w:noProof/>
              </w:rPr>
              <w:t>7</w:t>
            </w:r>
            <w:r w:rsidRPr="0097497B">
              <w:rPr>
                <w:rFonts w:cs="Arial"/>
                <w:noProof/>
                <w:lang w:val="sr-Cyrl-RS"/>
              </w:rPr>
              <w:t>.</w:t>
            </w:r>
          </w:p>
        </w:tc>
        <w:tc>
          <w:tcPr>
            <w:tcW w:w="16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DCA6061" w14:textId="44722E42" w:rsidR="00560A56" w:rsidRPr="002E4CBE" w:rsidRDefault="00560A56" w:rsidP="00560A56">
            <w:pPr>
              <w:spacing w:before="0"/>
              <w:jc w:val="left"/>
              <w:rPr>
                <w:rFonts w:cs="Arial"/>
              </w:rPr>
            </w:pPr>
            <w:r w:rsidRPr="00096F94">
              <w:rPr>
                <w:rFonts w:eastAsia="Calibri" w:cs="Arial"/>
              </w:rPr>
              <w:t>Заштитно одело зимско ТИП 2</w:t>
            </w:r>
          </w:p>
        </w:tc>
        <w:tc>
          <w:tcPr>
            <w:tcW w:w="900" w:type="dxa"/>
            <w:vAlign w:val="center"/>
          </w:tcPr>
          <w:p w14:paraId="1A72A7BC" w14:textId="4B82FD6E" w:rsidR="00560A56" w:rsidRPr="0009240B" w:rsidRDefault="00560A56" w:rsidP="00560A56">
            <w:pPr>
              <w:spacing w:before="0"/>
              <w:jc w:val="center"/>
              <w:rPr>
                <w:rFonts w:cs="Arial"/>
                <w:lang w:val="sr-Cyrl-RS"/>
              </w:rPr>
            </w:pPr>
            <w:r>
              <w:rPr>
                <w:rFonts w:cs="Arial"/>
                <w:lang w:val="sr-Cyrl-RS"/>
              </w:rPr>
              <w:t>комад</w:t>
            </w:r>
          </w:p>
        </w:tc>
        <w:tc>
          <w:tcPr>
            <w:tcW w:w="124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7E05BE1" w14:textId="59992095" w:rsidR="00560A56" w:rsidRDefault="00560A56" w:rsidP="00560A56">
            <w:pPr>
              <w:spacing w:before="0"/>
              <w:jc w:val="center"/>
              <w:rPr>
                <w:rFonts w:cs="Arial"/>
              </w:rPr>
            </w:pPr>
            <w:r w:rsidRPr="00096F94">
              <w:rPr>
                <w:rFonts w:cs="Arial"/>
              </w:rPr>
              <w:t>25</w:t>
            </w:r>
          </w:p>
        </w:tc>
        <w:tc>
          <w:tcPr>
            <w:tcW w:w="1585" w:type="dxa"/>
            <w:tcMar>
              <w:top w:w="113" w:type="dxa"/>
              <w:bottom w:w="113" w:type="dxa"/>
            </w:tcMar>
            <w:vAlign w:val="center"/>
          </w:tcPr>
          <w:p w14:paraId="55319D48" w14:textId="77777777" w:rsidR="00560A56" w:rsidRPr="002E4CBE" w:rsidRDefault="00560A56" w:rsidP="00560A56">
            <w:pPr>
              <w:spacing w:before="0"/>
              <w:jc w:val="center"/>
              <w:rPr>
                <w:rFonts w:cs="Arial"/>
              </w:rPr>
            </w:pPr>
          </w:p>
        </w:tc>
        <w:tc>
          <w:tcPr>
            <w:tcW w:w="1585" w:type="dxa"/>
          </w:tcPr>
          <w:p w14:paraId="6B6BA520" w14:textId="77777777" w:rsidR="00560A56" w:rsidRPr="002E4CBE" w:rsidRDefault="00560A56" w:rsidP="00560A56">
            <w:pPr>
              <w:spacing w:before="0"/>
              <w:jc w:val="center"/>
              <w:rPr>
                <w:rFonts w:cs="Arial"/>
              </w:rPr>
            </w:pPr>
          </w:p>
        </w:tc>
        <w:tc>
          <w:tcPr>
            <w:tcW w:w="1585" w:type="dxa"/>
            <w:vAlign w:val="center"/>
          </w:tcPr>
          <w:p w14:paraId="1BAAB1E4" w14:textId="77777777" w:rsidR="00560A56" w:rsidRPr="002E4CBE" w:rsidRDefault="00560A56" w:rsidP="00560A56">
            <w:pPr>
              <w:spacing w:before="0"/>
              <w:jc w:val="center"/>
              <w:rPr>
                <w:rFonts w:cs="Arial"/>
              </w:rPr>
            </w:pPr>
          </w:p>
        </w:tc>
        <w:tc>
          <w:tcPr>
            <w:tcW w:w="1585" w:type="dxa"/>
            <w:tcBorders>
              <w:bottom w:val="single" w:sz="4" w:space="0" w:color="auto"/>
              <w:right w:val="single" w:sz="4" w:space="0" w:color="auto"/>
            </w:tcBorders>
          </w:tcPr>
          <w:p w14:paraId="7E7735A4" w14:textId="77777777" w:rsidR="00560A56" w:rsidRPr="002E4CBE" w:rsidRDefault="00560A56" w:rsidP="00560A56">
            <w:pPr>
              <w:spacing w:before="0"/>
              <w:jc w:val="center"/>
              <w:rPr>
                <w:rFonts w:cs="Arial"/>
              </w:rPr>
            </w:pPr>
          </w:p>
        </w:tc>
      </w:tr>
      <w:tr w:rsidR="00560A56" w:rsidRPr="002E4CBE" w14:paraId="465CB5EA" w14:textId="77777777" w:rsidTr="00A81DDD">
        <w:trPr>
          <w:cantSplit/>
          <w:trHeight w:val="599"/>
        </w:trPr>
        <w:tc>
          <w:tcPr>
            <w:tcW w:w="69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4E7477C" w14:textId="17C64DBB" w:rsidR="00560A56" w:rsidRPr="0097497B" w:rsidRDefault="00560A56" w:rsidP="00560A56">
            <w:pPr>
              <w:spacing w:before="0"/>
              <w:jc w:val="center"/>
              <w:rPr>
                <w:rFonts w:cs="Arial"/>
                <w:lang w:val="sr-Cyrl-RS"/>
              </w:rPr>
            </w:pPr>
            <w:r w:rsidRPr="0097497B">
              <w:rPr>
                <w:rFonts w:cs="Arial"/>
                <w:noProof/>
              </w:rPr>
              <w:t>8</w:t>
            </w:r>
            <w:r w:rsidRPr="0097497B">
              <w:rPr>
                <w:rFonts w:cs="Arial"/>
                <w:noProof/>
                <w:lang w:val="sr-Cyrl-RS"/>
              </w:rPr>
              <w:t>.</w:t>
            </w:r>
          </w:p>
        </w:tc>
        <w:tc>
          <w:tcPr>
            <w:tcW w:w="16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7AE06A3" w14:textId="2E132ADC" w:rsidR="00560A56" w:rsidRPr="002E4CBE" w:rsidRDefault="00560A56" w:rsidP="00560A56">
            <w:pPr>
              <w:spacing w:before="0"/>
              <w:jc w:val="left"/>
              <w:rPr>
                <w:rFonts w:cs="Arial"/>
              </w:rPr>
            </w:pPr>
            <w:r w:rsidRPr="00096F94">
              <w:rPr>
                <w:rFonts w:eastAsia="Calibri" w:cs="Arial"/>
              </w:rPr>
              <w:t>Јакна</w:t>
            </w:r>
          </w:p>
        </w:tc>
        <w:tc>
          <w:tcPr>
            <w:tcW w:w="900" w:type="dxa"/>
            <w:vAlign w:val="center"/>
          </w:tcPr>
          <w:p w14:paraId="0DCF2FB3" w14:textId="388F4FA0" w:rsidR="00560A56" w:rsidRDefault="00560A56" w:rsidP="00560A56">
            <w:pPr>
              <w:spacing w:before="0"/>
              <w:jc w:val="center"/>
              <w:rPr>
                <w:rFonts w:cs="Arial"/>
              </w:rPr>
            </w:pPr>
            <w:r>
              <w:rPr>
                <w:rFonts w:cs="Arial"/>
                <w:lang w:val="sr-Cyrl-RS"/>
              </w:rPr>
              <w:t>комад</w:t>
            </w:r>
          </w:p>
        </w:tc>
        <w:tc>
          <w:tcPr>
            <w:tcW w:w="124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A416399" w14:textId="6283C8B9" w:rsidR="00560A56" w:rsidRDefault="00560A56" w:rsidP="00560A56">
            <w:pPr>
              <w:spacing w:before="0"/>
              <w:jc w:val="center"/>
              <w:rPr>
                <w:rFonts w:cs="Arial"/>
              </w:rPr>
            </w:pPr>
            <w:r w:rsidRPr="00096F94">
              <w:rPr>
                <w:rFonts w:cs="Arial"/>
              </w:rPr>
              <w:t>13</w:t>
            </w:r>
          </w:p>
        </w:tc>
        <w:tc>
          <w:tcPr>
            <w:tcW w:w="1585" w:type="dxa"/>
            <w:tcBorders>
              <w:bottom w:val="single" w:sz="4" w:space="0" w:color="auto"/>
            </w:tcBorders>
            <w:tcMar>
              <w:top w:w="113" w:type="dxa"/>
              <w:bottom w:w="113" w:type="dxa"/>
            </w:tcMar>
            <w:vAlign w:val="center"/>
          </w:tcPr>
          <w:p w14:paraId="2996A9E4" w14:textId="77777777" w:rsidR="00560A56" w:rsidRPr="002E4CBE" w:rsidRDefault="00560A56" w:rsidP="00560A56">
            <w:pPr>
              <w:spacing w:before="0"/>
              <w:jc w:val="center"/>
              <w:rPr>
                <w:rFonts w:cs="Arial"/>
              </w:rPr>
            </w:pPr>
          </w:p>
        </w:tc>
        <w:tc>
          <w:tcPr>
            <w:tcW w:w="1585" w:type="dxa"/>
          </w:tcPr>
          <w:p w14:paraId="14006A58" w14:textId="77777777" w:rsidR="00560A56" w:rsidRPr="002E4CBE" w:rsidRDefault="00560A56" w:rsidP="00560A56">
            <w:pPr>
              <w:spacing w:before="0"/>
              <w:jc w:val="center"/>
              <w:rPr>
                <w:rFonts w:cs="Arial"/>
              </w:rPr>
            </w:pPr>
          </w:p>
        </w:tc>
        <w:tc>
          <w:tcPr>
            <w:tcW w:w="1585" w:type="dxa"/>
            <w:vAlign w:val="center"/>
          </w:tcPr>
          <w:p w14:paraId="6EFC75A0" w14:textId="77777777" w:rsidR="00560A56" w:rsidRPr="002E4CBE" w:rsidRDefault="00560A56" w:rsidP="00560A56">
            <w:pPr>
              <w:spacing w:before="0"/>
              <w:jc w:val="center"/>
              <w:rPr>
                <w:rFonts w:cs="Arial"/>
              </w:rPr>
            </w:pPr>
          </w:p>
        </w:tc>
        <w:tc>
          <w:tcPr>
            <w:tcW w:w="1585" w:type="dxa"/>
            <w:tcBorders>
              <w:top w:val="single" w:sz="4" w:space="0" w:color="auto"/>
              <w:right w:val="single" w:sz="4" w:space="0" w:color="auto"/>
            </w:tcBorders>
          </w:tcPr>
          <w:p w14:paraId="66397C26" w14:textId="77777777" w:rsidR="00560A56" w:rsidRPr="002E4CBE" w:rsidRDefault="00560A56" w:rsidP="00560A56">
            <w:pPr>
              <w:spacing w:before="0"/>
              <w:jc w:val="center"/>
              <w:rPr>
                <w:rFonts w:cs="Arial"/>
              </w:rPr>
            </w:pPr>
          </w:p>
        </w:tc>
      </w:tr>
      <w:tr w:rsidR="00560A56" w:rsidRPr="002E4CBE" w14:paraId="06616658" w14:textId="77777777" w:rsidTr="00A81DDD">
        <w:trPr>
          <w:cantSplit/>
          <w:trHeight w:val="599"/>
        </w:trPr>
        <w:tc>
          <w:tcPr>
            <w:tcW w:w="69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BE68B1A" w14:textId="7584EB79" w:rsidR="00560A56" w:rsidRPr="0097497B" w:rsidRDefault="00560A56" w:rsidP="00560A56">
            <w:pPr>
              <w:spacing w:before="0"/>
              <w:jc w:val="center"/>
              <w:rPr>
                <w:rFonts w:cs="Arial"/>
                <w:lang w:val="sr-Cyrl-RS"/>
              </w:rPr>
            </w:pPr>
            <w:r w:rsidRPr="0097497B">
              <w:rPr>
                <w:rFonts w:cs="Arial"/>
                <w:noProof/>
              </w:rPr>
              <w:t>9</w:t>
            </w:r>
            <w:r w:rsidRPr="0097497B">
              <w:rPr>
                <w:rFonts w:cs="Arial"/>
                <w:noProof/>
                <w:lang w:val="sr-Cyrl-RS"/>
              </w:rPr>
              <w:t>.</w:t>
            </w:r>
          </w:p>
        </w:tc>
        <w:tc>
          <w:tcPr>
            <w:tcW w:w="16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6735883" w14:textId="6C4E2646" w:rsidR="00560A56" w:rsidRPr="002E4CBE" w:rsidRDefault="00560A56" w:rsidP="00560A56">
            <w:pPr>
              <w:spacing w:before="0"/>
              <w:jc w:val="left"/>
              <w:rPr>
                <w:rFonts w:cs="Arial"/>
              </w:rPr>
            </w:pPr>
            <w:r w:rsidRPr="00096F94">
              <w:rPr>
                <w:rFonts w:eastAsia="Calibri" w:cs="Arial"/>
              </w:rPr>
              <w:t>Прслук од рефлектујућих материја</w:t>
            </w:r>
          </w:p>
        </w:tc>
        <w:tc>
          <w:tcPr>
            <w:tcW w:w="900" w:type="dxa"/>
            <w:vAlign w:val="center"/>
          </w:tcPr>
          <w:p w14:paraId="33742A69" w14:textId="7E0CB4E6" w:rsidR="00560A56" w:rsidRDefault="00560A56" w:rsidP="00560A56">
            <w:pPr>
              <w:spacing w:before="0"/>
              <w:jc w:val="center"/>
              <w:rPr>
                <w:rFonts w:cs="Arial"/>
              </w:rPr>
            </w:pPr>
            <w:r>
              <w:rPr>
                <w:rFonts w:cs="Arial"/>
                <w:lang w:val="sr-Cyrl-RS"/>
              </w:rPr>
              <w:t>комад</w:t>
            </w:r>
          </w:p>
        </w:tc>
        <w:tc>
          <w:tcPr>
            <w:tcW w:w="124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2175B01" w14:textId="74B83DD1" w:rsidR="00560A56" w:rsidRDefault="00560A56" w:rsidP="00560A56">
            <w:pPr>
              <w:spacing w:before="0"/>
              <w:jc w:val="center"/>
              <w:rPr>
                <w:rFonts w:cs="Arial"/>
              </w:rPr>
            </w:pPr>
            <w:r w:rsidRPr="00096F94">
              <w:rPr>
                <w:rFonts w:cs="Arial"/>
              </w:rPr>
              <w:t>45</w:t>
            </w:r>
          </w:p>
        </w:tc>
        <w:tc>
          <w:tcPr>
            <w:tcW w:w="1585" w:type="dxa"/>
            <w:tcBorders>
              <w:top w:val="single" w:sz="4" w:space="0" w:color="auto"/>
            </w:tcBorders>
            <w:tcMar>
              <w:top w:w="113" w:type="dxa"/>
              <w:bottom w:w="113" w:type="dxa"/>
            </w:tcMar>
            <w:vAlign w:val="center"/>
          </w:tcPr>
          <w:p w14:paraId="250AFECC" w14:textId="77777777" w:rsidR="00560A56" w:rsidRPr="002E4CBE" w:rsidRDefault="00560A56" w:rsidP="00560A56">
            <w:pPr>
              <w:spacing w:before="0"/>
              <w:jc w:val="center"/>
              <w:rPr>
                <w:rFonts w:cs="Arial"/>
              </w:rPr>
            </w:pPr>
          </w:p>
        </w:tc>
        <w:tc>
          <w:tcPr>
            <w:tcW w:w="1585" w:type="dxa"/>
          </w:tcPr>
          <w:p w14:paraId="31DD8BE3" w14:textId="77777777" w:rsidR="00560A56" w:rsidRPr="002E4CBE" w:rsidRDefault="00560A56" w:rsidP="00560A56">
            <w:pPr>
              <w:spacing w:before="0"/>
              <w:jc w:val="center"/>
              <w:rPr>
                <w:rFonts w:cs="Arial"/>
              </w:rPr>
            </w:pPr>
          </w:p>
        </w:tc>
        <w:tc>
          <w:tcPr>
            <w:tcW w:w="1585" w:type="dxa"/>
            <w:vAlign w:val="center"/>
          </w:tcPr>
          <w:p w14:paraId="1B4C4AA6" w14:textId="77777777" w:rsidR="00560A56" w:rsidRPr="002E4CBE" w:rsidRDefault="00560A56" w:rsidP="00560A56">
            <w:pPr>
              <w:spacing w:before="0"/>
              <w:jc w:val="center"/>
              <w:rPr>
                <w:rFonts w:cs="Arial"/>
              </w:rPr>
            </w:pPr>
          </w:p>
        </w:tc>
        <w:tc>
          <w:tcPr>
            <w:tcW w:w="1585" w:type="dxa"/>
            <w:tcBorders>
              <w:right w:val="single" w:sz="4" w:space="0" w:color="auto"/>
            </w:tcBorders>
          </w:tcPr>
          <w:p w14:paraId="58D88B35" w14:textId="77777777" w:rsidR="00560A56" w:rsidRPr="002E4CBE" w:rsidRDefault="00560A56" w:rsidP="00560A56">
            <w:pPr>
              <w:spacing w:before="0"/>
              <w:jc w:val="center"/>
              <w:rPr>
                <w:rFonts w:cs="Arial"/>
              </w:rPr>
            </w:pPr>
          </w:p>
        </w:tc>
      </w:tr>
      <w:tr w:rsidR="00560A56" w:rsidRPr="002E4CBE" w14:paraId="7141B6BB" w14:textId="77777777" w:rsidTr="00A81DDD">
        <w:trPr>
          <w:cantSplit/>
          <w:trHeight w:val="599"/>
        </w:trPr>
        <w:tc>
          <w:tcPr>
            <w:tcW w:w="69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D4660A2" w14:textId="41CFEA5D" w:rsidR="00560A56" w:rsidRPr="0097497B" w:rsidRDefault="00560A56" w:rsidP="00560A56">
            <w:pPr>
              <w:spacing w:before="0"/>
              <w:jc w:val="center"/>
              <w:rPr>
                <w:rFonts w:cs="Arial"/>
                <w:lang w:val="sr-Cyrl-RS"/>
              </w:rPr>
            </w:pPr>
            <w:r w:rsidRPr="0097497B">
              <w:rPr>
                <w:rFonts w:cs="Arial"/>
                <w:noProof/>
              </w:rPr>
              <w:t>10</w:t>
            </w:r>
            <w:r w:rsidRPr="0097497B">
              <w:rPr>
                <w:rFonts w:cs="Arial"/>
                <w:noProof/>
                <w:lang w:val="sr-Cyrl-RS"/>
              </w:rPr>
              <w:t>.</w:t>
            </w:r>
          </w:p>
        </w:tc>
        <w:tc>
          <w:tcPr>
            <w:tcW w:w="16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FF60710" w14:textId="039723C2" w:rsidR="00560A56" w:rsidRPr="002E4CBE" w:rsidRDefault="00560A56" w:rsidP="00560A56">
            <w:pPr>
              <w:spacing w:before="0"/>
              <w:jc w:val="left"/>
              <w:rPr>
                <w:rFonts w:cs="Arial"/>
              </w:rPr>
            </w:pPr>
            <w:r w:rsidRPr="00096F94">
              <w:rPr>
                <w:rFonts w:eastAsia="Calibri" w:cs="Arial"/>
              </w:rPr>
              <w:t>Заштитни мантил-мушки</w:t>
            </w:r>
          </w:p>
        </w:tc>
        <w:tc>
          <w:tcPr>
            <w:tcW w:w="900" w:type="dxa"/>
            <w:tcBorders>
              <w:bottom w:val="single" w:sz="4" w:space="0" w:color="auto"/>
            </w:tcBorders>
            <w:vAlign w:val="center"/>
          </w:tcPr>
          <w:p w14:paraId="2E20FBCE" w14:textId="00C0381F" w:rsidR="00560A56" w:rsidRDefault="00560A56" w:rsidP="00560A56">
            <w:pPr>
              <w:spacing w:before="0"/>
              <w:jc w:val="center"/>
              <w:rPr>
                <w:rFonts w:cs="Arial"/>
              </w:rPr>
            </w:pPr>
            <w:r>
              <w:rPr>
                <w:rFonts w:cs="Arial"/>
                <w:lang w:val="sr-Cyrl-RS"/>
              </w:rPr>
              <w:t>комад</w:t>
            </w:r>
          </w:p>
        </w:tc>
        <w:tc>
          <w:tcPr>
            <w:tcW w:w="124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C79ACFB" w14:textId="5B28683F" w:rsidR="00560A56" w:rsidRDefault="00560A56" w:rsidP="00560A56">
            <w:pPr>
              <w:spacing w:before="0"/>
              <w:jc w:val="center"/>
              <w:rPr>
                <w:rFonts w:cs="Arial"/>
              </w:rPr>
            </w:pPr>
            <w:r w:rsidRPr="00096F94">
              <w:rPr>
                <w:rFonts w:cs="Arial"/>
              </w:rPr>
              <w:t>12</w:t>
            </w:r>
          </w:p>
        </w:tc>
        <w:tc>
          <w:tcPr>
            <w:tcW w:w="1585" w:type="dxa"/>
            <w:tcBorders>
              <w:bottom w:val="single" w:sz="4" w:space="0" w:color="auto"/>
            </w:tcBorders>
            <w:tcMar>
              <w:top w:w="113" w:type="dxa"/>
              <w:bottom w:w="113" w:type="dxa"/>
            </w:tcMar>
            <w:vAlign w:val="center"/>
          </w:tcPr>
          <w:p w14:paraId="22EDED8E" w14:textId="77777777" w:rsidR="00560A56" w:rsidRPr="002E4CBE" w:rsidRDefault="00560A56" w:rsidP="00560A56">
            <w:pPr>
              <w:spacing w:before="0"/>
              <w:jc w:val="center"/>
              <w:rPr>
                <w:rFonts w:cs="Arial"/>
              </w:rPr>
            </w:pPr>
          </w:p>
        </w:tc>
        <w:tc>
          <w:tcPr>
            <w:tcW w:w="1585" w:type="dxa"/>
            <w:tcBorders>
              <w:bottom w:val="single" w:sz="4" w:space="0" w:color="auto"/>
            </w:tcBorders>
          </w:tcPr>
          <w:p w14:paraId="1CBF284B" w14:textId="77777777" w:rsidR="00560A56" w:rsidRPr="002E4CBE" w:rsidRDefault="00560A56" w:rsidP="00560A56">
            <w:pPr>
              <w:spacing w:before="0"/>
              <w:jc w:val="center"/>
              <w:rPr>
                <w:rFonts w:cs="Arial"/>
              </w:rPr>
            </w:pPr>
          </w:p>
        </w:tc>
        <w:tc>
          <w:tcPr>
            <w:tcW w:w="1585" w:type="dxa"/>
            <w:tcBorders>
              <w:bottom w:val="single" w:sz="4" w:space="0" w:color="auto"/>
            </w:tcBorders>
            <w:vAlign w:val="center"/>
          </w:tcPr>
          <w:p w14:paraId="6C799890" w14:textId="77777777" w:rsidR="00560A56" w:rsidRPr="002E4CBE" w:rsidRDefault="00560A56" w:rsidP="00560A56">
            <w:pPr>
              <w:spacing w:before="0"/>
              <w:jc w:val="center"/>
              <w:rPr>
                <w:rFonts w:cs="Arial"/>
              </w:rPr>
            </w:pPr>
          </w:p>
        </w:tc>
        <w:tc>
          <w:tcPr>
            <w:tcW w:w="1585" w:type="dxa"/>
            <w:tcBorders>
              <w:bottom w:val="single" w:sz="4" w:space="0" w:color="auto"/>
              <w:right w:val="single" w:sz="4" w:space="0" w:color="auto"/>
            </w:tcBorders>
          </w:tcPr>
          <w:p w14:paraId="0FDECBEB" w14:textId="77777777" w:rsidR="00560A56" w:rsidRPr="002E4CBE" w:rsidRDefault="00560A56" w:rsidP="00560A56">
            <w:pPr>
              <w:spacing w:before="0"/>
              <w:jc w:val="center"/>
              <w:rPr>
                <w:rFonts w:cs="Arial"/>
              </w:rPr>
            </w:pPr>
          </w:p>
        </w:tc>
      </w:tr>
    </w:tbl>
    <w:p w14:paraId="07F9DC89" w14:textId="77777777" w:rsidR="0097497B" w:rsidRDefault="0097497B" w:rsidP="0097497B">
      <w:pPr>
        <w:spacing w:before="0"/>
        <w:rPr>
          <w:rFonts w:cs="Arial"/>
          <w:sz w:val="24"/>
          <w:szCs w:val="24"/>
        </w:rPr>
      </w:pPr>
    </w:p>
    <w:p w14:paraId="7D35737D" w14:textId="77777777" w:rsidR="002D6F95" w:rsidRDefault="002D6F95" w:rsidP="0097497B">
      <w:pPr>
        <w:spacing w:before="0"/>
        <w:ind w:left="-810"/>
        <w:rPr>
          <w:rFonts w:cs="Arial"/>
          <w:b/>
          <w:sz w:val="24"/>
          <w:szCs w:val="24"/>
          <w:lang w:val="sr-Cyrl-RS"/>
        </w:rPr>
      </w:pPr>
    </w:p>
    <w:p w14:paraId="047DA5E5" w14:textId="77777777" w:rsidR="002D6F95" w:rsidRDefault="002D6F95" w:rsidP="0097497B">
      <w:pPr>
        <w:spacing w:before="0"/>
        <w:ind w:left="-810"/>
        <w:rPr>
          <w:rFonts w:cs="Arial"/>
          <w:b/>
          <w:sz w:val="24"/>
          <w:szCs w:val="24"/>
          <w:lang w:val="sr-Cyrl-RS"/>
        </w:rPr>
      </w:pPr>
    </w:p>
    <w:p w14:paraId="102C1563" w14:textId="77777777" w:rsidR="002D6F95" w:rsidRDefault="002D6F95" w:rsidP="0097497B">
      <w:pPr>
        <w:spacing w:before="0"/>
        <w:ind w:left="-810"/>
        <w:rPr>
          <w:rFonts w:cs="Arial"/>
          <w:b/>
          <w:sz w:val="24"/>
          <w:szCs w:val="24"/>
          <w:lang w:val="sr-Cyrl-RS"/>
        </w:rPr>
      </w:pPr>
    </w:p>
    <w:p w14:paraId="2E07AE59" w14:textId="77777777" w:rsidR="002D6F95" w:rsidRDefault="002D6F95" w:rsidP="0097497B">
      <w:pPr>
        <w:spacing w:before="0"/>
        <w:ind w:left="-810"/>
        <w:rPr>
          <w:rFonts w:cs="Arial"/>
          <w:b/>
          <w:sz w:val="24"/>
          <w:szCs w:val="24"/>
          <w:lang w:val="sr-Cyrl-RS"/>
        </w:rPr>
      </w:pPr>
    </w:p>
    <w:p w14:paraId="395BB842" w14:textId="77777777" w:rsidR="002D6F95" w:rsidRDefault="002D6F95" w:rsidP="0097497B">
      <w:pPr>
        <w:spacing w:before="0"/>
        <w:ind w:left="-810"/>
        <w:rPr>
          <w:rFonts w:cs="Arial"/>
          <w:b/>
          <w:sz w:val="24"/>
          <w:szCs w:val="24"/>
          <w:lang w:val="sr-Cyrl-RS"/>
        </w:rPr>
      </w:pPr>
    </w:p>
    <w:p w14:paraId="178E3290" w14:textId="1A7FF160" w:rsidR="0097497B" w:rsidRPr="007347B3" w:rsidRDefault="0097497B" w:rsidP="0097497B">
      <w:pPr>
        <w:spacing w:before="0"/>
        <w:ind w:left="-810"/>
        <w:rPr>
          <w:rFonts w:cs="Arial"/>
          <w:sz w:val="24"/>
          <w:szCs w:val="24"/>
          <w:lang w:val="sr-Cyrl-RS"/>
        </w:rPr>
      </w:pPr>
      <w:r w:rsidRPr="00383EBF">
        <w:rPr>
          <w:rFonts w:cs="Arial"/>
          <w:b/>
          <w:sz w:val="24"/>
          <w:szCs w:val="24"/>
          <w:lang w:val="sr-Cyrl-RS"/>
        </w:rPr>
        <w:t>Табела 2</w:t>
      </w:r>
      <w:r>
        <w:rPr>
          <w:rFonts w:cs="Arial"/>
          <w:sz w:val="24"/>
          <w:szCs w:val="24"/>
          <w:lang w:val="sr-Cyrl-RS"/>
        </w:rPr>
        <w:t>.</w:t>
      </w:r>
    </w:p>
    <w:tbl>
      <w:tblPr>
        <w:tblpPr w:leftFromText="141" w:rightFromText="141" w:vertAnchor="text" w:horzAnchor="page" w:tblpX="676" w:tblpY="291"/>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6158"/>
        <w:gridCol w:w="3656"/>
      </w:tblGrid>
      <w:tr w:rsidR="0097497B" w:rsidRPr="00EC5BB4" w14:paraId="70EC0533" w14:textId="77777777" w:rsidTr="002D6F95">
        <w:trPr>
          <w:trHeight w:val="353"/>
        </w:trPr>
        <w:tc>
          <w:tcPr>
            <w:tcW w:w="711" w:type="dxa"/>
            <w:shd w:val="clear" w:color="auto" w:fill="F2F2F2" w:themeFill="background1" w:themeFillShade="F2"/>
            <w:vAlign w:val="center"/>
          </w:tcPr>
          <w:p w14:paraId="45367A08" w14:textId="77777777" w:rsidR="0097497B" w:rsidRPr="00EC5BB4" w:rsidRDefault="0097497B" w:rsidP="002D6F95">
            <w:pPr>
              <w:spacing w:before="0"/>
              <w:contextualSpacing/>
              <w:jc w:val="center"/>
              <w:rPr>
                <w:rFonts w:cs="Arial"/>
                <w:b/>
                <w:sz w:val="24"/>
                <w:szCs w:val="24"/>
                <w:lang w:val="sr-Latn-CS"/>
              </w:rPr>
            </w:pPr>
            <w:r w:rsidRPr="00EC5BB4">
              <w:rPr>
                <w:rFonts w:cs="Arial"/>
                <w:b/>
                <w:sz w:val="24"/>
                <w:szCs w:val="24"/>
              </w:rPr>
              <w:t>I</w:t>
            </w:r>
          </w:p>
        </w:tc>
        <w:tc>
          <w:tcPr>
            <w:tcW w:w="6158" w:type="dxa"/>
            <w:shd w:val="clear" w:color="auto" w:fill="F2F2F2" w:themeFill="background1" w:themeFillShade="F2"/>
            <w:vAlign w:val="center"/>
          </w:tcPr>
          <w:p w14:paraId="55F455D4" w14:textId="77777777" w:rsidR="0097497B" w:rsidRPr="00EC5BB4" w:rsidRDefault="0097497B" w:rsidP="002D6F95">
            <w:pPr>
              <w:spacing w:before="0"/>
              <w:contextualSpacing/>
              <w:jc w:val="center"/>
              <w:rPr>
                <w:rFonts w:cs="Arial"/>
                <w:b/>
                <w:sz w:val="24"/>
                <w:szCs w:val="24"/>
                <w:lang w:val="sr-Cyrl-RS"/>
              </w:rPr>
            </w:pPr>
            <w:r w:rsidRPr="00EC5BB4">
              <w:rPr>
                <w:rFonts w:cs="Arial"/>
                <w:b/>
                <w:sz w:val="24"/>
                <w:szCs w:val="24"/>
              </w:rPr>
              <w:t xml:space="preserve">УКУПНО ПОНУЂЕНА ЦЕНА  без ПДВ </w:t>
            </w:r>
            <w:r w:rsidRPr="00165A38">
              <w:rPr>
                <w:rFonts w:cs="Arial"/>
                <w:sz w:val="24"/>
                <w:szCs w:val="24"/>
              </w:rPr>
              <w:t>динара</w:t>
            </w:r>
            <w:r w:rsidRPr="00165A38">
              <w:rPr>
                <w:rFonts w:cs="Arial"/>
                <w:sz w:val="24"/>
                <w:szCs w:val="24"/>
                <w:lang w:val="sr-Cyrl-RS"/>
              </w:rPr>
              <w:t>/</w:t>
            </w:r>
            <w:r w:rsidRPr="008E282D">
              <w:rPr>
                <w:rFonts w:cs="Arial"/>
                <w:sz w:val="24"/>
                <w:szCs w:val="24"/>
              </w:rPr>
              <w:t>EUR</w:t>
            </w:r>
          </w:p>
          <w:p w14:paraId="198D8673" w14:textId="77777777" w:rsidR="0097497B" w:rsidRPr="00EC5BB4" w:rsidRDefault="0097497B" w:rsidP="002D6F95">
            <w:pPr>
              <w:spacing w:before="0"/>
              <w:contextualSpacing/>
              <w:jc w:val="center"/>
              <w:rPr>
                <w:rFonts w:cs="Arial"/>
                <w:b/>
                <w:sz w:val="24"/>
                <w:szCs w:val="24"/>
              </w:rPr>
            </w:pPr>
            <w:r w:rsidRPr="00EC5BB4">
              <w:rPr>
                <w:rFonts w:cs="Arial"/>
                <w:b/>
                <w:color w:val="000000"/>
                <w:sz w:val="24"/>
                <w:szCs w:val="24"/>
              </w:rPr>
              <w:t xml:space="preserve">(збир колоне </w:t>
            </w:r>
            <w:r>
              <w:rPr>
                <w:rFonts w:cs="Arial"/>
                <w:b/>
                <w:color w:val="000000"/>
                <w:sz w:val="24"/>
                <w:szCs w:val="24"/>
                <w:lang w:val="sr-Cyrl-RS"/>
              </w:rPr>
              <w:t>6</w:t>
            </w:r>
            <w:r w:rsidRPr="00EC5BB4">
              <w:rPr>
                <w:rFonts w:cs="Arial"/>
                <w:b/>
                <w:color w:val="000000"/>
                <w:sz w:val="24"/>
                <w:szCs w:val="24"/>
              </w:rPr>
              <w:t>)</w:t>
            </w:r>
          </w:p>
        </w:tc>
        <w:tc>
          <w:tcPr>
            <w:tcW w:w="3656" w:type="dxa"/>
          </w:tcPr>
          <w:p w14:paraId="656BBAD9" w14:textId="77777777" w:rsidR="0097497B" w:rsidRPr="00EC5BB4" w:rsidRDefault="0097497B" w:rsidP="002D6F95">
            <w:pPr>
              <w:spacing w:before="0"/>
              <w:contextualSpacing/>
              <w:rPr>
                <w:rFonts w:cs="Arial"/>
                <w:color w:val="FF0000"/>
                <w:sz w:val="24"/>
                <w:szCs w:val="24"/>
              </w:rPr>
            </w:pPr>
          </w:p>
        </w:tc>
      </w:tr>
      <w:tr w:rsidR="0097497B" w:rsidRPr="00EC5BB4" w14:paraId="626F8239" w14:textId="77777777" w:rsidTr="002D6F95">
        <w:trPr>
          <w:trHeight w:val="516"/>
        </w:trPr>
        <w:tc>
          <w:tcPr>
            <w:tcW w:w="711" w:type="dxa"/>
            <w:tcBorders>
              <w:bottom w:val="single" w:sz="4" w:space="0" w:color="auto"/>
            </w:tcBorders>
            <w:shd w:val="clear" w:color="auto" w:fill="F2F2F2" w:themeFill="background1" w:themeFillShade="F2"/>
            <w:vAlign w:val="center"/>
          </w:tcPr>
          <w:p w14:paraId="299064B9" w14:textId="77777777" w:rsidR="0097497B" w:rsidRPr="00EC5BB4" w:rsidRDefault="0097497B" w:rsidP="002D6F95">
            <w:pPr>
              <w:spacing w:before="0"/>
              <w:jc w:val="center"/>
              <w:rPr>
                <w:rFonts w:cs="Arial"/>
                <w:b/>
                <w:sz w:val="24"/>
                <w:szCs w:val="24"/>
                <w:lang w:val="sr-Latn-CS"/>
              </w:rPr>
            </w:pPr>
            <w:r w:rsidRPr="00EC5BB4">
              <w:rPr>
                <w:rFonts w:cs="Arial"/>
                <w:b/>
                <w:sz w:val="24"/>
                <w:szCs w:val="24"/>
                <w:lang w:val="sr-Latn-CS"/>
              </w:rPr>
              <w:t>II</w:t>
            </w:r>
          </w:p>
        </w:tc>
        <w:tc>
          <w:tcPr>
            <w:tcW w:w="6158" w:type="dxa"/>
            <w:tcBorders>
              <w:bottom w:val="single" w:sz="4" w:space="0" w:color="auto"/>
              <w:right w:val="single" w:sz="4" w:space="0" w:color="auto"/>
            </w:tcBorders>
            <w:shd w:val="clear" w:color="auto" w:fill="F2F2F2" w:themeFill="background1" w:themeFillShade="F2"/>
            <w:vAlign w:val="center"/>
          </w:tcPr>
          <w:p w14:paraId="2374D5F7" w14:textId="77777777" w:rsidR="0097497B" w:rsidRPr="00EC5BB4" w:rsidRDefault="0097497B" w:rsidP="002D6F95">
            <w:pPr>
              <w:spacing w:before="0"/>
              <w:jc w:val="center"/>
              <w:rPr>
                <w:rFonts w:cs="Arial"/>
                <w:b/>
                <w:color w:val="00B050"/>
                <w:sz w:val="24"/>
                <w:szCs w:val="24"/>
                <w:lang w:val="sr-Cyrl-RS"/>
              </w:rPr>
            </w:pPr>
            <w:r w:rsidRPr="00EC5BB4">
              <w:rPr>
                <w:rFonts w:cs="Arial"/>
                <w:b/>
                <w:sz w:val="24"/>
                <w:szCs w:val="24"/>
              </w:rPr>
              <w:t xml:space="preserve">УКУПАН ИЗНОС  ПДВ </w:t>
            </w:r>
            <w:r w:rsidRPr="00165A38">
              <w:rPr>
                <w:rFonts w:cs="Arial"/>
                <w:sz w:val="24"/>
                <w:szCs w:val="24"/>
              </w:rPr>
              <w:t>динара</w:t>
            </w:r>
            <w:r w:rsidRPr="00165A38">
              <w:rPr>
                <w:rFonts w:cs="Arial"/>
                <w:sz w:val="24"/>
                <w:szCs w:val="24"/>
                <w:lang w:val="sr-Cyrl-RS"/>
              </w:rPr>
              <w:t>/</w:t>
            </w:r>
            <w:r w:rsidRPr="008E282D">
              <w:rPr>
                <w:rFonts w:cs="Arial"/>
                <w:sz w:val="24"/>
                <w:szCs w:val="24"/>
              </w:rPr>
              <w:t>EUR</w:t>
            </w:r>
          </w:p>
        </w:tc>
        <w:tc>
          <w:tcPr>
            <w:tcW w:w="3656" w:type="dxa"/>
            <w:tcBorders>
              <w:bottom w:val="single" w:sz="4" w:space="0" w:color="auto"/>
              <w:right w:val="single" w:sz="4" w:space="0" w:color="auto"/>
            </w:tcBorders>
          </w:tcPr>
          <w:p w14:paraId="54412684" w14:textId="77777777" w:rsidR="0097497B" w:rsidRPr="00EC5BB4" w:rsidRDefault="0097497B" w:rsidP="002D6F95">
            <w:pPr>
              <w:spacing w:before="0"/>
              <w:rPr>
                <w:rFonts w:cs="Arial"/>
                <w:color w:val="FF0000"/>
                <w:sz w:val="24"/>
                <w:szCs w:val="24"/>
              </w:rPr>
            </w:pPr>
          </w:p>
        </w:tc>
      </w:tr>
      <w:tr w:rsidR="0097497B" w:rsidRPr="00EC5BB4" w14:paraId="5C243CD0" w14:textId="77777777" w:rsidTr="002D6F95">
        <w:trPr>
          <w:trHeight w:val="605"/>
        </w:trPr>
        <w:tc>
          <w:tcPr>
            <w:tcW w:w="711" w:type="dxa"/>
            <w:tcBorders>
              <w:bottom w:val="single" w:sz="4" w:space="0" w:color="auto"/>
            </w:tcBorders>
            <w:shd w:val="clear" w:color="auto" w:fill="F2F2F2" w:themeFill="background1" w:themeFillShade="F2"/>
            <w:vAlign w:val="center"/>
          </w:tcPr>
          <w:p w14:paraId="6AE3B09A" w14:textId="77777777" w:rsidR="0097497B" w:rsidRPr="00EC5BB4" w:rsidRDefault="0097497B" w:rsidP="002D6F95">
            <w:pPr>
              <w:spacing w:before="0"/>
              <w:jc w:val="center"/>
              <w:rPr>
                <w:rFonts w:cs="Arial"/>
                <w:b/>
                <w:sz w:val="24"/>
                <w:szCs w:val="24"/>
                <w:lang w:val="sr-Latn-CS"/>
              </w:rPr>
            </w:pPr>
            <w:r w:rsidRPr="00EC5BB4">
              <w:rPr>
                <w:rFonts w:cs="Arial"/>
                <w:b/>
                <w:sz w:val="24"/>
                <w:szCs w:val="24"/>
                <w:lang w:val="sr-Latn-CS"/>
              </w:rPr>
              <w:t>III</w:t>
            </w:r>
          </w:p>
        </w:tc>
        <w:tc>
          <w:tcPr>
            <w:tcW w:w="6158" w:type="dxa"/>
            <w:tcBorders>
              <w:bottom w:val="single" w:sz="4" w:space="0" w:color="auto"/>
              <w:right w:val="single" w:sz="4" w:space="0" w:color="auto"/>
            </w:tcBorders>
            <w:shd w:val="clear" w:color="auto" w:fill="F2F2F2" w:themeFill="background1" w:themeFillShade="F2"/>
            <w:vAlign w:val="center"/>
          </w:tcPr>
          <w:p w14:paraId="3BFAF35D" w14:textId="77777777" w:rsidR="0097497B" w:rsidRPr="00EC5BB4" w:rsidRDefault="0097497B" w:rsidP="002D6F95">
            <w:pPr>
              <w:spacing w:before="0"/>
              <w:jc w:val="center"/>
              <w:rPr>
                <w:rFonts w:cs="Arial"/>
                <w:b/>
                <w:sz w:val="24"/>
                <w:szCs w:val="24"/>
              </w:rPr>
            </w:pPr>
            <w:r w:rsidRPr="00EC5BB4">
              <w:rPr>
                <w:rFonts w:cs="Arial"/>
                <w:b/>
                <w:sz w:val="24"/>
                <w:szCs w:val="24"/>
              </w:rPr>
              <w:t>УКУПНО ПОНУЂЕНА ЦЕНА  са ПДВ</w:t>
            </w:r>
          </w:p>
          <w:p w14:paraId="25571486" w14:textId="77777777" w:rsidR="0097497B" w:rsidRPr="00EC5BB4" w:rsidRDefault="0097497B" w:rsidP="002D6F95">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165A38">
              <w:rPr>
                <w:rFonts w:cs="Arial"/>
                <w:sz w:val="24"/>
                <w:szCs w:val="24"/>
              </w:rPr>
              <w:t>динара</w:t>
            </w:r>
            <w:r w:rsidRPr="00165A38">
              <w:rPr>
                <w:rFonts w:cs="Arial"/>
                <w:sz w:val="24"/>
                <w:szCs w:val="24"/>
                <w:lang w:val="sr-Cyrl-RS"/>
              </w:rPr>
              <w:t>/</w:t>
            </w:r>
            <w:r w:rsidRPr="008E282D">
              <w:rPr>
                <w:rFonts w:cs="Arial"/>
                <w:sz w:val="24"/>
                <w:szCs w:val="24"/>
              </w:rPr>
              <w:t>EUR</w:t>
            </w:r>
          </w:p>
        </w:tc>
        <w:tc>
          <w:tcPr>
            <w:tcW w:w="3656" w:type="dxa"/>
            <w:tcBorders>
              <w:bottom w:val="single" w:sz="4" w:space="0" w:color="auto"/>
              <w:right w:val="single" w:sz="4" w:space="0" w:color="auto"/>
            </w:tcBorders>
          </w:tcPr>
          <w:p w14:paraId="18BB1513" w14:textId="77777777" w:rsidR="0097497B" w:rsidRPr="00EC5BB4" w:rsidRDefault="0097497B" w:rsidP="002D6F95">
            <w:pPr>
              <w:spacing w:before="0"/>
              <w:rPr>
                <w:rFonts w:cs="Arial"/>
                <w:color w:val="FF0000"/>
                <w:sz w:val="24"/>
                <w:szCs w:val="24"/>
              </w:rPr>
            </w:pPr>
          </w:p>
        </w:tc>
      </w:tr>
    </w:tbl>
    <w:tbl>
      <w:tblPr>
        <w:tblW w:w="10031" w:type="dxa"/>
        <w:jc w:val="center"/>
        <w:tblLayout w:type="fixed"/>
        <w:tblLook w:val="0000" w:firstRow="0" w:lastRow="0" w:firstColumn="0" w:lastColumn="0" w:noHBand="0" w:noVBand="0"/>
      </w:tblPr>
      <w:tblGrid>
        <w:gridCol w:w="3882"/>
        <w:gridCol w:w="2127"/>
        <w:gridCol w:w="4022"/>
      </w:tblGrid>
      <w:tr w:rsidR="0097497B" w:rsidRPr="00EC5BB4" w14:paraId="6F2C621E" w14:textId="77777777" w:rsidTr="002D6F95">
        <w:trPr>
          <w:jc w:val="center"/>
        </w:trPr>
        <w:tc>
          <w:tcPr>
            <w:tcW w:w="3882" w:type="dxa"/>
          </w:tcPr>
          <w:p w14:paraId="753DD944" w14:textId="77777777" w:rsidR="0097497B" w:rsidRDefault="0097497B" w:rsidP="002D6F95">
            <w:pPr>
              <w:spacing w:before="0"/>
              <w:jc w:val="center"/>
              <w:rPr>
                <w:rFonts w:cs="Arial"/>
                <w:sz w:val="24"/>
                <w:szCs w:val="24"/>
              </w:rPr>
            </w:pPr>
          </w:p>
          <w:p w14:paraId="60C50082" w14:textId="77777777" w:rsidR="0097497B" w:rsidRPr="00EC5BB4" w:rsidRDefault="0097497B" w:rsidP="002D6F95">
            <w:pPr>
              <w:spacing w:before="0"/>
              <w:jc w:val="center"/>
              <w:rPr>
                <w:rFonts w:cs="Arial"/>
                <w:sz w:val="24"/>
                <w:szCs w:val="24"/>
              </w:rPr>
            </w:pPr>
            <w:r>
              <w:rPr>
                <w:rFonts w:cs="Arial"/>
                <w:sz w:val="24"/>
                <w:szCs w:val="24"/>
              </w:rPr>
              <w:t>Датум</w:t>
            </w:r>
          </w:p>
        </w:tc>
        <w:tc>
          <w:tcPr>
            <w:tcW w:w="2127" w:type="dxa"/>
          </w:tcPr>
          <w:p w14:paraId="00B17058" w14:textId="77777777" w:rsidR="0097497B" w:rsidRDefault="0097497B" w:rsidP="002D6F95">
            <w:pPr>
              <w:spacing w:before="0"/>
              <w:jc w:val="center"/>
              <w:rPr>
                <w:rFonts w:cs="Arial"/>
                <w:sz w:val="24"/>
                <w:szCs w:val="24"/>
              </w:rPr>
            </w:pPr>
          </w:p>
          <w:p w14:paraId="322F8FC6" w14:textId="77777777" w:rsidR="0097497B" w:rsidRPr="00EC5BB4" w:rsidRDefault="0097497B" w:rsidP="002D6F95">
            <w:pPr>
              <w:spacing w:before="0"/>
              <w:jc w:val="center"/>
              <w:rPr>
                <w:rFonts w:cs="Arial"/>
                <w:sz w:val="24"/>
                <w:szCs w:val="24"/>
              </w:rPr>
            </w:pPr>
            <w:r w:rsidRPr="00EC5BB4">
              <w:rPr>
                <w:rFonts w:cs="Arial"/>
                <w:sz w:val="24"/>
                <w:szCs w:val="24"/>
              </w:rPr>
              <w:t>М.П.</w:t>
            </w:r>
          </w:p>
        </w:tc>
        <w:tc>
          <w:tcPr>
            <w:tcW w:w="4022" w:type="dxa"/>
          </w:tcPr>
          <w:p w14:paraId="65AB746C" w14:textId="77777777" w:rsidR="0097497B" w:rsidRDefault="0097497B" w:rsidP="002D6F95">
            <w:pPr>
              <w:spacing w:before="0"/>
              <w:jc w:val="center"/>
              <w:rPr>
                <w:rFonts w:cs="Arial"/>
                <w:sz w:val="24"/>
                <w:szCs w:val="24"/>
                <w:lang w:val="sr-Cyrl-CS"/>
              </w:rPr>
            </w:pPr>
          </w:p>
          <w:p w14:paraId="7D9E423D" w14:textId="77777777" w:rsidR="0097497B" w:rsidRDefault="0097497B" w:rsidP="002D6F95">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p w14:paraId="3B600F01" w14:textId="77777777" w:rsidR="0097497B" w:rsidRPr="00EC5BB4" w:rsidRDefault="0097497B" w:rsidP="002D6F95">
            <w:pPr>
              <w:spacing w:before="0"/>
              <w:jc w:val="center"/>
              <w:rPr>
                <w:rFonts w:cs="Arial"/>
                <w:sz w:val="24"/>
                <w:szCs w:val="24"/>
                <w:lang w:val="ru-RU"/>
              </w:rPr>
            </w:pPr>
          </w:p>
        </w:tc>
      </w:tr>
      <w:tr w:rsidR="0097497B" w:rsidRPr="00EC5BB4" w14:paraId="1BC54BCE" w14:textId="77777777" w:rsidTr="002D6F95">
        <w:trPr>
          <w:jc w:val="center"/>
        </w:trPr>
        <w:tc>
          <w:tcPr>
            <w:tcW w:w="3882" w:type="dxa"/>
          </w:tcPr>
          <w:p w14:paraId="14BD010D" w14:textId="77777777" w:rsidR="0097497B" w:rsidRDefault="0097497B" w:rsidP="002D6F95">
            <w:pPr>
              <w:spacing w:before="0"/>
              <w:jc w:val="center"/>
              <w:rPr>
                <w:rFonts w:cs="Arial"/>
                <w:sz w:val="24"/>
                <w:szCs w:val="24"/>
              </w:rPr>
            </w:pPr>
          </w:p>
        </w:tc>
        <w:tc>
          <w:tcPr>
            <w:tcW w:w="2127" w:type="dxa"/>
          </w:tcPr>
          <w:p w14:paraId="31DE15C8" w14:textId="77777777" w:rsidR="0097497B" w:rsidRDefault="0097497B" w:rsidP="002D6F95">
            <w:pPr>
              <w:spacing w:before="0"/>
              <w:jc w:val="center"/>
              <w:rPr>
                <w:rFonts w:cs="Arial"/>
                <w:sz w:val="24"/>
                <w:szCs w:val="24"/>
              </w:rPr>
            </w:pPr>
          </w:p>
        </w:tc>
        <w:tc>
          <w:tcPr>
            <w:tcW w:w="4022" w:type="dxa"/>
          </w:tcPr>
          <w:p w14:paraId="2FF66D21" w14:textId="77777777" w:rsidR="0097497B" w:rsidRDefault="0097497B" w:rsidP="002D6F95">
            <w:pPr>
              <w:spacing w:before="0"/>
              <w:jc w:val="center"/>
              <w:rPr>
                <w:rFonts w:cs="Arial"/>
                <w:sz w:val="24"/>
                <w:szCs w:val="24"/>
                <w:lang w:val="sr-Cyrl-CS"/>
              </w:rPr>
            </w:pPr>
          </w:p>
        </w:tc>
      </w:tr>
      <w:tr w:rsidR="0097497B" w:rsidRPr="00EC5BB4" w14:paraId="76B6CE66" w14:textId="77777777" w:rsidTr="002D6F95">
        <w:trPr>
          <w:jc w:val="center"/>
        </w:trPr>
        <w:tc>
          <w:tcPr>
            <w:tcW w:w="3882" w:type="dxa"/>
            <w:tcBorders>
              <w:bottom w:val="single" w:sz="4" w:space="0" w:color="auto"/>
            </w:tcBorders>
          </w:tcPr>
          <w:p w14:paraId="7AF9D5E1" w14:textId="77777777" w:rsidR="0097497B" w:rsidRPr="00EC5BB4" w:rsidRDefault="0097497B" w:rsidP="002D6F95">
            <w:pPr>
              <w:spacing w:before="0"/>
              <w:jc w:val="center"/>
              <w:rPr>
                <w:rFonts w:cs="Arial"/>
                <w:sz w:val="24"/>
                <w:szCs w:val="24"/>
              </w:rPr>
            </w:pPr>
          </w:p>
        </w:tc>
        <w:tc>
          <w:tcPr>
            <w:tcW w:w="2127" w:type="dxa"/>
          </w:tcPr>
          <w:p w14:paraId="5D8F13D8" w14:textId="77777777" w:rsidR="0097497B" w:rsidRPr="00EC5BB4" w:rsidRDefault="0097497B" w:rsidP="002D6F95">
            <w:pPr>
              <w:spacing w:before="0"/>
              <w:jc w:val="center"/>
              <w:rPr>
                <w:rFonts w:cs="Arial"/>
                <w:sz w:val="24"/>
                <w:szCs w:val="24"/>
                <w:lang w:val="ru-RU"/>
              </w:rPr>
            </w:pPr>
          </w:p>
        </w:tc>
        <w:tc>
          <w:tcPr>
            <w:tcW w:w="4022" w:type="dxa"/>
            <w:tcBorders>
              <w:bottom w:val="single" w:sz="4" w:space="0" w:color="auto"/>
            </w:tcBorders>
          </w:tcPr>
          <w:p w14:paraId="54F93017" w14:textId="77777777" w:rsidR="0097497B" w:rsidRPr="00EC5BB4" w:rsidRDefault="0097497B" w:rsidP="002D6F95">
            <w:pPr>
              <w:spacing w:before="0"/>
              <w:jc w:val="center"/>
              <w:rPr>
                <w:rFonts w:cs="Arial"/>
                <w:sz w:val="24"/>
                <w:szCs w:val="24"/>
                <w:lang w:val="ru-RU"/>
              </w:rPr>
            </w:pPr>
          </w:p>
        </w:tc>
      </w:tr>
      <w:tr w:rsidR="0097497B" w:rsidRPr="00EC5BB4" w14:paraId="196EEA14" w14:textId="77777777" w:rsidTr="002D6F95">
        <w:trPr>
          <w:trHeight w:val="389"/>
          <w:jc w:val="center"/>
        </w:trPr>
        <w:tc>
          <w:tcPr>
            <w:tcW w:w="3882" w:type="dxa"/>
            <w:tcBorders>
              <w:top w:val="single" w:sz="4" w:space="0" w:color="auto"/>
            </w:tcBorders>
          </w:tcPr>
          <w:p w14:paraId="5E191C69" w14:textId="77777777" w:rsidR="0097497B" w:rsidRPr="00EC5BB4" w:rsidRDefault="0097497B" w:rsidP="002D6F95">
            <w:pPr>
              <w:spacing w:before="0"/>
              <w:jc w:val="center"/>
              <w:rPr>
                <w:rFonts w:cs="Arial"/>
                <w:sz w:val="24"/>
                <w:szCs w:val="24"/>
              </w:rPr>
            </w:pPr>
          </w:p>
        </w:tc>
        <w:tc>
          <w:tcPr>
            <w:tcW w:w="2127" w:type="dxa"/>
          </w:tcPr>
          <w:p w14:paraId="0463BDA4" w14:textId="77777777" w:rsidR="0097497B" w:rsidRPr="00EC5BB4" w:rsidRDefault="0097497B" w:rsidP="002D6F95">
            <w:pPr>
              <w:spacing w:before="0"/>
              <w:jc w:val="center"/>
              <w:rPr>
                <w:rFonts w:cs="Arial"/>
                <w:sz w:val="24"/>
                <w:szCs w:val="24"/>
                <w:lang w:val="ru-RU"/>
              </w:rPr>
            </w:pPr>
          </w:p>
        </w:tc>
        <w:tc>
          <w:tcPr>
            <w:tcW w:w="4022" w:type="dxa"/>
            <w:tcBorders>
              <w:top w:val="single" w:sz="4" w:space="0" w:color="auto"/>
            </w:tcBorders>
          </w:tcPr>
          <w:p w14:paraId="016EF9B9" w14:textId="77777777" w:rsidR="0097497B" w:rsidRPr="00EC5BB4" w:rsidRDefault="0097497B" w:rsidP="002D6F95">
            <w:pPr>
              <w:spacing w:before="0"/>
              <w:jc w:val="center"/>
              <w:rPr>
                <w:rFonts w:cs="Arial"/>
                <w:sz w:val="24"/>
                <w:szCs w:val="24"/>
                <w:lang w:val="ru-RU"/>
              </w:rPr>
            </w:pPr>
          </w:p>
        </w:tc>
      </w:tr>
    </w:tbl>
    <w:p w14:paraId="4F16B9C3" w14:textId="77777777" w:rsidR="0097497B" w:rsidRPr="00EC5BB4" w:rsidRDefault="0097497B" w:rsidP="0097497B">
      <w:pPr>
        <w:spacing w:before="0"/>
        <w:rPr>
          <w:rFonts w:cs="Arial"/>
          <w:b/>
          <w:sz w:val="24"/>
          <w:szCs w:val="24"/>
          <w:lang w:val="sr-Latn-CS"/>
        </w:rPr>
      </w:pPr>
    </w:p>
    <w:p w14:paraId="35E15188" w14:textId="77777777" w:rsidR="0097497B" w:rsidRPr="00E2569D" w:rsidRDefault="0097497B" w:rsidP="0097497B">
      <w:pPr>
        <w:spacing w:before="0"/>
        <w:ind w:left="-709" w:right="-469"/>
        <w:rPr>
          <w:rFonts w:cs="Arial"/>
          <w:b/>
          <w:i/>
          <w:lang w:val="sr-Cyrl-CS"/>
        </w:rPr>
      </w:pPr>
      <w:r>
        <w:rPr>
          <w:rFonts w:cs="Arial"/>
          <w:b/>
          <w:i/>
          <w:lang w:val="sr-Cyrl-CS"/>
        </w:rPr>
        <w:t>Напомена</w:t>
      </w:r>
    </w:p>
    <w:p w14:paraId="2001AEEB" w14:textId="77777777" w:rsidR="0097497B" w:rsidRPr="00E2569D" w:rsidRDefault="0097497B" w:rsidP="0097497B">
      <w:pPr>
        <w:pStyle w:val="KDKomentar"/>
        <w:spacing w:before="0"/>
        <w:ind w:left="-709" w:right="-469"/>
        <w:rPr>
          <w:rFonts w:eastAsia="TimesNewRomanPS-BoldMT" w:cs="Arial"/>
          <w:color w:val="auto"/>
          <w:sz w:val="22"/>
          <w:szCs w:val="22"/>
        </w:rPr>
      </w:pPr>
      <w:r w:rsidRPr="00E2569D">
        <w:rPr>
          <w:rFonts w:eastAsia="TimesNewRomanPS-BoldMT" w:cs="Arial"/>
          <w:color w:val="auto"/>
          <w:sz w:val="22"/>
          <w:szCs w:val="22"/>
        </w:rPr>
        <w:t xml:space="preserve">-Уколико </w:t>
      </w:r>
      <w:r w:rsidRPr="00E2569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2569D">
        <w:rPr>
          <w:rFonts w:eastAsia="TimesNewRomanPS-BoldMT" w:cs="Arial"/>
          <w:color w:val="auto"/>
          <w:sz w:val="22"/>
          <w:szCs w:val="22"/>
        </w:rPr>
        <w:t>.</w:t>
      </w:r>
    </w:p>
    <w:p w14:paraId="7BA01F0C" w14:textId="77777777" w:rsidR="0097497B" w:rsidRPr="00E2569D" w:rsidRDefault="0097497B" w:rsidP="0097497B">
      <w:pPr>
        <w:pStyle w:val="KDKomentar"/>
        <w:spacing w:before="0"/>
        <w:ind w:left="-709" w:right="-469"/>
        <w:rPr>
          <w:rFonts w:eastAsia="TimesNewRomanPS-BoldMT" w:cs="Arial"/>
          <w:color w:val="auto"/>
          <w:sz w:val="22"/>
          <w:szCs w:val="22"/>
        </w:rPr>
      </w:pPr>
      <w:r w:rsidRPr="00E2569D">
        <w:rPr>
          <w:rFonts w:eastAsia="TimesNewRomanPS-BoldMT" w:cs="Arial"/>
          <w:color w:val="auto"/>
          <w:sz w:val="22"/>
          <w:szCs w:val="22"/>
          <w:lang w:val="sr-Cyrl-CS"/>
        </w:rPr>
        <w:t xml:space="preserve">- </w:t>
      </w:r>
      <w:r w:rsidRPr="00E2569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071B9F08" w14:textId="6D90B6D7" w:rsidR="0097497B" w:rsidRPr="007A52B7" w:rsidRDefault="002D6F95" w:rsidP="0097497B">
      <w:pPr>
        <w:spacing w:before="0"/>
        <w:ind w:left="-709" w:right="-469"/>
        <w:rPr>
          <w:rFonts w:cs="Arial"/>
          <w:i/>
          <w:lang w:val="sr-Cyrl-CS"/>
        </w:rPr>
      </w:pPr>
      <w:r>
        <w:rPr>
          <w:rFonts w:cs="Arial"/>
          <w:i/>
          <w:lang w:val="sr-Cyrl-CS"/>
        </w:rPr>
        <w:t>- Страни п</w:t>
      </w:r>
      <w:r w:rsidR="0097497B" w:rsidRPr="007A52B7">
        <w:rPr>
          <w:rFonts w:cs="Arial"/>
          <w:i/>
          <w:lang w:val="sr-Cyrl-CS"/>
        </w:rPr>
        <w:t>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70F97AD1" w14:textId="77777777" w:rsidR="009C5E4A" w:rsidRDefault="009C5E4A" w:rsidP="004475E6">
      <w:pPr>
        <w:spacing w:before="0"/>
        <w:rPr>
          <w:rFonts w:eastAsia="TimesNewRomanPSMT" w:cs="Arial"/>
          <w:b/>
          <w:bCs/>
          <w:i/>
          <w:lang w:val="sr-Cyrl-CS"/>
        </w:rPr>
      </w:pPr>
    </w:p>
    <w:p w14:paraId="5BF94876" w14:textId="77777777" w:rsidR="00A74CFB" w:rsidRDefault="00A74CFB" w:rsidP="0097497B">
      <w:pPr>
        <w:pStyle w:val="KDObrazac"/>
        <w:spacing w:before="0"/>
        <w:jc w:val="both"/>
        <w:rPr>
          <w:lang w:val="ru-RU"/>
        </w:rPr>
      </w:pPr>
      <w:bookmarkStart w:id="250" w:name="_Toc442559925"/>
    </w:p>
    <w:p w14:paraId="055DCB62" w14:textId="77777777" w:rsidR="005C0869" w:rsidRDefault="005C0869" w:rsidP="00FD0C55">
      <w:pPr>
        <w:pStyle w:val="KDObrazac"/>
        <w:spacing w:before="0"/>
        <w:rPr>
          <w:lang w:val="ru-RU"/>
        </w:rPr>
      </w:pPr>
    </w:p>
    <w:p w14:paraId="7A503362" w14:textId="77777777" w:rsidR="005C0869" w:rsidRDefault="005C0869" w:rsidP="00FD0C55">
      <w:pPr>
        <w:pStyle w:val="KDObrazac"/>
        <w:spacing w:before="0"/>
        <w:rPr>
          <w:lang w:val="ru-RU"/>
        </w:rPr>
      </w:pPr>
    </w:p>
    <w:p w14:paraId="71D02D0F" w14:textId="77777777" w:rsidR="005C0869" w:rsidRDefault="005C0869" w:rsidP="00FD0C55">
      <w:pPr>
        <w:pStyle w:val="KDObrazac"/>
        <w:spacing w:before="0"/>
        <w:rPr>
          <w:lang w:val="ru-RU"/>
        </w:rPr>
      </w:pPr>
    </w:p>
    <w:p w14:paraId="7D27288C" w14:textId="7DD65E87" w:rsidR="002D6F95" w:rsidRDefault="002D6F95" w:rsidP="002D6F95">
      <w:pPr>
        <w:spacing w:before="0"/>
        <w:ind w:left="-709" w:right="-469"/>
        <w:rPr>
          <w:rFonts w:cs="Arial"/>
          <w:lang w:val="sr-Latn-CS"/>
        </w:rPr>
      </w:pPr>
    </w:p>
    <w:p w14:paraId="23F54B85" w14:textId="3F983E01" w:rsidR="002D6F95" w:rsidRDefault="002D6F95" w:rsidP="002D6F95">
      <w:pPr>
        <w:spacing w:before="0"/>
        <w:ind w:left="-709" w:right="-469"/>
        <w:rPr>
          <w:rFonts w:cs="Arial"/>
          <w:lang w:val="sr-Latn-CS"/>
        </w:rPr>
      </w:pPr>
    </w:p>
    <w:p w14:paraId="4E8F7BC9" w14:textId="1A82D700" w:rsidR="002D6F95" w:rsidRDefault="002D6F95" w:rsidP="002D6F95">
      <w:pPr>
        <w:spacing w:before="0"/>
        <w:ind w:left="-709" w:right="-469"/>
        <w:rPr>
          <w:rFonts w:cs="Arial"/>
          <w:lang w:val="sr-Latn-CS"/>
        </w:rPr>
      </w:pPr>
    </w:p>
    <w:p w14:paraId="287EC8A2" w14:textId="25EABE0A" w:rsidR="002D6F95" w:rsidRDefault="002D6F95" w:rsidP="002D6F95">
      <w:pPr>
        <w:spacing w:before="0"/>
        <w:ind w:left="-709" w:right="-469"/>
        <w:rPr>
          <w:rFonts w:cs="Arial"/>
          <w:lang w:val="sr-Latn-CS"/>
        </w:rPr>
      </w:pPr>
    </w:p>
    <w:p w14:paraId="39894E17" w14:textId="7DA37C76" w:rsidR="002D6F95" w:rsidRDefault="002D6F95" w:rsidP="002D6F95">
      <w:pPr>
        <w:spacing w:before="0"/>
        <w:ind w:left="-709" w:right="-469"/>
        <w:rPr>
          <w:rFonts w:cs="Arial"/>
          <w:lang w:val="sr-Latn-CS"/>
        </w:rPr>
      </w:pPr>
    </w:p>
    <w:p w14:paraId="03EAA50B" w14:textId="580A0426" w:rsidR="002D6F95" w:rsidRDefault="002D6F95" w:rsidP="002D6F95">
      <w:pPr>
        <w:spacing w:before="0"/>
        <w:ind w:left="-709" w:right="-469"/>
        <w:rPr>
          <w:rFonts w:cs="Arial"/>
          <w:lang w:val="sr-Latn-CS"/>
        </w:rPr>
      </w:pPr>
    </w:p>
    <w:p w14:paraId="134E0EB5" w14:textId="6FAFFE97" w:rsidR="002D6F95" w:rsidRDefault="002D6F95" w:rsidP="002D6F95">
      <w:pPr>
        <w:spacing w:before="0"/>
        <w:ind w:left="-709" w:right="-469"/>
        <w:rPr>
          <w:rFonts w:cs="Arial"/>
          <w:lang w:val="sr-Latn-CS"/>
        </w:rPr>
      </w:pPr>
    </w:p>
    <w:p w14:paraId="4DC6E226" w14:textId="0B0B01AD" w:rsidR="002D6F95" w:rsidRDefault="002D6F95" w:rsidP="002D6F95">
      <w:pPr>
        <w:spacing w:before="0"/>
        <w:ind w:left="-709" w:right="-469"/>
        <w:rPr>
          <w:rFonts w:cs="Arial"/>
          <w:lang w:val="sr-Latn-CS"/>
        </w:rPr>
      </w:pPr>
    </w:p>
    <w:p w14:paraId="404C0232" w14:textId="64093A4F" w:rsidR="002D6F95" w:rsidRDefault="002D6F95" w:rsidP="002D6F95">
      <w:pPr>
        <w:spacing w:before="0"/>
        <w:ind w:left="-709" w:right="-469"/>
        <w:rPr>
          <w:rFonts w:cs="Arial"/>
          <w:lang w:val="sr-Latn-CS"/>
        </w:rPr>
      </w:pPr>
    </w:p>
    <w:p w14:paraId="510ED126" w14:textId="53B002C3" w:rsidR="002D6F95" w:rsidRDefault="002D6F95" w:rsidP="002D6F95">
      <w:pPr>
        <w:spacing w:before="0"/>
        <w:ind w:left="-709" w:right="-469"/>
        <w:rPr>
          <w:rFonts w:cs="Arial"/>
          <w:lang w:val="sr-Latn-CS"/>
        </w:rPr>
      </w:pPr>
    </w:p>
    <w:p w14:paraId="2266DFA3" w14:textId="2406C4DF" w:rsidR="002D6F95" w:rsidRDefault="002D6F95" w:rsidP="002D6F95">
      <w:pPr>
        <w:spacing w:before="0"/>
        <w:ind w:left="-709" w:right="-469"/>
        <w:rPr>
          <w:rFonts w:cs="Arial"/>
          <w:lang w:val="sr-Latn-CS"/>
        </w:rPr>
      </w:pPr>
    </w:p>
    <w:p w14:paraId="32BB6E10" w14:textId="2FF99708" w:rsidR="002D6F95" w:rsidRDefault="002D6F95" w:rsidP="002D6F95">
      <w:pPr>
        <w:spacing w:before="0"/>
        <w:ind w:left="-709" w:right="-469"/>
        <w:rPr>
          <w:rFonts w:cs="Arial"/>
          <w:lang w:val="sr-Latn-CS"/>
        </w:rPr>
      </w:pPr>
    </w:p>
    <w:p w14:paraId="1523C9ED" w14:textId="56469B44" w:rsidR="002D6F95" w:rsidRDefault="002D6F95" w:rsidP="002D6F95">
      <w:pPr>
        <w:spacing w:before="0"/>
        <w:ind w:left="-709" w:right="-469"/>
        <w:rPr>
          <w:rFonts w:cs="Arial"/>
          <w:lang w:val="sr-Latn-CS"/>
        </w:rPr>
      </w:pPr>
    </w:p>
    <w:p w14:paraId="6DBF5E8F" w14:textId="7D1DC861" w:rsidR="002D6F95" w:rsidRDefault="002D6F95" w:rsidP="002D6F95">
      <w:pPr>
        <w:spacing w:before="0"/>
        <w:ind w:left="-709" w:right="-469"/>
        <w:rPr>
          <w:rFonts w:cs="Arial"/>
          <w:lang w:val="sr-Latn-CS"/>
        </w:rPr>
      </w:pPr>
    </w:p>
    <w:p w14:paraId="7A9D26F3" w14:textId="15AA4E9F" w:rsidR="002D6F95" w:rsidRDefault="002D6F95" w:rsidP="002D6F95">
      <w:pPr>
        <w:spacing w:before="0"/>
        <w:ind w:left="-709" w:right="-469"/>
        <w:rPr>
          <w:rFonts w:cs="Arial"/>
          <w:lang w:val="sr-Latn-CS"/>
        </w:rPr>
      </w:pPr>
    </w:p>
    <w:p w14:paraId="4196F18B" w14:textId="4233E82B" w:rsidR="002D6F95" w:rsidRDefault="002D6F95" w:rsidP="002D6F95">
      <w:pPr>
        <w:spacing w:before="0"/>
        <w:ind w:left="-709" w:right="-469"/>
        <w:rPr>
          <w:rFonts w:cs="Arial"/>
          <w:lang w:val="sr-Latn-CS"/>
        </w:rPr>
      </w:pPr>
    </w:p>
    <w:p w14:paraId="5C5E9269" w14:textId="4920E406" w:rsidR="002D6F95" w:rsidRDefault="002D6F95" w:rsidP="002D6F95">
      <w:pPr>
        <w:spacing w:before="0"/>
        <w:ind w:left="-709" w:right="-469"/>
        <w:rPr>
          <w:rFonts w:cs="Arial"/>
          <w:lang w:val="sr-Latn-CS"/>
        </w:rPr>
      </w:pPr>
    </w:p>
    <w:p w14:paraId="0DD884BD" w14:textId="0045E3F9" w:rsidR="002D6F95" w:rsidRDefault="002D6F95" w:rsidP="002D6F95">
      <w:pPr>
        <w:spacing w:before="0"/>
        <w:ind w:left="-709" w:right="-469"/>
        <w:rPr>
          <w:rFonts w:cs="Arial"/>
          <w:lang w:val="sr-Latn-CS"/>
        </w:rPr>
      </w:pPr>
    </w:p>
    <w:p w14:paraId="144766C8" w14:textId="253E2315" w:rsidR="002D6F95" w:rsidRDefault="002D6F95" w:rsidP="002D6F95">
      <w:pPr>
        <w:spacing w:before="0"/>
        <w:ind w:left="-709" w:right="-469"/>
        <w:rPr>
          <w:rFonts w:cs="Arial"/>
          <w:lang w:val="sr-Latn-CS"/>
        </w:rPr>
      </w:pPr>
    </w:p>
    <w:p w14:paraId="5BD49174" w14:textId="0EF6F1CA" w:rsidR="002D6F95" w:rsidRDefault="002D6F95" w:rsidP="002D6F95">
      <w:pPr>
        <w:spacing w:before="0"/>
        <w:ind w:left="-709" w:right="-469"/>
        <w:rPr>
          <w:rFonts w:cs="Arial"/>
          <w:lang w:val="sr-Latn-CS"/>
        </w:rPr>
      </w:pPr>
    </w:p>
    <w:p w14:paraId="32A68BEE" w14:textId="3DD3673B" w:rsidR="002D6F95" w:rsidRDefault="002D6F95" w:rsidP="002D6F95">
      <w:pPr>
        <w:spacing w:before="0"/>
        <w:ind w:left="-709" w:right="-469"/>
        <w:rPr>
          <w:rFonts w:cs="Arial"/>
          <w:lang w:val="sr-Latn-CS"/>
        </w:rPr>
      </w:pPr>
    </w:p>
    <w:p w14:paraId="722C29E8" w14:textId="24D7E8E7" w:rsidR="002D6F95" w:rsidRDefault="002D6F95" w:rsidP="002D6F95">
      <w:pPr>
        <w:spacing w:before="0"/>
        <w:ind w:left="-709" w:right="-469"/>
        <w:rPr>
          <w:rFonts w:cs="Arial"/>
          <w:lang w:val="sr-Latn-CS"/>
        </w:rPr>
      </w:pPr>
    </w:p>
    <w:p w14:paraId="0A0E9F51" w14:textId="5069CAC6" w:rsidR="002D6F95" w:rsidRDefault="002D6F95" w:rsidP="002D6F95">
      <w:pPr>
        <w:spacing w:before="0"/>
        <w:ind w:left="-709" w:right="-469"/>
        <w:rPr>
          <w:rFonts w:cs="Arial"/>
          <w:lang w:val="sr-Latn-CS"/>
        </w:rPr>
      </w:pPr>
    </w:p>
    <w:p w14:paraId="059500B9" w14:textId="047D3153" w:rsidR="002D6F95" w:rsidRDefault="002D6F95" w:rsidP="002D6F95">
      <w:pPr>
        <w:spacing w:before="0"/>
        <w:ind w:left="-709" w:right="-469"/>
        <w:rPr>
          <w:rFonts w:cs="Arial"/>
          <w:lang w:val="sr-Latn-CS"/>
        </w:rPr>
      </w:pPr>
    </w:p>
    <w:p w14:paraId="51D9FF63" w14:textId="327E9AEA" w:rsidR="002D6F95" w:rsidRDefault="002D6F95" w:rsidP="002D6F95">
      <w:pPr>
        <w:spacing w:before="0"/>
        <w:ind w:left="-709" w:right="-469"/>
        <w:rPr>
          <w:rFonts w:cs="Arial"/>
          <w:lang w:val="sr-Latn-CS"/>
        </w:rPr>
      </w:pPr>
    </w:p>
    <w:p w14:paraId="3E09CADD" w14:textId="1D1B198D" w:rsidR="002D6F95" w:rsidRDefault="002D6F95" w:rsidP="002D6F95">
      <w:pPr>
        <w:spacing w:before="0"/>
        <w:ind w:left="-709" w:right="-469"/>
        <w:rPr>
          <w:rFonts w:cs="Arial"/>
          <w:lang w:val="sr-Latn-CS"/>
        </w:rPr>
      </w:pPr>
    </w:p>
    <w:p w14:paraId="33AFF550" w14:textId="6C7C13A6" w:rsidR="002D6F95" w:rsidRDefault="002D6F95" w:rsidP="002D6F95">
      <w:pPr>
        <w:spacing w:before="0"/>
        <w:ind w:left="-709" w:right="-469"/>
        <w:rPr>
          <w:rFonts w:cs="Arial"/>
          <w:lang w:val="sr-Latn-CS"/>
        </w:rPr>
      </w:pPr>
    </w:p>
    <w:p w14:paraId="6F0ABE10" w14:textId="09D62B90" w:rsidR="002D6F95" w:rsidRDefault="002D6F95" w:rsidP="002D6F95">
      <w:pPr>
        <w:spacing w:before="0"/>
        <w:ind w:left="-709" w:right="-469"/>
        <w:rPr>
          <w:rFonts w:cs="Arial"/>
          <w:lang w:val="sr-Latn-CS"/>
        </w:rPr>
      </w:pPr>
    </w:p>
    <w:p w14:paraId="7851EFED" w14:textId="77777777" w:rsidR="002D6F95" w:rsidRDefault="002D6F95" w:rsidP="002D6F95">
      <w:pPr>
        <w:spacing w:before="0"/>
        <w:ind w:left="-709" w:right="-469"/>
        <w:rPr>
          <w:rFonts w:cs="Arial"/>
          <w:lang w:val="sr-Latn-CS"/>
        </w:rPr>
      </w:pPr>
    </w:p>
    <w:p w14:paraId="624B72E0" w14:textId="77777777" w:rsidR="002D6F95" w:rsidRPr="008E282D" w:rsidRDefault="002D6F95" w:rsidP="002D6F95">
      <w:pPr>
        <w:spacing w:before="0"/>
        <w:rPr>
          <w:rFonts w:cs="Arial"/>
          <w:b/>
          <w:sz w:val="24"/>
          <w:lang w:val="ru-RU"/>
        </w:rPr>
      </w:pPr>
      <w:r w:rsidRPr="008E282D">
        <w:rPr>
          <w:rFonts w:cs="Arial"/>
          <w:b/>
          <w:sz w:val="24"/>
          <w:lang w:val="sr-Latn-CS"/>
        </w:rPr>
        <w:t>Упутство</w:t>
      </w:r>
      <w:r w:rsidRPr="008E282D">
        <w:rPr>
          <w:rFonts w:cs="Arial"/>
          <w:b/>
          <w:sz w:val="24"/>
        </w:rPr>
        <w:t xml:space="preserve"> </w:t>
      </w:r>
      <w:r w:rsidRPr="008E282D">
        <w:rPr>
          <w:rFonts w:cs="Arial"/>
          <w:b/>
          <w:sz w:val="24"/>
          <w:lang w:val="sr-Latn-CS"/>
        </w:rPr>
        <w:t>за попуњавањ</w:t>
      </w:r>
      <w:r w:rsidRPr="008E282D">
        <w:rPr>
          <w:rFonts w:cs="Arial"/>
          <w:b/>
          <w:sz w:val="24"/>
          <w:lang w:val="ru-RU"/>
        </w:rPr>
        <w:t>е Обрасца структуре цене</w:t>
      </w:r>
    </w:p>
    <w:p w14:paraId="0382EA7F" w14:textId="77777777" w:rsidR="002D6F95" w:rsidRPr="008E282D" w:rsidRDefault="002D6F95" w:rsidP="002D6F95">
      <w:pPr>
        <w:spacing w:before="0"/>
        <w:rPr>
          <w:rFonts w:cs="Arial"/>
          <w:b/>
          <w:sz w:val="24"/>
        </w:rPr>
      </w:pPr>
    </w:p>
    <w:p w14:paraId="506ACBEC" w14:textId="77777777" w:rsidR="002D6F95" w:rsidRPr="008E282D" w:rsidRDefault="002D6F95" w:rsidP="002D6F95">
      <w:pPr>
        <w:pStyle w:val="ListParagraph"/>
        <w:tabs>
          <w:tab w:val="left" w:pos="90"/>
        </w:tabs>
        <w:spacing w:before="0" w:after="0" w:line="240" w:lineRule="auto"/>
        <w:ind w:left="0"/>
        <w:rPr>
          <w:rFonts w:ascii="Arial" w:hAnsi="Arial" w:cs="Arial"/>
          <w:bCs/>
          <w:iCs/>
          <w:sz w:val="24"/>
        </w:rPr>
      </w:pPr>
      <w:r w:rsidRPr="008E282D">
        <w:rPr>
          <w:rFonts w:ascii="Arial" w:hAnsi="Arial" w:cs="Arial"/>
          <w:bCs/>
          <w:iCs/>
          <w:sz w:val="24"/>
        </w:rPr>
        <w:t>Понуђач треба да попун</w:t>
      </w:r>
      <w:r w:rsidRPr="008E282D">
        <w:rPr>
          <w:rFonts w:ascii="Arial" w:hAnsi="Arial" w:cs="Arial"/>
          <w:bCs/>
          <w:iCs/>
          <w:sz w:val="24"/>
          <w:lang w:val="sr-Cyrl-CS"/>
        </w:rPr>
        <w:t>и</w:t>
      </w:r>
      <w:r w:rsidRPr="008E282D">
        <w:rPr>
          <w:rFonts w:ascii="Arial" w:hAnsi="Arial" w:cs="Arial"/>
          <w:bCs/>
          <w:iCs/>
          <w:sz w:val="24"/>
        </w:rPr>
        <w:t xml:space="preserve"> образац структуре цене </w:t>
      </w:r>
      <w:r w:rsidRPr="008E282D">
        <w:rPr>
          <w:rFonts w:ascii="Arial" w:hAnsi="Arial" w:cs="Arial"/>
          <w:bCs/>
          <w:iCs/>
          <w:sz w:val="24"/>
          <w:lang w:val="sr-Cyrl-CS"/>
        </w:rPr>
        <w:t>на следећи начин</w:t>
      </w:r>
      <w:r w:rsidRPr="008E282D">
        <w:rPr>
          <w:rFonts w:ascii="Arial" w:hAnsi="Arial" w:cs="Arial"/>
          <w:bCs/>
          <w:iCs/>
          <w:sz w:val="24"/>
        </w:rPr>
        <w:t>:</w:t>
      </w:r>
    </w:p>
    <w:p w14:paraId="2C1E0902" w14:textId="77777777" w:rsidR="002D6F95" w:rsidRPr="008E282D" w:rsidRDefault="002D6F95" w:rsidP="002D6F95">
      <w:pPr>
        <w:pStyle w:val="ListParagraph"/>
        <w:tabs>
          <w:tab w:val="left" w:pos="90"/>
        </w:tabs>
        <w:spacing w:before="0" w:after="0" w:line="240" w:lineRule="auto"/>
        <w:ind w:left="0"/>
        <w:rPr>
          <w:rFonts w:ascii="Arial" w:hAnsi="Arial" w:cs="Arial"/>
          <w:bCs/>
          <w:iCs/>
          <w:sz w:val="24"/>
        </w:rPr>
      </w:pPr>
    </w:p>
    <w:p w14:paraId="174C5743" w14:textId="77777777" w:rsidR="002D6F95" w:rsidRPr="008E282D" w:rsidRDefault="002D6F95" w:rsidP="002D6F95">
      <w:pPr>
        <w:pStyle w:val="ListParagraph"/>
        <w:numPr>
          <w:ilvl w:val="0"/>
          <w:numId w:val="13"/>
        </w:numPr>
        <w:tabs>
          <w:tab w:val="left" w:pos="90"/>
        </w:tabs>
        <w:suppressAutoHyphens/>
        <w:spacing w:before="0" w:after="0" w:line="240" w:lineRule="auto"/>
        <w:ind w:hanging="720"/>
        <w:contextualSpacing w:val="0"/>
        <w:rPr>
          <w:rFonts w:ascii="Arial" w:hAnsi="Arial" w:cs="Arial"/>
          <w:bCs/>
          <w:iCs/>
          <w:sz w:val="24"/>
        </w:rPr>
      </w:pPr>
      <w:r>
        <w:rPr>
          <w:rFonts w:ascii="Arial" w:hAnsi="Arial" w:cs="Arial"/>
          <w:bCs/>
          <w:iCs/>
          <w:sz w:val="24"/>
          <w:lang w:val="sr-Cyrl-CS"/>
        </w:rPr>
        <w:t>у колону 4</w:t>
      </w:r>
      <w:r w:rsidRPr="008E282D">
        <w:rPr>
          <w:rFonts w:ascii="Arial" w:hAnsi="Arial" w:cs="Arial"/>
          <w:bCs/>
          <w:iCs/>
          <w:sz w:val="24"/>
          <w:lang w:val="sr-Cyrl-CS"/>
        </w:rPr>
        <w:t xml:space="preserve"> </w:t>
      </w:r>
      <w:r w:rsidRPr="008E282D">
        <w:rPr>
          <w:rFonts w:ascii="Arial" w:hAnsi="Arial" w:cs="Arial"/>
          <w:bCs/>
          <w:iCs/>
          <w:sz w:val="24"/>
        </w:rPr>
        <w:t>уписати колико износи јединична цена без ПДВ за извршену услугу;</w:t>
      </w:r>
    </w:p>
    <w:p w14:paraId="66BC6E65" w14:textId="77777777" w:rsidR="002D6F95" w:rsidRPr="008E282D" w:rsidRDefault="002D6F95" w:rsidP="002D6F95">
      <w:pPr>
        <w:pStyle w:val="ListParagraph"/>
        <w:numPr>
          <w:ilvl w:val="0"/>
          <w:numId w:val="13"/>
        </w:numPr>
        <w:tabs>
          <w:tab w:val="left" w:pos="90"/>
        </w:tabs>
        <w:suppressAutoHyphens/>
        <w:spacing w:before="0" w:after="0" w:line="240" w:lineRule="auto"/>
        <w:ind w:hanging="720"/>
        <w:contextualSpacing w:val="0"/>
        <w:rPr>
          <w:rFonts w:ascii="Arial" w:hAnsi="Arial" w:cs="Arial"/>
          <w:bCs/>
          <w:iCs/>
          <w:sz w:val="24"/>
        </w:rPr>
      </w:pPr>
      <w:r w:rsidRPr="008E282D">
        <w:rPr>
          <w:rFonts w:ascii="Arial" w:hAnsi="Arial" w:cs="Arial"/>
          <w:bCs/>
          <w:iCs/>
          <w:sz w:val="24"/>
        </w:rPr>
        <w:t xml:space="preserve">у колону </w:t>
      </w:r>
      <w:r>
        <w:rPr>
          <w:rFonts w:ascii="Arial" w:hAnsi="Arial" w:cs="Arial"/>
          <w:bCs/>
          <w:iCs/>
          <w:sz w:val="24"/>
          <w:lang w:val="sr-Cyrl-CS"/>
        </w:rPr>
        <w:t>5</w:t>
      </w:r>
      <w:r w:rsidRPr="008E282D">
        <w:rPr>
          <w:rFonts w:ascii="Arial" w:hAnsi="Arial" w:cs="Arial"/>
          <w:bCs/>
          <w:iCs/>
          <w:sz w:val="24"/>
        </w:rPr>
        <w:t xml:space="preserve"> уписати колико износи јединична цена са ПДВ за извршену услугу;</w:t>
      </w:r>
    </w:p>
    <w:p w14:paraId="65E3F65A" w14:textId="77777777" w:rsidR="002D6F95" w:rsidRPr="008E282D" w:rsidRDefault="002D6F95" w:rsidP="002D6F95">
      <w:pPr>
        <w:pStyle w:val="ListParagraph"/>
        <w:numPr>
          <w:ilvl w:val="0"/>
          <w:numId w:val="13"/>
        </w:numPr>
        <w:tabs>
          <w:tab w:val="left" w:pos="90"/>
        </w:tabs>
        <w:suppressAutoHyphens/>
        <w:spacing w:before="0" w:after="0" w:line="240" w:lineRule="auto"/>
        <w:ind w:left="0" w:firstLine="0"/>
        <w:contextualSpacing w:val="0"/>
        <w:rPr>
          <w:rFonts w:ascii="Arial" w:hAnsi="Arial" w:cs="Arial"/>
          <w:bCs/>
          <w:iCs/>
          <w:sz w:val="24"/>
        </w:rPr>
      </w:pPr>
      <w:r w:rsidRPr="008E282D">
        <w:rPr>
          <w:rFonts w:ascii="Arial" w:hAnsi="Arial" w:cs="Arial"/>
          <w:bCs/>
          <w:iCs/>
          <w:sz w:val="24"/>
        </w:rPr>
        <w:t xml:space="preserve">у колону </w:t>
      </w:r>
      <w:r>
        <w:rPr>
          <w:rFonts w:ascii="Arial" w:hAnsi="Arial" w:cs="Arial"/>
          <w:bCs/>
          <w:iCs/>
          <w:sz w:val="24"/>
          <w:lang w:val="sr-Cyrl-CS"/>
        </w:rPr>
        <w:t>6</w:t>
      </w:r>
      <w:r w:rsidRPr="008E282D">
        <w:rPr>
          <w:rFonts w:ascii="Arial" w:hAnsi="Arial" w:cs="Arial"/>
          <w:bCs/>
          <w:iCs/>
          <w:sz w:val="24"/>
        </w:rPr>
        <w:t xml:space="preserve"> уписати колико износи укупна цена без ПДВ и то тако што ће помножити јединичну цену без ПДВ (наведену у колони </w:t>
      </w:r>
      <w:r>
        <w:rPr>
          <w:rFonts w:ascii="Arial" w:hAnsi="Arial" w:cs="Arial"/>
          <w:bCs/>
          <w:iCs/>
          <w:sz w:val="24"/>
          <w:lang w:val="sr-Cyrl-CS"/>
        </w:rPr>
        <w:t>4</w:t>
      </w:r>
      <w:r w:rsidRPr="008E282D">
        <w:rPr>
          <w:rFonts w:ascii="Arial" w:hAnsi="Arial" w:cs="Arial"/>
          <w:bCs/>
          <w:iCs/>
          <w:sz w:val="24"/>
        </w:rPr>
        <w:t xml:space="preserve">) са траженим обимом-количином (која је наведена у колони </w:t>
      </w:r>
      <w:r>
        <w:rPr>
          <w:rFonts w:ascii="Arial" w:hAnsi="Arial" w:cs="Arial"/>
          <w:bCs/>
          <w:iCs/>
          <w:sz w:val="24"/>
          <w:lang w:val="sr-Cyrl-CS"/>
        </w:rPr>
        <w:t>3</w:t>
      </w:r>
      <w:r w:rsidRPr="008E282D">
        <w:rPr>
          <w:rFonts w:ascii="Arial" w:hAnsi="Arial" w:cs="Arial"/>
          <w:bCs/>
          <w:iCs/>
          <w:sz w:val="24"/>
        </w:rPr>
        <w:t xml:space="preserve">); </w:t>
      </w:r>
    </w:p>
    <w:p w14:paraId="756EB67B" w14:textId="77777777" w:rsidR="002D6F95" w:rsidRPr="008E282D" w:rsidRDefault="002D6F95" w:rsidP="002D6F95">
      <w:pPr>
        <w:pStyle w:val="ListParagraph"/>
        <w:numPr>
          <w:ilvl w:val="0"/>
          <w:numId w:val="13"/>
        </w:numPr>
        <w:tabs>
          <w:tab w:val="left" w:pos="90"/>
        </w:tabs>
        <w:suppressAutoHyphens/>
        <w:spacing w:before="0" w:after="0" w:line="240" w:lineRule="auto"/>
        <w:ind w:left="0" w:firstLine="0"/>
        <w:contextualSpacing w:val="0"/>
        <w:rPr>
          <w:rFonts w:ascii="Arial" w:hAnsi="Arial" w:cs="Arial"/>
          <w:bCs/>
          <w:iCs/>
          <w:sz w:val="24"/>
        </w:rPr>
      </w:pPr>
      <w:r>
        <w:rPr>
          <w:rFonts w:ascii="Arial" w:hAnsi="Arial" w:cs="Arial"/>
          <w:bCs/>
          <w:iCs/>
          <w:sz w:val="24"/>
          <w:lang w:val="sr-Cyrl-CS"/>
        </w:rPr>
        <w:t>у колону 7</w:t>
      </w:r>
      <w:r w:rsidRPr="008E282D">
        <w:rPr>
          <w:rFonts w:ascii="Arial" w:hAnsi="Arial" w:cs="Arial"/>
          <w:bCs/>
          <w:iCs/>
          <w:sz w:val="24"/>
        </w:rPr>
        <w:t xml:space="preserve">. уписати колико износи укупна цена са ПДВ и то тако што ће помножити јединичну цену са ПДВ (наведену у колони </w:t>
      </w:r>
      <w:r>
        <w:rPr>
          <w:rFonts w:ascii="Arial" w:hAnsi="Arial" w:cs="Arial"/>
          <w:bCs/>
          <w:iCs/>
          <w:sz w:val="24"/>
          <w:lang w:val="sr-Cyrl-CS"/>
        </w:rPr>
        <w:t>5</w:t>
      </w:r>
      <w:r w:rsidRPr="008E282D">
        <w:rPr>
          <w:rFonts w:ascii="Arial" w:hAnsi="Arial" w:cs="Arial"/>
          <w:bCs/>
          <w:iCs/>
          <w:sz w:val="24"/>
        </w:rPr>
        <w:t xml:space="preserve">) са траженим обимом- количином (која је наведена у колони </w:t>
      </w:r>
      <w:r>
        <w:rPr>
          <w:rFonts w:ascii="Arial" w:hAnsi="Arial" w:cs="Arial"/>
          <w:bCs/>
          <w:iCs/>
          <w:sz w:val="24"/>
          <w:lang w:val="sr-Cyrl-CS"/>
        </w:rPr>
        <w:t>3</w:t>
      </w:r>
      <w:r w:rsidRPr="008E282D">
        <w:rPr>
          <w:rFonts w:ascii="Arial" w:hAnsi="Arial" w:cs="Arial"/>
          <w:bCs/>
          <w:iCs/>
          <w:sz w:val="24"/>
        </w:rPr>
        <w:t>).</w:t>
      </w:r>
    </w:p>
    <w:p w14:paraId="335B7A14" w14:textId="77777777" w:rsidR="002D6F95" w:rsidRPr="008E282D" w:rsidRDefault="002D6F95" w:rsidP="002D6F95">
      <w:pPr>
        <w:pStyle w:val="ListParagraph"/>
        <w:tabs>
          <w:tab w:val="left" w:pos="90"/>
        </w:tabs>
        <w:suppressAutoHyphens/>
        <w:spacing w:before="0" w:after="0" w:line="240" w:lineRule="auto"/>
        <w:ind w:left="0"/>
        <w:contextualSpacing w:val="0"/>
        <w:rPr>
          <w:rFonts w:ascii="Arial" w:hAnsi="Arial" w:cs="Arial"/>
          <w:color w:val="00B0F0"/>
          <w:sz w:val="24"/>
        </w:rPr>
      </w:pPr>
    </w:p>
    <w:p w14:paraId="57673299" w14:textId="77777777" w:rsidR="002D6F95" w:rsidRPr="008E282D" w:rsidRDefault="002D6F95" w:rsidP="002D6F95">
      <w:pPr>
        <w:pStyle w:val="ListParagraph"/>
        <w:tabs>
          <w:tab w:val="left" w:pos="90"/>
        </w:tabs>
        <w:suppressAutoHyphens/>
        <w:spacing w:before="0" w:after="0" w:line="240" w:lineRule="auto"/>
        <w:ind w:left="0"/>
        <w:contextualSpacing w:val="0"/>
        <w:rPr>
          <w:rFonts w:ascii="Arial" w:eastAsia="Times New Roman" w:hAnsi="Arial" w:cs="Arial"/>
          <w:bCs/>
          <w:iCs/>
          <w:sz w:val="24"/>
        </w:rPr>
      </w:pPr>
      <w:r w:rsidRPr="008E282D">
        <w:rPr>
          <w:rFonts w:ascii="Arial" w:eastAsia="Times New Roman" w:hAnsi="Arial" w:cs="Arial"/>
          <w:bCs/>
          <w:iCs/>
          <w:sz w:val="24"/>
        </w:rPr>
        <w:t>Понуђач треба да попун</w:t>
      </w:r>
      <w:r w:rsidRPr="008E282D">
        <w:rPr>
          <w:rFonts w:ascii="Arial" w:eastAsia="Times New Roman" w:hAnsi="Arial" w:cs="Arial"/>
          <w:bCs/>
          <w:iCs/>
          <w:sz w:val="24"/>
          <w:lang w:val="sr-Cyrl-CS"/>
        </w:rPr>
        <w:t>и</w:t>
      </w:r>
      <w:r w:rsidRPr="008E282D">
        <w:rPr>
          <w:rFonts w:ascii="Arial" w:eastAsia="Times New Roman" w:hAnsi="Arial" w:cs="Arial"/>
          <w:bCs/>
          <w:iCs/>
          <w:sz w:val="24"/>
        </w:rPr>
        <w:t xml:space="preserve"> </w:t>
      </w:r>
      <w:r>
        <w:rPr>
          <w:rFonts w:ascii="Arial" w:eastAsia="Times New Roman" w:hAnsi="Arial" w:cs="Arial"/>
          <w:bCs/>
          <w:iCs/>
          <w:sz w:val="24"/>
          <w:lang w:val="sr-Cyrl-CS"/>
        </w:rPr>
        <w:t>табелу 2</w:t>
      </w:r>
      <w:r w:rsidRPr="008E282D">
        <w:rPr>
          <w:rFonts w:ascii="Arial" w:eastAsia="Times New Roman" w:hAnsi="Arial" w:cs="Arial"/>
          <w:bCs/>
          <w:iCs/>
          <w:sz w:val="24"/>
          <w:lang w:val="sr-Cyrl-CS"/>
        </w:rPr>
        <w:t>. на следећи начин</w:t>
      </w:r>
      <w:r w:rsidRPr="008E282D">
        <w:rPr>
          <w:rFonts w:ascii="Arial" w:eastAsia="Times New Roman" w:hAnsi="Arial" w:cs="Arial"/>
          <w:bCs/>
          <w:iCs/>
          <w:sz w:val="24"/>
        </w:rPr>
        <w:t>:</w:t>
      </w:r>
    </w:p>
    <w:p w14:paraId="2D0CEF8D" w14:textId="77777777" w:rsidR="002D6F95" w:rsidRPr="008E282D" w:rsidRDefault="002D6F95" w:rsidP="002D6F95">
      <w:pPr>
        <w:tabs>
          <w:tab w:val="left" w:pos="992"/>
        </w:tabs>
        <w:spacing w:before="0"/>
        <w:rPr>
          <w:rFonts w:cs="Arial"/>
          <w:b/>
          <w:sz w:val="24"/>
          <w:lang w:val="sr-Cyrl-BA"/>
        </w:rPr>
      </w:pPr>
      <w:r w:rsidRPr="008E282D">
        <w:rPr>
          <w:rFonts w:cs="Arial"/>
          <w:sz w:val="24"/>
        </w:rPr>
        <w:t xml:space="preserve"> </w:t>
      </w:r>
    </w:p>
    <w:p w14:paraId="644EB123" w14:textId="77777777" w:rsidR="002D6F95" w:rsidRPr="008E282D" w:rsidRDefault="002D6F95" w:rsidP="006317E5">
      <w:pPr>
        <w:numPr>
          <w:ilvl w:val="0"/>
          <w:numId w:val="36"/>
        </w:numPr>
        <w:tabs>
          <w:tab w:val="left" w:pos="992"/>
        </w:tabs>
        <w:spacing w:before="0"/>
        <w:ind w:left="142" w:hanging="142"/>
        <w:rPr>
          <w:rFonts w:cs="Arial"/>
          <w:sz w:val="24"/>
        </w:rPr>
      </w:pPr>
      <w:r w:rsidRPr="008E282D">
        <w:rPr>
          <w:rFonts w:cs="Arial"/>
          <w:sz w:val="24"/>
        </w:rPr>
        <w:t>у ред бр. I – уписује се укупно понуђена цена за све позиције  без ПДВ (збир</w:t>
      </w:r>
    </w:p>
    <w:p w14:paraId="39EE7F68" w14:textId="77777777" w:rsidR="002D6F95" w:rsidRPr="000A5CC3" w:rsidRDefault="002D6F95" w:rsidP="002D6F95">
      <w:pPr>
        <w:tabs>
          <w:tab w:val="left" w:pos="992"/>
        </w:tabs>
        <w:spacing w:before="0"/>
        <w:rPr>
          <w:rFonts w:cs="Arial"/>
          <w:sz w:val="24"/>
          <w:lang w:val="sr-Cyrl-RS"/>
        </w:rPr>
      </w:pPr>
      <w:r>
        <w:rPr>
          <w:rFonts w:cs="Arial"/>
          <w:sz w:val="24"/>
        </w:rPr>
        <w:t>колоне 6</w:t>
      </w:r>
      <w:r w:rsidRPr="008E282D">
        <w:rPr>
          <w:rFonts w:cs="Arial"/>
          <w:sz w:val="24"/>
        </w:rPr>
        <w:t>)</w:t>
      </w:r>
      <w:r>
        <w:rPr>
          <w:rFonts w:cs="Arial"/>
          <w:sz w:val="24"/>
          <w:lang w:val="sr-Cyrl-RS"/>
        </w:rPr>
        <w:t>,</w:t>
      </w:r>
    </w:p>
    <w:p w14:paraId="0D9A7DA5" w14:textId="77777777" w:rsidR="002D6F95" w:rsidRPr="008E282D" w:rsidRDefault="002D6F95" w:rsidP="006317E5">
      <w:pPr>
        <w:numPr>
          <w:ilvl w:val="0"/>
          <w:numId w:val="36"/>
        </w:numPr>
        <w:tabs>
          <w:tab w:val="left" w:pos="992"/>
        </w:tabs>
        <w:spacing w:before="0"/>
        <w:ind w:left="142" w:hanging="142"/>
        <w:rPr>
          <w:rFonts w:cs="Arial"/>
          <w:sz w:val="24"/>
        </w:rPr>
      </w:pPr>
      <w:r w:rsidRPr="008E282D">
        <w:rPr>
          <w:rFonts w:cs="Arial"/>
          <w:sz w:val="24"/>
        </w:rPr>
        <w:t>у ред бр. II – уписује се укупан износ ПДВ</w:t>
      </w:r>
      <w:r>
        <w:rPr>
          <w:rFonts w:cs="Arial"/>
          <w:sz w:val="24"/>
          <w:lang w:val="sr-Cyrl-RS"/>
        </w:rPr>
        <w:t>,</w:t>
      </w:r>
    </w:p>
    <w:p w14:paraId="7AD2D3A4" w14:textId="77777777" w:rsidR="002D6F95" w:rsidRPr="008E282D" w:rsidRDefault="002D6F95" w:rsidP="006317E5">
      <w:pPr>
        <w:numPr>
          <w:ilvl w:val="0"/>
          <w:numId w:val="36"/>
        </w:numPr>
        <w:tabs>
          <w:tab w:val="left" w:pos="992"/>
        </w:tabs>
        <w:spacing w:before="0"/>
        <w:ind w:left="142" w:hanging="142"/>
        <w:rPr>
          <w:rFonts w:cs="Arial"/>
          <w:sz w:val="24"/>
        </w:rPr>
      </w:pPr>
      <w:r w:rsidRPr="008E282D">
        <w:rPr>
          <w:rFonts w:cs="Arial"/>
          <w:sz w:val="24"/>
        </w:rPr>
        <w:t>у ред бр. III – уписује се укупно понуђена цена са ПДВ (ред бр. I + ред.бр. II)</w:t>
      </w:r>
      <w:r>
        <w:rPr>
          <w:rFonts w:cs="Arial"/>
          <w:sz w:val="24"/>
          <w:lang w:val="sr-Cyrl-RS"/>
        </w:rPr>
        <w:t>.</w:t>
      </w:r>
    </w:p>
    <w:p w14:paraId="050E3D55" w14:textId="77777777" w:rsidR="002D6F95" w:rsidRDefault="002D6F95" w:rsidP="002D6F95">
      <w:pPr>
        <w:tabs>
          <w:tab w:val="left" w:pos="992"/>
        </w:tabs>
        <w:spacing w:before="0"/>
        <w:ind w:left="720"/>
        <w:rPr>
          <w:rFonts w:cs="Arial"/>
          <w:sz w:val="24"/>
        </w:rPr>
      </w:pPr>
    </w:p>
    <w:p w14:paraId="0E539802" w14:textId="77777777" w:rsidR="002D6F95" w:rsidRDefault="002D6F95" w:rsidP="002D6F95">
      <w:pPr>
        <w:tabs>
          <w:tab w:val="left" w:pos="992"/>
        </w:tabs>
        <w:spacing w:before="0"/>
        <w:rPr>
          <w:rFonts w:cs="Arial"/>
          <w:sz w:val="24"/>
        </w:rPr>
      </w:pPr>
      <w:r>
        <w:rPr>
          <w:rFonts w:cs="Arial"/>
          <w:sz w:val="24"/>
        </w:rPr>
        <w:t>Н</w:t>
      </w:r>
      <w:r w:rsidRPr="008E282D">
        <w:rPr>
          <w:rFonts w:cs="Arial"/>
          <w:sz w:val="24"/>
        </w:rPr>
        <w:t>а место предвиђено за место и датум уписује се место и датум попуњавања обрасца структуре цене.</w:t>
      </w:r>
    </w:p>
    <w:p w14:paraId="37FB4C0F" w14:textId="77777777" w:rsidR="002D6F95" w:rsidRPr="008E282D" w:rsidRDefault="002D6F95" w:rsidP="002D6F95">
      <w:pPr>
        <w:tabs>
          <w:tab w:val="left" w:pos="992"/>
        </w:tabs>
        <w:spacing w:before="0"/>
        <w:rPr>
          <w:rFonts w:cs="Arial"/>
          <w:sz w:val="24"/>
        </w:rPr>
      </w:pPr>
    </w:p>
    <w:p w14:paraId="3EA1B24B" w14:textId="77777777" w:rsidR="002D6F95" w:rsidRPr="008E282D" w:rsidRDefault="002D6F95" w:rsidP="002D6F95">
      <w:pPr>
        <w:tabs>
          <w:tab w:val="left" w:pos="992"/>
        </w:tabs>
        <w:spacing w:before="0"/>
        <w:rPr>
          <w:rFonts w:cs="Arial"/>
          <w:sz w:val="24"/>
        </w:rPr>
      </w:pPr>
      <w:r>
        <w:rPr>
          <w:rFonts w:cs="Arial"/>
          <w:sz w:val="24"/>
        </w:rPr>
        <w:t>Н</w:t>
      </w:r>
      <w:r w:rsidRPr="008E282D">
        <w:rPr>
          <w:rFonts w:cs="Arial"/>
          <w:sz w:val="24"/>
        </w:rPr>
        <w:t>а  место предвиђено за печат и потпис понуђач печатом оверава и потписује образац структуре цене.</w:t>
      </w:r>
    </w:p>
    <w:p w14:paraId="5C41AEBA" w14:textId="77777777" w:rsidR="002D6F95" w:rsidRPr="008E282D" w:rsidRDefault="002D6F95" w:rsidP="002D6F95">
      <w:pPr>
        <w:tabs>
          <w:tab w:val="left" w:pos="567"/>
        </w:tabs>
        <w:spacing w:before="0"/>
        <w:rPr>
          <w:rFonts w:cs="Arial"/>
          <w:color w:val="000000" w:themeColor="text1"/>
          <w:sz w:val="28"/>
          <w:szCs w:val="24"/>
          <w:lang w:val="sr-Cyrl-CS"/>
        </w:rPr>
      </w:pPr>
    </w:p>
    <w:p w14:paraId="5ED8FA59" w14:textId="77777777" w:rsidR="002D6F95" w:rsidRPr="00781B02" w:rsidRDefault="002D6F95" w:rsidP="002D6F95">
      <w:pPr>
        <w:rPr>
          <w:rFonts w:eastAsia="TimesNewRomanPS-BoldMT"/>
        </w:rPr>
      </w:pPr>
    </w:p>
    <w:p w14:paraId="54B8C4C6" w14:textId="77777777" w:rsidR="005C0869" w:rsidRDefault="005C0869" w:rsidP="00FD0C55">
      <w:pPr>
        <w:pStyle w:val="KDObrazac"/>
        <w:spacing w:before="0"/>
        <w:rPr>
          <w:lang w:val="ru-RU"/>
        </w:rPr>
      </w:pPr>
    </w:p>
    <w:p w14:paraId="4F61CD06" w14:textId="77777777" w:rsidR="005C0869" w:rsidRDefault="005C0869" w:rsidP="00FD0C55">
      <w:pPr>
        <w:pStyle w:val="KDObrazac"/>
        <w:spacing w:before="0"/>
        <w:rPr>
          <w:lang w:val="ru-RU"/>
        </w:rPr>
      </w:pPr>
    </w:p>
    <w:p w14:paraId="76034B00" w14:textId="77777777" w:rsidR="005C0869" w:rsidRDefault="005C0869" w:rsidP="00FD0C55">
      <w:pPr>
        <w:pStyle w:val="KDObrazac"/>
        <w:spacing w:before="0"/>
        <w:rPr>
          <w:lang w:val="ru-RU"/>
        </w:rPr>
      </w:pPr>
    </w:p>
    <w:p w14:paraId="77612772" w14:textId="77777777" w:rsidR="005C0869" w:rsidRDefault="005C0869" w:rsidP="00FD0C55">
      <w:pPr>
        <w:pStyle w:val="KDObrazac"/>
        <w:spacing w:before="0"/>
        <w:rPr>
          <w:lang w:val="ru-RU"/>
        </w:rPr>
      </w:pPr>
    </w:p>
    <w:p w14:paraId="653348B5" w14:textId="77777777" w:rsidR="005C0869" w:rsidRDefault="005C0869" w:rsidP="00FD0C55">
      <w:pPr>
        <w:pStyle w:val="KDObrazac"/>
        <w:spacing w:before="0"/>
        <w:rPr>
          <w:lang w:val="ru-RU"/>
        </w:rPr>
      </w:pPr>
    </w:p>
    <w:p w14:paraId="7B79312D" w14:textId="77777777" w:rsidR="005C0869" w:rsidRDefault="005C0869" w:rsidP="00FD0C55">
      <w:pPr>
        <w:pStyle w:val="KDObrazac"/>
        <w:spacing w:before="0"/>
        <w:rPr>
          <w:lang w:val="ru-RU"/>
        </w:rPr>
      </w:pPr>
    </w:p>
    <w:p w14:paraId="73607AFD" w14:textId="77777777" w:rsidR="005C0869" w:rsidRDefault="005C0869" w:rsidP="00FD0C55">
      <w:pPr>
        <w:pStyle w:val="KDObrazac"/>
        <w:spacing w:before="0"/>
        <w:rPr>
          <w:lang w:val="ru-RU"/>
        </w:rPr>
      </w:pPr>
    </w:p>
    <w:p w14:paraId="575B2EA0" w14:textId="77777777" w:rsidR="005C0869" w:rsidRDefault="005C0869" w:rsidP="00FD0C55">
      <w:pPr>
        <w:pStyle w:val="KDObrazac"/>
        <w:spacing w:before="0"/>
        <w:rPr>
          <w:lang w:val="ru-RU"/>
        </w:rPr>
      </w:pPr>
    </w:p>
    <w:p w14:paraId="60188D8F" w14:textId="77777777" w:rsidR="005C0869" w:rsidRDefault="005C0869" w:rsidP="00FD0C55">
      <w:pPr>
        <w:pStyle w:val="KDObrazac"/>
        <w:spacing w:before="0"/>
        <w:rPr>
          <w:lang w:val="ru-RU"/>
        </w:rPr>
      </w:pPr>
    </w:p>
    <w:p w14:paraId="28FB9432" w14:textId="77777777" w:rsidR="005C0869" w:rsidRDefault="005C0869" w:rsidP="00FD0C55">
      <w:pPr>
        <w:pStyle w:val="KDObrazac"/>
        <w:spacing w:before="0"/>
        <w:rPr>
          <w:lang w:val="ru-RU"/>
        </w:rPr>
      </w:pPr>
    </w:p>
    <w:p w14:paraId="5671158F" w14:textId="77777777" w:rsidR="005C0869" w:rsidRDefault="005C0869" w:rsidP="00FD0C55">
      <w:pPr>
        <w:pStyle w:val="KDObrazac"/>
        <w:spacing w:before="0"/>
        <w:rPr>
          <w:lang w:val="ru-RU"/>
        </w:rPr>
      </w:pPr>
    </w:p>
    <w:p w14:paraId="4B54EF28" w14:textId="77777777" w:rsidR="005C0869" w:rsidRDefault="005C0869" w:rsidP="00FD0C55">
      <w:pPr>
        <w:pStyle w:val="KDObrazac"/>
        <w:spacing w:before="0"/>
        <w:rPr>
          <w:lang w:val="ru-RU"/>
        </w:rPr>
      </w:pPr>
    </w:p>
    <w:p w14:paraId="1467B411" w14:textId="77777777" w:rsidR="005C0869" w:rsidRDefault="005C0869" w:rsidP="00FD0C55">
      <w:pPr>
        <w:pStyle w:val="KDObrazac"/>
        <w:spacing w:before="0"/>
        <w:rPr>
          <w:lang w:val="ru-RU"/>
        </w:rPr>
      </w:pPr>
    </w:p>
    <w:p w14:paraId="69739E2E" w14:textId="77777777" w:rsidR="005C0869" w:rsidRDefault="005C0869" w:rsidP="00FD0C55">
      <w:pPr>
        <w:pStyle w:val="KDObrazac"/>
        <w:spacing w:before="0"/>
        <w:rPr>
          <w:lang w:val="ru-RU"/>
        </w:rPr>
      </w:pPr>
    </w:p>
    <w:p w14:paraId="138838C9" w14:textId="77777777" w:rsidR="005C0869" w:rsidRDefault="005C0869" w:rsidP="00FD0C55">
      <w:pPr>
        <w:pStyle w:val="KDObrazac"/>
        <w:spacing w:before="0"/>
        <w:rPr>
          <w:lang w:val="ru-RU"/>
        </w:rPr>
      </w:pPr>
    </w:p>
    <w:p w14:paraId="6BF723F9" w14:textId="77777777" w:rsidR="005C0869" w:rsidRDefault="005C0869" w:rsidP="00FD0C55">
      <w:pPr>
        <w:pStyle w:val="KDObrazac"/>
        <w:spacing w:before="0"/>
        <w:rPr>
          <w:lang w:val="ru-RU"/>
        </w:rPr>
      </w:pPr>
    </w:p>
    <w:p w14:paraId="032C0710" w14:textId="77777777" w:rsidR="005C0869" w:rsidRDefault="005C0869" w:rsidP="00FD0C55">
      <w:pPr>
        <w:pStyle w:val="KDObrazac"/>
        <w:spacing w:before="0"/>
        <w:rPr>
          <w:lang w:val="ru-RU"/>
        </w:rPr>
      </w:pPr>
    </w:p>
    <w:p w14:paraId="4B17B12D" w14:textId="77777777" w:rsidR="005C0869" w:rsidRDefault="005C0869" w:rsidP="00FD0C55">
      <w:pPr>
        <w:pStyle w:val="KDObrazac"/>
        <w:spacing w:before="0"/>
        <w:rPr>
          <w:lang w:val="ru-RU"/>
        </w:rPr>
      </w:pPr>
    </w:p>
    <w:p w14:paraId="66F4E650" w14:textId="77777777" w:rsidR="005C0869" w:rsidRDefault="005C0869" w:rsidP="00FD0C55">
      <w:pPr>
        <w:pStyle w:val="KDObrazac"/>
        <w:spacing w:before="0"/>
        <w:rPr>
          <w:lang w:val="ru-RU"/>
        </w:rPr>
      </w:pPr>
    </w:p>
    <w:p w14:paraId="5C34692C" w14:textId="77777777" w:rsidR="005C0869" w:rsidRDefault="005C0869" w:rsidP="00FD0C55">
      <w:pPr>
        <w:pStyle w:val="KDObrazac"/>
        <w:spacing w:before="0"/>
        <w:rPr>
          <w:lang w:val="ru-RU"/>
        </w:rPr>
      </w:pPr>
    </w:p>
    <w:p w14:paraId="61B39C37" w14:textId="77777777" w:rsidR="005C0869" w:rsidRDefault="005C0869" w:rsidP="00FD0C55">
      <w:pPr>
        <w:pStyle w:val="KDObrazac"/>
        <w:spacing w:before="0"/>
        <w:rPr>
          <w:lang w:val="ru-RU"/>
        </w:rPr>
      </w:pPr>
    </w:p>
    <w:p w14:paraId="427CE503" w14:textId="77777777" w:rsidR="005C0869" w:rsidRDefault="005C0869" w:rsidP="00FD0C55">
      <w:pPr>
        <w:pStyle w:val="KDObrazac"/>
        <w:spacing w:before="0"/>
        <w:rPr>
          <w:lang w:val="ru-RU"/>
        </w:rPr>
      </w:pPr>
    </w:p>
    <w:p w14:paraId="4C6A87AB" w14:textId="77777777" w:rsidR="005C0869" w:rsidRDefault="005C0869" w:rsidP="00FD0C55">
      <w:pPr>
        <w:pStyle w:val="KDObrazac"/>
        <w:spacing w:before="0"/>
        <w:rPr>
          <w:lang w:val="ru-RU"/>
        </w:rPr>
      </w:pPr>
    </w:p>
    <w:p w14:paraId="2DE39452" w14:textId="77777777" w:rsidR="005C0869" w:rsidRDefault="005C0869" w:rsidP="00FD0C55">
      <w:pPr>
        <w:pStyle w:val="KDObrazac"/>
        <w:spacing w:before="0"/>
        <w:rPr>
          <w:lang w:val="ru-RU"/>
        </w:rPr>
      </w:pPr>
    </w:p>
    <w:p w14:paraId="0EBDE888" w14:textId="77777777" w:rsidR="005C0869" w:rsidRDefault="005C0869" w:rsidP="00FD0C55">
      <w:pPr>
        <w:pStyle w:val="KDObrazac"/>
        <w:spacing w:before="0"/>
        <w:rPr>
          <w:lang w:val="ru-RU"/>
        </w:rPr>
      </w:pPr>
    </w:p>
    <w:p w14:paraId="1BC2F030" w14:textId="6070B7CE" w:rsidR="002D6F95" w:rsidRPr="00041B78" w:rsidRDefault="002D6F95" w:rsidP="002D6F95">
      <w:pPr>
        <w:pStyle w:val="KDObrazac"/>
        <w:spacing w:before="0"/>
        <w:rPr>
          <w:noProof/>
          <w:sz w:val="24"/>
          <w:szCs w:val="24"/>
          <w:lang w:val="sr-Latn-RS"/>
        </w:rPr>
      </w:pPr>
      <w:r>
        <w:rPr>
          <w:sz w:val="24"/>
          <w:szCs w:val="24"/>
          <w:lang w:val="sr-Cyrl-RS"/>
        </w:rPr>
        <w:t>Образац 1</w:t>
      </w:r>
      <w:r>
        <w:rPr>
          <w:sz w:val="24"/>
          <w:szCs w:val="24"/>
          <w:lang w:val="sr-Latn-RS"/>
        </w:rPr>
        <w:t>.2</w:t>
      </w:r>
    </w:p>
    <w:p w14:paraId="20853223" w14:textId="77777777" w:rsidR="002D6F95" w:rsidRPr="00EC5BB4" w:rsidRDefault="002D6F95" w:rsidP="002D6F95">
      <w:pPr>
        <w:spacing w:before="0"/>
        <w:jc w:val="center"/>
        <w:rPr>
          <w:rStyle w:val="BookTitle"/>
          <w:rFonts w:cs="Arial"/>
          <w:sz w:val="24"/>
          <w:szCs w:val="24"/>
        </w:rPr>
      </w:pPr>
      <w:r w:rsidRPr="00EC5BB4">
        <w:rPr>
          <w:rStyle w:val="BookTitle"/>
          <w:rFonts w:cs="Arial"/>
          <w:sz w:val="24"/>
          <w:szCs w:val="24"/>
        </w:rPr>
        <w:t>ОБРАЗАЦ ПОНУДЕ</w:t>
      </w:r>
    </w:p>
    <w:p w14:paraId="4A9E0BF5" w14:textId="078F97FA" w:rsidR="002D6F95" w:rsidRDefault="002D6F95" w:rsidP="002D6F95">
      <w:pPr>
        <w:spacing w:before="0"/>
        <w:rPr>
          <w:rFonts w:eastAsia="TimesNewRomanPS-BoldMT" w:cs="Arial"/>
          <w:b/>
          <w:bCs/>
          <w:color w:val="000000" w:themeColor="text1"/>
          <w:sz w:val="24"/>
          <w:szCs w:val="24"/>
          <w:lang w:val="sr-Cyrl-RS"/>
        </w:rPr>
      </w:pPr>
      <w:r w:rsidRPr="000847B9">
        <w:rPr>
          <w:rFonts w:eastAsia="TimesNewRomanPS-BoldMT" w:cs="Arial"/>
          <w:bCs/>
          <w:color w:val="000000"/>
          <w:sz w:val="24"/>
          <w:szCs w:val="24"/>
        </w:rPr>
        <w:t>Понуда бр._________ од _______________ за  отворени поступак</w:t>
      </w:r>
      <w:r w:rsidRPr="00925BB7">
        <w:t xml:space="preserve"> </w:t>
      </w:r>
      <w:r w:rsidRPr="00925BB7">
        <w:rPr>
          <w:rFonts w:eastAsia="TimesNewRomanPS-BoldMT" w:cs="Arial"/>
          <w:bCs/>
          <w:color w:val="000000"/>
          <w:sz w:val="24"/>
          <w:szCs w:val="24"/>
        </w:rPr>
        <w:t>јавне набавке</w:t>
      </w:r>
      <w:r>
        <w:rPr>
          <w:rFonts w:eastAsia="TimesNewRomanPS-BoldMT" w:cs="Arial"/>
          <w:bCs/>
          <w:color w:val="000000"/>
          <w:sz w:val="24"/>
          <w:szCs w:val="24"/>
          <w:lang w:val="sr-Cyrl-RS"/>
        </w:rPr>
        <w:t xml:space="preserve"> добара бр. </w:t>
      </w:r>
      <w:r>
        <w:rPr>
          <w:rFonts w:eastAsia="TimesNewRomanPS-BoldMT" w:cs="Arial"/>
          <w:b/>
          <w:bCs/>
          <w:color w:val="000000"/>
          <w:sz w:val="24"/>
          <w:szCs w:val="24"/>
          <w:lang w:val="sr-Cyrl-RS"/>
        </w:rPr>
        <w:t xml:space="preserve">ЈНО/1000/0025/2018 </w:t>
      </w:r>
      <w:r w:rsidRPr="002546D9">
        <w:rPr>
          <w:rFonts w:eastAsia="TimesNewRomanPS-BoldMT" w:cs="Arial"/>
          <w:b/>
          <w:bCs/>
          <w:color w:val="000000"/>
          <w:sz w:val="24"/>
          <w:szCs w:val="24"/>
          <w:lang w:val="sr-Cyrl-RS"/>
        </w:rPr>
        <w:t>-</w:t>
      </w:r>
      <w:r w:rsidRPr="002546D9">
        <w:rPr>
          <w:rFonts w:eastAsia="TimesNewRomanPS-BoldMT" w:cs="Arial"/>
          <w:b/>
          <w:bCs/>
          <w:color w:val="000000" w:themeColor="text1"/>
          <w:sz w:val="24"/>
          <w:szCs w:val="24"/>
          <w:lang w:val="sr-Cyrl-RS"/>
        </w:rPr>
        <w:t xml:space="preserve"> </w:t>
      </w:r>
      <w:r w:rsidRPr="00041B78">
        <w:rPr>
          <w:rFonts w:eastAsia="TimesNewRomanPS-BoldMT" w:cs="Arial"/>
          <w:b/>
          <w:bCs/>
          <w:color w:val="000000" w:themeColor="text1"/>
          <w:sz w:val="24"/>
          <w:szCs w:val="24"/>
          <w:lang w:val="sr-Cyrl-RS"/>
        </w:rPr>
        <w:t>Лична заштитна опрема – остала заштитна опрема</w:t>
      </w:r>
      <w:r>
        <w:rPr>
          <w:rFonts w:eastAsia="TimesNewRomanPS-BoldMT" w:cs="Arial"/>
          <w:b/>
          <w:bCs/>
          <w:color w:val="000000" w:themeColor="text1"/>
          <w:sz w:val="24"/>
          <w:szCs w:val="24"/>
          <w:lang w:val="sr-Cyrl-RS"/>
        </w:rPr>
        <w:t xml:space="preserve">, партија 2 - </w:t>
      </w:r>
      <w:r w:rsidRPr="00041B78">
        <w:rPr>
          <w:rFonts w:eastAsia="TimesNewRomanPS-BoldMT" w:cs="Arial"/>
          <w:b/>
          <w:bCs/>
          <w:color w:val="000000" w:themeColor="text1"/>
          <w:sz w:val="24"/>
          <w:szCs w:val="24"/>
          <w:lang w:val="sr-Cyrl-RS"/>
        </w:rPr>
        <w:t>Лична заштитна опрема – остала заштитна опрема</w:t>
      </w:r>
    </w:p>
    <w:p w14:paraId="2AC61051" w14:textId="77777777" w:rsidR="002D6F95" w:rsidRDefault="002D6F95" w:rsidP="002D6F95">
      <w:pPr>
        <w:spacing w:before="0"/>
        <w:rPr>
          <w:rFonts w:eastAsia="TimesNewRomanPS-BoldMT" w:cs="Arial"/>
          <w:b/>
          <w:bCs/>
          <w:color w:val="000000" w:themeColor="text1"/>
          <w:sz w:val="24"/>
          <w:szCs w:val="24"/>
          <w:lang w:val="sr-Cyrl-RS"/>
        </w:rPr>
      </w:pPr>
    </w:p>
    <w:p w14:paraId="2C3DA340" w14:textId="77777777" w:rsidR="002D6F95" w:rsidRDefault="002D6F95" w:rsidP="002D6F95">
      <w:pPr>
        <w:spacing w:before="0"/>
        <w:rPr>
          <w:rFonts w:cs="Arial"/>
          <w:b/>
          <w:bCs/>
          <w:iCs/>
          <w:sz w:val="24"/>
          <w:szCs w:val="24"/>
        </w:rPr>
      </w:pPr>
      <w:r w:rsidRPr="00DE6C11">
        <w:rPr>
          <w:rFonts w:cs="Arial"/>
          <w:b/>
          <w:bCs/>
          <w:iCs/>
          <w:sz w:val="24"/>
          <w:szCs w:val="24"/>
        </w:rPr>
        <w:t xml:space="preserve"> 1)</w:t>
      </w:r>
      <w:r>
        <w:rPr>
          <w:rFonts w:cs="Arial"/>
          <w:b/>
          <w:bCs/>
          <w:iCs/>
          <w:sz w:val="24"/>
          <w:szCs w:val="24"/>
        </w:rPr>
        <w:t xml:space="preserve"> </w:t>
      </w:r>
      <w:r w:rsidRPr="00DE6C11">
        <w:rPr>
          <w:rFonts w:cs="Arial"/>
          <w:b/>
          <w:bCs/>
          <w:iCs/>
          <w:sz w:val="24"/>
          <w:szCs w:val="24"/>
        </w:rPr>
        <w:t>ОПШТИ ПОДАЦИ О ПОНУЂАЧУ</w:t>
      </w:r>
    </w:p>
    <w:p w14:paraId="53ACA1A5" w14:textId="77777777" w:rsidR="002D6F95" w:rsidRDefault="002D6F95" w:rsidP="002D6F95">
      <w:pPr>
        <w:spacing w:before="0"/>
        <w:rPr>
          <w:rFonts w:cs="Arial"/>
          <w:b/>
          <w:bCs/>
          <w:iCs/>
          <w:sz w:val="24"/>
          <w:szCs w:val="24"/>
        </w:rPr>
      </w:pPr>
    </w:p>
    <w:tbl>
      <w:tblPr>
        <w:tblW w:w="9645" w:type="dxa"/>
        <w:tblInd w:w="-20" w:type="dxa"/>
        <w:tblLayout w:type="fixed"/>
        <w:tblLook w:val="0000" w:firstRow="0" w:lastRow="0" w:firstColumn="0" w:lastColumn="0" w:noHBand="0" w:noVBand="0"/>
      </w:tblPr>
      <w:tblGrid>
        <w:gridCol w:w="4447"/>
        <w:gridCol w:w="5198"/>
      </w:tblGrid>
      <w:tr w:rsidR="002D6F95" w:rsidRPr="00DE6C11" w14:paraId="5F308A9C" w14:textId="77777777" w:rsidTr="002D6F95">
        <w:trPr>
          <w:trHeight w:val="722"/>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20C21727" w14:textId="77777777" w:rsidR="002D6F95" w:rsidRPr="00DE6C11" w:rsidRDefault="002D6F95" w:rsidP="002D6F95">
            <w:pPr>
              <w:spacing w:before="0"/>
              <w:jc w:val="left"/>
              <w:rPr>
                <w:rFonts w:cs="Arial"/>
                <w:iCs/>
                <w:sz w:val="24"/>
                <w:szCs w:val="24"/>
              </w:rPr>
            </w:pPr>
            <w:r w:rsidRPr="00DE6C11">
              <w:rPr>
                <w:rFonts w:cs="Arial"/>
                <w:iCs/>
                <w:sz w:val="24"/>
                <w:szCs w:val="24"/>
              </w:rPr>
              <w:t>Назив понуђача</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14:paraId="50FEEF56" w14:textId="77777777" w:rsidR="002D6F95" w:rsidRPr="00DE6C11" w:rsidRDefault="002D6F95" w:rsidP="002D6F95">
            <w:pPr>
              <w:snapToGrid w:val="0"/>
              <w:spacing w:before="0"/>
              <w:rPr>
                <w:rFonts w:cs="Arial"/>
                <w:b/>
                <w:bCs/>
                <w:i/>
                <w:iCs/>
                <w:sz w:val="24"/>
                <w:szCs w:val="24"/>
              </w:rPr>
            </w:pPr>
          </w:p>
        </w:tc>
      </w:tr>
      <w:tr w:rsidR="002D6F95" w:rsidRPr="00DE6C11" w14:paraId="6AA61EC3" w14:textId="77777777" w:rsidTr="002D6F95">
        <w:trPr>
          <w:trHeight w:val="514"/>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644270BD" w14:textId="77777777" w:rsidR="002D6F95" w:rsidRPr="00DE6C11" w:rsidRDefault="002D6F95" w:rsidP="002D6F95">
            <w:pPr>
              <w:spacing w:before="0"/>
              <w:jc w:val="left"/>
              <w:rPr>
                <w:rFonts w:cs="Arial"/>
                <w:iCs/>
                <w:sz w:val="24"/>
                <w:szCs w:val="24"/>
                <w:lang w:val="ru-RU"/>
              </w:rPr>
            </w:pPr>
            <w:r w:rsidRPr="00DE6C11">
              <w:rPr>
                <w:rFonts w:cs="Arial"/>
                <w:iCs/>
                <w:sz w:val="24"/>
                <w:szCs w:val="24"/>
                <w:lang w:val="ru-RU"/>
              </w:rPr>
              <w:t>Врста правног лица</w:t>
            </w:r>
          </w:p>
          <w:p w14:paraId="63EBFC58" w14:textId="77777777" w:rsidR="002D6F95" w:rsidRPr="00DE6C11" w:rsidRDefault="002D6F95" w:rsidP="002D6F95">
            <w:pPr>
              <w:spacing w:before="0"/>
              <w:jc w:val="left"/>
              <w:rPr>
                <w:rFonts w:cs="Arial"/>
                <w:b/>
                <w:bCs/>
                <w:i/>
                <w:iCs/>
                <w:sz w:val="24"/>
                <w:szCs w:val="24"/>
                <w:lang w:val="ru-RU"/>
              </w:rPr>
            </w:pPr>
            <w:r w:rsidRPr="00DE6C11">
              <w:rPr>
                <w:rFonts w:cs="Arial"/>
                <w:i/>
                <w:iCs/>
                <w:szCs w:val="24"/>
                <w:lang w:val="ru-RU"/>
              </w:rPr>
              <w:t>(микро, мало, средње, велико, физичко лице)</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14:paraId="6F3C9535" w14:textId="77777777" w:rsidR="002D6F95" w:rsidRPr="00DE6C11" w:rsidRDefault="002D6F95" w:rsidP="002D6F95">
            <w:pPr>
              <w:snapToGrid w:val="0"/>
              <w:spacing w:before="0"/>
              <w:rPr>
                <w:rFonts w:cs="Arial"/>
                <w:b/>
                <w:bCs/>
                <w:i/>
                <w:iCs/>
                <w:sz w:val="24"/>
                <w:szCs w:val="24"/>
                <w:lang w:val="ru-RU"/>
              </w:rPr>
            </w:pPr>
          </w:p>
          <w:p w14:paraId="0234F8E9" w14:textId="77777777" w:rsidR="002D6F95" w:rsidRPr="00DE6C11" w:rsidRDefault="002D6F95" w:rsidP="002D6F95">
            <w:pPr>
              <w:spacing w:before="0"/>
              <w:rPr>
                <w:rFonts w:cs="Arial"/>
                <w:b/>
                <w:bCs/>
                <w:i/>
                <w:iCs/>
                <w:sz w:val="24"/>
                <w:szCs w:val="24"/>
                <w:lang w:val="ru-RU"/>
              </w:rPr>
            </w:pPr>
          </w:p>
          <w:p w14:paraId="453DB06D" w14:textId="77777777" w:rsidR="002D6F95" w:rsidRPr="00DE6C11" w:rsidRDefault="002D6F95" w:rsidP="002D6F95">
            <w:pPr>
              <w:spacing w:before="0"/>
              <w:rPr>
                <w:rFonts w:cs="Arial"/>
                <w:b/>
                <w:bCs/>
                <w:i/>
                <w:iCs/>
                <w:sz w:val="24"/>
                <w:szCs w:val="24"/>
                <w:lang w:val="ru-RU"/>
              </w:rPr>
            </w:pPr>
          </w:p>
        </w:tc>
      </w:tr>
      <w:tr w:rsidR="002D6F95" w:rsidRPr="00DE6C11" w14:paraId="511C940F" w14:textId="77777777" w:rsidTr="002D6F95">
        <w:trPr>
          <w:trHeight w:val="567"/>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01F71588" w14:textId="77777777" w:rsidR="002D6F95" w:rsidRPr="00DE6C11" w:rsidRDefault="002D6F95" w:rsidP="002D6F95">
            <w:pPr>
              <w:spacing w:before="0"/>
              <w:jc w:val="left"/>
              <w:rPr>
                <w:rFonts w:cs="Arial"/>
                <w:b/>
                <w:bCs/>
                <w:iCs/>
                <w:sz w:val="24"/>
                <w:szCs w:val="24"/>
              </w:rPr>
            </w:pPr>
            <w:r w:rsidRPr="00DE6C11">
              <w:rPr>
                <w:rFonts w:cs="Arial"/>
                <w:iCs/>
                <w:sz w:val="24"/>
                <w:szCs w:val="24"/>
              </w:rPr>
              <w:t>Адреса понуђача</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14:paraId="7F01AB17" w14:textId="77777777" w:rsidR="002D6F95" w:rsidRPr="00DE6C11" w:rsidRDefault="002D6F95" w:rsidP="002D6F95">
            <w:pPr>
              <w:snapToGrid w:val="0"/>
              <w:spacing w:before="0"/>
              <w:rPr>
                <w:rFonts w:cs="Arial"/>
                <w:b/>
                <w:bCs/>
                <w:i/>
                <w:iCs/>
                <w:sz w:val="24"/>
                <w:szCs w:val="24"/>
              </w:rPr>
            </w:pPr>
          </w:p>
          <w:p w14:paraId="7E0D8365" w14:textId="77777777" w:rsidR="002D6F95" w:rsidRPr="00DE6C11" w:rsidRDefault="002D6F95" w:rsidP="002D6F95">
            <w:pPr>
              <w:spacing w:before="0"/>
              <w:rPr>
                <w:rFonts w:cs="Arial"/>
                <w:b/>
                <w:bCs/>
                <w:i/>
                <w:iCs/>
                <w:sz w:val="24"/>
                <w:szCs w:val="24"/>
              </w:rPr>
            </w:pPr>
          </w:p>
          <w:p w14:paraId="6776BC24" w14:textId="77777777" w:rsidR="002D6F95" w:rsidRPr="00DE6C11" w:rsidRDefault="002D6F95" w:rsidP="002D6F95">
            <w:pPr>
              <w:spacing w:before="0"/>
              <w:rPr>
                <w:rFonts w:cs="Arial"/>
                <w:b/>
                <w:bCs/>
                <w:i/>
                <w:iCs/>
                <w:sz w:val="24"/>
                <w:szCs w:val="24"/>
              </w:rPr>
            </w:pPr>
          </w:p>
        </w:tc>
      </w:tr>
      <w:tr w:rsidR="002D6F95" w:rsidRPr="00DE6C11" w14:paraId="580CE892" w14:textId="77777777" w:rsidTr="002D6F95">
        <w:trPr>
          <w:trHeight w:val="718"/>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5068DB44" w14:textId="77777777" w:rsidR="002D6F95" w:rsidRPr="00DE6C11" w:rsidRDefault="002D6F95" w:rsidP="002D6F95">
            <w:pPr>
              <w:spacing w:before="0"/>
              <w:jc w:val="left"/>
              <w:rPr>
                <w:rFonts w:cs="Arial"/>
                <w:b/>
                <w:bCs/>
                <w:iCs/>
                <w:sz w:val="24"/>
                <w:szCs w:val="24"/>
              </w:rPr>
            </w:pPr>
            <w:r w:rsidRPr="00DE6C11">
              <w:rPr>
                <w:rFonts w:cs="Arial"/>
                <w:iCs/>
                <w:sz w:val="24"/>
                <w:szCs w:val="24"/>
              </w:rPr>
              <w:t>Матични број понуђача</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14:paraId="61B0950B" w14:textId="77777777" w:rsidR="002D6F95" w:rsidRPr="00DE6C11" w:rsidRDefault="002D6F95" w:rsidP="002D6F95">
            <w:pPr>
              <w:snapToGrid w:val="0"/>
              <w:spacing w:before="0"/>
              <w:rPr>
                <w:rFonts w:cs="Arial"/>
                <w:b/>
                <w:bCs/>
                <w:i/>
                <w:iCs/>
                <w:sz w:val="24"/>
                <w:szCs w:val="24"/>
              </w:rPr>
            </w:pPr>
          </w:p>
          <w:p w14:paraId="4E52C2ED" w14:textId="77777777" w:rsidR="002D6F95" w:rsidRPr="00DE6C11" w:rsidRDefault="002D6F95" w:rsidP="002D6F95">
            <w:pPr>
              <w:spacing w:before="0"/>
              <w:rPr>
                <w:rFonts w:cs="Arial"/>
                <w:b/>
                <w:bCs/>
                <w:i/>
                <w:iCs/>
                <w:sz w:val="24"/>
                <w:szCs w:val="24"/>
              </w:rPr>
            </w:pPr>
          </w:p>
        </w:tc>
      </w:tr>
      <w:tr w:rsidR="002D6F95" w:rsidRPr="00DE6C11" w14:paraId="2E1E804E" w14:textId="77777777" w:rsidTr="002D6F95">
        <w:trPr>
          <w:trHeight w:val="705"/>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02430727" w14:textId="77777777" w:rsidR="002D6F95" w:rsidRPr="00DE6C11" w:rsidRDefault="002D6F95" w:rsidP="002D6F95">
            <w:pPr>
              <w:spacing w:before="0"/>
              <w:jc w:val="left"/>
              <w:rPr>
                <w:rFonts w:cs="Arial"/>
                <w:b/>
                <w:bCs/>
                <w:iCs/>
                <w:sz w:val="24"/>
                <w:szCs w:val="24"/>
                <w:lang w:val="ru-RU"/>
              </w:rPr>
            </w:pPr>
            <w:r w:rsidRPr="00DE6C11">
              <w:rPr>
                <w:rFonts w:cs="Arial"/>
                <w:iCs/>
                <w:sz w:val="24"/>
                <w:szCs w:val="24"/>
                <w:lang w:val="ru-RU"/>
              </w:rPr>
              <w:t>Порески идентификациони број понуђача (ПИБ)</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14:paraId="60761C09" w14:textId="77777777" w:rsidR="002D6F95" w:rsidRPr="00DE6C11" w:rsidRDefault="002D6F95" w:rsidP="002D6F95">
            <w:pPr>
              <w:snapToGrid w:val="0"/>
              <w:spacing w:before="0"/>
              <w:rPr>
                <w:rFonts w:cs="Arial"/>
                <w:b/>
                <w:bCs/>
                <w:i/>
                <w:iCs/>
                <w:sz w:val="24"/>
                <w:szCs w:val="24"/>
                <w:lang w:val="ru-RU"/>
              </w:rPr>
            </w:pPr>
          </w:p>
        </w:tc>
      </w:tr>
      <w:tr w:rsidR="002D6F95" w:rsidRPr="00DE6C11" w14:paraId="5A329FC3" w14:textId="77777777" w:rsidTr="002D6F95">
        <w:trPr>
          <w:trHeight w:val="424"/>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632D048E" w14:textId="77777777" w:rsidR="002D6F95" w:rsidRPr="00DE6C11" w:rsidRDefault="002D6F95" w:rsidP="002D6F95">
            <w:pPr>
              <w:spacing w:before="0"/>
              <w:jc w:val="left"/>
              <w:rPr>
                <w:rFonts w:cs="Arial"/>
                <w:b/>
                <w:bCs/>
                <w:iCs/>
                <w:sz w:val="24"/>
                <w:szCs w:val="24"/>
              </w:rPr>
            </w:pPr>
            <w:r w:rsidRPr="00DE6C11">
              <w:rPr>
                <w:rFonts w:cs="Arial"/>
                <w:iCs/>
                <w:sz w:val="24"/>
                <w:szCs w:val="24"/>
              </w:rPr>
              <w:t>Име особе за контакт</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14:paraId="51149BB8" w14:textId="77777777" w:rsidR="002D6F95" w:rsidRPr="00DE6C11" w:rsidRDefault="002D6F95" w:rsidP="002D6F95">
            <w:pPr>
              <w:snapToGrid w:val="0"/>
              <w:spacing w:before="0"/>
              <w:rPr>
                <w:rFonts w:cs="Arial"/>
                <w:b/>
                <w:bCs/>
                <w:i/>
                <w:iCs/>
                <w:sz w:val="24"/>
                <w:szCs w:val="24"/>
              </w:rPr>
            </w:pPr>
          </w:p>
          <w:p w14:paraId="1EA6BD69" w14:textId="77777777" w:rsidR="002D6F95" w:rsidRPr="00DE6C11" w:rsidRDefault="002D6F95" w:rsidP="002D6F95">
            <w:pPr>
              <w:spacing w:before="0"/>
              <w:rPr>
                <w:rFonts w:cs="Arial"/>
                <w:b/>
                <w:bCs/>
                <w:i/>
                <w:iCs/>
                <w:sz w:val="24"/>
                <w:szCs w:val="24"/>
              </w:rPr>
            </w:pPr>
          </w:p>
          <w:p w14:paraId="7DBD1745" w14:textId="77777777" w:rsidR="002D6F95" w:rsidRPr="00DE6C11" w:rsidRDefault="002D6F95" w:rsidP="002D6F95">
            <w:pPr>
              <w:spacing w:before="0"/>
              <w:rPr>
                <w:rFonts w:cs="Arial"/>
                <w:b/>
                <w:bCs/>
                <w:i/>
                <w:iCs/>
                <w:sz w:val="24"/>
                <w:szCs w:val="24"/>
              </w:rPr>
            </w:pPr>
          </w:p>
        </w:tc>
      </w:tr>
      <w:tr w:rsidR="002D6F95" w:rsidRPr="00DE6C11" w14:paraId="30AE3CDE" w14:textId="77777777" w:rsidTr="002D6F95">
        <w:trPr>
          <w:trHeight w:val="713"/>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6327D2AE" w14:textId="77777777" w:rsidR="002D6F95" w:rsidRPr="00DE6C11" w:rsidRDefault="002D6F95" w:rsidP="002D6F95">
            <w:pPr>
              <w:spacing w:before="0"/>
              <w:jc w:val="left"/>
              <w:rPr>
                <w:rFonts w:cs="Arial"/>
                <w:b/>
                <w:bCs/>
                <w:iCs/>
                <w:sz w:val="24"/>
                <w:szCs w:val="24"/>
                <w:lang w:val="ru-RU"/>
              </w:rPr>
            </w:pPr>
            <w:r w:rsidRPr="00DE6C11">
              <w:rPr>
                <w:rFonts w:cs="Arial"/>
                <w:iCs/>
                <w:sz w:val="24"/>
                <w:szCs w:val="24"/>
                <w:lang w:val="ru-RU"/>
              </w:rPr>
              <w:t xml:space="preserve">Електронска адреса понуђача </w:t>
            </w:r>
            <w:r>
              <w:rPr>
                <w:rFonts w:cs="Arial"/>
                <w:iCs/>
                <w:sz w:val="24"/>
                <w:szCs w:val="24"/>
                <w:lang w:val="ru-RU"/>
              </w:rPr>
              <w:br/>
            </w:r>
            <w:r w:rsidRPr="00DE6C11">
              <w:rPr>
                <w:rFonts w:cs="Arial"/>
                <w:iCs/>
                <w:sz w:val="24"/>
                <w:szCs w:val="24"/>
                <w:lang w:val="ru-RU"/>
              </w:rPr>
              <w:t>(</w:t>
            </w:r>
            <w:r w:rsidRPr="00DE6C11">
              <w:rPr>
                <w:rFonts w:cs="Arial"/>
                <w:iCs/>
                <w:sz w:val="24"/>
                <w:szCs w:val="24"/>
              </w:rPr>
              <w:t>e</w:t>
            </w:r>
            <w:r w:rsidRPr="00DE6C11">
              <w:rPr>
                <w:rFonts w:cs="Arial"/>
                <w:iCs/>
                <w:sz w:val="24"/>
                <w:szCs w:val="24"/>
                <w:lang w:val="ru-RU"/>
              </w:rPr>
              <w:t>-</w:t>
            </w:r>
            <w:r w:rsidRPr="00DE6C11">
              <w:rPr>
                <w:rFonts w:cs="Arial"/>
                <w:iCs/>
                <w:sz w:val="24"/>
                <w:szCs w:val="24"/>
              </w:rPr>
              <w:t>mail</w:t>
            </w:r>
            <w:r w:rsidRPr="00DE6C11">
              <w:rPr>
                <w:rFonts w:cs="Arial"/>
                <w:iCs/>
                <w:sz w:val="24"/>
                <w:szCs w:val="24"/>
                <w:lang w:val="ru-RU"/>
              </w:rPr>
              <w:t>)</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14:paraId="09CA4B0F" w14:textId="77777777" w:rsidR="002D6F95" w:rsidRPr="00DE6C11" w:rsidRDefault="002D6F95" w:rsidP="002D6F95">
            <w:pPr>
              <w:snapToGrid w:val="0"/>
              <w:spacing w:before="0"/>
              <w:rPr>
                <w:rFonts w:cs="Arial"/>
                <w:b/>
                <w:bCs/>
                <w:i/>
                <w:iCs/>
                <w:sz w:val="24"/>
                <w:szCs w:val="24"/>
                <w:lang w:val="ru-RU"/>
              </w:rPr>
            </w:pPr>
          </w:p>
        </w:tc>
      </w:tr>
      <w:tr w:rsidR="002D6F95" w:rsidRPr="00DE6C11" w14:paraId="41B8217F" w14:textId="77777777" w:rsidTr="002D6F95">
        <w:trPr>
          <w:trHeight w:val="462"/>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2761CFE4" w14:textId="77777777" w:rsidR="002D6F95" w:rsidRPr="00DE6C11" w:rsidRDefault="002D6F95" w:rsidP="002D6F95">
            <w:pPr>
              <w:spacing w:before="0"/>
              <w:jc w:val="left"/>
              <w:rPr>
                <w:rFonts w:cs="Arial"/>
                <w:b/>
                <w:bCs/>
                <w:iCs/>
                <w:sz w:val="24"/>
                <w:szCs w:val="24"/>
              </w:rPr>
            </w:pPr>
            <w:r w:rsidRPr="00DE6C11">
              <w:rPr>
                <w:rFonts w:cs="Arial"/>
                <w:iCs/>
                <w:sz w:val="24"/>
                <w:szCs w:val="24"/>
              </w:rPr>
              <w:t>Телефон</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14:paraId="6E711CFD" w14:textId="77777777" w:rsidR="002D6F95" w:rsidRPr="00DE6C11" w:rsidRDefault="002D6F95" w:rsidP="002D6F95">
            <w:pPr>
              <w:snapToGrid w:val="0"/>
              <w:spacing w:before="0"/>
              <w:rPr>
                <w:rFonts w:cs="Arial"/>
                <w:b/>
                <w:bCs/>
                <w:i/>
                <w:iCs/>
                <w:sz w:val="24"/>
                <w:szCs w:val="24"/>
              </w:rPr>
            </w:pPr>
          </w:p>
          <w:p w14:paraId="04721AD6" w14:textId="77777777" w:rsidR="002D6F95" w:rsidRPr="00DE6C11" w:rsidRDefault="002D6F95" w:rsidP="002D6F95">
            <w:pPr>
              <w:spacing w:before="0"/>
              <w:rPr>
                <w:rFonts w:cs="Arial"/>
                <w:b/>
                <w:bCs/>
                <w:i/>
                <w:iCs/>
                <w:sz w:val="24"/>
                <w:szCs w:val="24"/>
              </w:rPr>
            </w:pPr>
          </w:p>
          <w:p w14:paraId="287C4036" w14:textId="77777777" w:rsidR="002D6F95" w:rsidRPr="00DE6C11" w:rsidRDefault="002D6F95" w:rsidP="002D6F95">
            <w:pPr>
              <w:spacing w:before="0"/>
              <w:rPr>
                <w:rFonts w:cs="Arial"/>
                <w:b/>
                <w:bCs/>
                <w:i/>
                <w:iCs/>
                <w:sz w:val="24"/>
                <w:szCs w:val="24"/>
              </w:rPr>
            </w:pPr>
          </w:p>
        </w:tc>
      </w:tr>
      <w:tr w:rsidR="002D6F95" w:rsidRPr="00DE6C11" w14:paraId="0EA3FF41" w14:textId="77777777" w:rsidTr="002D6F95">
        <w:trPr>
          <w:trHeight w:val="439"/>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4FE9E2B9" w14:textId="77777777" w:rsidR="002D6F95" w:rsidRPr="00DE6C11" w:rsidRDefault="002D6F95" w:rsidP="002D6F95">
            <w:pPr>
              <w:spacing w:before="0"/>
              <w:jc w:val="left"/>
              <w:rPr>
                <w:rFonts w:cs="Arial"/>
                <w:b/>
                <w:bCs/>
                <w:iCs/>
                <w:sz w:val="24"/>
                <w:szCs w:val="24"/>
              </w:rPr>
            </w:pPr>
            <w:r w:rsidRPr="00DE6C11">
              <w:rPr>
                <w:rFonts w:cs="Arial"/>
                <w:iCs/>
                <w:sz w:val="24"/>
                <w:szCs w:val="24"/>
              </w:rPr>
              <w:t>Телефакс</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14:paraId="5AABA806" w14:textId="77777777" w:rsidR="002D6F95" w:rsidRPr="00DE6C11" w:rsidRDefault="002D6F95" w:rsidP="002D6F95">
            <w:pPr>
              <w:snapToGrid w:val="0"/>
              <w:spacing w:before="0"/>
              <w:rPr>
                <w:rFonts w:cs="Arial"/>
                <w:b/>
                <w:bCs/>
                <w:i/>
                <w:iCs/>
                <w:sz w:val="24"/>
                <w:szCs w:val="24"/>
              </w:rPr>
            </w:pPr>
          </w:p>
          <w:p w14:paraId="0659DFB3" w14:textId="77777777" w:rsidR="002D6F95" w:rsidRPr="00DE6C11" w:rsidRDefault="002D6F95" w:rsidP="002D6F95">
            <w:pPr>
              <w:spacing w:before="0"/>
              <w:rPr>
                <w:rFonts w:cs="Arial"/>
                <w:b/>
                <w:bCs/>
                <w:i/>
                <w:iCs/>
                <w:sz w:val="24"/>
                <w:szCs w:val="24"/>
              </w:rPr>
            </w:pPr>
          </w:p>
          <w:p w14:paraId="40E7909F" w14:textId="77777777" w:rsidR="002D6F95" w:rsidRPr="00DE6C11" w:rsidRDefault="002D6F95" w:rsidP="002D6F95">
            <w:pPr>
              <w:spacing w:before="0"/>
              <w:rPr>
                <w:rFonts w:cs="Arial"/>
                <w:b/>
                <w:bCs/>
                <w:i/>
                <w:iCs/>
                <w:sz w:val="24"/>
                <w:szCs w:val="24"/>
              </w:rPr>
            </w:pPr>
          </w:p>
        </w:tc>
      </w:tr>
      <w:tr w:rsidR="002D6F95" w:rsidRPr="00DE6C11" w14:paraId="0AE09485" w14:textId="77777777" w:rsidTr="002D6F95">
        <w:trPr>
          <w:trHeight w:val="491"/>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44840BC6" w14:textId="77777777" w:rsidR="002D6F95" w:rsidRPr="00DE6C11" w:rsidRDefault="002D6F95" w:rsidP="002D6F95">
            <w:pPr>
              <w:spacing w:before="0"/>
              <w:jc w:val="left"/>
              <w:rPr>
                <w:rFonts w:cs="Arial"/>
                <w:b/>
                <w:bCs/>
                <w:iCs/>
                <w:sz w:val="24"/>
                <w:szCs w:val="24"/>
                <w:lang w:val="ru-RU"/>
              </w:rPr>
            </w:pPr>
            <w:r w:rsidRPr="00DE6C11">
              <w:rPr>
                <w:rFonts w:cs="Arial"/>
                <w:iCs/>
                <w:sz w:val="24"/>
                <w:szCs w:val="24"/>
                <w:lang w:val="ru-RU"/>
              </w:rPr>
              <w:t>Број рачуна понуђача и назив банке</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14:paraId="18C47663" w14:textId="77777777" w:rsidR="002D6F95" w:rsidRPr="00DE6C11" w:rsidRDefault="002D6F95" w:rsidP="002D6F95">
            <w:pPr>
              <w:snapToGrid w:val="0"/>
              <w:spacing w:before="0"/>
              <w:rPr>
                <w:rFonts w:cs="Arial"/>
                <w:b/>
                <w:bCs/>
                <w:i/>
                <w:iCs/>
                <w:sz w:val="24"/>
                <w:szCs w:val="24"/>
                <w:lang w:val="ru-RU"/>
              </w:rPr>
            </w:pPr>
          </w:p>
          <w:p w14:paraId="43FE6412" w14:textId="77777777" w:rsidR="002D6F95" w:rsidRPr="00DE6C11" w:rsidRDefault="002D6F95" w:rsidP="002D6F95">
            <w:pPr>
              <w:spacing w:before="0"/>
              <w:rPr>
                <w:rFonts w:cs="Arial"/>
                <w:b/>
                <w:bCs/>
                <w:i/>
                <w:iCs/>
                <w:sz w:val="24"/>
                <w:szCs w:val="24"/>
                <w:lang w:val="ru-RU"/>
              </w:rPr>
            </w:pPr>
          </w:p>
          <w:p w14:paraId="1151D18C" w14:textId="77777777" w:rsidR="002D6F95" w:rsidRPr="00DE6C11" w:rsidRDefault="002D6F95" w:rsidP="002D6F95">
            <w:pPr>
              <w:spacing w:before="0"/>
              <w:rPr>
                <w:rFonts w:cs="Arial"/>
                <w:b/>
                <w:bCs/>
                <w:i/>
                <w:iCs/>
                <w:sz w:val="24"/>
                <w:szCs w:val="24"/>
                <w:lang w:val="ru-RU"/>
              </w:rPr>
            </w:pPr>
          </w:p>
        </w:tc>
      </w:tr>
      <w:tr w:rsidR="002D6F95" w:rsidRPr="00DE6C11" w14:paraId="0F792324" w14:textId="77777777" w:rsidTr="002D6F95">
        <w:trPr>
          <w:trHeight w:val="491"/>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64AE6FAE" w14:textId="77777777" w:rsidR="002D6F95" w:rsidRPr="00DE6C11" w:rsidRDefault="002D6F95" w:rsidP="002D6F95">
            <w:pPr>
              <w:spacing w:before="0"/>
              <w:jc w:val="left"/>
              <w:rPr>
                <w:rFonts w:cs="Arial"/>
                <w:b/>
                <w:bCs/>
                <w:iCs/>
                <w:sz w:val="24"/>
                <w:szCs w:val="24"/>
                <w:lang w:val="ru-RU"/>
              </w:rPr>
            </w:pPr>
            <w:r w:rsidRPr="00DE6C11">
              <w:rPr>
                <w:rFonts w:cs="Arial"/>
                <w:iCs/>
                <w:sz w:val="24"/>
                <w:szCs w:val="24"/>
                <w:lang w:val="ru-RU"/>
              </w:rPr>
              <w:t>Лице овлашћено за потписивање уговора</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14:paraId="12FF5D5A" w14:textId="77777777" w:rsidR="002D6F95" w:rsidRPr="00DE6C11" w:rsidRDefault="002D6F95" w:rsidP="002D6F95">
            <w:pPr>
              <w:snapToGrid w:val="0"/>
              <w:spacing w:before="0"/>
              <w:ind w:firstLine="708"/>
              <w:rPr>
                <w:rFonts w:cs="Arial"/>
                <w:b/>
                <w:bCs/>
                <w:i/>
                <w:iCs/>
                <w:sz w:val="24"/>
                <w:szCs w:val="24"/>
                <w:lang w:val="ru-RU"/>
              </w:rPr>
            </w:pPr>
          </w:p>
          <w:p w14:paraId="69ACF1D3" w14:textId="77777777" w:rsidR="002D6F95" w:rsidRPr="00DE6C11" w:rsidRDefault="002D6F95" w:rsidP="002D6F95">
            <w:pPr>
              <w:spacing w:before="0"/>
              <w:ind w:firstLine="708"/>
              <w:rPr>
                <w:rFonts w:cs="Arial"/>
                <w:b/>
                <w:bCs/>
                <w:i/>
                <w:iCs/>
                <w:sz w:val="24"/>
                <w:szCs w:val="24"/>
                <w:lang w:val="ru-RU"/>
              </w:rPr>
            </w:pPr>
          </w:p>
          <w:p w14:paraId="2AC62B55" w14:textId="77777777" w:rsidR="002D6F95" w:rsidRPr="00DE6C11" w:rsidRDefault="002D6F95" w:rsidP="002D6F95">
            <w:pPr>
              <w:spacing w:before="0"/>
              <w:ind w:firstLine="708"/>
              <w:rPr>
                <w:rFonts w:cs="Arial"/>
                <w:b/>
                <w:bCs/>
                <w:i/>
                <w:iCs/>
                <w:sz w:val="24"/>
                <w:szCs w:val="24"/>
                <w:lang w:val="ru-RU"/>
              </w:rPr>
            </w:pPr>
          </w:p>
        </w:tc>
      </w:tr>
    </w:tbl>
    <w:p w14:paraId="3545C597" w14:textId="77777777" w:rsidR="002D6F95" w:rsidRPr="00DE6C11" w:rsidRDefault="002D6F95" w:rsidP="002D6F95">
      <w:pPr>
        <w:spacing w:before="0"/>
        <w:rPr>
          <w:rFonts w:cs="Arial"/>
          <w:b/>
          <w:bCs/>
          <w:iCs/>
          <w:sz w:val="24"/>
          <w:szCs w:val="24"/>
        </w:rPr>
      </w:pPr>
    </w:p>
    <w:p w14:paraId="50B9FD75" w14:textId="77777777" w:rsidR="002D6F95" w:rsidRPr="00DE6C11" w:rsidRDefault="002D6F95" w:rsidP="002D6F95">
      <w:pPr>
        <w:spacing w:before="0"/>
        <w:rPr>
          <w:rFonts w:eastAsia="TimesNewRomanPSMT" w:cs="Arial"/>
          <w:b/>
          <w:bCs/>
          <w:iCs/>
          <w:sz w:val="24"/>
          <w:szCs w:val="24"/>
        </w:rPr>
      </w:pPr>
      <w:r>
        <w:rPr>
          <w:rFonts w:eastAsia="TimesNewRomanPSMT" w:cs="Arial"/>
          <w:b/>
          <w:bCs/>
          <w:iCs/>
          <w:sz w:val="24"/>
          <w:szCs w:val="24"/>
        </w:rPr>
        <w:t>2) ПОНУДУ ПОДНОСИ</w:t>
      </w:r>
    </w:p>
    <w:tbl>
      <w:tblPr>
        <w:tblW w:w="9645" w:type="dxa"/>
        <w:tblInd w:w="-20" w:type="dxa"/>
        <w:tblLayout w:type="fixed"/>
        <w:tblLook w:val="0000" w:firstRow="0" w:lastRow="0" w:firstColumn="0" w:lastColumn="0" w:noHBand="0" w:noVBand="0"/>
      </w:tblPr>
      <w:tblGrid>
        <w:gridCol w:w="9645"/>
      </w:tblGrid>
      <w:tr w:rsidR="002D6F95" w:rsidRPr="00EC5BB4" w14:paraId="6E158E67" w14:textId="77777777" w:rsidTr="002D6F95">
        <w:trPr>
          <w:trHeight w:val="449"/>
        </w:trPr>
        <w:tc>
          <w:tcPr>
            <w:tcW w:w="964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A3D55E9" w14:textId="77777777" w:rsidR="002D6F95" w:rsidRPr="00EC5BB4" w:rsidRDefault="002D6F95" w:rsidP="002D6F95">
            <w:pPr>
              <w:spacing w:before="0"/>
              <w:jc w:val="center"/>
              <w:rPr>
                <w:rFonts w:eastAsia="TimesNewRomanPSMT" w:cs="Arial"/>
                <w:b/>
                <w:bCs/>
                <w:sz w:val="24"/>
                <w:szCs w:val="24"/>
              </w:rPr>
            </w:pPr>
            <w:r w:rsidRPr="00EC5BB4">
              <w:rPr>
                <w:rFonts w:eastAsia="TimesNewRomanPSMT" w:cs="Arial"/>
                <w:b/>
                <w:bCs/>
                <w:sz w:val="24"/>
                <w:szCs w:val="24"/>
              </w:rPr>
              <w:t>А) САМОСТАЛНО</w:t>
            </w:r>
          </w:p>
        </w:tc>
      </w:tr>
      <w:tr w:rsidR="002D6F95" w:rsidRPr="00EC5BB4" w14:paraId="76CCA10E" w14:textId="77777777" w:rsidTr="002D6F95">
        <w:trPr>
          <w:trHeight w:val="449"/>
        </w:trPr>
        <w:tc>
          <w:tcPr>
            <w:tcW w:w="964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04FF8D" w14:textId="77777777" w:rsidR="002D6F95" w:rsidRPr="00EC5BB4" w:rsidRDefault="002D6F95" w:rsidP="002D6F95">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2D6F95" w:rsidRPr="00EC5BB4" w14:paraId="261F0337" w14:textId="77777777" w:rsidTr="002D6F95">
        <w:trPr>
          <w:trHeight w:val="449"/>
        </w:trPr>
        <w:tc>
          <w:tcPr>
            <w:tcW w:w="964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34B9850" w14:textId="77777777" w:rsidR="002D6F95" w:rsidRPr="00EC5BB4" w:rsidRDefault="002D6F95" w:rsidP="002D6F95">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0ECB19C5" w14:textId="77777777" w:rsidR="002D6F95" w:rsidRDefault="002D6F95" w:rsidP="002D6F95">
      <w:pPr>
        <w:spacing w:before="0"/>
        <w:rPr>
          <w:rFonts w:cs="Arial"/>
          <w:b/>
          <w:i/>
          <w:iCs/>
          <w:sz w:val="20"/>
          <w:szCs w:val="20"/>
          <w:lang w:val="ru-RU"/>
        </w:rPr>
      </w:pPr>
    </w:p>
    <w:p w14:paraId="20A8444E" w14:textId="77777777" w:rsidR="002D6F95" w:rsidRDefault="002D6F95" w:rsidP="002D6F95">
      <w:pPr>
        <w:spacing w:before="0"/>
        <w:rPr>
          <w:rFonts w:eastAsia="TimesNewRomanPSMT" w:cs="Arial"/>
          <w:bCs/>
          <w:sz w:val="20"/>
          <w:szCs w:val="20"/>
          <w:lang w:val="sr-Cyrl-RS"/>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Pr>
          <w:rFonts w:eastAsia="TimesNewRomanPSMT" w:cs="Arial"/>
          <w:bCs/>
          <w:sz w:val="20"/>
          <w:szCs w:val="20"/>
          <w:lang w:val="sr-Cyrl-RS"/>
        </w:rPr>
        <w:t>.</w:t>
      </w:r>
    </w:p>
    <w:p w14:paraId="72511E7A" w14:textId="77777777" w:rsidR="002D6F95" w:rsidRPr="00165A38" w:rsidRDefault="002D6F95" w:rsidP="002D6F95">
      <w:pPr>
        <w:spacing w:before="0"/>
        <w:rPr>
          <w:rFonts w:eastAsia="TimesNewRomanPSMT" w:cs="Arial"/>
          <w:bCs/>
          <w:sz w:val="20"/>
          <w:szCs w:val="20"/>
          <w:lang w:val="sr-Cyrl-RS"/>
        </w:rPr>
      </w:pPr>
    </w:p>
    <w:p w14:paraId="2D0B2CBA" w14:textId="77777777" w:rsidR="002D6F95" w:rsidRDefault="002D6F95" w:rsidP="002D6F95">
      <w:pPr>
        <w:spacing w:before="0"/>
        <w:rPr>
          <w:rFonts w:eastAsia="TimesNewRomanPSMT" w:cs="Arial"/>
          <w:b/>
          <w:bCs/>
          <w:sz w:val="24"/>
          <w:szCs w:val="24"/>
        </w:rPr>
      </w:pPr>
      <w:r w:rsidRPr="00DE6C11">
        <w:rPr>
          <w:rFonts w:eastAsia="TimesNewRomanPSMT" w:cs="Arial"/>
          <w:b/>
          <w:bCs/>
          <w:sz w:val="24"/>
          <w:szCs w:val="24"/>
          <w:lang w:val="sr-Cyrl-CS"/>
        </w:rPr>
        <w:lastRenderedPageBreak/>
        <w:t xml:space="preserve">3) </w:t>
      </w:r>
      <w:r w:rsidRPr="00DE6C11">
        <w:rPr>
          <w:rFonts w:eastAsia="TimesNewRomanPSMT" w:cs="Arial"/>
          <w:b/>
          <w:bCs/>
          <w:sz w:val="24"/>
          <w:szCs w:val="24"/>
        </w:rPr>
        <w:t xml:space="preserve">ПОДАЦИ О ПОДИЗВОЂАЧУ </w:t>
      </w:r>
    </w:p>
    <w:p w14:paraId="20BF9F88" w14:textId="77777777" w:rsidR="002D6F95" w:rsidRPr="00DE6C11" w:rsidRDefault="002D6F95" w:rsidP="002D6F95">
      <w:pPr>
        <w:spacing w:before="0"/>
        <w:rPr>
          <w:rFonts w:eastAsia="TimesNewRomanPSMT" w:cs="Arial"/>
          <w:b/>
          <w:bCs/>
          <w:sz w:val="24"/>
          <w:szCs w:val="24"/>
        </w:rPr>
      </w:pPr>
    </w:p>
    <w:tbl>
      <w:tblPr>
        <w:tblW w:w="9465" w:type="dxa"/>
        <w:tblInd w:w="-20" w:type="dxa"/>
        <w:tblLayout w:type="fixed"/>
        <w:tblLook w:val="0000" w:firstRow="0" w:lastRow="0" w:firstColumn="0" w:lastColumn="0" w:noHBand="0" w:noVBand="0"/>
      </w:tblPr>
      <w:tblGrid>
        <w:gridCol w:w="4410"/>
        <w:gridCol w:w="5055"/>
      </w:tblGrid>
      <w:tr w:rsidR="002D6F95" w:rsidRPr="00DE6C11" w14:paraId="6E255384" w14:textId="77777777" w:rsidTr="002D6F95">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257F494" w14:textId="77777777" w:rsidR="002D6F95" w:rsidRPr="00DE6C11" w:rsidRDefault="002D6F95" w:rsidP="002D6F95">
            <w:pPr>
              <w:spacing w:before="0"/>
              <w:jc w:val="left"/>
              <w:rPr>
                <w:rFonts w:eastAsia="TimesNewRomanPSMT" w:cs="Arial"/>
                <w:bCs/>
                <w:sz w:val="24"/>
                <w:szCs w:val="24"/>
              </w:rPr>
            </w:pPr>
            <w:r w:rsidRPr="00DE6C11">
              <w:rPr>
                <w:rFonts w:eastAsia="TimesNewRomanPSMT" w:cs="Arial"/>
                <w:bCs/>
                <w:sz w:val="24"/>
                <w:szCs w:val="24"/>
              </w:rPr>
              <w:t>1) Назив подизвођача</w:t>
            </w:r>
          </w:p>
        </w:tc>
        <w:tc>
          <w:tcPr>
            <w:tcW w:w="5055" w:type="dxa"/>
            <w:tcBorders>
              <w:top w:val="single" w:sz="4" w:space="0" w:color="000000"/>
              <w:left w:val="single" w:sz="4" w:space="0" w:color="000000"/>
              <w:bottom w:val="single" w:sz="4" w:space="0" w:color="000000"/>
              <w:right w:val="single" w:sz="4" w:space="0" w:color="000000"/>
            </w:tcBorders>
            <w:shd w:val="clear" w:color="auto" w:fill="auto"/>
          </w:tcPr>
          <w:p w14:paraId="334EB93E" w14:textId="77777777" w:rsidR="002D6F95" w:rsidRPr="00DE6C11" w:rsidRDefault="002D6F95" w:rsidP="002D6F95">
            <w:pPr>
              <w:snapToGrid w:val="0"/>
              <w:spacing w:before="0"/>
              <w:rPr>
                <w:rFonts w:eastAsia="TimesNewRomanPSMT" w:cs="Arial"/>
                <w:b/>
                <w:bCs/>
                <w:sz w:val="24"/>
                <w:szCs w:val="24"/>
              </w:rPr>
            </w:pPr>
          </w:p>
        </w:tc>
      </w:tr>
      <w:tr w:rsidR="002D6F95" w:rsidRPr="00DE6C11" w14:paraId="20E50FD8" w14:textId="77777777" w:rsidTr="002D6F95">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2901E08C" w14:textId="77777777" w:rsidR="002D6F95" w:rsidRPr="00DE6C11" w:rsidRDefault="002D6F95" w:rsidP="002D6F95">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48101C6C" w14:textId="77777777" w:rsidR="002D6F95" w:rsidRPr="00DE6C11" w:rsidRDefault="002D6F95" w:rsidP="002D6F95">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5055" w:type="dxa"/>
            <w:tcBorders>
              <w:top w:val="single" w:sz="4" w:space="0" w:color="000000"/>
              <w:left w:val="single" w:sz="4" w:space="0" w:color="000000"/>
              <w:bottom w:val="single" w:sz="4" w:space="0" w:color="000000"/>
              <w:right w:val="single" w:sz="4" w:space="0" w:color="000000"/>
            </w:tcBorders>
            <w:shd w:val="clear" w:color="auto" w:fill="auto"/>
          </w:tcPr>
          <w:p w14:paraId="2D1F329A" w14:textId="77777777" w:rsidR="002D6F95" w:rsidRPr="00DE6C11" w:rsidRDefault="002D6F95" w:rsidP="002D6F95">
            <w:pPr>
              <w:snapToGrid w:val="0"/>
              <w:spacing w:before="0"/>
              <w:rPr>
                <w:rFonts w:eastAsia="TimesNewRomanPSMT" w:cs="Arial"/>
                <w:b/>
                <w:bCs/>
                <w:sz w:val="24"/>
                <w:szCs w:val="24"/>
                <w:lang w:val="ru-RU"/>
              </w:rPr>
            </w:pPr>
          </w:p>
        </w:tc>
      </w:tr>
      <w:tr w:rsidR="002D6F95" w:rsidRPr="00DE6C11" w14:paraId="1E4D8509" w14:textId="77777777" w:rsidTr="002D6F95">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0E9D9967" w14:textId="77777777" w:rsidR="002D6F95" w:rsidRPr="00DE6C11" w:rsidRDefault="002D6F95" w:rsidP="002D6F95">
            <w:pPr>
              <w:spacing w:before="0"/>
              <w:jc w:val="left"/>
              <w:rPr>
                <w:rFonts w:eastAsia="TimesNewRomanPSMT" w:cs="Arial"/>
                <w:b/>
                <w:bCs/>
                <w:sz w:val="24"/>
                <w:szCs w:val="24"/>
              </w:rPr>
            </w:pPr>
            <w:r w:rsidRPr="00DE6C11">
              <w:rPr>
                <w:rFonts w:eastAsia="TimesNewRomanPSMT" w:cs="Arial"/>
                <w:bCs/>
                <w:sz w:val="24"/>
                <w:szCs w:val="24"/>
              </w:rPr>
              <w:t>Адреса</w:t>
            </w:r>
          </w:p>
        </w:tc>
        <w:tc>
          <w:tcPr>
            <w:tcW w:w="5055" w:type="dxa"/>
            <w:tcBorders>
              <w:top w:val="single" w:sz="4" w:space="0" w:color="000000"/>
              <w:left w:val="single" w:sz="4" w:space="0" w:color="000000"/>
              <w:bottom w:val="single" w:sz="4" w:space="0" w:color="000000"/>
              <w:right w:val="single" w:sz="4" w:space="0" w:color="000000"/>
            </w:tcBorders>
            <w:shd w:val="clear" w:color="auto" w:fill="auto"/>
          </w:tcPr>
          <w:p w14:paraId="4F12C648" w14:textId="77777777" w:rsidR="002D6F95" w:rsidRPr="00DE6C11" w:rsidRDefault="002D6F95" w:rsidP="002D6F95">
            <w:pPr>
              <w:snapToGrid w:val="0"/>
              <w:spacing w:before="0"/>
              <w:rPr>
                <w:rFonts w:eastAsia="TimesNewRomanPSMT" w:cs="Arial"/>
                <w:b/>
                <w:bCs/>
                <w:sz w:val="24"/>
                <w:szCs w:val="24"/>
              </w:rPr>
            </w:pPr>
          </w:p>
        </w:tc>
      </w:tr>
      <w:tr w:rsidR="002D6F95" w:rsidRPr="00DE6C11" w14:paraId="165B1A81" w14:textId="77777777" w:rsidTr="002D6F95">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EF56BAF" w14:textId="77777777" w:rsidR="002D6F95" w:rsidRPr="00DE6C11" w:rsidRDefault="002D6F95" w:rsidP="002D6F95">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5055" w:type="dxa"/>
            <w:tcBorders>
              <w:top w:val="single" w:sz="4" w:space="0" w:color="000000"/>
              <w:left w:val="single" w:sz="4" w:space="0" w:color="000000"/>
              <w:bottom w:val="single" w:sz="4" w:space="0" w:color="000000"/>
              <w:right w:val="single" w:sz="4" w:space="0" w:color="000000"/>
            </w:tcBorders>
            <w:shd w:val="clear" w:color="auto" w:fill="auto"/>
          </w:tcPr>
          <w:p w14:paraId="4830E201" w14:textId="77777777" w:rsidR="002D6F95" w:rsidRPr="00DE6C11" w:rsidRDefault="002D6F95" w:rsidP="002D6F95">
            <w:pPr>
              <w:snapToGrid w:val="0"/>
              <w:spacing w:before="0"/>
              <w:rPr>
                <w:rFonts w:eastAsia="TimesNewRomanPSMT" w:cs="Arial"/>
                <w:b/>
                <w:bCs/>
                <w:sz w:val="24"/>
                <w:szCs w:val="24"/>
              </w:rPr>
            </w:pPr>
          </w:p>
        </w:tc>
      </w:tr>
      <w:tr w:rsidR="002D6F95" w:rsidRPr="00DE6C11" w14:paraId="087A9F6E" w14:textId="77777777" w:rsidTr="002D6F95">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0148E0C" w14:textId="77777777" w:rsidR="002D6F95" w:rsidRPr="00DE6C11" w:rsidRDefault="002D6F95" w:rsidP="002D6F95">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5055" w:type="dxa"/>
            <w:tcBorders>
              <w:top w:val="single" w:sz="4" w:space="0" w:color="000000"/>
              <w:left w:val="single" w:sz="4" w:space="0" w:color="000000"/>
              <w:bottom w:val="single" w:sz="4" w:space="0" w:color="000000"/>
              <w:right w:val="single" w:sz="4" w:space="0" w:color="000000"/>
            </w:tcBorders>
            <w:shd w:val="clear" w:color="auto" w:fill="auto"/>
          </w:tcPr>
          <w:p w14:paraId="6F9A2B43" w14:textId="77777777" w:rsidR="002D6F95" w:rsidRPr="00DE6C11" w:rsidRDefault="002D6F95" w:rsidP="002D6F95">
            <w:pPr>
              <w:snapToGrid w:val="0"/>
              <w:spacing w:before="0"/>
              <w:rPr>
                <w:rFonts w:eastAsia="TimesNewRomanPSMT" w:cs="Arial"/>
                <w:b/>
                <w:bCs/>
                <w:sz w:val="24"/>
                <w:szCs w:val="24"/>
              </w:rPr>
            </w:pPr>
          </w:p>
        </w:tc>
      </w:tr>
      <w:tr w:rsidR="002D6F95" w:rsidRPr="00DE6C11" w14:paraId="5959D7F1" w14:textId="77777777" w:rsidTr="002D6F95">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342FCA0" w14:textId="77777777" w:rsidR="002D6F95" w:rsidRPr="00DE6C11" w:rsidRDefault="002D6F95" w:rsidP="002D6F95">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5055" w:type="dxa"/>
            <w:tcBorders>
              <w:top w:val="single" w:sz="4" w:space="0" w:color="000000"/>
              <w:left w:val="single" w:sz="4" w:space="0" w:color="000000"/>
              <w:bottom w:val="single" w:sz="4" w:space="0" w:color="000000"/>
              <w:right w:val="single" w:sz="4" w:space="0" w:color="000000"/>
            </w:tcBorders>
            <w:shd w:val="clear" w:color="auto" w:fill="auto"/>
          </w:tcPr>
          <w:p w14:paraId="1BE272C6" w14:textId="77777777" w:rsidR="002D6F95" w:rsidRPr="00DE6C11" w:rsidRDefault="002D6F95" w:rsidP="002D6F95">
            <w:pPr>
              <w:snapToGrid w:val="0"/>
              <w:spacing w:before="0"/>
              <w:rPr>
                <w:rFonts w:eastAsia="TimesNewRomanPSMT" w:cs="Arial"/>
                <w:b/>
                <w:bCs/>
                <w:sz w:val="24"/>
                <w:szCs w:val="24"/>
              </w:rPr>
            </w:pPr>
          </w:p>
        </w:tc>
      </w:tr>
      <w:tr w:rsidR="002D6F95" w:rsidRPr="00DE6C11" w14:paraId="1AD431F8" w14:textId="77777777" w:rsidTr="002D6F95">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6BE135D" w14:textId="77777777" w:rsidR="002D6F95" w:rsidRPr="00DE6C11" w:rsidRDefault="002D6F95" w:rsidP="002D6F95">
            <w:pPr>
              <w:spacing w:before="0"/>
              <w:jc w:val="left"/>
              <w:rPr>
                <w:rFonts w:eastAsia="TimesNewRomanPSMT" w:cs="Arial"/>
                <w:b/>
                <w:bCs/>
                <w:sz w:val="24"/>
                <w:szCs w:val="24"/>
                <w:lang w:val="ru-RU"/>
              </w:rPr>
            </w:pPr>
            <w:r w:rsidRPr="00DE6C11">
              <w:rPr>
                <w:rFonts w:eastAsia="TimesNewRomanPSMT" w:cs="Arial"/>
                <w:bCs/>
                <w:sz w:val="24"/>
                <w:szCs w:val="24"/>
                <w:lang w:val="ru-RU"/>
              </w:rPr>
              <w:t>Проценат укупне вредности набавке који ће извршити подизвођач</w:t>
            </w:r>
          </w:p>
        </w:tc>
        <w:tc>
          <w:tcPr>
            <w:tcW w:w="5055" w:type="dxa"/>
            <w:tcBorders>
              <w:top w:val="single" w:sz="4" w:space="0" w:color="000000"/>
              <w:left w:val="single" w:sz="4" w:space="0" w:color="000000"/>
              <w:bottom w:val="single" w:sz="4" w:space="0" w:color="000000"/>
              <w:right w:val="single" w:sz="4" w:space="0" w:color="000000"/>
            </w:tcBorders>
            <w:shd w:val="clear" w:color="auto" w:fill="auto"/>
          </w:tcPr>
          <w:p w14:paraId="24F9B652" w14:textId="77777777" w:rsidR="002D6F95" w:rsidRPr="00DE6C11" w:rsidRDefault="002D6F95" w:rsidP="002D6F95">
            <w:pPr>
              <w:snapToGrid w:val="0"/>
              <w:spacing w:before="0"/>
              <w:rPr>
                <w:rFonts w:eastAsia="TimesNewRomanPSMT" w:cs="Arial"/>
                <w:b/>
                <w:bCs/>
                <w:sz w:val="24"/>
                <w:szCs w:val="24"/>
                <w:lang w:val="ru-RU"/>
              </w:rPr>
            </w:pPr>
          </w:p>
        </w:tc>
      </w:tr>
      <w:tr w:rsidR="002D6F95" w:rsidRPr="00DE6C11" w14:paraId="21FDD15E" w14:textId="77777777" w:rsidTr="002D6F95">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598DCA30" w14:textId="77777777" w:rsidR="002D6F95" w:rsidRPr="00DE6C11" w:rsidRDefault="002D6F95" w:rsidP="002D6F95">
            <w:pPr>
              <w:spacing w:before="0"/>
              <w:jc w:val="left"/>
              <w:rPr>
                <w:rFonts w:eastAsia="TimesNewRomanPSMT" w:cs="Arial"/>
                <w:b/>
                <w:bCs/>
                <w:sz w:val="24"/>
                <w:szCs w:val="24"/>
                <w:lang w:val="ru-RU"/>
              </w:rPr>
            </w:pPr>
            <w:r w:rsidRPr="00DE6C11">
              <w:rPr>
                <w:rFonts w:eastAsia="TimesNewRomanPSMT" w:cs="Arial"/>
                <w:bCs/>
                <w:sz w:val="24"/>
                <w:szCs w:val="24"/>
                <w:lang w:val="ru-RU"/>
              </w:rPr>
              <w:t>Део предмета набавке који ће извршити подизвођач</w:t>
            </w:r>
          </w:p>
        </w:tc>
        <w:tc>
          <w:tcPr>
            <w:tcW w:w="5055" w:type="dxa"/>
            <w:tcBorders>
              <w:top w:val="single" w:sz="4" w:space="0" w:color="000000"/>
              <w:left w:val="single" w:sz="4" w:space="0" w:color="000000"/>
              <w:bottom w:val="single" w:sz="4" w:space="0" w:color="000000"/>
              <w:right w:val="single" w:sz="4" w:space="0" w:color="000000"/>
            </w:tcBorders>
            <w:shd w:val="clear" w:color="auto" w:fill="auto"/>
          </w:tcPr>
          <w:p w14:paraId="2F927E23" w14:textId="77777777" w:rsidR="002D6F95" w:rsidRPr="00DE6C11" w:rsidRDefault="002D6F95" w:rsidP="002D6F95">
            <w:pPr>
              <w:snapToGrid w:val="0"/>
              <w:spacing w:before="0"/>
              <w:rPr>
                <w:rFonts w:eastAsia="TimesNewRomanPSMT" w:cs="Arial"/>
                <w:b/>
                <w:bCs/>
                <w:sz w:val="24"/>
                <w:szCs w:val="24"/>
                <w:lang w:val="ru-RU"/>
              </w:rPr>
            </w:pPr>
          </w:p>
        </w:tc>
      </w:tr>
      <w:tr w:rsidR="002D6F95" w:rsidRPr="00DE6C11" w14:paraId="5F4E11AF" w14:textId="77777777" w:rsidTr="002D6F95">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2155D605" w14:textId="77777777" w:rsidR="002D6F95" w:rsidRPr="00DE6C11" w:rsidRDefault="002D6F95" w:rsidP="002D6F95">
            <w:pPr>
              <w:snapToGrid w:val="0"/>
              <w:spacing w:before="0"/>
              <w:rPr>
                <w:rFonts w:eastAsia="TimesNewRomanPSMT" w:cs="Arial"/>
                <w:bCs/>
                <w:sz w:val="24"/>
                <w:szCs w:val="24"/>
                <w:lang w:val="ru-RU"/>
              </w:rPr>
            </w:pPr>
          </w:p>
          <w:p w14:paraId="7500539B" w14:textId="77777777" w:rsidR="002D6F95" w:rsidRPr="00DE6C11" w:rsidRDefault="002D6F95" w:rsidP="002D6F95">
            <w:pPr>
              <w:spacing w:before="0"/>
              <w:rPr>
                <w:rFonts w:eastAsia="TimesNewRomanPSMT" w:cs="Arial"/>
                <w:bCs/>
                <w:sz w:val="24"/>
                <w:szCs w:val="24"/>
              </w:rPr>
            </w:pPr>
            <w:r w:rsidRPr="00DE6C11">
              <w:rPr>
                <w:rFonts w:eastAsia="TimesNewRomanPSMT" w:cs="Arial"/>
                <w:bCs/>
                <w:sz w:val="24"/>
                <w:szCs w:val="24"/>
              </w:rPr>
              <w:t>2) Назив подизвођача</w:t>
            </w:r>
          </w:p>
        </w:tc>
        <w:tc>
          <w:tcPr>
            <w:tcW w:w="5055" w:type="dxa"/>
            <w:tcBorders>
              <w:top w:val="single" w:sz="4" w:space="0" w:color="000000"/>
              <w:left w:val="single" w:sz="4" w:space="0" w:color="000000"/>
              <w:bottom w:val="single" w:sz="4" w:space="0" w:color="000000"/>
              <w:right w:val="single" w:sz="4" w:space="0" w:color="000000"/>
            </w:tcBorders>
            <w:shd w:val="clear" w:color="auto" w:fill="auto"/>
          </w:tcPr>
          <w:p w14:paraId="289460B0" w14:textId="77777777" w:rsidR="002D6F95" w:rsidRPr="00DE6C11" w:rsidRDefault="002D6F95" w:rsidP="002D6F95">
            <w:pPr>
              <w:snapToGrid w:val="0"/>
              <w:spacing w:before="0"/>
              <w:rPr>
                <w:rFonts w:eastAsia="TimesNewRomanPSMT" w:cs="Arial"/>
                <w:b/>
                <w:bCs/>
                <w:sz w:val="24"/>
                <w:szCs w:val="24"/>
              </w:rPr>
            </w:pPr>
          </w:p>
        </w:tc>
      </w:tr>
      <w:tr w:rsidR="002D6F95" w:rsidRPr="00DE6C11" w14:paraId="53FB8F4F" w14:textId="77777777" w:rsidTr="002D6F95">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510946EE" w14:textId="77777777" w:rsidR="002D6F95" w:rsidRPr="00DE6C11" w:rsidRDefault="002D6F95" w:rsidP="002D6F95">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6BF308ED" w14:textId="77777777" w:rsidR="002D6F95" w:rsidRPr="00DE6C11" w:rsidRDefault="002D6F95" w:rsidP="002D6F95">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5055" w:type="dxa"/>
            <w:tcBorders>
              <w:top w:val="single" w:sz="4" w:space="0" w:color="000000"/>
              <w:left w:val="single" w:sz="4" w:space="0" w:color="000000"/>
              <w:bottom w:val="single" w:sz="4" w:space="0" w:color="000000"/>
              <w:right w:val="single" w:sz="4" w:space="0" w:color="000000"/>
            </w:tcBorders>
            <w:shd w:val="clear" w:color="auto" w:fill="auto"/>
          </w:tcPr>
          <w:p w14:paraId="65AA5E96" w14:textId="77777777" w:rsidR="002D6F95" w:rsidRPr="00DE6C11" w:rsidRDefault="002D6F95" w:rsidP="002D6F95">
            <w:pPr>
              <w:snapToGrid w:val="0"/>
              <w:spacing w:before="0"/>
              <w:rPr>
                <w:rFonts w:eastAsia="TimesNewRomanPSMT" w:cs="Arial"/>
                <w:b/>
                <w:bCs/>
                <w:sz w:val="24"/>
                <w:szCs w:val="24"/>
                <w:lang w:val="ru-RU"/>
              </w:rPr>
            </w:pPr>
          </w:p>
        </w:tc>
      </w:tr>
      <w:tr w:rsidR="002D6F95" w:rsidRPr="00DE6C11" w14:paraId="0BE9D05C" w14:textId="77777777" w:rsidTr="002D6F95">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74B5BC56" w14:textId="77777777" w:rsidR="002D6F95" w:rsidRPr="00DE6C11" w:rsidRDefault="002D6F95" w:rsidP="002D6F95">
            <w:pPr>
              <w:snapToGrid w:val="0"/>
              <w:spacing w:before="0"/>
              <w:rPr>
                <w:rFonts w:eastAsia="TimesNewRomanPSMT" w:cs="Arial"/>
                <w:bCs/>
                <w:sz w:val="24"/>
                <w:szCs w:val="24"/>
                <w:lang w:val="ru-RU"/>
              </w:rPr>
            </w:pPr>
          </w:p>
          <w:p w14:paraId="7B072BFF" w14:textId="77777777" w:rsidR="002D6F95" w:rsidRPr="00DE6C11" w:rsidRDefault="002D6F95" w:rsidP="002D6F95">
            <w:pPr>
              <w:spacing w:before="0"/>
              <w:jc w:val="left"/>
              <w:rPr>
                <w:rFonts w:eastAsia="TimesNewRomanPSMT" w:cs="Arial"/>
                <w:b/>
                <w:bCs/>
                <w:sz w:val="24"/>
                <w:szCs w:val="24"/>
              </w:rPr>
            </w:pPr>
            <w:r w:rsidRPr="00DE6C11">
              <w:rPr>
                <w:rFonts w:eastAsia="TimesNewRomanPSMT" w:cs="Arial"/>
                <w:bCs/>
                <w:sz w:val="24"/>
                <w:szCs w:val="24"/>
              </w:rPr>
              <w:t>Адреса</w:t>
            </w:r>
          </w:p>
        </w:tc>
        <w:tc>
          <w:tcPr>
            <w:tcW w:w="5055" w:type="dxa"/>
            <w:tcBorders>
              <w:top w:val="single" w:sz="4" w:space="0" w:color="000000"/>
              <w:left w:val="single" w:sz="4" w:space="0" w:color="000000"/>
              <w:bottom w:val="single" w:sz="4" w:space="0" w:color="000000"/>
              <w:right w:val="single" w:sz="4" w:space="0" w:color="000000"/>
            </w:tcBorders>
            <w:shd w:val="clear" w:color="auto" w:fill="auto"/>
          </w:tcPr>
          <w:p w14:paraId="5D2FC01C" w14:textId="77777777" w:rsidR="002D6F95" w:rsidRPr="00DE6C11" w:rsidRDefault="002D6F95" w:rsidP="002D6F95">
            <w:pPr>
              <w:snapToGrid w:val="0"/>
              <w:spacing w:before="0"/>
              <w:rPr>
                <w:rFonts w:eastAsia="TimesNewRomanPSMT" w:cs="Arial"/>
                <w:b/>
                <w:bCs/>
                <w:sz w:val="24"/>
                <w:szCs w:val="24"/>
              </w:rPr>
            </w:pPr>
          </w:p>
        </w:tc>
      </w:tr>
      <w:tr w:rsidR="002D6F95" w:rsidRPr="00DE6C11" w14:paraId="3599DD8D" w14:textId="77777777" w:rsidTr="002D6F95">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23EB1943" w14:textId="77777777" w:rsidR="002D6F95" w:rsidRPr="00DE6C11" w:rsidRDefault="002D6F95" w:rsidP="002D6F95">
            <w:pPr>
              <w:snapToGrid w:val="0"/>
              <w:spacing w:before="0"/>
              <w:rPr>
                <w:rFonts w:eastAsia="TimesNewRomanPSMT" w:cs="Arial"/>
                <w:bCs/>
                <w:sz w:val="24"/>
                <w:szCs w:val="24"/>
              </w:rPr>
            </w:pPr>
          </w:p>
          <w:p w14:paraId="0D34EFE4" w14:textId="77777777" w:rsidR="002D6F95" w:rsidRPr="00DE6C11" w:rsidRDefault="002D6F95" w:rsidP="002D6F95">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5055" w:type="dxa"/>
            <w:tcBorders>
              <w:top w:val="single" w:sz="4" w:space="0" w:color="000000"/>
              <w:left w:val="single" w:sz="4" w:space="0" w:color="000000"/>
              <w:bottom w:val="single" w:sz="4" w:space="0" w:color="000000"/>
              <w:right w:val="single" w:sz="4" w:space="0" w:color="000000"/>
            </w:tcBorders>
            <w:shd w:val="clear" w:color="auto" w:fill="auto"/>
          </w:tcPr>
          <w:p w14:paraId="42E3BB6B" w14:textId="77777777" w:rsidR="002D6F95" w:rsidRPr="00DE6C11" w:rsidRDefault="002D6F95" w:rsidP="002D6F95">
            <w:pPr>
              <w:snapToGrid w:val="0"/>
              <w:spacing w:before="0"/>
              <w:rPr>
                <w:rFonts w:eastAsia="TimesNewRomanPSMT" w:cs="Arial"/>
                <w:b/>
                <w:bCs/>
                <w:sz w:val="24"/>
                <w:szCs w:val="24"/>
              </w:rPr>
            </w:pPr>
          </w:p>
        </w:tc>
      </w:tr>
      <w:tr w:rsidR="002D6F95" w:rsidRPr="00DE6C11" w14:paraId="78200444" w14:textId="77777777" w:rsidTr="002D6F95">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AD5305A" w14:textId="77777777" w:rsidR="002D6F95" w:rsidRPr="00DE6C11" w:rsidRDefault="002D6F95" w:rsidP="002D6F95">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5055" w:type="dxa"/>
            <w:tcBorders>
              <w:top w:val="single" w:sz="4" w:space="0" w:color="000000"/>
              <w:left w:val="single" w:sz="4" w:space="0" w:color="000000"/>
              <w:bottom w:val="single" w:sz="4" w:space="0" w:color="000000"/>
              <w:right w:val="single" w:sz="4" w:space="0" w:color="000000"/>
            </w:tcBorders>
            <w:shd w:val="clear" w:color="auto" w:fill="auto"/>
          </w:tcPr>
          <w:p w14:paraId="0FACED80" w14:textId="77777777" w:rsidR="002D6F95" w:rsidRPr="00DE6C11" w:rsidRDefault="002D6F95" w:rsidP="002D6F95">
            <w:pPr>
              <w:snapToGrid w:val="0"/>
              <w:spacing w:before="0"/>
              <w:rPr>
                <w:rFonts w:eastAsia="TimesNewRomanPSMT" w:cs="Arial"/>
                <w:b/>
                <w:bCs/>
                <w:sz w:val="24"/>
                <w:szCs w:val="24"/>
              </w:rPr>
            </w:pPr>
          </w:p>
        </w:tc>
      </w:tr>
      <w:tr w:rsidR="002D6F95" w:rsidRPr="00DE6C11" w14:paraId="57EB0B71" w14:textId="77777777" w:rsidTr="002D6F95">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F508A74" w14:textId="77777777" w:rsidR="002D6F95" w:rsidRPr="00DE6C11" w:rsidRDefault="002D6F95" w:rsidP="002D6F95">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5055" w:type="dxa"/>
            <w:tcBorders>
              <w:top w:val="single" w:sz="4" w:space="0" w:color="000000"/>
              <w:left w:val="single" w:sz="4" w:space="0" w:color="000000"/>
              <w:bottom w:val="single" w:sz="4" w:space="0" w:color="000000"/>
              <w:right w:val="single" w:sz="4" w:space="0" w:color="000000"/>
            </w:tcBorders>
            <w:shd w:val="clear" w:color="auto" w:fill="auto"/>
          </w:tcPr>
          <w:p w14:paraId="4FDC77C1" w14:textId="77777777" w:rsidR="002D6F95" w:rsidRPr="00DE6C11" w:rsidRDefault="002D6F95" w:rsidP="002D6F95">
            <w:pPr>
              <w:snapToGrid w:val="0"/>
              <w:spacing w:before="0"/>
              <w:rPr>
                <w:rFonts w:eastAsia="TimesNewRomanPSMT" w:cs="Arial"/>
                <w:b/>
                <w:bCs/>
                <w:sz w:val="24"/>
                <w:szCs w:val="24"/>
              </w:rPr>
            </w:pPr>
          </w:p>
        </w:tc>
      </w:tr>
      <w:tr w:rsidR="002D6F95" w:rsidRPr="00DE6C11" w14:paraId="2D5ABCD4" w14:textId="77777777" w:rsidTr="002D6F95">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F22D034" w14:textId="77777777" w:rsidR="002D6F95" w:rsidRPr="00DE6C11" w:rsidRDefault="002D6F95" w:rsidP="002D6F95">
            <w:pPr>
              <w:spacing w:before="0"/>
              <w:jc w:val="left"/>
              <w:rPr>
                <w:rFonts w:eastAsia="TimesNewRomanPSMT" w:cs="Arial"/>
                <w:b/>
                <w:bCs/>
                <w:sz w:val="24"/>
                <w:szCs w:val="24"/>
                <w:lang w:val="ru-RU"/>
              </w:rPr>
            </w:pPr>
            <w:r w:rsidRPr="00DE6C11">
              <w:rPr>
                <w:rFonts w:eastAsia="TimesNewRomanPSMT" w:cs="Arial"/>
                <w:bCs/>
                <w:sz w:val="24"/>
                <w:szCs w:val="24"/>
                <w:lang w:val="ru-RU"/>
              </w:rPr>
              <w:t>Проценат укупне вредности набавке који ће извршити подизвођач</w:t>
            </w:r>
          </w:p>
        </w:tc>
        <w:tc>
          <w:tcPr>
            <w:tcW w:w="5055" w:type="dxa"/>
            <w:tcBorders>
              <w:top w:val="single" w:sz="4" w:space="0" w:color="000000"/>
              <w:left w:val="single" w:sz="4" w:space="0" w:color="000000"/>
              <w:bottom w:val="single" w:sz="4" w:space="0" w:color="000000"/>
              <w:right w:val="single" w:sz="4" w:space="0" w:color="000000"/>
            </w:tcBorders>
            <w:shd w:val="clear" w:color="auto" w:fill="auto"/>
          </w:tcPr>
          <w:p w14:paraId="259A5926" w14:textId="77777777" w:rsidR="002D6F95" w:rsidRPr="00DE6C11" w:rsidRDefault="002D6F95" w:rsidP="002D6F95">
            <w:pPr>
              <w:snapToGrid w:val="0"/>
              <w:spacing w:before="0"/>
              <w:rPr>
                <w:rFonts w:eastAsia="TimesNewRomanPSMT" w:cs="Arial"/>
                <w:b/>
                <w:bCs/>
                <w:sz w:val="24"/>
                <w:szCs w:val="24"/>
                <w:lang w:val="ru-RU"/>
              </w:rPr>
            </w:pPr>
          </w:p>
        </w:tc>
      </w:tr>
      <w:tr w:rsidR="002D6F95" w:rsidRPr="00DE6C11" w14:paraId="73F5C5E6" w14:textId="77777777" w:rsidTr="002D6F95">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0D0AE96F" w14:textId="77777777" w:rsidR="002D6F95" w:rsidRPr="00DE6C11" w:rsidRDefault="002D6F95" w:rsidP="002D6F95">
            <w:pPr>
              <w:spacing w:before="0"/>
              <w:jc w:val="left"/>
              <w:rPr>
                <w:rFonts w:eastAsia="TimesNewRomanPSMT" w:cs="Arial"/>
                <w:b/>
                <w:bCs/>
                <w:sz w:val="24"/>
                <w:szCs w:val="24"/>
                <w:lang w:val="ru-RU"/>
              </w:rPr>
            </w:pPr>
            <w:r w:rsidRPr="00DE6C11">
              <w:rPr>
                <w:rFonts w:eastAsia="TimesNewRomanPSMT" w:cs="Arial"/>
                <w:bCs/>
                <w:sz w:val="24"/>
                <w:szCs w:val="24"/>
                <w:lang w:val="ru-RU"/>
              </w:rPr>
              <w:t>Део предмета набавке који ће извршити подизвођач</w:t>
            </w:r>
          </w:p>
        </w:tc>
        <w:tc>
          <w:tcPr>
            <w:tcW w:w="5055" w:type="dxa"/>
            <w:tcBorders>
              <w:top w:val="single" w:sz="4" w:space="0" w:color="000000"/>
              <w:left w:val="single" w:sz="4" w:space="0" w:color="000000"/>
              <w:bottom w:val="single" w:sz="4" w:space="0" w:color="000000"/>
              <w:right w:val="single" w:sz="4" w:space="0" w:color="000000"/>
            </w:tcBorders>
            <w:shd w:val="clear" w:color="auto" w:fill="auto"/>
          </w:tcPr>
          <w:p w14:paraId="76AA07AF" w14:textId="77777777" w:rsidR="002D6F95" w:rsidRPr="00DE6C11" w:rsidRDefault="002D6F95" w:rsidP="002D6F95">
            <w:pPr>
              <w:snapToGrid w:val="0"/>
              <w:spacing w:before="0"/>
              <w:rPr>
                <w:rFonts w:eastAsia="TimesNewRomanPSMT" w:cs="Arial"/>
                <w:b/>
                <w:bCs/>
                <w:sz w:val="24"/>
                <w:szCs w:val="24"/>
                <w:lang w:val="ru-RU"/>
              </w:rPr>
            </w:pPr>
          </w:p>
        </w:tc>
      </w:tr>
    </w:tbl>
    <w:p w14:paraId="36B5F62D" w14:textId="77777777" w:rsidR="002D6F95" w:rsidRPr="00DE6C11" w:rsidRDefault="002D6F95" w:rsidP="002D6F95">
      <w:pPr>
        <w:spacing w:before="0"/>
        <w:rPr>
          <w:rFonts w:cs="Arial"/>
          <w:sz w:val="24"/>
          <w:szCs w:val="24"/>
        </w:rPr>
      </w:pPr>
      <w:r w:rsidRPr="00EC5BB4">
        <w:rPr>
          <w:rFonts w:eastAsia="TimesNewRomanPSMT" w:cs="Arial"/>
          <w:b/>
          <w:bCs/>
          <w:i/>
          <w:sz w:val="24"/>
          <w:szCs w:val="24"/>
        </w:rPr>
        <w:tab/>
      </w:r>
    </w:p>
    <w:p w14:paraId="7DB1EC4B" w14:textId="77777777" w:rsidR="002D6F95" w:rsidRPr="0042687E" w:rsidRDefault="002D6F95" w:rsidP="002D6F95">
      <w:pPr>
        <w:spacing w:before="0"/>
        <w:rPr>
          <w:rFonts w:cs="Arial"/>
          <w:i/>
          <w:iCs/>
          <w:sz w:val="20"/>
          <w:szCs w:val="20"/>
          <w:lang w:val="ru-RU"/>
        </w:rPr>
      </w:pPr>
      <w:r w:rsidRPr="0042687E">
        <w:rPr>
          <w:rFonts w:cs="Arial"/>
          <w:b/>
          <w:bCs/>
          <w:i/>
          <w:iCs/>
          <w:sz w:val="20"/>
          <w:szCs w:val="20"/>
          <w:u w:val="single"/>
          <w:lang w:val="ru-RU"/>
        </w:rPr>
        <w:t>Напомена</w:t>
      </w:r>
    </w:p>
    <w:p w14:paraId="2DC2F22F" w14:textId="77777777" w:rsidR="002D6F95" w:rsidRPr="0042687E" w:rsidRDefault="002D6F95" w:rsidP="002D6F95">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AD1AF25" w14:textId="77777777" w:rsidR="002D6F95" w:rsidRDefault="002D6F95" w:rsidP="002D6F95">
      <w:pPr>
        <w:spacing w:before="0"/>
        <w:rPr>
          <w:rFonts w:eastAsia="TimesNewRomanPSMT" w:cs="Arial"/>
          <w:b/>
          <w:bCs/>
          <w:sz w:val="24"/>
          <w:szCs w:val="24"/>
          <w:lang w:val="ru-RU"/>
        </w:rPr>
      </w:pPr>
      <w:r>
        <w:rPr>
          <w:rFonts w:eastAsia="TimesNewRomanPSMT" w:cs="Arial"/>
          <w:b/>
          <w:bCs/>
          <w:sz w:val="24"/>
          <w:szCs w:val="24"/>
          <w:lang w:val="ru-RU"/>
        </w:rPr>
        <w:br w:type="page"/>
      </w:r>
    </w:p>
    <w:p w14:paraId="4938EF83" w14:textId="77777777" w:rsidR="002D6F95" w:rsidRDefault="002D6F95" w:rsidP="002D6F95">
      <w:pPr>
        <w:spacing w:before="0"/>
        <w:rPr>
          <w:rFonts w:eastAsia="TimesNewRomanPSMT" w:cs="Arial"/>
          <w:b/>
          <w:bCs/>
          <w:sz w:val="24"/>
          <w:szCs w:val="24"/>
          <w:lang w:val="ru-RU"/>
        </w:rPr>
      </w:pPr>
      <w:r w:rsidRPr="00DE6C11">
        <w:rPr>
          <w:rFonts w:eastAsia="TimesNewRomanPSMT" w:cs="Arial"/>
          <w:b/>
          <w:bCs/>
          <w:sz w:val="24"/>
          <w:szCs w:val="24"/>
          <w:lang w:val="sr-Cyrl-CS"/>
        </w:rPr>
        <w:lastRenderedPageBreak/>
        <w:t xml:space="preserve">4) </w:t>
      </w:r>
      <w:r w:rsidRPr="00DE6C11">
        <w:rPr>
          <w:rFonts w:eastAsia="TimesNewRomanPSMT" w:cs="Arial"/>
          <w:b/>
          <w:bCs/>
          <w:sz w:val="24"/>
          <w:szCs w:val="24"/>
          <w:lang w:val="ru-RU"/>
        </w:rPr>
        <w:t>ПОДАЦИ ЧЛАНУ ГРУПЕ ПОНУЂАЧА</w:t>
      </w:r>
    </w:p>
    <w:p w14:paraId="284962F6" w14:textId="77777777" w:rsidR="002D6F95" w:rsidRPr="00DE6C11" w:rsidRDefault="002D6F95" w:rsidP="002D6F95">
      <w:pPr>
        <w:spacing w:before="0"/>
        <w:rPr>
          <w:rFonts w:eastAsia="TimesNewRomanPSMT" w:cs="Arial"/>
          <w:b/>
          <w:bCs/>
          <w:sz w:val="24"/>
          <w:szCs w:val="24"/>
          <w:lang w:val="ru-RU"/>
        </w:rPr>
      </w:pPr>
    </w:p>
    <w:tbl>
      <w:tblPr>
        <w:tblW w:w="9465" w:type="dxa"/>
        <w:tblInd w:w="-20" w:type="dxa"/>
        <w:tblLayout w:type="fixed"/>
        <w:tblLook w:val="0000" w:firstRow="0" w:lastRow="0" w:firstColumn="0" w:lastColumn="0" w:noHBand="0" w:noVBand="0"/>
      </w:tblPr>
      <w:tblGrid>
        <w:gridCol w:w="4484"/>
        <w:gridCol w:w="4981"/>
      </w:tblGrid>
      <w:tr w:rsidR="002D6F95" w:rsidRPr="00DE6C11" w14:paraId="39398B4F" w14:textId="77777777" w:rsidTr="002D6F95">
        <w:trPr>
          <w:trHeight w:val="65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2664033" w14:textId="77777777" w:rsidR="002D6F95" w:rsidRPr="00DE6C11" w:rsidRDefault="002D6F95" w:rsidP="002D6F95">
            <w:pPr>
              <w:spacing w:before="0"/>
              <w:jc w:val="left"/>
              <w:rPr>
                <w:rFonts w:eastAsia="TimesNewRomanPSMT" w:cs="Arial"/>
                <w:bCs/>
                <w:sz w:val="24"/>
                <w:szCs w:val="24"/>
                <w:lang w:val="ru-RU"/>
              </w:rPr>
            </w:pPr>
            <w:r w:rsidRPr="00DE6C11">
              <w:rPr>
                <w:rFonts w:eastAsia="TimesNewRomanPSMT" w:cs="Arial"/>
                <w:bCs/>
                <w:sz w:val="24"/>
                <w:szCs w:val="24"/>
                <w:lang w:val="ru-RU"/>
              </w:rPr>
              <w:t>1) Назив члана групе понуђача</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9AD48" w14:textId="77777777" w:rsidR="002D6F95" w:rsidRPr="00DE6C11" w:rsidRDefault="002D6F95" w:rsidP="002D6F95">
            <w:pPr>
              <w:snapToGrid w:val="0"/>
              <w:spacing w:before="0"/>
              <w:jc w:val="left"/>
              <w:rPr>
                <w:rFonts w:eastAsia="TimesNewRomanPSMT" w:cs="Arial"/>
                <w:b/>
                <w:bCs/>
                <w:sz w:val="24"/>
                <w:szCs w:val="24"/>
                <w:lang w:val="ru-RU"/>
              </w:rPr>
            </w:pPr>
          </w:p>
        </w:tc>
      </w:tr>
      <w:tr w:rsidR="002D6F95" w:rsidRPr="00DE6C11" w14:paraId="4E10BB4F" w14:textId="77777777" w:rsidTr="002D6F95">
        <w:trPr>
          <w:trHeight w:val="64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FA21B9B" w14:textId="77777777" w:rsidR="002D6F95" w:rsidRPr="00DE6C11" w:rsidRDefault="002D6F95" w:rsidP="002D6F95">
            <w:pPr>
              <w:snapToGrid w:val="0"/>
              <w:spacing w:before="0"/>
              <w:jc w:val="left"/>
              <w:rPr>
                <w:rFonts w:eastAsia="TimesNewRomanPSMT" w:cs="Arial"/>
                <w:bCs/>
                <w:sz w:val="24"/>
                <w:szCs w:val="24"/>
                <w:lang w:val="ru-RU"/>
              </w:rPr>
            </w:pPr>
            <w:r w:rsidRPr="00DE6C11">
              <w:rPr>
                <w:rFonts w:eastAsia="TimesNewRomanPSMT" w:cs="Arial"/>
                <w:bCs/>
                <w:sz w:val="24"/>
                <w:szCs w:val="24"/>
                <w:lang w:val="ru-RU"/>
              </w:rPr>
              <w:t xml:space="preserve">Врста правног лица </w:t>
            </w:r>
            <w:r w:rsidRPr="00DE6C11">
              <w:rPr>
                <w:rFonts w:eastAsia="TimesNewRomanPSMT" w:cs="Arial"/>
                <w:bCs/>
                <w:i/>
                <w:szCs w:val="24"/>
                <w:lang w:val="ru-RU"/>
              </w:rPr>
              <w:t>(микро, мало, средње, велико, физичко лице)</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9F535" w14:textId="77777777" w:rsidR="002D6F95" w:rsidRPr="00DE6C11" w:rsidRDefault="002D6F95" w:rsidP="002D6F95">
            <w:pPr>
              <w:snapToGrid w:val="0"/>
              <w:spacing w:before="0"/>
              <w:jc w:val="left"/>
              <w:rPr>
                <w:rFonts w:eastAsia="TimesNewRomanPSMT" w:cs="Arial"/>
                <w:b/>
                <w:bCs/>
                <w:sz w:val="24"/>
                <w:szCs w:val="24"/>
                <w:lang w:val="ru-RU"/>
              </w:rPr>
            </w:pPr>
          </w:p>
        </w:tc>
      </w:tr>
      <w:tr w:rsidR="002D6F95" w:rsidRPr="00DE6C11" w14:paraId="70F5CAB9" w14:textId="77777777" w:rsidTr="002D6F95">
        <w:trPr>
          <w:trHeight w:val="63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2EEA35B" w14:textId="77777777" w:rsidR="002D6F95" w:rsidRPr="00DE6C11" w:rsidRDefault="002D6F95" w:rsidP="002D6F95">
            <w:pPr>
              <w:spacing w:before="0"/>
              <w:jc w:val="left"/>
              <w:rPr>
                <w:rFonts w:eastAsia="TimesNewRomanPSMT" w:cs="Arial"/>
                <w:b/>
                <w:bCs/>
                <w:sz w:val="24"/>
                <w:szCs w:val="24"/>
              </w:rPr>
            </w:pPr>
            <w:r w:rsidRPr="00DE6C11">
              <w:rPr>
                <w:rFonts w:eastAsia="TimesNewRomanPSMT" w:cs="Arial"/>
                <w:bCs/>
                <w:sz w:val="24"/>
                <w:szCs w:val="24"/>
              </w:rPr>
              <w:t>Адреса</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DDC35" w14:textId="77777777" w:rsidR="002D6F95" w:rsidRPr="00DE6C11" w:rsidRDefault="002D6F95" w:rsidP="002D6F95">
            <w:pPr>
              <w:snapToGrid w:val="0"/>
              <w:spacing w:before="0"/>
              <w:jc w:val="left"/>
              <w:rPr>
                <w:rFonts w:eastAsia="TimesNewRomanPSMT" w:cs="Arial"/>
                <w:b/>
                <w:bCs/>
                <w:sz w:val="24"/>
                <w:szCs w:val="24"/>
              </w:rPr>
            </w:pPr>
          </w:p>
        </w:tc>
      </w:tr>
      <w:tr w:rsidR="002D6F95" w:rsidRPr="00DE6C11" w14:paraId="6AE6A431" w14:textId="77777777" w:rsidTr="002D6F95">
        <w:trPr>
          <w:trHeight w:val="633"/>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06F0382" w14:textId="77777777" w:rsidR="002D6F95" w:rsidRPr="00DE6C11" w:rsidRDefault="002D6F95" w:rsidP="002D6F95">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66612" w14:textId="77777777" w:rsidR="002D6F95" w:rsidRPr="00DE6C11" w:rsidRDefault="002D6F95" w:rsidP="002D6F95">
            <w:pPr>
              <w:snapToGrid w:val="0"/>
              <w:spacing w:before="0"/>
              <w:jc w:val="left"/>
              <w:rPr>
                <w:rFonts w:eastAsia="TimesNewRomanPSMT" w:cs="Arial"/>
                <w:b/>
                <w:bCs/>
                <w:sz w:val="24"/>
                <w:szCs w:val="24"/>
              </w:rPr>
            </w:pPr>
          </w:p>
        </w:tc>
      </w:tr>
      <w:tr w:rsidR="002D6F95" w:rsidRPr="00DE6C11" w14:paraId="0F4CF1EE" w14:textId="77777777" w:rsidTr="002D6F95">
        <w:trPr>
          <w:trHeight w:val="65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D35DBF8" w14:textId="77777777" w:rsidR="002D6F95" w:rsidRPr="00DE6C11" w:rsidRDefault="002D6F95" w:rsidP="002D6F95">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48FCA" w14:textId="77777777" w:rsidR="002D6F95" w:rsidRPr="00DE6C11" w:rsidRDefault="002D6F95" w:rsidP="002D6F95">
            <w:pPr>
              <w:snapToGrid w:val="0"/>
              <w:spacing w:before="0"/>
              <w:jc w:val="left"/>
              <w:rPr>
                <w:rFonts w:eastAsia="TimesNewRomanPSMT" w:cs="Arial"/>
                <w:b/>
                <w:bCs/>
                <w:sz w:val="24"/>
                <w:szCs w:val="24"/>
              </w:rPr>
            </w:pPr>
          </w:p>
        </w:tc>
      </w:tr>
      <w:tr w:rsidR="002D6F95" w:rsidRPr="00DE6C11" w14:paraId="7C6B1751" w14:textId="77777777" w:rsidTr="002D6F95">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5E9FE1F" w14:textId="77777777" w:rsidR="002D6F95" w:rsidRPr="00DE6C11" w:rsidRDefault="002D6F95" w:rsidP="002D6F95">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6A9C0" w14:textId="77777777" w:rsidR="002D6F95" w:rsidRPr="00DE6C11" w:rsidRDefault="002D6F95" w:rsidP="002D6F95">
            <w:pPr>
              <w:snapToGrid w:val="0"/>
              <w:spacing w:before="0"/>
              <w:jc w:val="left"/>
              <w:rPr>
                <w:rFonts w:eastAsia="TimesNewRomanPSMT" w:cs="Arial"/>
                <w:b/>
                <w:bCs/>
                <w:sz w:val="24"/>
                <w:szCs w:val="24"/>
              </w:rPr>
            </w:pPr>
          </w:p>
        </w:tc>
      </w:tr>
      <w:tr w:rsidR="002D6F95" w:rsidRPr="00DE6C11" w14:paraId="74D59D3D" w14:textId="77777777" w:rsidTr="002D6F95">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36A8632" w14:textId="77777777" w:rsidR="002D6F95" w:rsidRPr="00DE6C11" w:rsidRDefault="002D6F95" w:rsidP="002D6F95">
            <w:pPr>
              <w:spacing w:before="0"/>
              <w:jc w:val="left"/>
              <w:rPr>
                <w:rFonts w:eastAsia="TimesNewRomanPSMT" w:cs="Arial"/>
                <w:bCs/>
                <w:sz w:val="24"/>
                <w:szCs w:val="24"/>
                <w:lang w:val="ru-RU"/>
              </w:rPr>
            </w:pPr>
            <w:r w:rsidRPr="00DE6C11">
              <w:rPr>
                <w:rFonts w:eastAsia="TimesNewRomanPSMT" w:cs="Arial"/>
                <w:bCs/>
                <w:sz w:val="24"/>
                <w:szCs w:val="24"/>
                <w:lang w:val="ru-RU"/>
              </w:rPr>
              <w:t>2) Назив члана групе понуђача</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B0B1A" w14:textId="77777777" w:rsidR="002D6F95" w:rsidRPr="00DE6C11" w:rsidRDefault="002D6F95" w:rsidP="002D6F95">
            <w:pPr>
              <w:snapToGrid w:val="0"/>
              <w:spacing w:before="0"/>
              <w:jc w:val="left"/>
              <w:rPr>
                <w:rFonts w:eastAsia="TimesNewRomanPSMT" w:cs="Arial"/>
                <w:b/>
                <w:bCs/>
                <w:sz w:val="24"/>
                <w:szCs w:val="24"/>
                <w:lang w:val="ru-RU"/>
              </w:rPr>
            </w:pPr>
          </w:p>
        </w:tc>
      </w:tr>
      <w:tr w:rsidR="002D6F95" w:rsidRPr="00DE6C11" w14:paraId="2EBAB17A" w14:textId="77777777" w:rsidTr="002D6F95">
        <w:trPr>
          <w:trHeight w:val="69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1FE2139" w14:textId="77777777" w:rsidR="002D6F95" w:rsidRPr="00DE6C11" w:rsidRDefault="002D6F95" w:rsidP="002D6F95">
            <w:pPr>
              <w:snapToGrid w:val="0"/>
              <w:spacing w:before="0"/>
              <w:jc w:val="left"/>
              <w:rPr>
                <w:rFonts w:eastAsia="TimesNewRomanPSMT" w:cs="Arial"/>
                <w:bCs/>
                <w:sz w:val="24"/>
                <w:szCs w:val="24"/>
                <w:lang w:val="ru-RU"/>
              </w:rPr>
            </w:pPr>
            <w:r w:rsidRPr="00DE6C11">
              <w:rPr>
                <w:rFonts w:eastAsia="TimesNewRomanPSMT" w:cs="Arial"/>
                <w:bCs/>
                <w:sz w:val="24"/>
                <w:szCs w:val="24"/>
                <w:lang w:val="ru-RU"/>
              </w:rPr>
              <w:t xml:space="preserve">Врста правног лица </w:t>
            </w:r>
            <w:r w:rsidRPr="00DE6C11">
              <w:rPr>
                <w:rFonts w:eastAsia="TimesNewRomanPSMT" w:cs="Arial"/>
                <w:bCs/>
                <w:i/>
                <w:szCs w:val="24"/>
                <w:lang w:val="ru-RU"/>
              </w:rPr>
              <w:t>(микро, мало, средње, велико, физичко лице)</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D6F7B" w14:textId="77777777" w:rsidR="002D6F95" w:rsidRPr="00DE6C11" w:rsidRDefault="002D6F95" w:rsidP="002D6F95">
            <w:pPr>
              <w:snapToGrid w:val="0"/>
              <w:spacing w:before="0"/>
              <w:jc w:val="left"/>
              <w:rPr>
                <w:rFonts w:eastAsia="TimesNewRomanPSMT" w:cs="Arial"/>
                <w:b/>
                <w:bCs/>
                <w:sz w:val="24"/>
                <w:szCs w:val="24"/>
                <w:lang w:val="ru-RU"/>
              </w:rPr>
            </w:pPr>
          </w:p>
        </w:tc>
      </w:tr>
      <w:tr w:rsidR="002D6F95" w:rsidRPr="00DE6C11" w14:paraId="471CC0A1" w14:textId="77777777" w:rsidTr="002D6F95">
        <w:trPr>
          <w:trHeight w:val="61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B376F75" w14:textId="77777777" w:rsidR="002D6F95" w:rsidRPr="00DE6C11" w:rsidRDefault="002D6F95" w:rsidP="002D6F95">
            <w:pPr>
              <w:spacing w:before="0"/>
              <w:jc w:val="left"/>
              <w:rPr>
                <w:rFonts w:eastAsia="TimesNewRomanPSMT" w:cs="Arial"/>
                <w:b/>
                <w:bCs/>
                <w:sz w:val="24"/>
                <w:szCs w:val="24"/>
              </w:rPr>
            </w:pPr>
            <w:r w:rsidRPr="00DE6C11">
              <w:rPr>
                <w:rFonts w:eastAsia="TimesNewRomanPSMT" w:cs="Arial"/>
                <w:bCs/>
                <w:sz w:val="24"/>
                <w:szCs w:val="24"/>
              </w:rPr>
              <w:t>Адреса</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BC90D" w14:textId="77777777" w:rsidR="002D6F95" w:rsidRPr="00DE6C11" w:rsidRDefault="002D6F95" w:rsidP="002D6F95">
            <w:pPr>
              <w:snapToGrid w:val="0"/>
              <w:spacing w:before="0"/>
              <w:jc w:val="left"/>
              <w:rPr>
                <w:rFonts w:eastAsia="TimesNewRomanPSMT" w:cs="Arial"/>
                <w:b/>
                <w:bCs/>
                <w:sz w:val="24"/>
                <w:szCs w:val="24"/>
              </w:rPr>
            </w:pPr>
          </w:p>
        </w:tc>
      </w:tr>
      <w:tr w:rsidR="002D6F95" w:rsidRPr="00DE6C11" w14:paraId="4DC70596" w14:textId="77777777" w:rsidTr="002D6F95">
        <w:trPr>
          <w:trHeight w:val="63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516B037" w14:textId="77777777" w:rsidR="002D6F95" w:rsidRPr="00DE6C11" w:rsidRDefault="002D6F95" w:rsidP="002D6F95">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2EBA6" w14:textId="77777777" w:rsidR="002D6F95" w:rsidRPr="00DE6C11" w:rsidRDefault="002D6F95" w:rsidP="002D6F95">
            <w:pPr>
              <w:snapToGrid w:val="0"/>
              <w:spacing w:before="0"/>
              <w:jc w:val="left"/>
              <w:rPr>
                <w:rFonts w:eastAsia="TimesNewRomanPSMT" w:cs="Arial"/>
                <w:b/>
                <w:bCs/>
                <w:sz w:val="24"/>
                <w:szCs w:val="24"/>
              </w:rPr>
            </w:pPr>
          </w:p>
        </w:tc>
      </w:tr>
      <w:tr w:rsidR="002D6F95" w:rsidRPr="00DE6C11" w14:paraId="7F66DC66" w14:textId="77777777" w:rsidTr="002D6F95">
        <w:trPr>
          <w:trHeight w:val="64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72E33DD" w14:textId="77777777" w:rsidR="002D6F95" w:rsidRPr="00DE6C11" w:rsidRDefault="002D6F95" w:rsidP="002D6F95">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8A675" w14:textId="77777777" w:rsidR="002D6F95" w:rsidRPr="00DE6C11" w:rsidRDefault="002D6F95" w:rsidP="002D6F95">
            <w:pPr>
              <w:snapToGrid w:val="0"/>
              <w:spacing w:before="0"/>
              <w:jc w:val="left"/>
              <w:rPr>
                <w:rFonts w:eastAsia="TimesNewRomanPSMT" w:cs="Arial"/>
                <w:b/>
                <w:bCs/>
                <w:sz w:val="24"/>
                <w:szCs w:val="24"/>
              </w:rPr>
            </w:pPr>
          </w:p>
        </w:tc>
      </w:tr>
      <w:tr w:rsidR="002D6F95" w:rsidRPr="00DE6C11" w14:paraId="070CEE50" w14:textId="77777777" w:rsidTr="002D6F95">
        <w:trPr>
          <w:trHeight w:val="62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82225AC" w14:textId="77777777" w:rsidR="002D6F95" w:rsidRPr="00DE6C11" w:rsidRDefault="002D6F95" w:rsidP="002D6F95">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C11A0" w14:textId="77777777" w:rsidR="002D6F95" w:rsidRPr="00DE6C11" w:rsidRDefault="002D6F95" w:rsidP="002D6F95">
            <w:pPr>
              <w:snapToGrid w:val="0"/>
              <w:spacing w:before="0"/>
              <w:jc w:val="left"/>
              <w:rPr>
                <w:rFonts w:eastAsia="TimesNewRomanPSMT" w:cs="Arial"/>
                <w:b/>
                <w:bCs/>
                <w:sz w:val="24"/>
                <w:szCs w:val="24"/>
              </w:rPr>
            </w:pPr>
          </w:p>
        </w:tc>
      </w:tr>
      <w:tr w:rsidR="002D6F95" w:rsidRPr="00DE6C11" w14:paraId="4C8A35EF" w14:textId="77777777" w:rsidTr="002D6F95">
        <w:trPr>
          <w:trHeight w:val="65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61F159B" w14:textId="77777777" w:rsidR="002D6F95" w:rsidRPr="00DE6C11" w:rsidRDefault="002D6F95" w:rsidP="002D6F95">
            <w:pPr>
              <w:spacing w:before="0"/>
              <w:jc w:val="left"/>
              <w:rPr>
                <w:rFonts w:eastAsia="TimesNewRomanPSMT" w:cs="Arial"/>
                <w:bCs/>
                <w:sz w:val="24"/>
                <w:szCs w:val="24"/>
                <w:lang w:val="ru-RU"/>
              </w:rPr>
            </w:pPr>
            <w:r w:rsidRPr="00DE6C11">
              <w:rPr>
                <w:rFonts w:eastAsia="TimesNewRomanPSMT" w:cs="Arial"/>
                <w:bCs/>
                <w:sz w:val="24"/>
                <w:szCs w:val="24"/>
                <w:lang w:val="ru-RU"/>
              </w:rPr>
              <w:t>3) Назив члана групе понуђача</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CAB08" w14:textId="77777777" w:rsidR="002D6F95" w:rsidRPr="00DE6C11" w:rsidRDefault="002D6F95" w:rsidP="002D6F95">
            <w:pPr>
              <w:snapToGrid w:val="0"/>
              <w:spacing w:before="0"/>
              <w:jc w:val="left"/>
              <w:rPr>
                <w:rFonts w:eastAsia="TimesNewRomanPSMT" w:cs="Arial"/>
                <w:b/>
                <w:bCs/>
                <w:sz w:val="24"/>
                <w:szCs w:val="24"/>
                <w:lang w:val="ru-RU"/>
              </w:rPr>
            </w:pPr>
          </w:p>
        </w:tc>
      </w:tr>
      <w:tr w:rsidR="002D6F95" w:rsidRPr="00DE6C11" w14:paraId="799128AF" w14:textId="77777777" w:rsidTr="002D6F95">
        <w:trPr>
          <w:trHeight w:val="64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D43FE78" w14:textId="77777777" w:rsidR="002D6F95" w:rsidRPr="00DE6C11" w:rsidRDefault="002D6F95" w:rsidP="002D6F95">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648629F8" w14:textId="77777777" w:rsidR="002D6F95" w:rsidRPr="00DE6C11" w:rsidRDefault="002D6F95" w:rsidP="002D6F95">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4E9FC" w14:textId="77777777" w:rsidR="002D6F95" w:rsidRPr="00DE6C11" w:rsidRDefault="002D6F95" w:rsidP="002D6F95">
            <w:pPr>
              <w:snapToGrid w:val="0"/>
              <w:spacing w:before="0"/>
              <w:jc w:val="left"/>
              <w:rPr>
                <w:rFonts w:eastAsia="TimesNewRomanPSMT" w:cs="Arial"/>
                <w:b/>
                <w:bCs/>
                <w:sz w:val="24"/>
                <w:szCs w:val="24"/>
                <w:lang w:val="ru-RU"/>
              </w:rPr>
            </w:pPr>
          </w:p>
        </w:tc>
      </w:tr>
      <w:tr w:rsidR="002D6F95" w:rsidRPr="00DE6C11" w14:paraId="223D49DC" w14:textId="77777777" w:rsidTr="002D6F95">
        <w:trPr>
          <w:trHeight w:val="69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0D2ADFF" w14:textId="77777777" w:rsidR="002D6F95" w:rsidRPr="00DE6C11" w:rsidRDefault="002D6F95" w:rsidP="002D6F95">
            <w:pPr>
              <w:spacing w:before="0"/>
              <w:jc w:val="left"/>
              <w:rPr>
                <w:rFonts w:eastAsia="TimesNewRomanPSMT" w:cs="Arial"/>
                <w:b/>
                <w:bCs/>
                <w:sz w:val="24"/>
                <w:szCs w:val="24"/>
              </w:rPr>
            </w:pPr>
            <w:r w:rsidRPr="00DE6C11">
              <w:rPr>
                <w:rFonts w:eastAsia="TimesNewRomanPSMT" w:cs="Arial"/>
                <w:bCs/>
                <w:sz w:val="24"/>
                <w:szCs w:val="24"/>
              </w:rPr>
              <w:t>Адреса</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9E32F" w14:textId="77777777" w:rsidR="002D6F95" w:rsidRPr="00DE6C11" w:rsidRDefault="002D6F95" w:rsidP="002D6F95">
            <w:pPr>
              <w:snapToGrid w:val="0"/>
              <w:spacing w:before="0"/>
              <w:jc w:val="left"/>
              <w:rPr>
                <w:rFonts w:eastAsia="TimesNewRomanPSMT" w:cs="Arial"/>
                <w:b/>
                <w:bCs/>
                <w:sz w:val="24"/>
                <w:szCs w:val="24"/>
              </w:rPr>
            </w:pPr>
          </w:p>
        </w:tc>
      </w:tr>
      <w:tr w:rsidR="002D6F95" w:rsidRPr="00DE6C11" w14:paraId="1035564F" w14:textId="77777777" w:rsidTr="002D6F95">
        <w:trPr>
          <w:trHeight w:val="642"/>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44730D9" w14:textId="77777777" w:rsidR="002D6F95" w:rsidRPr="00DE6C11" w:rsidRDefault="002D6F95" w:rsidP="002D6F95">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9C9F3" w14:textId="77777777" w:rsidR="002D6F95" w:rsidRPr="00DE6C11" w:rsidRDefault="002D6F95" w:rsidP="002D6F95">
            <w:pPr>
              <w:snapToGrid w:val="0"/>
              <w:spacing w:before="0"/>
              <w:jc w:val="left"/>
              <w:rPr>
                <w:rFonts w:eastAsia="TimesNewRomanPSMT" w:cs="Arial"/>
                <w:b/>
                <w:bCs/>
                <w:sz w:val="24"/>
                <w:szCs w:val="24"/>
              </w:rPr>
            </w:pPr>
          </w:p>
        </w:tc>
      </w:tr>
      <w:tr w:rsidR="002D6F95" w:rsidRPr="00DE6C11" w14:paraId="38883CE0" w14:textId="77777777" w:rsidTr="002D6F95">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93CBECF" w14:textId="77777777" w:rsidR="002D6F95" w:rsidRPr="00DE6C11" w:rsidRDefault="002D6F95" w:rsidP="002D6F95">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0E82F" w14:textId="77777777" w:rsidR="002D6F95" w:rsidRPr="00DE6C11" w:rsidRDefault="002D6F95" w:rsidP="002D6F95">
            <w:pPr>
              <w:snapToGrid w:val="0"/>
              <w:spacing w:before="0"/>
              <w:jc w:val="left"/>
              <w:rPr>
                <w:rFonts w:eastAsia="TimesNewRomanPSMT" w:cs="Arial"/>
                <w:b/>
                <w:bCs/>
                <w:sz w:val="24"/>
                <w:szCs w:val="24"/>
              </w:rPr>
            </w:pPr>
          </w:p>
        </w:tc>
      </w:tr>
      <w:tr w:rsidR="002D6F95" w:rsidRPr="00DE6C11" w14:paraId="0F49A75D" w14:textId="77777777" w:rsidTr="002D6F95">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D942322" w14:textId="77777777" w:rsidR="002D6F95" w:rsidRPr="00DE6C11" w:rsidRDefault="002D6F95" w:rsidP="002D6F95">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4AD51" w14:textId="77777777" w:rsidR="002D6F95" w:rsidRPr="00DE6C11" w:rsidRDefault="002D6F95" w:rsidP="002D6F95">
            <w:pPr>
              <w:snapToGrid w:val="0"/>
              <w:spacing w:before="0"/>
              <w:jc w:val="left"/>
              <w:rPr>
                <w:rFonts w:eastAsia="TimesNewRomanPSMT" w:cs="Arial"/>
                <w:b/>
                <w:bCs/>
                <w:sz w:val="24"/>
                <w:szCs w:val="24"/>
              </w:rPr>
            </w:pPr>
          </w:p>
        </w:tc>
      </w:tr>
    </w:tbl>
    <w:p w14:paraId="17A65156" w14:textId="77777777" w:rsidR="002D6F95" w:rsidRPr="00EC5BB4" w:rsidRDefault="002D6F95" w:rsidP="002D6F95">
      <w:pPr>
        <w:spacing w:before="0"/>
        <w:rPr>
          <w:rFonts w:cs="Arial"/>
          <w:b/>
          <w:bCs/>
          <w:i/>
          <w:iCs/>
          <w:sz w:val="24"/>
          <w:szCs w:val="24"/>
          <w:u w:val="single"/>
        </w:rPr>
      </w:pPr>
    </w:p>
    <w:p w14:paraId="628B0CB5" w14:textId="77777777" w:rsidR="002D6F95" w:rsidRPr="0042687E" w:rsidRDefault="002D6F95" w:rsidP="002D6F95">
      <w:pPr>
        <w:spacing w:before="0"/>
        <w:rPr>
          <w:rFonts w:cs="Arial"/>
          <w:i/>
          <w:iCs/>
          <w:sz w:val="20"/>
          <w:szCs w:val="20"/>
          <w:lang w:val="ru-RU"/>
        </w:rPr>
      </w:pPr>
      <w:r w:rsidRPr="0042687E">
        <w:rPr>
          <w:rFonts w:cs="Arial"/>
          <w:b/>
          <w:bCs/>
          <w:i/>
          <w:iCs/>
          <w:sz w:val="20"/>
          <w:szCs w:val="20"/>
          <w:u w:val="single"/>
        </w:rPr>
        <w:t>Напомена</w:t>
      </w:r>
    </w:p>
    <w:p w14:paraId="0B736C00" w14:textId="77777777" w:rsidR="002D6F95" w:rsidRPr="00DE6C11" w:rsidRDefault="002D6F95" w:rsidP="002D6F95">
      <w:pPr>
        <w:spacing w:before="0"/>
        <w:rPr>
          <w:rFonts w:cs="Arial"/>
          <w:i/>
          <w:iCs/>
          <w:sz w:val="20"/>
          <w:szCs w:val="20"/>
          <w:lang w:val="ru-RU"/>
        </w:rPr>
      </w:pPr>
      <w:r w:rsidRPr="0042687E">
        <w:rPr>
          <w:rFonts w:cs="Arial"/>
          <w:i/>
          <w:iCs/>
          <w:sz w:val="20"/>
          <w:szCs w:val="20"/>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w:t>
      </w:r>
      <w:r>
        <w:rPr>
          <w:rFonts w:cs="Arial"/>
          <w:i/>
          <w:iCs/>
          <w:sz w:val="20"/>
          <w:szCs w:val="20"/>
          <w:lang w:val="ru-RU"/>
        </w:rPr>
        <w:t>је учесник у заједничкој понуди.</w:t>
      </w:r>
    </w:p>
    <w:p w14:paraId="6602F338" w14:textId="77777777" w:rsidR="002D6F95" w:rsidRPr="00FA0C60" w:rsidRDefault="002D6F95" w:rsidP="002D6F95">
      <w:pPr>
        <w:spacing w:before="0"/>
        <w:rPr>
          <w:rFonts w:cs="Arial"/>
          <w:i/>
          <w:iCs/>
          <w:lang w:val="ru-RU"/>
        </w:rPr>
      </w:pPr>
    </w:p>
    <w:p w14:paraId="1A39A687" w14:textId="77777777" w:rsidR="002D6F95" w:rsidRPr="00FA0C60" w:rsidRDefault="002D6F95" w:rsidP="002D6F95">
      <w:pPr>
        <w:spacing w:before="0"/>
        <w:rPr>
          <w:rFonts w:cs="Arial"/>
          <w:i/>
          <w:iCs/>
          <w:lang w:val="ru-RU"/>
        </w:rPr>
      </w:pPr>
    </w:p>
    <w:p w14:paraId="30B65433" w14:textId="3F9D95B5" w:rsidR="002D6F95" w:rsidRPr="002D6F95" w:rsidRDefault="002D6F95" w:rsidP="002D6F95">
      <w:pPr>
        <w:spacing w:before="0"/>
        <w:rPr>
          <w:rFonts w:eastAsia="TimesNewRomanPSMT" w:cs="Arial"/>
          <w:b/>
          <w:bCs/>
          <w:sz w:val="24"/>
          <w:lang w:val="sr-Cyrl-CS"/>
        </w:rPr>
      </w:pPr>
      <w:r w:rsidRPr="002D6F95">
        <w:rPr>
          <w:rFonts w:eastAsia="TimesNewRomanPSMT" w:cs="Arial"/>
          <w:b/>
          <w:bCs/>
          <w:sz w:val="24"/>
          <w:lang w:val="sr-Cyrl-CS"/>
        </w:rPr>
        <w:t>5) ЦЕНА И КОМЕРЦИЈАЛНИ УСЛОВИ ПОНУДЕ</w:t>
      </w:r>
      <w:r>
        <w:rPr>
          <w:rFonts w:eastAsia="TimesNewRomanPSMT" w:cs="Arial"/>
          <w:b/>
          <w:bCs/>
          <w:sz w:val="24"/>
          <w:lang w:val="sr-Cyrl-CS"/>
        </w:rPr>
        <w:t xml:space="preserve"> ЗА ПАРТИЈУ 2</w:t>
      </w:r>
    </w:p>
    <w:p w14:paraId="5DC8E31F" w14:textId="77777777" w:rsidR="002D6F95" w:rsidRPr="00041B78" w:rsidRDefault="002D6F95" w:rsidP="002D6F95">
      <w:pPr>
        <w:spacing w:before="0"/>
        <w:jc w:val="center"/>
        <w:rPr>
          <w:rFonts w:cs="Arial"/>
          <w:b/>
          <w:bCs/>
          <w:iCs/>
          <w:lang w:val="sr-Cyrl-CS"/>
        </w:rPr>
      </w:pPr>
      <w:r w:rsidRPr="00041B78">
        <w:rPr>
          <w:rFonts w:cs="Arial"/>
          <w:b/>
          <w:bCs/>
          <w:iCs/>
          <w:lang w:val="sr-Cyrl-CS"/>
        </w:rPr>
        <w:t>ЦЕНА</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4320"/>
      </w:tblGrid>
      <w:tr w:rsidR="002D6F95" w:rsidRPr="00041B78" w14:paraId="311F12E2" w14:textId="77777777" w:rsidTr="002D6F95">
        <w:trPr>
          <w:trHeight w:val="399"/>
        </w:trPr>
        <w:tc>
          <w:tcPr>
            <w:tcW w:w="5485" w:type="dxa"/>
            <w:shd w:val="clear" w:color="auto" w:fill="F2F2F2" w:themeFill="background1" w:themeFillShade="F2"/>
            <w:vAlign w:val="center"/>
          </w:tcPr>
          <w:p w14:paraId="7EBDF7BF" w14:textId="77777777" w:rsidR="002D6F95" w:rsidRPr="00041B78" w:rsidRDefault="002D6F95" w:rsidP="002D6F95">
            <w:pPr>
              <w:spacing w:before="0"/>
              <w:jc w:val="center"/>
              <w:rPr>
                <w:rFonts w:cs="Arial"/>
                <w:b/>
                <w:bCs/>
                <w:iCs/>
                <w:lang w:val="sr-Cyrl-CS"/>
              </w:rPr>
            </w:pPr>
            <w:r w:rsidRPr="00041B78">
              <w:rPr>
                <w:rFonts w:eastAsia="TimesNewRomanPSMT" w:cs="Arial"/>
                <w:b/>
                <w:bCs/>
              </w:rPr>
              <w:t xml:space="preserve">ПРЕДМЕТ </w:t>
            </w:r>
            <w:r w:rsidRPr="00041B78">
              <w:rPr>
                <w:rFonts w:eastAsia="TimesNewRomanPSMT" w:cs="Arial"/>
                <w:b/>
                <w:bCs/>
                <w:lang w:val="sr-Cyrl-CS"/>
              </w:rPr>
              <w:t xml:space="preserve">И БРОЈ </w:t>
            </w:r>
            <w:r w:rsidRPr="00041B78">
              <w:rPr>
                <w:rFonts w:eastAsia="TimesNewRomanPSMT" w:cs="Arial"/>
                <w:b/>
                <w:bCs/>
              </w:rPr>
              <w:t>НАБАВКЕ</w:t>
            </w:r>
          </w:p>
        </w:tc>
        <w:tc>
          <w:tcPr>
            <w:tcW w:w="4320" w:type="dxa"/>
            <w:shd w:val="clear" w:color="auto" w:fill="F2F2F2" w:themeFill="background1" w:themeFillShade="F2"/>
            <w:vAlign w:val="center"/>
          </w:tcPr>
          <w:p w14:paraId="58D65245" w14:textId="77777777" w:rsidR="002D6F95" w:rsidRPr="00041B78" w:rsidRDefault="002D6F95" w:rsidP="002D6F95">
            <w:pPr>
              <w:spacing w:before="0"/>
              <w:jc w:val="center"/>
              <w:rPr>
                <w:rFonts w:cs="Arial"/>
                <w:b/>
                <w:bCs/>
                <w:iCs/>
                <w:lang w:val="sr-Cyrl-CS"/>
              </w:rPr>
            </w:pPr>
            <w:r w:rsidRPr="00041B78">
              <w:rPr>
                <w:rFonts w:cs="Arial"/>
                <w:b/>
                <w:bCs/>
                <w:iCs/>
                <w:lang w:val="sr-Cyrl-CS"/>
              </w:rPr>
              <w:t>УКУПНА ЦЕНА дин. / € без ПДВ</w:t>
            </w:r>
          </w:p>
        </w:tc>
      </w:tr>
      <w:tr w:rsidR="002D6F95" w:rsidRPr="00FA0C60" w14:paraId="0B9FB430" w14:textId="77777777" w:rsidTr="002D6F95">
        <w:trPr>
          <w:trHeight w:val="440"/>
        </w:trPr>
        <w:tc>
          <w:tcPr>
            <w:tcW w:w="5485" w:type="dxa"/>
            <w:vAlign w:val="center"/>
          </w:tcPr>
          <w:p w14:paraId="10243E92" w14:textId="75BF654C" w:rsidR="002D6F95" w:rsidRPr="00F63CFE" w:rsidRDefault="002D6F95" w:rsidP="002D6F95">
            <w:pPr>
              <w:spacing w:before="0"/>
              <w:ind w:left="-23"/>
              <w:jc w:val="center"/>
              <w:rPr>
                <w:rFonts w:cs="Arial"/>
                <w:b/>
                <w:lang w:val="sr-Cyrl-CS"/>
              </w:rPr>
            </w:pPr>
            <w:r w:rsidRPr="00041B78">
              <w:rPr>
                <w:rFonts w:cs="Arial"/>
                <w:lang w:val="sr-Cyrl-CS"/>
              </w:rPr>
              <w:t xml:space="preserve">ЈНО/1000/0025/2018 - Лична заштитна опрема – остала заштитна опрема, партија </w:t>
            </w:r>
            <w:r>
              <w:rPr>
                <w:rFonts w:cs="Arial"/>
                <w:lang w:val="sr-Cyrl-CS"/>
              </w:rPr>
              <w:t>2</w:t>
            </w:r>
            <w:r w:rsidRPr="00041B78">
              <w:rPr>
                <w:rFonts w:cs="Arial"/>
                <w:lang w:val="sr-Cyrl-CS"/>
              </w:rPr>
              <w:t xml:space="preserve"> - </w:t>
            </w:r>
            <w:r w:rsidRPr="002D6F95">
              <w:rPr>
                <w:rFonts w:cs="Arial"/>
                <w:lang w:val="sr-Cyrl-CS"/>
              </w:rPr>
              <w:t>Лична заштитна опрема – остала заштитна опрема</w:t>
            </w:r>
          </w:p>
        </w:tc>
        <w:tc>
          <w:tcPr>
            <w:tcW w:w="4320" w:type="dxa"/>
          </w:tcPr>
          <w:p w14:paraId="5981320B" w14:textId="77777777" w:rsidR="002D6F95" w:rsidRPr="00FA0C60" w:rsidRDefault="002D6F95" w:rsidP="002D6F95">
            <w:pPr>
              <w:spacing w:before="0"/>
              <w:jc w:val="center"/>
              <w:rPr>
                <w:rFonts w:cs="Arial"/>
                <w:b/>
                <w:bCs/>
                <w:i/>
                <w:iCs/>
                <w:lang w:val="sr-Cyrl-CS"/>
              </w:rPr>
            </w:pPr>
          </w:p>
          <w:p w14:paraId="4C69A304" w14:textId="77777777" w:rsidR="002D6F95" w:rsidRPr="00FA0C60" w:rsidRDefault="002D6F95" w:rsidP="002D6F95">
            <w:pPr>
              <w:spacing w:before="0"/>
              <w:jc w:val="center"/>
              <w:rPr>
                <w:rFonts w:cs="Arial"/>
                <w:b/>
                <w:bCs/>
                <w:i/>
                <w:iCs/>
                <w:lang w:val="sr-Cyrl-CS"/>
              </w:rPr>
            </w:pPr>
          </w:p>
        </w:tc>
      </w:tr>
    </w:tbl>
    <w:p w14:paraId="08D03FDA" w14:textId="77777777" w:rsidR="002D6F95" w:rsidRDefault="002D6F95" w:rsidP="002D6F95">
      <w:pPr>
        <w:spacing w:before="0"/>
        <w:jc w:val="center"/>
        <w:rPr>
          <w:rFonts w:cs="Arial"/>
          <w:b/>
          <w:bCs/>
          <w:iCs/>
          <w:lang w:val="sr-Cyrl-CS"/>
        </w:rPr>
      </w:pPr>
    </w:p>
    <w:p w14:paraId="382E3A54" w14:textId="77777777" w:rsidR="002D6F95" w:rsidRPr="00041B78" w:rsidRDefault="002D6F95" w:rsidP="002D6F95">
      <w:pPr>
        <w:spacing w:before="0"/>
        <w:jc w:val="center"/>
        <w:rPr>
          <w:rFonts w:cs="Arial"/>
          <w:b/>
          <w:bCs/>
          <w:iCs/>
          <w:lang w:val="sr-Cyrl-CS"/>
        </w:rPr>
      </w:pPr>
      <w:r w:rsidRPr="00041B78">
        <w:rPr>
          <w:rFonts w:cs="Arial"/>
          <w:b/>
          <w:bCs/>
          <w:iCs/>
          <w:lang w:val="sr-Cyrl-CS"/>
        </w:rPr>
        <w:t>КОМЕРЦИЈАЛНИ УСЛОВИ</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4320"/>
      </w:tblGrid>
      <w:tr w:rsidR="002D6F95" w:rsidRPr="00FA0C60" w14:paraId="7FF03016" w14:textId="77777777" w:rsidTr="002D6F95">
        <w:trPr>
          <w:trHeight w:val="426"/>
        </w:trPr>
        <w:tc>
          <w:tcPr>
            <w:tcW w:w="5485" w:type="dxa"/>
            <w:shd w:val="clear" w:color="auto" w:fill="F2F2F2" w:themeFill="background1" w:themeFillShade="F2"/>
            <w:vAlign w:val="center"/>
          </w:tcPr>
          <w:p w14:paraId="608081D4" w14:textId="77777777" w:rsidR="002D6F95" w:rsidRPr="0097497B" w:rsidRDefault="002D6F95" w:rsidP="002D6F95">
            <w:pPr>
              <w:spacing w:before="0"/>
              <w:jc w:val="center"/>
              <w:rPr>
                <w:rFonts w:cs="Arial"/>
                <w:b/>
                <w:bCs/>
                <w:iCs/>
                <w:lang w:val="sr-Cyrl-CS"/>
              </w:rPr>
            </w:pPr>
            <w:r w:rsidRPr="0097497B">
              <w:rPr>
                <w:rFonts w:cs="Arial"/>
                <w:b/>
                <w:bCs/>
                <w:iCs/>
                <w:lang w:val="sr-Cyrl-CS"/>
              </w:rPr>
              <w:t>УСЛОВ НАРУЧИОЦА</w:t>
            </w:r>
          </w:p>
        </w:tc>
        <w:tc>
          <w:tcPr>
            <w:tcW w:w="4320" w:type="dxa"/>
            <w:shd w:val="clear" w:color="auto" w:fill="F2F2F2" w:themeFill="background1" w:themeFillShade="F2"/>
            <w:vAlign w:val="center"/>
          </w:tcPr>
          <w:p w14:paraId="3D018FA3" w14:textId="77777777" w:rsidR="002D6F95" w:rsidRPr="00041B78" w:rsidRDefault="002D6F95" w:rsidP="002D6F95">
            <w:pPr>
              <w:spacing w:before="0"/>
              <w:jc w:val="center"/>
              <w:rPr>
                <w:rFonts w:cs="Arial"/>
                <w:b/>
                <w:bCs/>
                <w:iCs/>
                <w:lang w:val="sr-Cyrl-CS"/>
              </w:rPr>
            </w:pPr>
            <w:r w:rsidRPr="00041B78">
              <w:rPr>
                <w:rFonts w:cs="Arial"/>
                <w:b/>
                <w:bCs/>
                <w:iCs/>
                <w:lang w:val="sr-Cyrl-CS"/>
              </w:rPr>
              <w:t>ПОНУДА ПОНУЂАЧА</w:t>
            </w:r>
          </w:p>
        </w:tc>
      </w:tr>
      <w:tr w:rsidR="002D6F95" w:rsidRPr="00FA0C60" w14:paraId="3F931670" w14:textId="77777777" w:rsidTr="002D6F95">
        <w:tc>
          <w:tcPr>
            <w:tcW w:w="5485" w:type="dxa"/>
            <w:vAlign w:val="center"/>
          </w:tcPr>
          <w:p w14:paraId="3C71ADF5" w14:textId="77777777" w:rsidR="002D6F95" w:rsidRPr="00FA0C60" w:rsidRDefault="002D6F95" w:rsidP="002D6F95">
            <w:pPr>
              <w:spacing w:before="0"/>
              <w:jc w:val="center"/>
              <w:rPr>
                <w:rFonts w:cs="Arial"/>
                <w:bCs/>
                <w:iCs/>
                <w:color w:val="000000" w:themeColor="text1"/>
                <w:lang w:val="sr-Cyrl-CS"/>
              </w:rPr>
            </w:pPr>
            <w:r w:rsidRPr="00FA0C60">
              <w:rPr>
                <w:rFonts w:cs="Arial"/>
                <w:b/>
                <w:bCs/>
                <w:iCs/>
                <w:lang w:val="sr-Cyrl-CS"/>
              </w:rPr>
              <w:t>РОК И НАЧИН ПЛАЋАЊА</w:t>
            </w:r>
          </w:p>
          <w:p w14:paraId="702B747B" w14:textId="77777777" w:rsidR="002D6F95" w:rsidRPr="00350B23" w:rsidRDefault="002D6F95" w:rsidP="002D6F95">
            <w:pPr>
              <w:pStyle w:val="KDParagraf"/>
              <w:spacing w:before="0"/>
              <w:rPr>
                <w:rFonts w:eastAsia="Calibri" w:cs="Arial"/>
                <w:sz w:val="20"/>
                <w:szCs w:val="20"/>
                <w:lang w:val="ru-RU"/>
              </w:rPr>
            </w:pPr>
            <w:r w:rsidRPr="00041B78">
              <w:rPr>
                <w:rFonts w:eastAsia="Calibri" w:cs="Arial"/>
                <w:szCs w:val="20"/>
                <w:lang w:val="ru-RU"/>
              </w:rPr>
              <w:t xml:space="preserve">Плаћање добара која су предмет ове набавке наручилац ће извршити на текући рачун понуђача, по испоруци целокупно предвиђене количине добара из техничке спецификације и по потписивању Записника о квантитативном и квалитативном пријему добара од стране овлашћених представника </w:t>
            </w:r>
            <w:r w:rsidRPr="00041B78">
              <w:rPr>
                <w:rFonts w:eastAsia="Calibri" w:cs="Arial"/>
                <w:szCs w:val="20"/>
                <w:lang w:val="sr-Cyrl-RS"/>
              </w:rPr>
              <w:t>наручиоца и понуђача</w:t>
            </w:r>
            <w:r w:rsidRPr="00041B78">
              <w:rPr>
                <w:rFonts w:eastAsia="Calibri" w:cs="Arial"/>
                <w:szCs w:val="20"/>
                <w:lang w:val="ru-RU"/>
              </w:rPr>
              <w:t>,</w:t>
            </w:r>
            <w:r w:rsidRPr="00041B78">
              <w:rPr>
                <w:rFonts w:eastAsia="Calibri" w:cs="Arial"/>
                <w:szCs w:val="20"/>
                <w:lang w:val="sr-Cyrl-RS"/>
              </w:rPr>
              <w:t xml:space="preserve"> </w:t>
            </w:r>
            <w:r w:rsidRPr="00041B78">
              <w:rPr>
                <w:rFonts w:eastAsia="Calibri" w:cs="Arial"/>
                <w:szCs w:val="20"/>
                <w:lang w:val="ru-RU"/>
              </w:rPr>
              <w:t>у року</w:t>
            </w:r>
            <w:r w:rsidRPr="00041B78">
              <w:rPr>
                <w:rFonts w:eastAsia="Calibri" w:cs="Arial"/>
                <w:szCs w:val="20"/>
                <w:lang w:val="sr-Cyrl-RS"/>
              </w:rPr>
              <w:t xml:space="preserve"> од 45 (словима: четрдесетпет) дана </w:t>
            </w:r>
            <w:r w:rsidRPr="00041B78">
              <w:rPr>
                <w:rFonts w:eastAsia="Calibri" w:cs="Arial"/>
                <w:szCs w:val="20"/>
                <w:lang w:val="sr-Latn-RS"/>
              </w:rPr>
              <w:t>од дана пријема исправног рачуна</w:t>
            </w:r>
            <w:r w:rsidRPr="00041B78">
              <w:rPr>
                <w:rFonts w:eastAsia="Calibri" w:cs="Arial"/>
                <w:szCs w:val="20"/>
                <w:lang w:val="ru-RU"/>
              </w:rPr>
              <w:t>.</w:t>
            </w:r>
          </w:p>
        </w:tc>
        <w:tc>
          <w:tcPr>
            <w:tcW w:w="4320" w:type="dxa"/>
            <w:vAlign w:val="center"/>
          </w:tcPr>
          <w:p w14:paraId="4E2082C7" w14:textId="77777777" w:rsidR="002D6F95" w:rsidRPr="00041B78" w:rsidRDefault="002D6F95" w:rsidP="002D6F95">
            <w:pPr>
              <w:spacing w:before="0"/>
              <w:jc w:val="center"/>
              <w:rPr>
                <w:rFonts w:cs="Arial"/>
                <w:bCs/>
                <w:iCs/>
                <w:lang w:val="sr-Cyrl-CS" w:eastAsia="ar-SA"/>
              </w:rPr>
            </w:pPr>
            <w:r w:rsidRPr="00041B78">
              <w:rPr>
                <w:rFonts w:cs="Arial"/>
                <w:bCs/>
                <w:iCs/>
                <w:lang w:val="sr-Cyrl-CS" w:eastAsia="ar-SA"/>
              </w:rPr>
              <w:t>Сагласан са захтевом наручиоца</w:t>
            </w:r>
          </w:p>
          <w:p w14:paraId="5045DBF1" w14:textId="77777777" w:rsidR="002D6F95" w:rsidRPr="00041B78" w:rsidRDefault="002D6F95" w:rsidP="002D6F95">
            <w:pPr>
              <w:spacing w:before="0"/>
              <w:jc w:val="center"/>
              <w:rPr>
                <w:rFonts w:cs="Arial"/>
                <w:bCs/>
                <w:iCs/>
                <w:lang w:val="sr-Cyrl-CS" w:eastAsia="ar-SA"/>
              </w:rPr>
            </w:pPr>
            <w:r w:rsidRPr="00041B78">
              <w:rPr>
                <w:rFonts w:cs="Arial"/>
                <w:bCs/>
                <w:iCs/>
                <w:lang w:val="sr-Cyrl-CS" w:eastAsia="ar-SA"/>
              </w:rPr>
              <w:t>ДА/НЕ</w:t>
            </w:r>
          </w:p>
          <w:p w14:paraId="2313899D" w14:textId="77777777" w:rsidR="002D6F95" w:rsidRPr="00041B78" w:rsidRDefault="002D6F95" w:rsidP="002D6F95">
            <w:pPr>
              <w:spacing w:before="0"/>
              <w:jc w:val="center"/>
              <w:rPr>
                <w:rFonts w:cs="Arial"/>
                <w:bCs/>
                <w:iCs/>
                <w:lang w:val="sr-Cyrl-CS" w:eastAsia="ar-SA"/>
              </w:rPr>
            </w:pPr>
            <w:r w:rsidRPr="00041B78">
              <w:rPr>
                <w:rFonts w:cs="Arial"/>
                <w:bCs/>
                <w:iCs/>
                <w:lang w:val="sr-Cyrl-CS" w:eastAsia="ar-SA"/>
              </w:rPr>
              <w:t>(заокружити)</w:t>
            </w:r>
          </w:p>
        </w:tc>
      </w:tr>
      <w:tr w:rsidR="002D6F95" w:rsidRPr="00FA0C60" w14:paraId="12A51B4E" w14:textId="77777777" w:rsidTr="002D6F95">
        <w:trPr>
          <w:trHeight w:val="1146"/>
        </w:trPr>
        <w:tc>
          <w:tcPr>
            <w:tcW w:w="5485" w:type="dxa"/>
            <w:vAlign w:val="center"/>
          </w:tcPr>
          <w:p w14:paraId="08D0AEB1" w14:textId="77777777" w:rsidR="002D6F95" w:rsidRPr="00041B78" w:rsidRDefault="002D6F95" w:rsidP="002D6F95">
            <w:pPr>
              <w:spacing w:before="0"/>
              <w:contextualSpacing/>
              <w:jc w:val="center"/>
              <w:rPr>
                <w:rFonts w:cs="Arial"/>
                <w:bCs/>
                <w:iCs/>
                <w:lang w:val="sr-Cyrl-CS"/>
              </w:rPr>
            </w:pPr>
            <w:r w:rsidRPr="00041B78">
              <w:rPr>
                <w:rFonts w:cs="Arial"/>
                <w:b/>
                <w:bCs/>
                <w:iCs/>
                <w:lang w:val="sr-Cyrl-CS"/>
              </w:rPr>
              <w:t>РОК ИСПОРУКЕ</w:t>
            </w:r>
          </w:p>
          <w:p w14:paraId="48CA7446" w14:textId="28020C78" w:rsidR="002D6F95" w:rsidRPr="00041B78" w:rsidRDefault="002D6F95" w:rsidP="002D6F95">
            <w:pPr>
              <w:spacing w:before="0"/>
              <w:contextualSpacing/>
              <w:rPr>
                <w:lang w:eastAsia="ar-SA"/>
              </w:rPr>
            </w:pPr>
            <w:r w:rsidRPr="00041B78">
              <w:rPr>
                <w:rFonts w:cs="Arial"/>
                <w:lang w:val="sr-Cyrl-RS" w:eastAsia="zh-CN"/>
              </w:rPr>
              <w:t>Рок испоруке</w:t>
            </w:r>
            <w:r w:rsidRPr="00041B78">
              <w:rPr>
                <w:rFonts w:cs="Arial"/>
                <w:lang w:eastAsia="zh-CN"/>
              </w:rPr>
              <w:t xml:space="preserve"> </w:t>
            </w:r>
            <w:r w:rsidRPr="00041B78">
              <w:rPr>
                <w:rFonts w:cs="Arial"/>
                <w:lang w:val="sr-Cyrl-RS" w:eastAsia="zh-CN"/>
              </w:rPr>
              <w:t xml:space="preserve">добара је </w:t>
            </w:r>
            <w:r>
              <w:rPr>
                <w:rFonts w:cs="Arial"/>
                <w:lang w:val="sr-Cyrl-RS" w:eastAsia="zh-CN"/>
              </w:rPr>
              <w:t>највише 45</w:t>
            </w:r>
            <w:r w:rsidRPr="00041B78">
              <w:rPr>
                <w:rFonts w:eastAsia="Calibri" w:cs="Arial"/>
                <w:lang w:val="sr-Cyrl-RS"/>
              </w:rPr>
              <w:t xml:space="preserve"> (словима: </w:t>
            </w:r>
            <w:r>
              <w:rPr>
                <w:rFonts w:eastAsia="Calibri" w:cs="Arial"/>
                <w:lang w:val="sr-Cyrl-RS"/>
              </w:rPr>
              <w:t>четрдесетпет</w:t>
            </w:r>
            <w:r w:rsidRPr="00041B78">
              <w:rPr>
                <w:rFonts w:eastAsia="Calibri" w:cs="Arial"/>
                <w:lang w:val="sr-Cyrl-RS"/>
              </w:rPr>
              <w:t xml:space="preserve">) календарских дана од </w:t>
            </w:r>
            <w:r>
              <w:rPr>
                <w:rFonts w:eastAsia="Calibri" w:cs="Arial"/>
                <w:lang w:val="sr-Cyrl-RS"/>
              </w:rPr>
              <w:t>дана закључења Уговора</w:t>
            </w:r>
            <w:r w:rsidRPr="00041B78">
              <w:rPr>
                <w:rFonts w:eastAsia="Calibri" w:cs="Arial"/>
                <w:lang w:val="sr-Cyrl-RS"/>
              </w:rPr>
              <w:t xml:space="preserve">. </w:t>
            </w:r>
          </w:p>
        </w:tc>
        <w:tc>
          <w:tcPr>
            <w:tcW w:w="4320" w:type="dxa"/>
            <w:vAlign w:val="center"/>
          </w:tcPr>
          <w:p w14:paraId="19DB6F35" w14:textId="77777777" w:rsidR="002D6F95" w:rsidRDefault="002D6F95" w:rsidP="002D6F95">
            <w:pPr>
              <w:spacing w:before="0"/>
              <w:jc w:val="center"/>
              <w:rPr>
                <w:rFonts w:cs="Arial"/>
                <w:b/>
                <w:bCs/>
                <w:i/>
                <w:iCs/>
                <w:lang w:val="sr-Cyrl-CS"/>
              </w:rPr>
            </w:pPr>
          </w:p>
          <w:p w14:paraId="12460C90" w14:textId="77777777" w:rsidR="002D6F95" w:rsidRPr="00041B78" w:rsidRDefault="002D6F95" w:rsidP="002D6F95">
            <w:pPr>
              <w:spacing w:before="0"/>
              <w:rPr>
                <w:rFonts w:cs="Arial"/>
                <w:b/>
                <w:bCs/>
                <w:i/>
                <w:iCs/>
                <w:lang w:val="sr-Cyrl-CS"/>
              </w:rPr>
            </w:pPr>
            <w:r w:rsidRPr="00041B78">
              <w:rPr>
                <w:rFonts w:cs="Arial"/>
                <w:lang w:val="sr-Cyrl-RS" w:eastAsia="zh-CN"/>
              </w:rPr>
              <w:t>Рок испоруке</w:t>
            </w:r>
            <w:r w:rsidRPr="00041B78">
              <w:rPr>
                <w:rFonts w:cs="Arial"/>
                <w:lang w:eastAsia="zh-CN"/>
              </w:rPr>
              <w:t xml:space="preserve"> </w:t>
            </w:r>
            <w:r w:rsidRPr="00041B78">
              <w:rPr>
                <w:rFonts w:cs="Arial"/>
                <w:lang w:val="sr-Cyrl-RS" w:eastAsia="zh-CN"/>
              </w:rPr>
              <w:t xml:space="preserve">добара је </w:t>
            </w:r>
            <w:r>
              <w:rPr>
                <w:rFonts w:cs="Arial"/>
                <w:lang w:val="sr-Cyrl-RS" w:eastAsia="zh-CN"/>
              </w:rPr>
              <w:t>____</w:t>
            </w:r>
            <w:r w:rsidRPr="00041B78">
              <w:rPr>
                <w:rFonts w:eastAsia="Calibri" w:cs="Arial"/>
                <w:lang w:val="sr-Cyrl-RS"/>
              </w:rPr>
              <w:t xml:space="preserve"> календарских дана од </w:t>
            </w:r>
            <w:r>
              <w:rPr>
                <w:rFonts w:eastAsia="Calibri" w:cs="Arial"/>
                <w:lang w:val="sr-Cyrl-RS"/>
              </w:rPr>
              <w:t>дана закључења Уговора</w:t>
            </w:r>
          </w:p>
          <w:p w14:paraId="245CAEA8" w14:textId="77777777" w:rsidR="002D6F95" w:rsidRPr="00041B78" w:rsidRDefault="002D6F95" w:rsidP="002D6F95">
            <w:pPr>
              <w:spacing w:before="0"/>
              <w:jc w:val="center"/>
              <w:rPr>
                <w:rFonts w:cs="Arial"/>
                <w:bCs/>
                <w:i/>
                <w:iCs/>
                <w:color w:val="00B0F0"/>
                <w:lang w:val="ru-RU"/>
              </w:rPr>
            </w:pPr>
          </w:p>
        </w:tc>
      </w:tr>
      <w:tr w:rsidR="002D6F95" w:rsidRPr="00FA0C60" w14:paraId="1020A095" w14:textId="77777777" w:rsidTr="002D6F95">
        <w:tc>
          <w:tcPr>
            <w:tcW w:w="5485" w:type="dxa"/>
            <w:vAlign w:val="center"/>
          </w:tcPr>
          <w:p w14:paraId="6315429F" w14:textId="77777777" w:rsidR="002D6F95" w:rsidRPr="00041B78" w:rsidRDefault="002D6F95" w:rsidP="002D6F95">
            <w:pPr>
              <w:spacing w:before="0"/>
              <w:jc w:val="center"/>
              <w:rPr>
                <w:rFonts w:cs="Arial"/>
                <w:bCs/>
                <w:iCs/>
                <w:lang w:val="sr-Cyrl-CS"/>
              </w:rPr>
            </w:pPr>
            <w:r>
              <w:rPr>
                <w:rFonts w:cs="Arial"/>
                <w:b/>
                <w:bCs/>
                <w:iCs/>
                <w:lang w:val="sr-Cyrl-CS"/>
              </w:rPr>
              <w:t>МЕСТА</w:t>
            </w:r>
            <w:r w:rsidRPr="00041B78">
              <w:rPr>
                <w:rFonts w:cs="Arial"/>
                <w:b/>
                <w:bCs/>
                <w:iCs/>
                <w:lang w:val="sr-Cyrl-CS"/>
              </w:rPr>
              <w:t xml:space="preserve"> ИСПОРУКЕ</w:t>
            </w:r>
            <w:r>
              <w:rPr>
                <w:rFonts w:cs="Arial"/>
                <w:b/>
                <w:bCs/>
                <w:iCs/>
                <w:lang w:val="sr-Cyrl-CS"/>
              </w:rPr>
              <w:t xml:space="preserve"> ДОБАРА</w:t>
            </w:r>
          </w:p>
          <w:p w14:paraId="41A9ABF2" w14:textId="77777777" w:rsidR="002D6F95" w:rsidRPr="0097497B" w:rsidRDefault="002D6F95" w:rsidP="002D6F95">
            <w:pPr>
              <w:spacing w:before="0"/>
              <w:contextualSpacing/>
              <w:rPr>
                <w:rFonts w:cs="Arial"/>
              </w:rPr>
            </w:pPr>
            <w:r w:rsidRPr="0097497B">
              <w:rPr>
                <w:rFonts w:cs="Arial"/>
              </w:rPr>
              <w:t>Места испоруке</w:t>
            </w:r>
            <w:r w:rsidRPr="0097497B">
              <w:rPr>
                <w:rFonts w:cs="Arial"/>
                <w:lang w:val="sr-Cyrl-RS"/>
              </w:rPr>
              <w:t xml:space="preserve"> добара</w:t>
            </w:r>
            <w:r w:rsidRPr="0097497B">
              <w:rPr>
                <w:rFonts w:cs="Arial"/>
              </w:rPr>
              <w:t xml:space="preserve"> су:</w:t>
            </w:r>
          </w:p>
          <w:p w14:paraId="2536491E" w14:textId="77777777" w:rsidR="002D6F95" w:rsidRPr="0097497B" w:rsidRDefault="002D6F95" w:rsidP="006317E5">
            <w:pPr>
              <w:pStyle w:val="ListParagraph"/>
              <w:numPr>
                <w:ilvl w:val="0"/>
                <w:numId w:val="25"/>
              </w:numPr>
              <w:spacing w:before="0" w:after="0" w:line="240" w:lineRule="auto"/>
              <w:ind w:left="240" w:hanging="270"/>
              <w:rPr>
                <w:rFonts w:ascii="Arial" w:hAnsi="Arial" w:cs="Arial"/>
              </w:rPr>
            </w:pPr>
            <w:r w:rsidRPr="0097497B">
              <w:rPr>
                <w:rFonts w:ascii="Arial" w:hAnsi="Arial" w:cs="Arial"/>
              </w:rPr>
              <w:t>ТЕ-ТО  Нови Сад, 21105 Нови Сад, Шангај ,  VII улица 102</w:t>
            </w:r>
            <w:r w:rsidRPr="0097497B">
              <w:rPr>
                <w:rFonts w:ascii="Arial" w:hAnsi="Arial" w:cs="Arial"/>
                <w:lang w:val="sr-Cyrl-RS"/>
              </w:rPr>
              <w:t>,</w:t>
            </w:r>
          </w:p>
          <w:p w14:paraId="2E9FD473" w14:textId="77777777" w:rsidR="002D6F95" w:rsidRPr="0097497B" w:rsidRDefault="002D6F95" w:rsidP="006317E5">
            <w:pPr>
              <w:pStyle w:val="ListParagraph"/>
              <w:numPr>
                <w:ilvl w:val="0"/>
                <w:numId w:val="25"/>
              </w:numPr>
              <w:spacing w:before="0" w:after="0" w:line="240" w:lineRule="auto"/>
              <w:ind w:left="240" w:hanging="270"/>
              <w:rPr>
                <w:rFonts w:ascii="Arial" w:hAnsi="Arial" w:cs="Arial"/>
              </w:rPr>
            </w:pPr>
            <w:r w:rsidRPr="0097497B">
              <w:rPr>
                <w:rFonts w:ascii="Arial" w:hAnsi="Arial" w:cs="Arial"/>
              </w:rPr>
              <w:t>ТЕ-ТО  Зрењанин, 23000 Зрењанин, Панчевачка бб</w:t>
            </w:r>
            <w:r w:rsidRPr="0097497B">
              <w:rPr>
                <w:rFonts w:ascii="Arial" w:hAnsi="Arial" w:cs="Arial"/>
                <w:lang w:val="sr-Cyrl-RS"/>
              </w:rPr>
              <w:t>,</w:t>
            </w:r>
          </w:p>
          <w:p w14:paraId="44A5FD5E" w14:textId="77777777" w:rsidR="002D6F95" w:rsidRPr="0097497B" w:rsidRDefault="002D6F95" w:rsidP="006317E5">
            <w:pPr>
              <w:pStyle w:val="ListParagraph"/>
              <w:numPr>
                <w:ilvl w:val="0"/>
                <w:numId w:val="25"/>
              </w:numPr>
              <w:spacing w:before="0" w:after="0" w:line="240" w:lineRule="auto"/>
              <w:ind w:left="240" w:hanging="270"/>
              <w:rPr>
                <w:rFonts w:cs="Arial"/>
                <w:sz w:val="24"/>
                <w:szCs w:val="24"/>
              </w:rPr>
            </w:pPr>
            <w:r w:rsidRPr="0097497B">
              <w:rPr>
                <w:rFonts w:ascii="Arial" w:hAnsi="Arial" w:cs="Arial"/>
              </w:rPr>
              <w:t xml:space="preserve">ТЕ-ТО  Нови Сад, 22 000 Сремска Митровица,  </w:t>
            </w:r>
            <w:r w:rsidRPr="0097497B">
              <w:rPr>
                <w:rFonts w:ascii="Arial" w:hAnsi="Arial" w:cs="Arial"/>
                <w:lang w:val="sr-Cyrl-RS"/>
              </w:rPr>
              <w:t>Ј</w:t>
            </w:r>
            <w:r w:rsidRPr="0097497B">
              <w:rPr>
                <w:rFonts w:ascii="Arial" w:hAnsi="Arial" w:cs="Arial"/>
              </w:rPr>
              <w:t>арачки пут  бб</w:t>
            </w:r>
            <w:r w:rsidRPr="0097497B">
              <w:rPr>
                <w:rFonts w:ascii="Arial" w:hAnsi="Arial" w:cs="Arial"/>
                <w:lang w:val="sr-Cyrl-RS"/>
              </w:rPr>
              <w:t>.</w:t>
            </w:r>
          </w:p>
        </w:tc>
        <w:tc>
          <w:tcPr>
            <w:tcW w:w="4320" w:type="dxa"/>
            <w:vAlign w:val="center"/>
          </w:tcPr>
          <w:p w14:paraId="2EF5E4D4" w14:textId="77777777" w:rsidR="002D6F95" w:rsidRPr="00041B78" w:rsidRDefault="002D6F95" w:rsidP="002D6F95">
            <w:pPr>
              <w:spacing w:before="0"/>
              <w:jc w:val="center"/>
              <w:rPr>
                <w:rFonts w:cs="Arial"/>
                <w:bCs/>
                <w:iCs/>
                <w:lang w:val="sr-Cyrl-CS" w:eastAsia="ar-SA"/>
              </w:rPr>
            </w:pPr>
            <w:r w:rsidRPr="00041B78">
              <w:rPr>
                <w:rFonts w:cs="Arial"/>
                <w:bCs/>
                <w:iCs/>
                <w:lang w:val="sr-Cyrl-CS" w:eastAsia="ar-SA"/>
              </w:rPr>
              <w:t>Сагласан са захтевом наручиоца</w:t>
            </w:r>
          </w:p>
          <w:p w14:paraId="2A585F26" w14:textId="77777777" w:rsidR="002D6F95" w:rsidRPr="00041B78" w:rsidRDefault="002D6F95" w:rsidP="002D6F95">
            <w:pPr>
              <w:spacing w:before="0"/>
              <w:jc w:val="center"/>
              <w:rPr>
                <w:rFonts w:cs="Arial"/>
                <w:bCs/>
                <w:iCs/>
                <w:lang w:val="sr-Cyrl-CS" w:eastAsia="ar-SA"/>
              </w:rPr>
            </w:pPr>
            <w:r w:rsidRPr="00041B78">
              <w:rPr>
                <w:rFonts w:cs="Arial"/>
                <w:bCs/>
                <w:iCs/>
                <w:lang w:val="sr-Cyrl-CS" w:eastAsia="ar-SA"/>
              </w:rPr>
              <w:t>ДА/НЕ</w:t>
            </w:r>
          </w:p>
          <w:p w14:paraId="1B470F3F" w14:textId="77777777" w:rsidR="002D6F95" w:rsidRDefault="002D6F95" w:rsidP="002D6F95">
            <w:pPr>
              <w:spacing w:before="0"/>
              <w:jc w:val="center"/>
              <w:rPr>
                <w:rFonts w:cs="Arial"/>
                <w:b/>
                <w:bCs/>
                <w:i/>
                <w:iCs/>
                <w:lang w:val="sr-Cyrl-CS"/>
              </w:rPr>
            </w:pPr>
            <w:r w:rsidRPr="00041B78">
              <w:rPr>
                <w:rFonts w:cs="Arial"/>
                <w:bCs/>
                <w:iCs/>
                <w:lang w:val="sr-Cyrl-CS" w:eastAsia="ar-SA"/>
              </w:rPr>
              <w:t>(заокружити)</w:t>
            </w:r>
          </w:p>
        </w:tc>
      </w:tr>
      <w:tr w:rsidR="002D6F95" w:rsidRPr="00FA0C60" w14:paraId="693DC702" w14:textId="77777777" w:rsidTr="002D6F95">
        <w:trPr>
          <w:trHeight w:val="1353"/>
        </w:trPr>
        <w:tc>
          <w:tcPr>
            <w:tcW w:w="5485" w:type="dxa"/>
            <w:vAlign w:val="center"/>
          </w:tcPr>
          <w:p w14:paraId="4EBD2C8D" w14:textId="77777777" w:rsidR="002D6F95" w:rsidRPr="00041B78" w:rsidRDefault="002D6F95" w:rsidP="002D6F95">
            <w:pPr>
              <w:spacing w:before="0"/>
              <w:contextualSpacing/>
              <w:jc w:val="center"/>
              <w:rPr>
                <w:rFonts w:cs="Arial"/>
                <w:b/>
                <w:bCs/>
                <w:iCs/>
                <w:color w:val="000000" w:themeColor="text1"/>
                <w:lang w:val="sr-Cyrl-CS"/>
              </w:rPr>
            </w:pPr>
            <w:r>
              <w:rPr>
                <w:rFonts w:cs="Arial"/>
                <w:b/>
                <w:bCs/>
                <w:iCs/>
                <w:color w:val="000000" w:themeColor="text1"/>
                <w:lang w:val="sr-Cyrl-CS"/>
              </w:rPr>
              <w:t>ГАРАНТНИ РОК</w:t>
            </w:r>
          </w:p>
          <w:p w14:paraId="4A62EE72" w14:textId="77777777" w:rsidR="002D6F95" w:rsidRPr="00041B78" w:rsidRDefault="002D6F95" w:rsidP="002D6F95">
            <w:pPr>
              <w:spacing w:before="0"/>
              <w:contextualSpacing/>
              <w:rPr>
                <w:lang w:eastAsia="ar-SA"/>
              </w:rPr>
            </w:pPr>
            <w:r w:rsidRPr="00041B78">
              <w:rPr>
                <w:lang w:val="sr-Cyrl-RS" w:eastAsia="ar-SA"/>
              </w:rPr>
              <w:t xml:space="preserve">Гарантни рок за </w:t>
            </w:r>
            <w:r>
              <w:rPr>
                <w:lang w:val="sr-Cyrl-RS" w:eastAsia="ar-SA"/>
              </w:rPr>
              <w:t xml:space="preserve">испоручена </w:t>
            </w:r>
            <w:r w:rsidRPr="00041B78">
              <w:rPr>
                <w:lang w:val="sr-Cyrl-RS" w:eastAsia="ar-SA"/>
              </w:rPr>
              <w:t xml:space="preserve">добра </w:t>
            </w:r>
            <w:r>
              <w:rPr>
                <w:lang w:val="sr-Cyrl-RS" w:eastAsia="ar-SA"/>
              </w:rPr>
              <w:t xml:space="preserve">је најмање </w:t>
            </w:r>
            <w:r w:rsidRPr="00041B78">
              <w:rPr>
                <w:lang w:val="sr-Cyrl-RS" w:eastAsia="ar-SA"/>
              </w:rPr>
              <w:t xml:space="preserve">12 </w:t>
            </w:r>
            <w:r>
              <w:rPr>
                <w:lang w:val="sr-Cyrl-RS" w:eastAsia="ar-SA"/>
              </w:rPr>
              <w:t xml:space="preserve">(словима: дванаест) </w:t>
            </w:r>
            <w:r w:rsidRPr="00041B78">
              <w:rPr>
                <w:lang w:val="sr-Cyrl-RS" w:eastAsia="ar-SA"/>
              </w:rPr>
              <w:t>месеци од</w:t>
            </w:r>
            <w:r>
              <w:rPr>
                <w:lang w:val="sr-Cyrl-RS" w:eastAsia="ar-SA"/>
              </w:rPr>
              <w:t xml:space="preserve"> дана</w:t>
            </w:r>
            <w:r w:rsidRPr="00041B78">
              <w:rPr>
                <w:lang w:val="sr-Cyrl-RS" w:eastAsia="ar-SA"/>
              </w:rPr>
              <w:t xml:space="preserve"> потписивања Записника </w:t>
            </w:r>
            <w:r w:rsidRPr="00041B78">
              <w:rPr>
                <w:rFonts w:eastAsia="Calibri" w:cs="Arial"/>
                <w:lang w:val="sr-Cyrl-RS"/>
              </w:rPr>
              <w:t xml:space="preserve">о квантитативном </w:t>
            </w:r>
            <w:r>
              <w:rPr>
                <w:rFonts w:eastAsia="Calibri" w:cs="Arial"/>
                <w:lang w:val="sr-Cyrl-RS"/>
              </w:rPr>
              <w:t xml:space="preserve">и квалитативном </w:t>
            </w:r>
            <w:r w:rsidRPr="00041B78">
              <w:rPr>
                <w:rFonts w:eastAsia="Calibri" w:cs="Arial"/>
                <w:lang w:val="sr-Cyrl-RS"/>
              </w:rPr>
              <w:t>пријему добара.</w:t>
            </w:r>
          </w:p>
        </w:tc>
        <w:tc>
          <w:tcPr>
            <w:tcW w:w="4320" w:type="dxa"/>
            <w:vAlign w:val="center"/>
          </w:tcPr>
          <w:p w14:paraId="5062615B" w14:textId="77777777" w:rsidR="002D6F95" w:rsidRPr="00041B78" w:rsidRDefault="002D6F95" w:rsidP="002D6F95">
            <w:pPr>
              <w:rPr>
                <w:rFonts w:cs="Arial"/>
                <w:b/>
                <w:bCs/>
                <w:i/>
                <w:iCs/>
                <w:color w:val="00B0F0"/>
                <w:lang w:val="sr-Cyrl-CS"/>
              </w:rPr>
            </w:pPr>
            <w:r w:rsidRPr="00041B78">
              <w:rPr>
                <w:lang w:val="sr-Cyrl-RS" w:eastAsia="ar-SA"/>
              </w:rPr>
              <w:t xml:space="preserve">Гарантни рок за </w:t>
            </w:r>
            <w:r>
              <w:rPr>
                <w:lang w:val="sr-Cyrl-RS" w:eastAsia="ar-SA"/>
              </w:rPr>
              <w:t xml:space="preserve">испоручена </w:t>
            </w:r>
            <w:r w:rsidRPr="00041B78">
              <w:rPr>
                <w:lang w:val="sr-Cyrl-RS" w:eastAsia="ar-SA"/>
              </w:rPr>
              <w:t xml:space="preserve">добра </w:t>
            </w:r>
            <w:r>
              <w:rPr>
                <w:lang w:val="sr-Cyrl-RS" w:eastAsia="ar-SA"/>
              </w:rPr>
              <w:t xml:space="preserve">је _____ </w:t>
            </w:r>
            <w:r w:rsidRPr="00041B78">
              <w:rPr>
                <w:lang w:val="sr-Cyrl-RS" w:eastAsia="ar-SA"/>
              </w:rPr>
              <w:t>месеци од</w:t>
            </w:r>
            <w:r>
              <w:rPr>
                <w:lang w:val="sr-Cyrl-RS" w:eastAsia="ar-SA"/>
              </w:rPr>
              <w:t xml:space="preserve"> дана</w:t>
            </w:r>
            <w:r w:rsidRPr="00041B78">
              <w:rPr>
                <w:lang w:val="sr-Cyrl-RS" w:eastAsia="ar-SA"/>
              </w:rPr>
              <w:t xml:space="preserve"> потписивања Записника </w:t>
            </w:r>
            <w:r w:rsidRPr="00041B78">
              <w:rPr>
                <w:rFonts w:eastAsia="Calibri" w:cs="Arial"/>
                <w:lang w:val="sr-Cyrl-RS"/>
              </w:rPr>
              <w:t xml:space="preserve">о квантитативном </w:t>
            </w:r>
            <w:r>
              <w:rPr>
                <w:rFonts w:eastAsia="Calibri" w:cs="Arial"/>
                <w:lang w:val="sr-Cyrl-RS"/>
              </w:rPr>
              <w:t xml:space="preserve">и квалитативном </w:t>
            </w:r>
            <w:r w:rsidRPr="00041B78">
              <w:rPr>
                <w:rFonts w:eastAsia="Calibri" w:cs="Arial"/>
                <w:lang w:val="sr-Cyrl-RS"/>
              </w:rPr>
              <w:t>пријему добара.</w:t>
            </w:r>
          </w:p>
        </w:tc>
      </w:tr>
      <w:tr w:rsidR="002D6F95" w:rsidRPr="00FA0C60" w14:paraId="61B42BDB" w14:textId="77777777" w:rsidTr="002D6F95">
        <w:trPr>
          <w:trHeight w:val="800"/>
        </w:trPr>
        <w:tc>
          <w:tcPr>
            <w:tcW w:w="5485" w:type="dxa"/>
            <w:vAlign w:val="center"/>
          </w:tcPr>
          <w:p w14:paraId="02088799" w14:textId="77777777" w:rsidR="002D6F95" w:rsidRPr="00041B78" w:rsidRDefault="002D6F95" w:rsidP="002D6F95">
            <w:pPr>
              <w:spacing w:before="0"/>
              <w:jc w:val="center"/>
              <w:rPr>
                <w:rFonts w:cs="Arial"/>
                <w:bCs/>
                <w:iCs/>
                <w:lang w:val="sr-Cyrl-CS"/>
              </w:rPr>
            </w:pPr>
            <w:r w:rsidRPr="00041B78">
              <w:rPr>
                <w:rFonts w:cs="Arial"/>
                <w:b/>
                <w:bCs/>
                <w:iCs/>
                <w:lang w:val="sr-Cyrl-CS"/>
              </w:rPr>
              <w:t>РОК ВАЖЕЊА ПОНУДЕ</w:t>
            </w:r>
            <w:r w:rsidRPr="00041B78">
              <w:rPr>
                <w:rFonts w:cs="Arial"/>
                <w:bCs/>
                <w:iCs/>
                <w:lang w:val="sr-Cyrl-CS"/>
              </w:rPr>
              <w:t>:</w:t>
            </w:r>
          </w:p>
          <w:p w14:paraId="1C46B354" w14:textId="77777777" w:rsidR="002D6F95" w:rsidRPr="00041B78" w:rsidRDefault="002D6F95" w:rsidP="002D6F95">
            <w:pPr>
              <w:spacing w:before="0"/>
              <w:jc w:val="center"/>
              <w:rPr>
                <w:rFonts w:cs="Arial"/>
                <w:b/>
                <w:bCs/>
                <w:iCs/>
                <w:lang w:val="sr-Cyrl-CS"/>
              </w:rPr>
            </w:pPr>
            <w:r>
              <w:rPr>
                <w:rFonts w:cs="Arial"/>
                <w:bCs/>
                <w:iCs/>
                <w:lang w:val="sr-Cyrl-CS"/>
              </w:rPr>
              <w:t>Н</w:t>
            </w:r>
            <w:r w:rsidRPr="00E2569D">
              <w:rPr>
                <w:rFonts w:cs="Arial"/>
                <w:bCs/>
                <w:iCs/>
                <w:lang w:val="sr-Cyrl-CS"/>
              </w:rPr>
              <w:t>е може бити краћ</w:t>
            </w:r>
            <w:r w:rsidRPr="00E2569D">
              <w:rPr>
                <w:rFonts w:cs="Arial"/>
                <w:bCs/>
                <w:iCs/>
              </w:rPr>
              <w:t>и</w:t>
            </w:r>
            <w:r w:rsidRPr="00E2569D">
              <w:rPr>
                <w:rFonts w:cs="Arial"/>
                <w:bCs/>
                <w:iCs/>
                <w:lang w:val="sr-Cyrl-CS"/>
              </w:rPr>
              <w:t xml:space="preserve"> од </w:t>
            </w:r>
            <w:r>
              <w:rPr>
                <w:rFonts w:cs="Arial"/>
                <w:bCs/>
                <w:iCs/>
                <w:lang w:val="sr-Cyrl-CS"/>
              </w:rPr>
              <w:t>9</w:t>
            </w:r>
            <w:r w:rsidRPr="00E2569D">
              <w:rPr>
                <w:rFonts w:cs="Arial"/>
                <w:bCs/>
                <w:iCs/>
                <w:lang w:val="sr-Cyrl-CS"/>
              </w:rPr>
              <w:t>0</w:t>
            </w:r>
            <w:r>
              <w:rPr>
                <w:rFonts w:cs="Arial"/>
                <w:bCs/>
                <w:iCs/>
                <w:lang w:val="sr-Cyrl-CS"/>
              </w:rPr>
              <w:t xml:space="preserve"> (словима: деведесет) </w:t>
            </w:r>
            <w:r w:rsidRPr="00E2569D">
              <w:rPr>
                <w:rFonts w:cs="Arial"/>
                <w:bCs/>
                <w:iCs/>
                <w:lang w:val="sr-Cyrl-CS"/>
              </w:rPr>
              <w:t xml:space="preserve"> дана од дана отварања понуда</w:t>
            </w:r>
          </w:p>
        </w:tc>
        <w:tc>
          <w:tcPr>
            <w:tcW w:w="4320" w:type="dxa"/>
            <w:vAlign w:val="center"/>
          </w:tcPr>
          <w:p w14:paraId="5F5A6094" w14:textId="77777777" w:rsidR="002D6F95" w:rsidRPr="00041B78" w:rsidRDefault="002D6F95" w:rsidP="002D6F95">
            <w:pPr>
              <w:spacing w:before="0"/>
              <w:jc w:val="center"/>
              <w:rPr>
                <w:rFonts w:cs="Arial"/>
                <w:bCs/>
                <w:iCs/>
                <w:lang w:val="sr-Cyrl-CS"/>
              </w:rPr>
            </w:pPr>
            <w:r w:rsidRPr="00041B78">
              <w:rPr>
                <w:rFonts w:cs="Arial"/>
                <w:bCs/>
                <w:iCs/>
              </w:rPr>
              <w:t>_____ дана од дана отварања понуда</w:t>
            </w:r>
          </w:p>
          <w:p w14:paraId="2937EE0D" w14:textId="77777777" w:rsidR="002D6F95" w:rsidRPr="00041B78" w:rsidRDefault="002D6F95" w:rsidP="002D6F95">
            <w:pPr>
              <w:spacing w:before="0"/>
              <w:jc w:val="center"/>
              <w:rPr>
                <w:rFonts w:cs="Arial"/>
                <w:bCs/>
                <w:iCs/>
                <w:lang w:val="sr-Cyrl-CS"/>
              </w:rPr>
            </w:pPr>
          </w:p>
        </w:tc>
      </w:tr>
      <w:tr w:rsidR="002D6F95" w:rsidRPr="00041B78" w14:paraId="1599CB11" w14:textId="77777777" w:rsidTr="002D6F95">
        <w:trPr>
          <w:trHeight w:val="534"/>
        </w:trPr>
        <w:tc>
          <w:tcPr>
            <w:tcW w:w="9805" w:type="dxa"/>
            <w:gridSpan w:val="2"/>
          </w:tcPr>
          <w:p w14:paraId="5803672B" w14:textId="77777777" w:rsidR="002D6F95" w:rsidRPr="00041B78" w:rsidRDefault="002D6F95" w:rsidP="002D6F95">
            <w:pPr>
              <w:spacing w:before="0"/>
              <w:rPr>
                <w:rFonts w:cs="Arial"/>
                <w:bCs/>
                <w:iCs/>
                <w:szCs w:val="20"/>
                <w:lang w:val="sr-Cyrl-CS"/>
              </w:rPr>
            </w:pPr>
            <w:r w:rsidRPr="00041B78">
              <w:rPr>
                <w:rFonts w:cs="Arial"/>
                <w:bCs/>
                <w:iCs/>
                <w:szCs w:val="20"/>
                <w:lang w:val="sr-Cyrl-CS"/>
              </w:rPr>
              <w:t xml:space="preserve">Понуда понуђача који не прихвата услове </w:t>
            </w:r>
            <w:r>
              <w:rPr>
                <w:rFonts w:cs="Arial"/>
                <w:bCs/>
                <w:iCs/>
                <w:szCs w:val="20"/>
                <w:lang w:val="sr-Cyrl-CS"/>
              </w:rPr>
              <w:t>н</w:t>
            </w:r>
            <w:r w:rsidRPr="00041B78">
              <w:rPr>
                <w:rFonts w:cs="Arial"/>
                <w:bCs/>
                <w:iCs/>
                <w:szCs w:val="20"/>
                <w:lang w:val="sr-Cyrl-CS"/>
              </w:rPr>
              <w:t>аручиоца за рок и начин плаћања, рок испоруке, гарантни рок, место испоруке и рок важења понуде сматраће се неприхватљивом.</w:t>
            </w:r>
          </w:p>
        </w:tc>
      </w:tr>
    </w:tbl>
    <w:p w14:paraId="48101AF9" w14:textId="77777777" w:rsidR="002D6F95" w:rsidRDefault="002D6F95" w:rsidP="002D6F95">
      <w:pPr>
        <w:spacing w:before="0"/>
        <w:rPr>
          <w:rFonts w:cs="Arial"/>
          <w:b/>
          <w:bCs/>
          <w:i/>
          <w:iCs/>
          <w:lang w:val="sr-Cyrl-CS"/>
        </w:rPr>
      </w:pPr>
    </w:p>
    <w:p w14:paraId="2CE7AD75" w14:textId="1B54320F" w:rsidR="002D6F95" w:rsidRPr="00FA0C60" w:rsidRDefault="002D6F95" w:rsidP="002D6F95">
      <w:pPr>
        <w:spacing w:before="0"/>
        <w:rPr>
          <w:rFonts w:eastAsia="TimesNewRomanPSMT" w:cs="Arial"/>
          <w:bCs/>
          <w:lang w:val="sr-Cyrl-CS"/>
        </w:rPr>
      </w:pPr>
      <w:r w:rsidRPr="00FA0C60">
        <w:rPr>
          <w:rFonts w:cs="Arial"/>
          <w:b/>
          <w:bCs/>
          <w:i/>
          <w:iCs/>
          <w:lang w:val="sr-Cyrl-CS"/>
        </w:rPr>
        <w:t xml:space="preserve">               </w:t>
      </w:r>
      <w:r w:rsidRPr="00FA0C60">
        <w:rPr>
          <w:rFonts w:eastAsia="TimesNewRomanPSMT" w:cs="Arial"/>
          <w:bCs/>
          <w:lang w:val="ru-RU"/>
        </w:rPr>
        <w:t xml:space="preserve">Датум </w:t>
      </w:r>
      <w:r w:rsidRPr="00FA0C60">
        <w:rPr>
          <w:rFonts w:eastAsia="TimesNewRomanPSMT" w:cs="Arial"/>
          <w:bCs/>
          <w:lang w:val="ru-RU"/>
        </w:rPr>
        <w:tab/>
      </w:r>
      <w:r w:rsidRPr="00FA0C60">
        <w:rPr>
          <w:rFonts w:eastAsia="TimesNewRomanPSMT" w:cs="Arial"/>
          <w:bCs/>
          <w:lang w:val="ru-RU"/>
        </w:rPr>
        <w:tab/>
      </w:r>
      <w:r w:rsidRPr="00FA0C60">
        <w:rPr>
          <w:rFonts w:eastAsia="TimesNewRomanPSMT" w:cs="Arial"/>
          <w:bCs/>
          <w:lang w:val="ru-RU"/>
        </w:rPr>
        <w:tab/>
      </w:r>
      <w:r w:rsidRPr="00FA0C60">
        <w:rPr>
          <w:rFonts w:eastAsia="TimesNewRomanPSMT" w:cs="Arial"/>
          <w:bCs/>
          <w:lang w:val="ru-RU"/>
        </w:rPr>
        <w:tab/>
        <w:t xml:space="preserve">             </w:t>
      </w:r>
      <w:r w:rsidRPr="00FA0C60">
        <w:rPr>
          <w:rFonts w:eastAsia="TimesNewRomanPSMT" w:cs="Arial"/>
          <w:bCs/>
          <w:lang w:val="sr-Cyrl-CS"/>
        </w:rPr>
        <w:t xml:space="preserve">                      </w:t>
      </w:r>
      <w:r w:rsidR="00560A56">
        <w:rPr>
          <w:rFonts w:eastAsia="TimesNewRomanPSMT" w:cs="Arial"/>
          <w:bCs/>
          <w:lang w:val="sr-Cyrl-CS"/>
        </w:rPr>
        <w:t xml:space="preserve">        </w:t>
      </w:r>
      <w:r w:rsidRPr="00FA0C60">
        <w:rPr>
          <w:rFonts w:eastAsia="TimesNewRomanPSMT" w:cs="Arial"/>
          <w:bCs/>
          <w:lang w:val="sr-Cyrl-CS"/>
        </w:rPr>
        <w:t xml:space="preserve">   </w:t>
      </w:r>
      <w:r w:rsidRPr="00FA0C60">
        <w:rPr>
          <w:rFonts w:eastAsia="TimesNewRomanPSMT" w:cs="Arial"/>
          <w:bCs/>
          <w:lang w:val="ru-RU"/>
        </w:rPr>
        <w:t>Понуђач</w:t>
      </w:r>
    </w:p>
    <w:p w14:paraId="4EF623AA" w14:textId="77777777" w:rsidR="002D6F95" w:rsidRPr="00FA0C60" w:rsidRDefault="002D6F95" w:rsidP="002D6F95">
      <w:pPr>
        <w:spacing w:before="0"/>
        <w:ind w:left="720" w:firstLine="720"/>
        <w:rPr>
          <w:rFonts w:eastAsia="TimesNewRomanPSMT" w:cs="Arial"/>
          <w:bCs/>
          <w:lang w:val="sr-Cyrl-CS"/>
        </w:rPr>
      </w:pPr>
    </w:p>
    <w:p w14:paraId="53C31982" w14:textId="0DF6D712" w:rsidR="002D6F95" w:rsidRPr="00FA0C60" w:rsidRDefault="002D6F95" w:rsidP="002D6F95">
      <w:pPr>
        <w:spacing w:before="0"/>
        <w:rPr>
          <w:rFonts w:eastAsia="TimesNewRomanPS-BoldMT" w:cs="Arial"/>
          <w:b/>
          <w:bCs/>
          <w:i/>
          <w:iCs/>
          <w:lang w:val="sr-Cyrl-CS"/>
        </w:rPr>
      </w:pPr>
      <w:r w:rsidRPr="00FA0C60">
        <w:rPr>
          <w:rFonts w:eastAsia="TimesNewRomanPS-BoldMT" w:cs="Arial"/>
          <w:b/>
          <w:bCs/>
          <w:i/>
          <w:iCs/>
          <w:lang w:val="ru-RU"/>
        </w:rPr>
        <w:t>________________________</w:t>
      </w:r>
      <w:r w:rsidRPr="00FA0C60">
        <w:rPr>
          <w:rFonts w:eastAsia="TimesNewRomanPS-BoldMT" w:cs="Arial"/>
          <w:b/>
          <w:bCs/>
          <w:i/>
          <w:iCs/>
          <w:lang w:val="sr-Cyrl-CS"/>
        </w:rPr>
        <w:t xml:space="preserve">                  М.П.</w:t>
      </w:r>
      <w:r w:rsidRPr="00FA0C60">
        <w:rPr>
          <w:rFonts w:eastAsia="TimesNewRomanPS-BoldMT" w:cs="Arial"/>
          <w:b/>
          <w:bCs/>
          <w:i/>
          <w:iCs/>
          <w:lang w:val="ru-RU"/>
        </w:rPr>
        <w:tab/>
      </w:r>
      <w:r w:rsidRPr="00FA0C60">
        <w:rPr>
          <w:rFonts w:eastAsia="TimesNewRomanPS-BoldMT" w:cs="Arial"/>
          <w:b/>
          <w:bCs/>
          <w:i/>
          <w:iCs/>
          <w:lang w:val="sr-Cyrl-CS"/>
        </w:rPr>
        <w:t xml:space="preserve">              </w:t>
      </w:r>
      <w:r w:rsidR="00560A56">
        <w:rPr>
          <w:rFonts w:eastAsia="TimesNewRomanPS-BoldMT" w:cs="Arial"/>
          <w:b/>
          <w:bCs/>
          <w:i/>
          <w:iCs/>
          <w:lang w:val="sr-Cyrl-CS"/>
        </w:rPr>
        <w:t xml:space="preserve">       </w:t>
      </w:r>
      <w:r w:rsidRPr="00FA0C60">
        <w:rPr>
          <w:rFonts w:eastAsia="TimesNewRomanPS-BoldMT" w:cs="Arial"/>
          <w:b/>
          <w:bCs/>
          <w:i/>
          <w:iCs/>
          <w:lang w:val="sr-Cyrl-CS"/>
        </w:rPr>
        <w:t xml:space="preserve">_____________________                                      </w:t>
      </w:r>
    </w:p>
    <w:p w14:paraId="7EB66784" w14:textId="77777777" w:rsidR="002D6F95" w:rsidRPr="00FA0C60" w:rsidRDefault="002D6F95" w:rsidP="002D6F95">
      <w:pPr>
        <w:spacing w:before="0"/>
        <w:rPr>
          <w:rFonts w:cs="Arial"/>
          <w:b/>
          <w:bCs/>
          <w:i/>
          <w:iCs/>
          <w:u w:val="single"/>
          <w:lang w:val="ru-RU"/>
        </w:rPr>
      </w:pPr>
    </w:p>
    <w:p w14:paraId="36AE243F" w14:textId="77777777" w:rsidR="002D6F95" w:rsidRPr="0097497B" w:rsidRDefault="002D6F95" w:rsidP="002D6F95">
      <w:pPr>
        <w:spacing w:before="0"/>
        <w:contextualSpacing/>
        <w:rPr>
          <w:rFonts w:cs="Arial"/>
          <w:b/>
          <w:bCs/>
          <w:i/>
          <w:iCs/>
          <w:sz w:val="18"/>
          <w:szCs w:val="20"/>
          <w:u w:val="single"/>
          <w:lang w:val="sr-Cyrl-RS"/>
        </w:rPr>
      </w:pPr>
      <w:r w:rsidRPr="0097497B">
        <w:rPr>
          <w:rFonts w:cs="Arial"/>
          <w:b/>
          <w:bCs/>
          <w:i/>
          <w:iCs/>
          <w:sz w:val="18"/>
          <w:szCs w:val="20"/>
          <w:u w:val="single"/>
        </w:rPr>
        <w:t>Напомене</w:t>
      </w:r>
    </w:p>
    <w:p w14:paraId="51B150F0" w14:textId="77777777" w:rsidR="002D6F95" w:rsidRPr="0097497B" w:rsidRDefault="002D6F95" w:rsidP="002D6F95">
      <w:pPr>
        <w:autoSpaceDE w:val="0"/>
        <w:autoSpaceDN w:val="0"/>
        <w:adjustRightInd w:val="0"/>
        <w:spacing w:before="0"/>
        <w:contextualSpacing/>
        <w:rPr>
          <w:rFonts w:eastAsia="TimesNewRomanPS-BoldMT" w:cs="Arial"/>
          <w:bCs/>
          <w:i/>
          <w:iCs/>
          <w:sz w:val="18"/>
          <w:szCs w:val="20"/>
          <w:lang w:val="sr-Cyrl-RS"/>
        </w:rPr>
      </w:pPr>
      <w:r w:rsidRPr="0097497B">
        <w:rPr>
          <w:rFonts w:eastAsia="TimesNewRomanPS-BoldMT" w:cs="Arial"/>
          <w:bCs/>
          <w:i/>
          <w:iCs/>
          <w:sz w:val="18"/>
          <w:szCs w:val="20"/>
          <w:lang w:val="sr-Cyrl-RS"/>
        </w:rPr>
        <w:t>-  Понуђач је обавезан да у обрасцу понуде попуни све комерцијалне услове (сва празна поља).</w:t>
      </w:r>
    </w:p>
    <w:p w14:paraId="1A7AEF0A" w14:textId="77777777" w:rsidR="002D6F95" w:rsidRPr="0097497B" w:rsidRDefault="002D6F95" w:rsidP="002D6F95">
      <w:pPr>
        <w:autoSpaceDE w:val="0"/>
        <w:autoSpaceDN w:val="0"/>
        <w:adjustRightInd w:val="0"/>
        <w:spacing w:before="0"/>
        <w:contextualSpacing/>
        <w:rPr>
          <w:rFonts w:eastAsia="TimesNewRomanPS-BoldMT" w:cs="Arial"/>
          <w:bCs/>
          <w:i/>
          <w:iCs/>
          <w:sz w:val="18"/>
          <w:szCs w:val="20"/>
          <w:lang w:val="ru-RU"/>
        </w:rPr>
      </w:pPr>
      <w:r w:rsidRPr="0097497B">
        <w:rPr>
          <w:rFonts w:eastAsia="TimesNewRomanPS-BoldMT" w:cs="Arial"/>
          <w:bCs/>
          <w:i/>
          <w:iCs/>
          <w:sz w:val="18"/>
          <w:szCs w:val="20"/>
          <w:lang w:val="sr-Cyrl-RS"/>
        </w:rPr>
        <w:t xml:space="preserve">- </w:t>
      </w:r>
      <w:r w:rsidRPr="0097497B">
        <w:rPr>
          <w:rFonts w:eastAsia="TimesNewRomanPS-BoldMT" w:cs="Arial"/>
          <w:bCs/>
          <w:i/>
          <w:iCs/>
          <w:sz w:val="18"/>
          <w:szCs w:val="20"/>
          <w:lang w:val="ru-RU"/>
        </w:rPr>
        <w:t>Уколико понуђачи подносе заједничку понуду,</w:t>
      </w:r>
      <w:r w:rsidRPr="0097497B">
        <w:rPr>
          <w:rFonts w:eastAsia="TimesNewRomanPS-BoldMT" w:cs="Arial"/>
          <w:bCs/>
          <w:i/>
          <w:iCs/>
          <w:sz w:val="18"/>
          <w:szCs w:val="20"/>
          <w:lang w:val="sr-Cyrl-RS"/>
        </w:rPr>
        <w:t xml:space="preserve"> </w:t>
      </w:r>
      <w:r w:rsidRPr="0097497B">
        <w:rPr>
          <w:rFonts w:eastAsia="TimesNewRomanPS-BoldMT" w:cs="Arial"/>
          <w:bCs/>
          <w:i/>
          <w:iCs/>
          <w:sz w:val="18"/>
          <w:szCs w:val="20"/>
          <w:lang w:val="ru-RU"/>
        </w:rPr>
        <w:t>група понуђача може да о</w:t>
      </w:r>
      <w:r w:rsidRPr="0097497B">
        <w:rPr>
          <w:rFonts w:eastAsia="TimesNewRomanPS-BoldMT" w:cs="Arial"/>
          <w:bCs/>
          <w:i/>
          <w:iCs/>
          <w:sz w:val="18"/>
          <w:szCs w:val="20"/>
          <w:lang w:val="sr-Cyrl-RS"/>
        </w:rPr>
        <w:t>власти</w:t>
      </w:r>
      <w:r w:rsidRPr="0097497B">
        <w:rPr>
          <w:rFonts w:eastAsia="TimesNewRomanPS-BoldMT" w:cs="Arial"/>
          <w:bCs/>
          <w:i/>
          <w:iCs/>
          <w:sz w:val="18"/>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79312307" w14:textId="77777777" w:rsidR="002D6F95" w:rsidRPr="0097497B" w:rsidRDefault="002D6F95" w:rsidP="002D6F95">
      <w:pPr>
        <w:autoSpaceDE w:val="0"/>
        <w:autoSpaceDN w:val="0"/>
        <w:adjustRightInd w:val="0"/>
        <w:spacing w:before="0"/>
        <w:contextualSpacing/>
        <w:rPr>
          <w:rFonts w:eastAsia="TimesNewRomanPS-BoldMT" w:cs="Arial"/>
          <w:bCs/>
          <w:i/>
          <w:iCs/>
          <w:sz w:val="18"/>
          <w:szCs w:val="20"/>
          <w:lang w:val="ru-RU"/>
        </w:rPr>
      </w:pPr>
      <w:r w:rsidRPr="0097497B">
        <w:rPr>
          <w:rFonts w:eastAsia="TimesNewRomanPS-BoldMT" w:cs="Arial"/>
          <w:bCs/>
          <w:i/>
          <w:iCs/>
          <w:sz w:val="18"/>
          <w:szCs w:val="20"/>
          <w:lang w:val="ru-RU"/>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6D19BFEC" w14:textId="77777777" w:rsidR="002D6F95" w:rsidRDefault="002D6F95" w:rsidP="002D6F95">
      <w:pPr>
        <w:spacing w:before="0"/>
        <w:rPr>
          <w:rFonts w:eastAsia="TimesNewRomanPSMT" w:cs="Arial"/>
          <w:b/>
          <w:bCs/>
          <w:i/>
          <w:lang w:val="sr-Cyrl-CS"/>
        </w:rPr>
      </w:pPr>
    </w:p>
    <w:p w14:paraId="0FE4AEA8" w14:textId="6CF5CA6F" w:rsidR="002D6F95" w:rsidRPr="00852E02" w:rsidRDefault="002D6F95" w:rsidP="002D6F95">
      <w:pPr>
        <w:pStyle w:val="KDObrazac"/>
        <w:spacing w:before="0"/>
        <w:ind w:right="-382"/>
        <w:rPr>
          <w:sz w:val="24"/>
          <w:szCs w:val="24"/>
        </w:rPr>
      </w:pPr>
      <w:r>
        <w:rPr>
          <w:sz w:val="24"/>
          <w:szCs w:val="24"/>
        </w:rPr>
        <w:t>Образац</w:t>
      </w:r>
      <w:r w:rsidRPr="00852E02">
        <w:rPr>
          <w:sz w:val="24"/>
          <w:szCs w:val="24"/>
        </w:rPr>
        <w:t xml:space="preserve"> </w:t>
      </w:r>
      <w:r w:rsidRPr="00852E02">
        <w:rPr>
          <w:sz w:val="24"/>
          <w:szCs w:val="24"/>
          <w:lang w:val="sr-Cyrl-RS"/>
        </w:rPr>
        <w:t>2</w:t>
      </w:r>
      <w:r>
        <w:rPr>
          <w:sz w:val="24"/>
          <w:szCs w:val="24"/>
          <w:lang w:val="sr-Cyrl-RS"/>
        </w:rPr>
        <w:t>.2</w:t>
      </w:r>
    </w:p>
    <w:p w14:paraId="530D287D" w14:textId="763D3FE0" w:rsidR="002D6F95" w:rsidRDefault="002D6F95" w:rsidP="002D6F95">
      <w:pPr>
        <w:spacing w:before="0"/>
        <w:jc w:val="center"/>
        <w:rPr>
          <w:rFonts w:cs="Arial"/>
          <w:b/>
          <w:sz w:val="24"/>
          <w:szCs w:val="24"/>
          <w:lang w:val="sr-Cyrl-RS"/>
        </w:rPr>
      </w:pPr>
      <w:r w:rsidRPr="00852E02">
        <w:rPr>
          <w:rFonts w:cs="Arial"/>
          <w:b/>
          <w:sz w:val="24"/>
          <w:szCs w:val="24"/>
        </w:rPr>
        <w:t>ОБРАЗАЦ СТРУКТУРЕ ЦЕНЕ</w:t>
      </w:r>
      <w:r>
        <w:rPr>
          <w:rFonts w:cs="Arial"/>
          <w:b/>
          <w:sz w:val="24"/>
          <w:szCs w:val="24"/>
          <w:lang w:val="sr-Cyrl-RS"/>
        </w:rPr>
        <w:t xml:space="preserve"> ЗА ЈНО/1000/0025/2018 ЗА ПАРТИЈУ 2</w:t>
      </w:r>
    </w:p>
    <w:p w14:paraId="3AD72BDC" w14:textId="77777777" w:rsidR="002D6F95" w:rsidRDefault="002D6F95" w:rsidP="002D6F95">
      <w:pPr>
        <w:spacing w:before="0"/>
        <w:ind w:left="-810"/>
        <w:jc w:val="left"/>
        <w:rPr>
          <w:rFonts w:cs="Arial"/>
          <w:b/>
          <w:sz w:val="24"/>
          <w:szCs w:val="24"/>
          <w:lang w:val="sr-Cyrl-RS"/>
        </w:rPr>
      </w:pPr>
      <w:r>
        <w:rPr>
          <w:rFonts w:cs="Arial"/>
          <w:b/>
          <w:sz w:val="24"/>
          <w:szCs w:val="24"/>
          <w:lang w:val="sr-Cyrl-RS"/>
        </w:rPr>
        <w:t>Табела 1.</w:t>
      </w:r>
    </w:p>
    <w:p w14:paraId="6BBA78B3" w14:textId="77777777" w:rsidR="002D6F95" w:rsidRPr="005D1E9A" w:rsidRDefault="002D6F95" w:rsidP="002D6F95">
      <w:pPr>
        <w:spacing w:before="0"/>
        <w:ind w:left="-810"/>
        <w:jc w:val="left"/>
        <w:rPr>
          <w:rFonts w:cs="Arial"/>
          <w:b/>
          <w:sz w:val="24"/>
          <w:szCs w:val="24"/>
          <w:lang w:val="sr-Cyrl-RS"/>
        </w:rPr>
      </w:pPr>
    </w:p>
    <w:tbl>
      <w:tblPr>
        <w:tblW w:w="10843" w:type="dxa"/>
        <w:tblInd w:w="-7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96"/>
        <w:gridCol w:w="1659"/>
        <w:gridCol w:w="900"/>
        <w:gridCol w:w="1248"/>
        <w:gridCol w:w="1585"/>
        <w:gridCol w:w="1585"/>
        <w:gridCol w:w="1585"/>
        <w:gridCol w:w="1585"/>
      </w:tblGrid>
      <w:tr w:rsidR="002D6F95" w:rsidRPr="002E4CBE" w14:paraId="62879BBA" w14:textId="77777777" w:rsidTr="002D6F95">
        <w:trPr>
          <w:cantSplit/>
          <w:trHeight w:val="764"/>
          <w:tblHeader/>
        </w:trPr>
        <w:tc>
          <w:tcPr>
            <w:tcW w:w="696" w:type="dxa"/>
            <w:tcBorders>
              <w:top w:val="double" w:sz="4" w:space="0" w:color="auto"/>
            </w:tcBorders>
            <w:shd w:val="clear" w:color="auto" w:fill="F2F2F2" w:themeFill="background1" w:themeFillShade="F2"/>
            <w:vAlign w:val="center"/>
          </w:tcPr>
          <w:p w14:paraId="6BB56CCD" w14:textId="77777777" w:rsidR="002D6F95" w:rsidRPr="0009240B" w:rsidRDefault="002D6F95" w:rsidP="002D6F95">
            <w:pPr>
              <w:spacing w:before="0"/>
              <w:jc w:val="center"/>
              <w:rPr>
                <w:rFonts w:cs="Arial"/>
                <w:lang w:val="sr-Cyrl-RS"/>
              </w:rPr>
            </w:pPr>
            <w:r w:rsidRPr="0009240B">
              <w:rPr>
                <w:rFonts w:cs="Arial"/>
                <w:lang w:val="sr-Cyrl-RS"/>
              </w:rPr>
              <w:t>Ред.</w:t>
            </w:r>
          </w:p>
          <w:p w14:paraId="2A1BE564" w14:textId="77777777" w:rsidR="002D6F95" w:rsidRPr="0009240B" w:rsidRDefault="002D6F95" w:rsidP="002D6F95">
            <w:pPr>
              <w:spacing w:before="0"/>
              <w:jc w:val="center"/>
              <w:rPr>
                <w:rFonts w:cs="Arial"/>
                <w:lang w:val="sr-Cyrl-RS"/>
              </w:rPr>
            </w:pPr>
            <w:r w:rsidRPr="0009240B">
              <w:rPr>
                <w:rFonts w:cs="Arial"/>
                <w:lang w:val="sr-Cyrl-RS"/>
              </w:rPr>
              <w:t>бр.</w:t>
            </w:r>
          </w:p>
        </w:tc>
        <w:tc>
          <w:tcPr>
            <w:tcW w:w="1659" w:type="dxa"/>
            <w:tcBorders>
              <w:top w:val="double" w:sz="4" w:space="0" w:color="auto"/>
            </w:tcBorders>
            <w:shd w:val="clear" w:color="auto" w:fill="F2F2F2" w:themeFill="background1" w:themeFillShade="F2"/>
            <w:vAlign w:val="center"/>
          </w:tcPr>
          <w:p w14:paraId="0B3BFCFB" w14:textId="77777777" w:rsidR="002D6F95" w:rsidRPr="0009240B" w:rsidRDefault="002D6F95" w:rsidP="002D6F95">
            <w:pPr>
              <w:spacing w:before="0"/>
              <w:jc w:val="center"/>
              <w:rPr>
                <w:rFonts w:cs="Arial"/>
                <w:lang w:val="sr-Cyrl-RS"/>
              </w:rPr>
            </w:pPr>
            <w:r w:rsidRPr="0009240B">
              <w:rPr>
                <w:rFonts w:cs="Arial"/>
              </w:rPr>
              <w:t>Опис</w:t>
            </w:r>
            <w:r w:rsidRPr="0009240B">
              <w:rPr>
                <w:rFonts w:cs="Arial"/>
                <w:lang w:val="sr-Cyrl-RS"/>
              </w:rPr>
              <w:t xml:space="preserve"> добра</w:t>
            </w:r>
          </w:p>
        </w:tc>
        <w:tc>
          <w:tcPr>
            <w:tcW w:w="900" w:type="dxa"/>
            <w:tcBorders>
              <w:top w:val="double" w:sz="4" w:space="0" w:color="auto"/>
            </w:tcBorders>
            <w:shd w:val="clear" w:color="auto" w:fill="F2F2F2" w:themeFill="background1" w:themeFillShade="F2"/>
            <w:vAlign w:val="center"/>
          </w:tcPr>
          <w:p w14:paraId="1764DFE2" w14:textId="77777777" w:rsidR="002D6F95" w:rsidRPr="0009240B" w:rsidRDefault="002D6F95" w:rsidP="002D6F95">
            <w:pPr>
              <w:spacing w:before="0"/>
              <w:jc w:val="center"/>
              <w:rPr>
                <w:rFonts w:cs="Arial"/>
                <w:lang w:val="sr-Cyrl-RS"/>
              </w:rPr>
            </w:pPr>
            <w:r w:rsidRPr="0009240B">
              <w:rPr>
                <w:rFonts w:cs="Arial"/>
                <w:lang w:val="sr-Cyrl-RS"/>
              </w:rPr>
              <w:t>Јед.</w:t>
            </w:r>
          </w:p>
          <w:p w14:paraId="13EDAB82" w14:textId="77777777" w:rsidR="002D6F95" w:rsidRPr="0009240B" w:rsidRDefault="002D6F95" w:rsidP="002D6F95">
            <w:pPr>
              <w:spacing w:before="0"/>
              <w:jc w:val="center"/>
              <w:rPr>
                <w:rFonts w:cs="Arial"/>
                <w:lang w:val="sr-Cyrl-RS"/>
              </w:rPr>
            </w:pPr>
            <w:r w:rsidRPr="0009240B">
              <w:rPr>
                <w:rFonts w:cs="Arial"/>
                <w:lang w:val="sr-Cyrl-RS"/>
              </w:rPr>
              <w:t>мере</w:t>
            </w:r>
          </w:p>
        </w:tc>
        <w:tc>
          <w:tcPr>
            <w:tcW w:w="1248" w:type="dxa"/>
            <w:tcBorders>
              <w:top w:val="double" w:sz="4" w:space="0" w:color="auto"/>
            </w:tcBorders>
            <w:shd w:val="clear" w:color="auto" w:fill="F2F2F2" w:themeFill="background1" w:themeFillShade="F2"/>
            <w:vAlign w:val="center"/>
          </w:tcPr>
          <w:p w14:paraId="1FD95BDE" w14:textId="77777777" w:rsidR="002D6F95" w:rsidRPr="0009240B" w:rsidRDefault="002D6F95" w:rsidP="002D6F95">
            <w:pPr>
              <w:spacing w:before="0"/>
              <w:jc w:val="center"/>
              <w:rPr>
                <w:rFonts w:cs="Arial"/>
              </w:rPr>
            </w:pPr>
            <w:r w:rsidRPr="0009240B">
              <w:rPr>
                <w:rFonts w:cs="Arial"/>
                <w:lang w:val="sr-Cyrl-RS"/>
              </w:rPr>
              <w:t>К</w:t>
            </w:r>
            <w:r w:rsidRPr="0009240B">
              <w:rPr>
                <w:rFonts w:cs="Arial"/>
              </w:rPr>
              <w:t>оличина</w:t>
            </w:r>
          </w:p>
        </w:tc>
        <w:tc>
          <w:tcPr>
            <w:tcW w:w="1585" w:type="dxa"/>
            <w:tcBorders>
              <w:top w:val="double" w:sz="4" w:space="0" w:color="auto"/>
            </w:tcBorders>
            <w:shd w:val="clear" w:color="auto" w:fill="F2F2F2" w:themeFill="background1" w:themeFillShade="F2"/>
            <w:vAlign w:val="center"/>
          </w:tcPr>
          <w:p w14:paraId="70A60B9E" w14:textId="77777777" w:rsidR="002D6F95" w:rsidRPr="0009240B" w:rsidRDefault="002D6F95" w:rsidP="002D6F95">
            <w:pPr>
              <w:spacing w:before="0"/>
              <w:jc w:val="center"/>
              <w:rPr>
                <w:rFonts w:cs="Arial"/>
                <w:lang w:val="sr-Cyrl-RS"/>
              </w:rPr>
            </w:pPr>
            <w:r w:rsidRPr="0009240B">
              <w:rPr>
                <w:rFonts w:cs="Arial"/>
              </w:rPr>
              <w:t xml:space="preserve">Јединична цена </w:t>
            </w:r>
            <w:r w:rsidRPr="0009240B">
              <w:rPr>
                <w:rFonts w:cs="Arial"/>
                <w:lang w:val="sr-Cyrl-RS"/>
              </w:rPr>
              <w:t>без ПДВ</w:t>
            </w:r>
          </w:p>
          <w:p w14:paraId="2D18A08A" w14:textId="77777777" w:rsidR="002D6F95" w:rsidRPr="0009240B" w:rsidRDefault="002D6F95" w:rsidP="002D6F95">
            <w:pPr>
              <w:spacing w:before="0"/>
              <w:jc w:val="center"/>
              <w:rPr>
                <w:rFonts w:cs="Arial"/>
              </w:rPr>
            </w:pPr>
            <w:r>
              <w:rPr>
                <w:rFonts w:cs="Arial"/>
              </w:rPr>
              <w:t>(дин</w:t>
            </w:r>
            <w:r w:rsidRPr="0009240B">
              <w:rPr>
                <w:rFonts w:cs="Arial"/>
                <w:lang w:val="sr-Cyrl-RS"/>
              </w:rPr>
              <w:t>/ЕУР</w:t>
            </w:r>
            <w:r w:rsidRPr="0009240B">
              <w:rPr>
                <w:rFonts w:cs="Arial"/>
              </w:rPr>
              <w:t>)</w:t>
            </w:r>
          </w:p>
        </w:tc>
        <w:tc>
          <w:tcPr>
            <w:tcW w:w="1585" w:type="dxa"/>
            <w:tcBorders>
              <w:top w:val="double" w:sz="4" w:space="0" w:color="auto"/>
            </w:tcBorders>
            <w:shd w:val="clear" w:color="auto" w:fill="F2F2F2" w:themeFill="background1" w:themeFillShade="F2"/>
            <w:vAlign w:val="center"/>
          </w:tcPr>
          <w:p w14:paraId="24D39697" w14:textId="77777777" w:rsidR="002D6F95" w:rsidRPr="0009240B" w:rsidRDefault="002D6F95" w:rsidP="002D6F95">
            <w:pPr>
              <w:spacing w:before="0"/>
              <w:jc w:val="center"/>
              <w:rPr>
                <w:rFonts w:cs="Arial"/>
                <w:lang w:val="sr-Cyrl-RS"/>
              </w:rPr>
            </w:pPr>
            <w:r w:rsidRPr="0009240B">
              <w:rPr>
                <w:rFonts w:cs="Arial"/>
              </w:rPr>
              <w:t xml:space="preserve">Јединична цена </w:t>
            </w:r>
            <w:r w:rsidRPr="0009240B">
              <w:rPr>
                <w:rFonts w:cs="Arial"/>
                <w:lang w:val="sr-Cyrl-RS"/>
              </w:rPr>
              <w:t>са ПДВ</w:t>
            </w:r>
          </w:p>
          <w:p w14:paraId="6444EB21" w14:textId="77777777" w:rsidR="002D6F95" w:rsidRPr="0009240B" w:rsidRDefault="002D6F95" w:rsidP="002D6F95">
            <w:pPr>
              <w:spacing w:before="0"/>
              <w:jc w:val="center"/>
              <w:rPr>
                <w:rFonts w:cs="Arial"/>
              </w:rPr>
            </w:pPr>
            <w:r>
              <w:rPr>
                <w:rFonts w:cs="Arial"/>
              </w:rPr>
              <w:t>(дин</w:t>
            </w:r>
            <w:r w:rsidRPr="0009240B">
              <w:rPr>
                <w:rFonts w:cs="Arial"/>
                <w:lang w:val="sr-Cyrl-RS"/>
              </w:rPr>
              <w:t>/ЕУР</w:t>
            </w:r>
            <w:r w:rsidRPr="0009240B">
              <w:rPr>
                <w:rFonts w:cs="Arial"/>
              </w:rPr>
              <w:t>)</w:t>
            </w:r>
          </w:p>
        </w:tc>
        <w:tc>
          <w:tcPr>
            <w:tcW w:w="1585" w:type="dxa"/>
            <w:tcBorders>
              <w:top w:val="double" w:sz="4" w:space="0" w:color="auto"/>
            </w:tcBorders>
            <w:shd w:val="clear" w:color="auto" w:fill="F2F2F2" w:themeFill="background1" w:themeFillShade="F2"/>
            <w:vAlign w:val="center"/>
          </w:tcPr>
          <w:p w14:paraId="42FD4DBE" w14:textId="77777777" w:rsidR="002D6F95" w:rsidRPr="0009240B" w:rsidRDefault="002D6F95" w:rsidP="002D6F95">
            <w:pPr>
              <w:spacing w:before="0"/>
              <w:jc w:val="center"/>
              <w:rPr>
                <w:rFonts w:cs="Arial"/>
                <w:lang w:val="sr-Cyrl-RS"/>
              </w:rPr>
            </w:pPr>
            <w:r w:rsidRPr="0009240B">
              <w:rPr>
                <w:rFonts w:cs="Arial"/>
              </w:rPr>
              <w:t>Укупна цена</w:t>
            </w:r>
            <w:r w:rsidRPr="0009240B">
              <w:rPr>
                <w:rFonts w:cs="Arial"/>
                <w:lang w:val="sr-Cyrl-RS"/>
              </w:rPr>
              <w:t xml:space="preserve"> без ПДВ</w:t>
            </w:r>
          </w:p>
          <w:p w14:paraId="0A9C5C6D" w14:textId="77777777" w:rsidR="002D6F95" w:rsidRPr="0009240B" w:rsidRDefault="002D6F95" w:rsidP="002D6F95">
            <w:pPr>
              <w:spacing w:before="0"/>
              <w:jc w:val="center"/>
              <w:rPr>
                <w:rFonts w:cs="Arial"/>
              </w:rPr>
            </w:pPr>
            <w:r>
              <w:rPr>
                <w:rFonts w:cs="Arial"/>
              </w:rPr>
              <w:t>(дин</w:t>
            </w:r>
            <w:r w:rsidRPr="0009240B">
              <w:rPr>
                <w:rFonts w:cs="Arial"/>
                <w:lang w:val="sr-Cyrl-RS"/>
              </w:rPr>
              <w:t>/ЕУР</w:t>
            </w:r>
            <w:r w:rsidRPr="0009240B">
              <w:rPr>
                <w:rFonts w:cs="Arial"/>
              </w:rPr>
              <w:t>)</w:t>
            </w:r>
          </w:p>
        </w:tc>
        <w:tc>
          <w:tcPr>
            <w:tcW w:w="1585" w:type="dxa"/>
            <w:tcBorders>
              <w:top w:val="double" w:sz="4" w:space="0" w:color="auto"/>
            </w:tcBorders>
            <w:shd w:val="clear" w:color="auto" w:fill="F2F2F2" w:themeFill="background1" w:themeFillShade="F2"/>
            <w:vAlign w:val="center"/>
          </w:tcPr>
          <w:p w14:paraId="2B927261" w14:textId="77777777" w:rsidR="002D6F95" w:rsidRPr="0009240B" w:rsidRDefault="002D6F95" w:rsidP="002D6F95">
            <w:pPr>
              <w:spacing w:before="0"/>
              <w:jc w:val="center"/>
              <w:rPr>
                <w:rFonts w:cs="Arial"/>
                <w:lang w:val="sr-Cyrl-RS"/>
              </w:rPr>
            </w:pPr>
            <w:r w:rsidRPr="0009240B">
              <w:rPr>
                <w:rFonts w:cs="Arial"/>
              </w:rPr>
              <w:t>Укупна цена</w:t>
            </w:r>
            <w:r w:rsidRPr="0009240B">
              <w:rPr>
                <w:rFonts w:cs="Arial"/>
                <w:lang w:val="sr-Cyrl-RS"/>
              </w:rPr>
              <w:t xml:space="preserve"> са ПДВ</w:t>
            </w:r>
          </w:p>
          <w:p w14:paraId="2C3AB03B" w14:textId="77777777" w:rsidR="002D6F95" w:rsidRPr="0009240B" w:rsidRDefault="002D6F95" w:rsidP="002D6F95">
            <w:pPr>
              <w:spacing w:before="0"/>
              <w:jc w:val="center"/>
              <w:rPr>
                <w:rFonts w:cs="Arial"/>
              </w:rPr>
            </w:pPr>
            <w:r>
              <w:rPr>
                <w:rFonts w:cs="Arial"/>
              </w:rPr>
              <w:t>(дин</w:t>
            </w:r>
            <w:r w:rsidRPr="0009240B">
              <w:rPr>
                <w:rFonts w:cs="Arial"/>
                <w:lang w:val="sr-Cyrl-RS"/>
              </w:rPr>
              <w:t>/ЕУР</w:t>
            </w:r>
            <w:r w:rsidRPr="0009240B">
              <w:rPr>
                <w:rFonts w:cs="Arial"/>
              </w:rPr>
              <w:t>)</w:t>
            </w:r>
          </w:p>
        </w:tc>
      </w:tr>
      <w:tr w:rsidR="002D6F95" w:rsidRPr="002E4CBE" w14:paraId="73B63FE9" w14:textId="77777777" w:rsidTr="002D6F95">
        <w:trPr>
          <w:cantSplit/>
          <w:trHeight w:val="171"/>
          <w:tblHeader/>
        </w:trPr>
        <w:tc>
          <w:tcPr>
            <w:tcW w:w="696" w:type="dxa"/>
            <w:tcBorders>
              <w:bottom w:val="single" w:sz="4" w:space="0" w:color="auto"/>
            </w:tcBorders>
            <w:shd w:val="clear" w:color="auto" w:fill="F2F2F2" w:themeFill="background1" w:themeFillShade="F2"/>
            <w:vAlign w:val="center"/>
          </w:tcPr>
          <w:p w14:paraId="076E15AD" w14:textId="77777777" w:rsidR="002D6F95" w:rsidRPr="005D1E9A" w:rsidRDefault="002D6F95" w:rsidP="002D6F95">
            <w:pPr>
              <w:spacing w:before="0"/>
              <w:jc w:val="center"/>
              <w:rPr>
                <w:rFonts w:cs="Arial"/>
                <w:lang w:val="sr-Cyrl-RS"/>
              </w:rPr>
            </w:pPr>
          </w:p>
        </w:tc>
        <w:tc>
          <w:tcPr>
            <w:tcW w:w="1659" w:type="dxa"/>
            <w:tcBorders>
              <w:bottom w:val="single" w:sz="4" w:space="0" w:color="auto"/>
            </w:tcBorders>
            <w:shd w:val="clear" w:color="auto" w:fill="F2F2F2" w:themeFill="background1" w:themeFillShade="F2"/>
            <w:vAlign w:val="center"/>
          </w:tcPr>
          <w:p w14:paraId="25423EED" w14:textId="77777777" w:rsidR="002D6F95" w:rsidRPr="005D1E9A" w:rsidRDefault="002D6F95" w:rsidP="002D6F95">
            <w:pPr>
              <w:spacing w:before="0"/>
              <w:jc w:val="center"/>
              <w:rPr>
                <w:rFonts w:cs="Arial"/>
                <w:lang w:val="sr-Cyrl-RS"/>
              </w:rPr>
            </w:pPr>
            <w:r>
              <w:rPr>
                <w:rFonts w:cs="Arial"/>
                <w:lang w:val="sr-Cyrl-RS"/>
              </w:rPr>
              <w:t>1</w:t>
            </w:r>
          </w:p>
        </w:tc>
        <w:tc>
          <w:tcPr>
            <w:tcW w:w="900" w:type="dxa"/>
            <w:tcBorders>
              <w:bottom w:val="single" w:sz="4" w:space="0" w:color="auto"/>
            </w:tcBorders>
            <w:shd w:val="clear" w:color="auto" w:fill="F2F2F2" w:themeFill="background1" w:themeFillShade="F2"/>
          </w:tcPr>
          <w:p w14:paraId="7974E2F6" w14:textId="77777777" w:rsidR="002D6F95" w:rsidRDefault="002D6F95" w:rsidP="002D6F95">
            <w:pPr>
              <w:spacing w:before="0"/>
              <w:jc w:val="center"/>
              <w:rPr>
                <w:rFonts w:cs="Arial"/>
                <w:lang w:val="sr-Cyrl-RS"/>
              </w:rPr>
            </w:pPr>
            <w:r>
              <w:rPr>
                <w:rFonts w:cs="Arial"/>
                <w:lang w:val="sr-Cyrl-RS"/>
              </w:rPr>
              <w:t>2</w:t>
            </w:r>
          </w:p>
        </w:tc>
        <w:tc>
          <w:tcPr>
            <w:tcW w:w="1248" w:type="dxa"/>
            <w:tcBorders>
              <w:bottom w:val="single" w:sz="4" w:space="0" w:color="auto"/>
            </w:tcBorders>
            <w:shd w:val="clear" w:color="auto" w:fill="F2F2F2" w:themeFill="background1" w:themeFillShade="F2"/>
            <w:vAlign w:val="center"/>
          </w:tcPr>
          <w:p w14:paraId="1433E18B" w14:textId="77777777" w:rsidR="002D6F95" w:rsidRPr="005D1E9A" w:rsidRDefault="002D6F95" w:rsidP="002D6F95">
            <w:pPr>
              <w:spacing w:before="0"/>
              <w:jc w:val="center"/>
              <w:rPr>
                <w:rFonts w:cs="Arial"/>
                <w:lang w:val="sr-Cyrl-RS"/>
              </w:rPr>
            </w:pPr>
            <w:r>
              <w:rPr>
                <w:rFonts w:cs="Arial"/>
                <w:lang w:val="sr-Cyrl-RS"/>
              </w:rPr>
              <w:t>3</w:t>
            </w:r>
          </w:p>
        </w:tc>
        <w:tc>
          <w:tcPr>
            <w:tcW w:w="1585" w:type="dxa"/>
            <w:tcBorders>
              <w:bottom w:val="single" w:sz="4" w:space="0" w:color="auto"/>
            </w:tcBorders>
            <w:shd w:val="clear" w:color="auto" w:fill="F2F2F2" w:themeFill="background1" w:themeFillShade="F2"/>
            <w:vAlign w:val="center"/>
          </w:tcPr>
          <w:p w14:paraId="256053CF" w14:textId="77777777" w:rsidR="002D6F95" w:rsidRPr="005D1E9A" w:rsidRDefault="002D6F95" w:rsidP="002D6F95">
            <w:pPr>
              <w:spacing w:before="0"/>
              <w:jc w:val="center"/>
              <w:rPr>
                <w:rFonts w:cs="Arial"/>
                <w:lang w:val="sr-Cyrl-RS"/>
              </w:rPr>
            </w:pPr>
            <w:r>
              <w:rPr>
                <w:rFonts w:cs="Arial"/>
                <w:lang w:val="sr-Cyrl-RS"/>
              </w:rPr>
              <w:t>4</w:t>
            </w:r>
          </w:p>
        </w:tc>
        <w:tc>
          <w:tcPr>
            <w:tcW w:w="1585" w:type="dxa"/>
            <w:tcBorders>
              <w:bottom w:val="single" w:sz="4" w:space="0" w:color="auto"/>
            </w:tcBorders>
            <w:shd w:val="clear" w:color="auto" w:fill="F2F2F2" w:themeFill="background1" w:themeFillShade="F2"/>
            <w:vAlign w:val="center"/>
          </w:tcPr>
          <w:p w14:paraId="7B7BFC85" w14:textId="77777777" w:rsidR="002D6F95" w:rsidRPr="005D1E9A" w:rsidRDefault="002D6F95" w:rsidP="002D6F95">
            <w:pPr>
              <w:spacing w:before="0"/>
              <w:jc w:val="center"/>
              <w:rPr>
                <w:rFonts w:cs="Arial"/>
                <w:lang w:val="sr-Cyrl-RS"/>
              </w:rPr>
            </w:pPr>
            <w:r>
              <w:rPr>
                <w:rFonts w:cs="Arial"/>
                <w:lang w:val="sr-Cyrl-RS"/>
              </w:rPr>
              <w:t>5</w:t>
            </w:r>
          </w:p>
        </w:tc>
        <w:tc>
          <w:tcPr>
            <w:tcW w:w="1585" w:type="dxa"/>
            <w:tcBorders>
              <w:bottom w:val="single" w:sz="4" w:space="0" w:color="auto"/>
            </w:tcBorders>
            <w:shd w:val="clear" w:color="auto" w:fill="F2F2F2" w:themeFill="background1" w:themeFillShade="F2"/>
            <w:vAlign w:val="center"/>
          </w:tcPr>
          <w:p w14:paraId="5E936FBA" w14:textId="77777777" w:rsidR="002D6F95" w:rsidRPr="005D1E9A" w:rsidRDefault="002D6F95" w:rsidP="002D6F95">
            <w:pPr>
              <w:spacing w:before="0"/>
              <w:jc w:val="center"/>
              <w:rPr>
                <w:rFonts w:cs="Arial"/>
                <w:lang w:val="sr-Cyrl-RS"/>
              </w:rPr>
            </w:pPr>
            <w:r>
              <w:rPr>
                <w:rFonts w:cs="Arial"/>
                <w:lang w:val="sr-Cyrl-RS"/>
              </w:rPr>
              <w:t>6=3*4</w:t>
            </w:r>
          </w:p>
        </w:tc>
        <w:tc>
          <w:tcPr>
            <w:tcW w:w="1585" w:type="dxa"/>
            <w:tcBorders>
              <w:bottom w:val="single" w:sz="4" w:space="0" w:color="auto"/>
            </w:tcBorders>
            <w:shd w:val="clear" w:color="auto" w:fill="F2F2F2" w:themeFill="background1" w:themeFillShade="F2"/>
            <w:vAlign w:val="center"/>
          </w:tcPr>
          <w:p w14:paraId="593224AF" w14:textId="77777777" w:rsidR="002D6F95" w:rsidRPr="005D1E9A" w:rsidRDefault="002D6F95" w:rsidP="002D6F95">
            <w:pPr>
              <w:spacing w:before="0"/>
              <w:jc w:val="center"/>
              <w:rPr>
                <w:rFonts w:cs="Arial"/>
                <w:lang w:val="sr-Cyrl-RS"/>
              </w:rPr>
            </w:pPr>
            <w:r>
              <w:rPr>
                <w:rFonts w:cs="Arial"/>
                <w:lang w:val="sr-Cyrl-RS"/>
              </w:rPr>
              <w:t>7=3*5</w:t>
            </w:r>
          </w:p>
        </w:tc>
      </w:tr>
      <w:tr w:rsidR="00560A56" w:rsidRPr="002E4CBE" w14:paraId="01215ADC" w14:textId="77777777" w:rsidTr="00560A56">
        <w:trPr>
          <w:cantSplit/>
          <w:trHeight w:val="405"/>
        </w:trPr>
        <w:tc>
          <w:tcPr>
            <w:tcW w:w="696" w:type="dxa"/>
            <w:tcBorders>
              <w:left w:val="single" w:sz="4" w:space="0" w:color="auto"/>
            </w:tcBorders>
            <w:shd w:val="clear" w:color="auto" w:fill="auto"/>
            <w:tcMar>
              <w:top w:w="113" w:type="dxa"/>
              <w:bottom w:w="113" w:type="dxa"/>
            </w:tcMar>
            <w:vAlign w:val="center"/>
          </w:tcPr>
          <w:p w14:paraId="31BED4E4" w14:textId="59498932" w:rsidR="00560A56" w:rsidRPr="0097497B" w:rsidRDefault="00560A56" w:rsidP="00560A56">
            <w:pPr>
              <w:spacing w:before="0"/>
              <w:jc w:val="center"/>
              <w:rPr>
                <w:rFonts w:cs="Arial"/>
                <w:lang w:val="sr-Cyrl-RS"/>
              </w:rPr>
            </w:pPr>
            <w:r w:rsidRPr="00764661">
              <w:rPr>
                <w:rFonts w:cs="Arial"/>
                <w:noProof/>
              </w:rPr>
              <w:t>1</w:t>
            </w:r>
          </w:p>
        </w:tc>
        <w:tc>
          <w:tcPr>
            <w:tcW w:w="1659" w:type="dxa"/>
            <w:shd w:val="clear" w:color="auto" w:fill="auto"/>
            <w:tcMar>
              <w:top w:w="113" w:type="dxa"/>
              <w:bottom w:w="113" w:type="dxa"/>
            </w:tcMar>
            <w:vAlign w:val="center"/>
          </w:tcPr>
          <w:p w14:paraId="00FA036D" w14:textId="67F15B94" w:rsidR="00560A56" w:rsidRPr="002D6F95" w:rsidRDefault="00560A56" w:rsidP="00560A56">
            <w:pPr>
              <w:spacing w:before="0"/>
              <w:contextualSpacing/>
              <w:jc w:val="left"/>
              <w:rPr>
                <w:rFonts w:cs="Arial"/>
                <w:lang w:val="sr-Cyrl-CS"/>
              </w:rPr>
            </w:pPr>
            <w:r w:rsidRPr="00764661">
              <w:rPr>
                <w:rFonts w:cs="Arial"/>
                <w:lang w:val="sr-Cyrl-CS"/>
              </w:rPr>
              <w:t>Заштитни шлем ТИП 1</w:t>
            </w:r>
          </w:p>
        </w:tc>
        <w:tc>
          <w:tcPr>
            <w:tcW w:w="900" w:type="dxa"/>
            <w:tcBorders>
              <w:top w:val="single" w:sz="4" w:space="0" w:color="auto"/>
            </w:tcBorders>
            <w:vAlign w:val="center"/>
          </w:tcPr>
          <w:p w14:paraId="126222D9" w14:textId="2CE37928" w:rsidR="00560A56" w:rsidRPr="0097497B" w:rsidRDefault="00560A56" w:rsidP="00560A56">
            <w:pPr>
              <w:spacing w:before="0"/>
              <w:jc w:val="center"/>
              <w:rPr>
                <w:rFonts w:cs="Arial"/>
                <w:lang w:val="sr-Cyrl-RS"/>
              </w:rPr>
            </w:pPr>
            <w:r>
              <w:rPr>
                <w:rFonts w:cs="Arial"/>
                <w:lang w:val="sr-Cyrl-RS"/>
              </w:rPr>
              <w:t>комад</w:t>
            </w:r>
          </w:p>
        </w:tc>
        <w:tc>
          <w:tcPr>
            <w:tcW w:w="1248" w:type="dxa"/>
            <w:shd w:val="clear" w:color="auto" w:fill="auto"/>
            <w:tcMar>
              <w:top w:w="113" w:type="dxa"/>
              <w:bottom w:w="113" w:type="dxa"/>
            </w:tcMar>
            <w:vAlign w:val="center"/>
          </w:tcPr>
          <w:p w14:paraId="59DFA5CA" w14:textId="093B05A3" w:rsidR="00560A56" w:rsidRPr="002E4CBE" w:rsidRDefault="00560A56" w:rsidP="00560A56">
            <w:pPr>
              <w:spacing w:before="0"/>
              <w:jc w:val="center"/>
              <w:rPr>
                <w:rFonts w:cs="Arial"/>
              </w:rPr>
            </w:pPr>
            <w:r w:rsidRPr="00764661">
              <w:rPr>
                <w:rFonts w:cs="Arial"/>
              </w:rPr>
              <w:t>350</w:t>
            </w:r>
          </w:p>
        </w:tc>
        <w:tc>
          <w:tcPr>
            <w:tcW w:w="1585" w:type="dxa"/>
            <w:tcBorders>
              <w:top w:val="single" w:sz="4" w:space="0" w:color="auto"/>
            </w:tcBorders>
            <w:tcMar>
              <w:top w:w="113" w:type="dxa"/>
              <w:bottom w:w="113" w:type="dxa"/>
            </w:tcMar>
            <w:vAlign w:val="center"/>
          </w:tcPr>
          <w:p w14:paraId="73E81C3F" w14:textId="77777777" w:rsidR="00560A56" w:rsidRPr="002E4CBE" w:rsidRDefault="00560A56" w:rsidP="00560A56">
            <w:pPr>
              <w:spacing w:before="0"/>
              <w:jc w:val="center"/>
              <w:rPr>
                <w:rFonts w:cs="Arial"/>
              </w:rPr>
            </w:pPr>
          </w:p>
        </w:tc>
        <w:tc>
          <w:tcPr>
            <w:tcW w:w="1585" w:type="dxa"/>
            <w:tcBorders>
              <w:top w:val="single" w:sz="4" w:space="0" w:color="auto"/>
            </w:tcBorders>
            <w:vAlign w:val="center"/>
          </w:tcPr>
          <w:p w14:paraId="2A908796" w14:textId="77777777" w:rsidR="00560A56" w:rsidRPr="002E4CBE" w:rsidRDefault="00560A56" w:rsidP="00560A56">
            <w:pPr>
              <w:spacing w:before="0"/>
              <w:jc w:val="center"/>
              <w:rPr>
                <w:rFonts w:cs="Arial"/>
              </w:rPr>
            </w:pPr>
          </w:p>
        </w:tc>
        <w:tc>
          <w:tcPr>
            <w:tcW w:w="1585" w:type="dxa"/>
            <w:tcBorders>
              <w:top w:val="single" w:sz="4" w:space="0" w:color="auto"/>
            </w:tcBorders>
            <w:vAlign w:val="center"/>
          </w:tcPr>
          <w:p w14:paraId="05AE5226" w14:textId="77777777" w:rsidR="00560A56" w:rsidRPr="002E4CBE" w:rsidRDefault="00560A56" w:rsidP="00560A56">
            <w:pPr>
              <w:spacing w:before="0"/>
              <w:jc w:val="center"/>
              <w:rPr>
                <w:rFonts w:cs="Arial"/>
              </w:rPr>
            </w:pPr>
          </w:p>
        </w:tc>
        <w:tc>
          <w:tcPr>
            <w:tcW w:w="1585" w:type="dxa"/>
            <w:tcBorders>
              <w:top w:val="single" w:sz="4" w:space="0" w:color="auto"/>
              <w:right w:val="single" w:sz="4" w:space="0" w:color="auto"/>
            </w:tcBorders>
            <w:shd w:val="clear" w:color="auto" w:fill="auto"/>
            <w:vAlign w:val="center"/>
          </w:tcPr>
          <w:p w14:paraId="0B922851" w14:textId="5C2F39E4" w:rsidR="00560A56" w:rsidRPr="002E4CBE" w:rsidRDefault="00560A56" w:rsidP="00560A56">
            <w:pPr>
              <w:spacing w:before="0"/>
              <w:jc w:val="center"/>
              <w:rPr>
                <w:rFonts w:cs="Arial"/>
              </w:rPr>
            </w:pPr>
          </w:p>
        </w:tc>
      </w:tr>
      <w:tr w:rsidR="00560A56" w:rsidRPr="002E4CBE" w14:paraId="312309BD" w14:textId="77777777" w:rsidTr="00560A56">
        <w:trPr>
          <w:cantSplit/>
          <w:trHeight w:val="599"/>
        </w:trPr>
        <w:tc>
          <w:tcPr>
            <w:tcW w:w="696" w:type="dxa"/>
            <w:tcBorders>
              <w:left w:val="single" w:sz="4" w:space="0" w:color="auto"/>
            </w:tcBorders>
            <w:shd w:val="clear" w:color="auto" w:fill="auto"/>
            <w:tcMar>
              <w:top w:w="113" w:type="dxa"/>
              <w:bottom w:w="113" w:type="dxa"/>
            </w:tcMar>
            <w:vAlign w:val="center"/>
          </w:tcPr>
          <w:p w14:paraId="77A75C92" w14:textId="3C49218F" w:rsidR="00560A56" w:rsidRPr="0097497B" w:rsidRDefault="00560A56" w:rsidP="00560A56">
            <w:pPr>
              <w:spacing w:before="0"/>
              <w:jc w:val="center"/>
              <w:rPr>
                <w:rFonts w:cs="Arial"/>
                <w:lang w:val="sr-Cyrl-RS"/>
              </w:rPr>
            </w:pPr>
            <w:r w:rsidRPr="00764661">
              <w:rPr>
                <w:rFonts w:cs="Arial"/>
                <w:noProof/>
              </w:rPr>
              <w:t>2</w:t>
            </w:r>
          </w:p>
        </w:tc>
        <w:tc>
          <w:tcPr>
            <w:tcW w:w="1659" w:type="dxa"/>
            <w:shd w:val="clear" w:color="auto" w:fill="auto"/>
            <w:tcMar>
              <w:top w:w="113" w:type="dxa"/>
              <w:bottom w:w="113" w:type="dxa"/>
            </w:tcMar>
            <w:vAlign w:val="center"/>
          </w:tcPr>
          <w:p w14:paraId="6A974526" w14:textId="0071F9BB" w:rsidR="00560A56" w:rsidRPr="002E4CBE" w:rsidRDefault="00560A56" w:rsidP="00560A56">
            <w:pPr>
              <w:spacing w:before="0"/>
              <w:jc w:val="left"/>
              <w:rPr>
                <w:rFonts w:cs="Arial"/>
              </w:rPr>
            </w:pPr>
            <w:r w:rsidRPr="00764661">
              <w:rPr>
                <w:rFonts w:cs="Arial"/>
                <w:lang w:val="sr-Cyrl-CS"/>
              </w:rPr>
              <w:t>Антифони</w:t>
            </w:r>
          </w:p>
        </w:tc>
        <w:tc>
          <w:tcPr>
            <w:tcW w:w="900" w:type="dxa"/>
            <w:vAlign w:val="center"/>
          </w:tcPr>
          <w:p w14:paraId="4844AEC7" w14:textId="77777777" w:rsidR="00560A56" w:rsidRPr="0097497B" w:rsidRDefault="00560A56" w:rsidP="00560A56">
            <w:pPr>
              <w:spacing w:before="0"/>
              <w:jc w:val="center"/>
              <w:rPr>
                <w:rFonts w:cs="Arial"/>
                <w:lang w:val="sr-Latn-RS"/>
              </w:rPr>
            </w:pPr>
            <w:r>
              <w:rPr>
                <w:rFonts w:cs="Arial"/>
                <w:lang w:val="sr-Cyrl-RS"/>
              </w:rPr>
              <w:t>пар</w:t>
            </w:r>
          </w:p>
        </w:tc>
        <w:tc>
          <w:tcPr>
            <w:tcW w:w="1248" w:type="dxa"/>
            <w:shd w:val="clear" w:color="auto" w:fill="auto"/>
            <w:tcMar>
              <w:top w:w="113" w:type="dxa"/>
              <w:bottom w:w="113" w:type="dxa"/>
            </w:tcMar>
            <w:vAlign w:val="center"/>
          </w:tcPr>
          <w:p w14:paraId="3853FDFB" w14:textId="77777777" w:rsidR="00560A56" w:rsidRPr="00764661" w:rsidRDefault="00560A56" w:rsidP="00560A56">
            <w:pPr>
              <w:spacing w:before="0"/>
              <w:contextualSpacing/>
              <w:jc w:val="center"/>
              <w:rPr>
                <w:rFonts w:cs="Arial"/>
                <w:b/>
              </w:rPr>
            </w:pPr>
          </w:p>
          <w:p w14:paraId="0DF1D852" w14:textId="56A58BDC" w:rsidR="00560A56" w:rsidRPr="002E4CBE" w:rsidRDefault="00560A56" w:rsidP="00560A56">
            <w:pPr>
              <w:spacing w:before="0"/>
              <w:jc w:val="center"/>
              <w:rPr>
                <w:rFonts w:cs="Arial"/>
              </w:rPr>
            </w:pPr>
            <w:r w:rsidRPr="00764661">
              <w:rPr>
                <w:rFonts w:cs="Arial"/>
              </w:rPr>
              <w:t>320</w:t>
            </w:r>
          </w:p>
        </w:tc>
        <w:tc>
          <w:tcPr>
            <w:tcW w:w="1585" w:type="dxa"/>
            <w:tcMar>
              <w:top w:w="113" w:type="dxa"/>
              <w:bottom w:w="113" w:type="dxa"/>
            </w:tcMar>
            <w:vAlign w:val="center"/>
          </w:tcPr>
          <w:p w14:paraId="120474F8" w14:textId="77777777" w:rsidR="00560A56" w:rsidRPr="002E4CBE" w:rsidRDefault="00560A56" w:rsidP="00560A56">
            <w:pPr>
              <w:spacing w:before="0"/>
              <w:jc w:val="center"/>
              <w:rPr>
                <w:rFonts w:cs="Arial"/>
              </w:rPr>
            </w:pPr>
          </w:p>
        </w:tc>
        <w:tc>
          <w:tcPr>
            <w:tcW w:w="1585" w:type="dxa"/>
            <w:vAlign w:val="center"/>
          </w:tcPr>
          <w:p w14:paraId="500803E4" w14:textId="77777777" w:rsidR="00560A56" w:rsidRPr="002E4CBE" w:rsidRDefault="00560A56" w:rsidP="00560A56">
            <w:pPr>
              <w:spacing w:before="0"/>
              <w:jc w:val="center"/>
              <w:rPr>
                <w:rFonts w:cs="Arial"/>
              </w:rPr>
            </w:pPr>
          </w:p>
        </w:tc>
        <w:tc>
          <w:tcPr>
            <w:tcW w:w="1585" w:type="dxa"/>
            <w:vAlign w:val="center"/>
          </w:tcPr>
          <w:p w14:paraId="5E8A2BB3" w14:textId="77777777" w:rsidR="00560A56" w:rsidRPr="002E4CBE" w:rsidRDefault="00560A56" w:rsidP="00560A56">
            <w:pPr>
              <w:spacing w:before="0"/>
              <w:jc w:val="center"/>
              <w:rPr>
                <w:rFonts w:cs="Arial"/>
              </w:rPr>
            </w:pPr>
          </w:p>
        </w:tc>
        <w:tc>
          <w:tcPr>
            <w:tcW w:w="1585" w:type="dxa"/>
            <w:tcBorders>
              <w:right w:val="single" w:sz="4" w:space="0" w:color="auto"/>
            </w:tcBorders>
            <w:shd w:val="clear" w:color="auto" w:fill="auto"/>
            <w:vAlign w:val="center"/>
          </w:tcPr>
          <w:p w14:paraId="3A161F5C" w14:textId="77777777" w:rsidR="00560A56" w:rsidRPr="00764661" w:rsidRDefault="00560A56" w:rsidP="00560A56">
            <w:pPr>
              <w:spacing w:before="0"/>
              <w:contextualSpacing/>
              <w:jc w:val="center"/>
              <w:rPr>
                <w:rFonts w:cs="Arial"/>
                <w:b/>
              </w:rPr>
            </w:pPr>
          </w:p>
          <w:p w14:paraId="75BB651D" w14:textId="30AC229C" w:rsidR="00560A56" w:rsidRPr="002E4CBE" w:rsidRDefault="00560A56" w:rsidP="00560A56">
            <w:pPr>
              <w:spacing w:before="0"/>
              <w:jc w:val="center"/>
              <w:rPr>
                <w:rFonts w:cs="Arial"/>
              </w:rPr>
            </w:pPr>
          </w:p>
        </w:tc>
      </w:tr>
      <w:tr w:rsidR="00560A56" w:rsidRPr="002E4CBE" w14:paraId="4D547CE8" w14:textId="77777777" w:rsidTr="00560A56">
        <w:trPr>
          <w:cantSplit/>
          <w:trHeight w:val="599"/>
        </w:trPr>
        <w:tc>
          <w:tcPr>
            <w:tcW w:w="696" w:type="dxa"/>
            <w:tcBorders>
              <w:left w:val="single" w:sz="4" w:space="0" w:color="auto"/>
            </w:tcBorders>
            <w:shd w:val="clear" w:color="auto" w:fill="auto"/>
            <w:tcMar>
              <w:top w:w="113" w:type="dxa"/>
              <w:bottom w:w="113" w:type="dxa"/>
            </w:tcMar>
            <w:vAlign w:val="center"/>
          </w:tcPr>
          <w:p w14:paraId="28396969" w14:textId="47595EB8" w:rsidR="00560A56" w:rsidRPr="0097497B" w:rsidRDefault="00560A56" w:rsidP="00560A56">
            <w:pPr>
              <w:spacing w:before="0"/>
              <w:jc w:val="center"/>
              <w:rPr>
                <w:rFonts w:cs="Arial"/>
                <w:lang w:val="sr-Cyrl-RS"/>
              </w:rPr>
            </w:pPr>
            <w:r w:rsidRPr="00764661">
              <w:rPr>
                <w:rFonts w:cs="Arial"/>
                <w:noProof/>
              </w:rPr>
              <w:t>3</w:t>
            </w:r>
          </w:p>
        </w:tc>
        <w:tc>
          <w:tcPr>
            <w:tcW w:w="1659" w:type="dxa"/>
            <w:shd w:val="clear" w:color="auto" w:fill="auto"/>
            <w:tcMar>
              <w:top w:w="113" w:type="dxa"/>
              <w:bottom w:w="113" w:type="dxa"/>
            </w:tcMar>
            <w:vAlign w:val="center"/>
          </w:tcPr>
          <w:p w14:paraId="3A1DB1AD" w14:textId="77777777" w:rsidR="00560A56" w:rsidRDefault="00560A56" w:rsidP="00560A56">
            <w:pPr>
              <w:spacing w:before="0"/>
              <w:jc w:val="left"/>
              <w:rPr>
                <w:rFonts w:cs="Arial"/>
                <w:lang w:val="sr-Latn-CS"/>
              </w:rPr>
            </w:pPr>
            <w:r w:rsidRPr="00764661">
              <w:rPr>
                <w:rFonts w:cs="Arial"/>
                <w:lang w:val="sr-Cyrl-CS"/>
              </w:rPr>
              <w:t>Заштитне наочаре са провидним стаклом</w:t>
            </w:r>
            <w:r w:rsidRPr="00764661">
              <w:rPr>
                <w:rFonts w:cs="Arial"/>
                <w:lang w:val="sr-Latn-CS"/>
              </w:rPr>
              <w:t xml:space="preserve"> </w:t>
            </w:r>
          </w:p>
          <w:p w14:paraId="3D8D9B24" w14:textId="037BA961" w:rsidR="00560A56" w:rsidRPr="002E4CBE" w:rsidRDefault="00560A56" w:rsidP="00560A56">
            <w:pPr>
              <w:spacing w:before="0"/>
              <w:jc w:val="left"/>
              <w:rPr>
                <w:rFonts w:cs="Arial"/>
              </w:rPr>
            </w:pPr>
            <w:r w:rsidRPr="00764661">
              <w:rPr>
                <w:rFonts w:cs="Arial"/>
                <w:lang w:val="sr-Latn-CS"/>
              </w:rPr>
              <w:t>ТИП 1</w:t>
            </w:r>
          </w:p>
        </w:tc>
        <w:tc>
          <w:tcPr>
            <w:tcW w:w="900" w:type="dxa"/>
            <w:vAlign w:val="center"/>
          </w:tcPr>
          <w:p w14:paraId="7C857E2E" w14:textId="19CD0DDE" w:rsidR="00560A56" w:rsidRDefault="00560A56" w:rsidP="00560A56">
            <w:pPr>
              <w:spacing w:before="0"/>
              <w:jc w:val="center"/>
              <w:rPr>
                <w:rFonts w:cs="Arial"/>
              </w:rPr>
            </w:pPr>
            <w:r>
              <w:rPr>
                <w:rFonts w:cs="Arial"/>
                <w:lang w:val="sr-Cyrl-RS"/>
              </w:rPr>
              <w:t>комад</w:t>
            </w:r>
          </w:p>
        </w:tc>
        <w:tc>
          <w:tcPr>
            <w:tcW w:w="1248" w:type="dxa"/>
            <w:shd w:val="clear" w:color="auto" w:fill="auto"/>
            <w:tcMar>
              <w:top w:w="113" w:type="dxa"/>
              <w:bottom w:w="113" w:type="dxa"/>
            </w:tcMar>
            <w:vAlign w:val="center"/>
          </w:tcPr>
          <w:p w14:paraId="28469D34" w14:textId="27F36751" w:rsidR="00560A56" w:rsidRPr="002E4CBE" w:rsidRDefault="00560A56" w:rsidP="00560A56">
            <w:pPr>
              <w:spacing w:before="0"/>
              <w:jc w:val="center"/>
              <w:rPr>
                <w:rFonts w:cs="Arial"/>
              </w:rPr>
            </w:pPr>
            <w:r w:rsidRPr="00764661">
              <w:rPr>
                <w:rFonts w:cs="Arial"/>
              </w:rPr>
              <w:t>55</w:t>
            </w:r>
          </w:p>
        </w:tc>
        <w:tc>
          <w:tcPr>
            <w:tcW w:w="1585" w:type="dxa"/>
            <w:tcMar>
              <w:top w:w="113" w:type="dxa"/>
              <w:bottom w:w="113" w:type="dxa"/>
            </w:tcMar>
            <w:vAlign w:val="center"/>
          </w:tcPr>
          <w:p w14:paraId="38099C59" w14:textId="77777777" w:rsidR="00560A56" w:rsidRPr="002E4CBE" w:rsidRDefault="00560A56" w:rsidP="00560A56">
            <w:pPr>
              <w:spacing w:before="0"/>
              <w:jc w:val="center"/>
              <w:rPr>
                <w:rFonts w:cs="Arial"/>
              </w:rPr>
            </w:pPr>
          </w:p>
        </w:tc>
        <w:tc>
          <w:tcPr>
            <w:tcW w:w="1585" w:type="dxa"/>
            <w:vAlign w:val="center"/>
          </w:tcPr>
          <w:p w14:paraId="63BFCE9B" w14:textId="77777777" w:rsidR="00560A56" w:rsidRPr="002E4CBE" w:rsidRDefault="00560A56" w:rsidP="00560A56">
            <w:pPr>
              <w:spacing w:before="0"/>
              <w:jc w:val="center"/>
              <w:rPr>
                <w:rFonts w:cs="Arial"/>
              </w:rPr>
            </w:pPr>
          </w:p>
        </w:tc>
        <w:tc>
          <w:tcPr>
            <w:tcW w:w="1585" w:type="dxa"/>
            <w:vAlign w:val="center"/>
          </w:tcPr>
          <w:p w14:paraId="50660D10" w14:textId="77777777" w:rsidR="00560A56" w:rsidRPr="002E4CBE" w:rsidRDefault="00560A56" w:rsidP="00560A56">
            <w:pPr>
              <w:spacing w:before="0"/>
              <w:jc w:val="center"/>
              <w:rPr>
                <w:rFonts w:cs="Arial"/>
              </w:rPr>
            </w:pPr>
          </w:p>
          <w:p w14:paraId="76100935" w14:textId="77777777" w:rsidR="00560A56" w:rsidRPr="002E4CBE" w:rsidRDefault="00560A56" w:rsidP="00560A56">
            <w:pPr>
              <w:spacing w:before="0"/>
              <w:jc w:val="center"/>
              <w:rPr>
                <w:rFonts w:cs="Arial"/>
              </w:rPr>
            </w:pPr>
          </w:p>
        </w:tc>
        <w:tc>
          <w:tcPr>
            <w:tcW w:w="1585" w:type="dxa"/>
            <w:tcBorders>
              <w:right w:val="single" w:sz="4" w:space="0" w:color="auto"/>
            </w:tcBorders>
            <w:shd w:val="clear" w:color="auto" w:fill="auto"/>
            <w:vAlign w:val="center"/>
          </w:tcPr>
          <w:p w14:paraId="603E33C2" w14:textId="4DC25701" w:rsidR="00560A56" w:rsidRPr="002E4CBE" w:rsidRDefault="00560A56" w:rsidP="00560A56">
            <w:pPr>
              <w:spacing w:before="0"/>
              <w:jc w:val="center"/>
              <w:rPr>
                <w:rFonts w:cs="Arial"/>
              </w:rPr>
            </w:pPr>
          </w:p>
        </w:tc>
      </w:tr>
      <w:tr w:rsidR="00560A56" w:rsidRPr="002E4CBE" w14:paraId="7CF3F827" w14:textId="77777777" w:rsidTr="00560A56">
        <w:trPr>
          <w:cantSplit/>
          <w:trHeight w:val="1510"/>
        </w:trPr>
        <w:tc>
          <w:tcPr>
            <w:tcW w:w="69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D48AB8B" w14:textId="3956F7BE" w:rsidR="00560A56" w:rsidRPr="0097497B" w:rsidRDefault="00560A56" w:rsidP="00560A56">
            <w:pPr>
              <w:spacing w:before="0"/>
              <w:jc w:val="center"/>
              <w:rPr>
                <w:rFonts w:cs="Arial"/>
                <w:lang w:val="sr-Cyrl-RS"/>
              </w:rPr>
            </w:pPr>
            <w:r w:rsidRPr="00764661">
              <w:rPr>
                <w:rFonts w:cs="Arial"/>
                <w:noProof/>
              </w:rPr>
              <w:t>4</w:t>
            </w:r>
          </w:p>
        </w:tc>
        <w:tc>
          <w:tcPr>
            <w:tcW w:w="16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7E9D67A" w14:textId="1DAF2C95" w:rsidR="00560A56" w:rsidRPr="002E4CBE" w:rsidRDefault="00560A56" w:rsidP="00560A56">
            <w:pPr>
              <w:spacing w:before="0"/>
              <w:jc w:val="left"/>
              <w:rPr>
                <w:rFonts w:cs="Arial"/>
              </w:rPr>
            </w:pPr>
            <w:r w:rsidRPr="00764661">
              <w:rPr>
                <w:rFonts w:cs="Arial"/>
                <w:lang w:val="sr-Cyrl-CS"/>
              </w:rPr>
              <w:t>Заштитне наочаре са провидним стаклом</w:t>
            </w:r>
            <w:r w:rsidRPr="00764661">
              <w:rPr>
                <w:rFonts w:cs="Arial"/>
                <w:lang w:val="sr-Latn-CS"/>
              </w:rPr>
              <w:t xml:space="preserve"> </w:t>
            </w:r>
            <w:r w:rsidRPr="00764661">
              <w:rPr>
                <w:rFonts w:cs="Arial"/>
                <w:lang w:val="sr-Cyrl-CS"/>
              </w:rPr>
              <w:t>и подесивим ручицама</w:t>
            </w:r>
            <w:r w:rsidRPr="00764661">
              <w:rPr>
                <w:rFonts w:cs="Arial"/>
              </w:rPr>
              <w:t xml:space="preserve"> </w:t>
            </w:r>
            <w:r w:rsidRPr="00764661">
              <w:rPr>
                <w:rFonts w:cs="Arial"/>
                <w:lang w:val="sr-Latn-CS"/>
              </w:rPr>
              <w:t>ТИП 3</w:t>
            </w:r>
          </w:p>
        </w:tc>
        <w:tc>
          <w:tcPr>
            <w:tcW w:w="900" w:type="dxa"/>
            <w:vAlign w:val="center"/>
          </w:tcPr>
          <w:p w14:paraId="50D5DE23" w14:textId="77777777" w:rsidR="00560A56" w:rsidRPr="0009240B" w:rsidRDefault="00560A56" w:rsidP="00560A56">
            <w:pPr>
              <w:spacing w:before="0"/>
              <w:jc w:val="center"/>
              <w:rPr>
                <w:rFonts w:cs="Arial"/>
                <w:lang w:val="sr-Cyrl-RS"/>
              </w:rPr>
            </w:pPr>
            <w:r>
              <w:rPr>
                <w:rFonts w:cs="Arial"/>
                <w:lang w:val="sr-Cyrl-RS"/>
              </w:rPr>
              <w:t>комад</w:t>
            </w:r>
          </w:p>
        </w:tc>
        <w:tc>
          <w:tcPr>
            <w:tcW w:w="124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7B7BA0F" w14:textId="3FCF5396" w:rsidR="00560A56" w:rsidRDefault="00560A56" w:rsidP="00560A56">
            <w:pPr>
              <w:spacing w:before="0"/>
              <w:jc w:val="center"/>
              <w:rPr>
                <w:rFonts w:cs="Arial"/>
              </w:rPr>
            </w:pPr>
            <w:r w:rsidRPr="00764661">
              <w:rPr>
                <w:rFonts w:cs="Arial"/>
              </w:rPr>
              <w:t>50</w:t>
            </w:r>
          </w:p>
        </w:tc>
        <w:tc>
          <w:tcPr>
            <w:tcW w:w="1585" w:type="dxa"/>
            <w:tcMar>
              <w:top w:w="113" w:type="dxa"/>
              <w:bottom w:w="113" w:type="dxa"/>
            </w:tcMar>
            <w:vAlign w:val="center"/>
          </w:tcPr>
          <w:p w14:paraId="1E69A705" w14:textId="77777777" w:rsidR="00560A56" w:rsidRPr="002E4CBE" w:rsidRDefault="00560A56" w:rsidP="00560A56">
            <w:pPr>
              <w:spacing w:before="0"/>
              <w:jc w:val="center"/>
              <w:rPr>
                <w:rFonts w:cs="Arial"/>
              </w:rPr>
            </w:pPr>
          </w:p>
        </w:tc>
        <w:tc>
          <w:tcPr>
            <w:tcW w:w="1585" w:type="dxa"/>
            <w:vAlign w:val="center"/>
          </w:tcPr>
          <w:p w14:paraId="56392EED" w14:textId="77777777" w:rsidR="00560A56" w:rsidRPr="002E4CBE" w:rsidRDefault="00560A56" w:rsidP="00560A56">
            <w:pPr>
              <w:spacing w:before="0"/>
              <w:jc w:val="center"/>
              <w:rPr>
                <w:rFonts w:cs="Arial"/>
              </w:rPr>
            </w:pPr>
          </w:p>
        </w:tc>
        <w:tc>
          <w:tcPr>
            <w:tcW w:w="1585" w:type="dxa"/>
            <w:vAlign w:val="center"/>
          </w:tcPr>
          <w:p w14:paraId="6ACA1835" w14:textId="77777777" w:rsidR="00560A56" w:rsidRPr="002E4CBE" w:rsidRDefault="00560A56" w:rsidP="00560A56">
            <w:pPr>
              <w:spacing w:before="0"/>
              <w:jc w:val="center"/>
              <w:rPr>
                <w:rFonts w:cs="Arial"/>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660F887C" w14:textId="40977AC8" w:rsidR="00560A56" w:rsidRPr="002E4CBE" w:rsidRDefault="00560A56" w:rsidP="00560A56">
            <w:pPr>
              <w:spacing w:before="0"/>
              <w:jc w:val="center"/>
              <w:rPr>
                <w:rFonts w:cs="Arial"/>
              </w:rPr>
            </w:pPr>
          </w:p>
        </w:tc>
      </w:tr>
      <w:tr w:rsidR="00560A56" w:rsidRPr="002E4CBE" w14:paraId="41E88C55" w14:textId="77777777" w:rsidTr="00A81DDD">
        <w:trPr>
          <w:cantSplit/>
          <w:trHeight w:val="599"/>
        </w:trPr>
        <w:tc>
          <w:tcPr>
            <w:tcW w:w="69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683DAB8" w14:textId="1FE7633E" w:rsidR="00560A56" w:rsidRPr="0097497B" w:rsidRDefault="00560A56" w:rsidP="00560A56">
            <w:pPr>
              <w:spacing w:before="0"/>
              <w:jc w:val="center"/>
              <w:rPr>
                <w:rFonts w:cs="Arial"/>
                <w:lang w:val="sr-Cyrl-RS"/>
              </w:rPr>
            </w:pPr>
            <w:r w:rsidRPr="00764661">
              <w:rPr>
                <w:rFonts w:cs="Arial"/>
                <w:noProof/>
              </w:rPr>
              <w:t>5</w:t>
            </w:r>
          </w:p>
        </w:tc>
        <w:tc>
          <w:tcPr>
            <w:tcW w:w="16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B6A83B5" w14:textId="1089FC6C" w:rsidR="00560A56" w:rsidRPr="00560A56" w:rsidRDefault="00560A56" w:rsidP="00560A56">
            <w:pPr>
              <w:spacing w:before="0"/>
              <w:contextualSpacing/>
              <w:jc w:val="left"/>
              <w:rPr>
                <w:rFonts w:cs="Arial"/>
                <w:lang w:val="sr-Latn-CS"/>
              </w:rPr>
            </w:pPr>
            <w:r w:rsidRPr="00764661">
              <w:rPr>
                <w:rFonts w:cs="Arial"/>
                <w:lang w:val="sr-Latn-CS"/>
              </w:rPr>
              <w:t>Визир са носачем за шлем</w:t>
            </w:r>
          </w:p>
        </w:tc>
        <w:tc>
          <w:tcPr>
            <w:tcW w:w="900" w:type="dxa"/>
            <w:vAlign w:val="center"/>
          </w:tcPr>
          <w:p w14:paraId="404B9FCE" w14:textId="77777777" w:rsidR="00560A56" w:rsidRPr="0009240B" w:rsidRDefault="00560A56" w:rsidP="00560A56">
            <w:pPr>
              <w:spacing w:before="0"/>
              <w:jc w:val="center"/>
              <w:rPr>
                <w:rFonts w:cs="Arial"/>
                <w:lang w:val="sr-Cyrl-RS"/>
              </w:rPr>
            </w:pPr>
            <w:r>
              <w:rPr>
                <w:rFonts w:cs="Arial"/>
                <w:lang w:val="sr-Cyrl-RS"/>
              </w:rPr>
              <w:t>комад</w:t>
            </w:r>
          </w:p>
        </w:tc>
        <w:tc>
          <w:tcPr>
            <w:tcW w:w="124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03E6ECA" w14:textId="0FC66E12" w:rsidR="00560A56" w:rsidRDefault="00560A56" w:rsidP="00560A56">
            <w:pPr>
              <w:spacing w:before="0"/>
              <w:jc w:val="center"/>
              <w:rPr>
                <w:rFonts w:cs="Arial"/>
              </w:rPr>
            </w:pPr>
            <w:r w:rsidRPr="00764661">
              <w:rPr>
                <w:rFonts w:cs="Arial"/>
              </w:rPr>
              <w:t>10</w:t>
            </w:r>
          </w:p>
        </w:tc>
        <w:tc>
          <w:tcPr>
            <w:tcW w:w="1585" w:type="dxa"/>
            <w:tcMar>
              <w:top w:w="113" w:type="dxa"/>
              <w:bottom w:w="113" w:type="dxa"/>
            </w:tcMar>
            <w:vAlign w:val="center"/>
          </w:tcPr>
          <w:p w14:paraId="662D03C3" w14:textId="77777777" w:rsidR="00560A56" w:rsidRPr="002E4CBE" w:rsidRDefault="00560A56" w:rsidP="00560A56">
            <w:pPr>
              <w:spacing w:before="0"/>
              <w:jc w:val="center"/>
              <w:rPr>
                <w:rFonts w:cs="Arial"/>
              </w:rPr>
            </w:pPr>
          </w:p>
        </w:tc>
        <w:tc>
          <w:tcPr>
            <w:tcW w:w="1585" w:type="dxa"/>
            <w:vAlign w:val="center"/>
          </w:tcPr>
          <w:p w14:paraId="67F63B82" w14:textId="77777777" w:rsidR="00560A56" w:rsidRPr="002E4CBE" w:rsidRDefault="00560A56" w:rsidP="00560A56">
            <w:pPr>
              <w:spacing w:before="0"/>
              <w:jc w:val="center"/>
              <w:rPr>
                <w:rFonts w:cs="Arial"/>
              </w:rPr>
            </w:pPr>
          </w:p>
        </w:tc>
        <w:tc>
          <w:tcPr>
            <w:tcW w:w="1585" w:type="dxa"/>
            <w:vAlign w:val="center"/>
          </w:tcPr>
          <w:p w14:paraId="6C55EB1A" w14:textId="77777777" w:rsidR="00560A56" w:rsidRPr="002E4CBE" w:rsidRDefault="00560A56" w:rsidP="00560A56">
            <w:pPr>
              <w:spacing w:before="0"/>
              <w:jc w:val="center"/>
              <w:rPr>
                <w:rFonts w:cs="Arial"/>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37292E78" w14:textId="163CE7A2" w:rsidR="00560A56" w:rsidRPr="002E4CBE" w:rsidRDefault="00560A56" w:rsidP="00560A56">
            <w:pPr>
              <w:spacing w:before="0"/>
              <w:jc w:val="center"/>
              <w:rPr>
                <w:rFonts w:cs="Arial"/>
              </w:rPr>
            </w:pPr>
          </w:p>
        </w:tc>
      </w:tr>
      <w:tr w:rsidR="00560A56" w:rsidRPr="002E4CBE" w14:paraId="02C44DB7" w14:textId="77777777" w:rsidTr="00A81DDD">
        <w:trPr>
          <w:cantSplit/>
          <w:trHeight w:val="421"/>
        </w:trPr>
        <w:tc>
          <w:tcPr>
            <w:tcW w:w="69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15C7173" w14:textId="41C899C3" w:rsidR="00560A56" w:rsidRPr="0097497B" w:rsidRDefault="00560A56" w:rsidP="00560A56">
            <w:pPr>
              <w:spacing w:before="0"/>
              <w:jc w:val="center"/>
              <w:rPr>
                <w:rFonts w:cs="Arial"/>
                <w:lang w:val="sr-Cyrl-RS"/>
              </w:rPr>
            </w:pPr>
            <w:r w:rsidRPr="00764661">
              <w:rPr>
                <w:rFonts w:cs="Arial"/>
                <w:noProof/>
              </w:rPr>
              <w:t>6</w:t>
            </w:r>
          </w:p>
        </w:tc>
        <w:tc>
          <w:tcPr>
            <w:tcW w:w="16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4B76F34" w14:textId="201A5E2B" w:rsidR="00560A56" w:rsidRPr="002D6F95" w:rsidRDefault="00560A56" w:rsidP="00560A56">
            <w:pPr>
              <w:spacing w:before="0"/>
              <w:jc w:val="left"/>
              <w:rPr>
                <w:rFonts w:eastAsia="Calibri" w:cs="Arial"/>
              </w:rPr>
            </w:pPr>
            <w:r w:rsidRPr="00764661">
              <w:rPr>
                <w:rFonts w:cs="Arial"/>
                <w:lang w:val="sr-Latn-CS"/>
              </w:rPr>
              <w:t>Наглавни преклопни визир</w:t>
            </w:r>
          </w:p>
        </w:tc>
        <w:tc>
          <w:tcPr>
            <w:tcW w:w="900" w:type="dxa"/>
            <w:vAlign w:val="center"/>
          </w:tcPr>
          <w:p w14:paraId="5C31E5BF" w14:textId="77777777" w:rsidR="00560A56" w:rsidRPr="0009240B" w:rsidRDefault="00560A56" w:rsidP="00560A56">
            <w:pPr>
              <w:spacing w:before="0"/>
              <w:jc w:val="center"/>
              <w:rPr>
                <w:rFonts w:cs="Arial"/>
                <w:lang w:val="sr-Cyrl-RS"/>
              </w:rPr>
            </w:pPr>
            <w:r>
              <w:rPr>
                <w:rFonts w:cs="Arial"/>
                <w:lang w:val="sr-Cyrl-RS"/>
              </w:rPr>
              <w:t>комад</w:t>
            </w:r>
          </w:p>
        </w:tc>
        <w:tc>
          <w:tcPr>
            <w:tcW w:w="124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147B1A6" w14:textId="4A797471" w:rsidR="00560A56" w:rsidRDefault="00560A56" w:rsidP="00560A56">
            <w:pPr>
              <w:spacing w:before="0"/>
              <w:jc w:val="center"/>
              <w:rPr>
                <w:rFonts w:cs="Arial"/>
              </w:rPr>
            </w:pPr>
            <w:r w:rsidRPr="00764661">
              <w:rPr>
                <w:rFonts w:cs="Arial"/>
              </w:rPr>
              <w:t>15</w:t>
            </w:r>
          </w:p>
        </w:tc>
        <w:tc>
          <w:tcPr>
            <w:tcW w:w="1585" w:type="dxa"/>
            <w:tcMar>
              <w:top w:w="113" w:type="dxa"/>
              <w:bottom w:w="113" w:type="dxa"/>
            </w:tcMar>
            <w:vAlign w:val="center"/>
          </w:tcPr>
          <w:p w14:paraId="3676D7F1" w14:textId="77777777" w:rsidR="00560A56" w:rsidRPr="002E4CBE" w:rsidRDefault="00560A56" w:rsidP="00560A56">
            <w:pPr>
              <w:spacing w:before="0"/>
              <w:jc w:val="center"/>
              <w:rPr>
                <w:rFonts w:cs="Arial"/>
              </w:rPr>
            </w:pPr>
          </w:p>
        </w:tc>
        <w:tc>
          <w:tcPr>
            <w:tcW w:w="1585" w:type="dxa"/>
            <w:vAlign w:val="center"/>
          </w:tcPr>
          <w:p w14:paraId="0846F998" w14:textId="77777777" w:rsidR="00560A56" w:rsidRPr="002E4CBE" w:rsidRDefault="00560A56" w:rsidP="00560A56">
            <w:pPr>
              <w:spacing w:before="0"/>
              <w:jc w:val="center"/>
              <w:rPr>
                <w:rFonts w:cs="Arial"/>
              </w:rPr>
            </w:pPr>
          </w:p>
        </w:tc>
        <w:tc>
          <w:tcPr>
            <w:tcW w:w="1585" w:type="dxa"/>
            <w:vAlign w:val="center"/>
          </w:tcPr>
          <w:p w14:paraId="25E1EE46" w14:textId="77777777" w:rsidR="00560A56" w:rsidRPr="002E4CBE" w:rsidRDefault="00560A56" w:rsidP="00560A56">
            <w:pPr>
              <w:spacing w:before="0"/>
              <w:jc w:val="center"/>
              <w:rPr>
                <w:rFonts w:cs="Arial"/>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677EB3CA" w14:textId="297EB305" w:rsidR="00560A56" w:rsidRPr="002E4CBE" w:rsidRDefault="00560A56" w:rsidP="00560A56">
            <w:pPr>
              <w:spacing w:before="0"/>
              <w:jc w:val="center"/>
              <w:rPr>
                <w:rFonts w:cs="Arial"/>
              </w:rPr>
            </w:pPr>
          </w:p>
        </w:tc>
      </w:tr>
      <w:tr w:rsidR="00560A56" w:rsidRPr="002E4CBE" w14:paraId="7AF2BA47" w14:textId="77777777" w:rsidTr="00A81DDD">
        <w:trPr>
          <w:cantSplit/>
          <w:trHeight w:val="599"/>
        </w:trPr>
        <w:tc>
          <w:tcPr>
            <w:tcW w:w="69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FE60639" w14:textId="182C5DC8" w:rsidR="00560A56" w:rsidRPr="0097497B" w:rsidRDefault="00560A56" w:rsidP="00560A56">
            <w:pPr>
              <w:spacing w:before="0"/>
              <w:jc w:val="center"/>
              <w:rPr>
                <w:rFonts w:cs="Arial"/>
                <w:lang w:val="sr-Cyrl-RS"/>
              </w:rPr>
            </w:pPr>
            <w:r w:rsidRPr="00764661">
              <w:rPr>
                <w:rFonts w:cs="Arial"/>
                <w:noProof/>
              </w:rPr>
              <w:t>7</w:t>
            </w:r>
          </w:p>
        </w:tc>
        <w:tc>
          <w:tcPr>
            <w:tcW w:w="16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689A102" w14:textId="70A4B10F" w:rsidR="00560A56" w:rsidRPr="00560A56" w:rsidRDefault="00560A56" w:rsidP="00560A56">
            <w:pPr>
              <w:spacing w:before="0"/>
              <w:contextualSpacing/>
              <w:jc w:val="left"/>
              <w:rPr>
                <w:rFonts w:cs="Arial"/>
                <w:lang w:val="sr-Latn-CS"/>
              </w:rPr>
            </w:pPr>
            <w:r w:rsidRPr="00764661">
              <w:rPr>
                <w:rFonts w:cs="Arial"/>
                <w:lang w:val="sr-Cyrl-CS"/>
              </w:rPr>
              <w:t xml:space="preserve">Заштитна маска </w:t>
            </w:r>
            <w:r w:rsidRPr="00764661">
              <w:rPr>
                <w:rFonts w:cs="Arial"/>
                <w:lang w:val="sr-Latn-CS"/>
              </w:rPr>
              <w:t xml:space="preserve">за цело лице </w:t>
            </w:r>
            <w:r w:rsidRPr="00764661">
              <w:rPr>
                <w:rFonts w:cs="Arial"/>
                <w:lang w:val="sr-Cyrl-CS"/>
              </w:rPr>
              <w:t>са изменљивим филтерима за  прашину</w:t>
            </w:r>
            <w:r w:rsidRPr="00764661">
              <w:rPr>
                <w:rFonts w:cs="Arial"/>
                <w:lang w:val="sr-Latn-CS"/>
              </w:rPr>
              <w:t xml:space="preserve"> и гасове</w:t>
            </w:r>
          </w:p>
        </w:tc>
        <w:tc>
          <w:tcPr>
            <w:tcW w:w="900" w:type="dxa"/>
            <w:vAlign w:val="center"/>
          </w:tcPr>
          <w:p w14:paraId="18F2B494" w14:textId="77777777" w:rsidR="00560A56" w:rsidRPr="0009240B" w:rsidRDefault="00560A56" w:rsidP="00560A56">
            <w:pPr>
              <w:spacing w:before="0"/>
              <w:jc w:val="center"/>
              <w:rPr>
                <w:rFonts w:cs="Arial"/>
                <w:lang w:val="sr-Cyrl-RS"/>
              </w:rPr>
            </w:pPr>
            <w:r>
              <w:rPr>
                <w:rFonts w:cs="Arial"/>
                <w:lang w:val="sr-Cyrl-RS"/>
              </w:rPr>
              <w:t>комад</w:t>
            </w:r>
          </w:p>
        </w:tc>
        <w:tc>
          <w:tcPr>
            <w:tcW w:w="124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2064624" w14:textId="3074ECF7" w:rsidR="00560A56" w:rsidRDefault="00560A56" w:rsidP="00560A56">
            <w:pPr>
              <w:spacing w:before="0"/>
              <w:jc w:val="center"/>
              <w:rPr>
                <w:rFonts w:cs="Arial"/>
              </w:rPr>
            </w:pPr>
            <w:r w:rsidRPr="00764661">
              <w:rPr>
                <w:rFonts w:cs="Arial"/>
              </w:rPr>
              <w:t>2</w:t>
            </w:r>
          </w:p>
        </w:tc>
        <w:tc>
          <w:tcPr>
            <w:tcW w:w="1585" w:type="dxa"/>
            <w:tcMar>
              <w:top w:w="113" w:type="dxa"/>
              <w:bottom w:w="113" w:type="dxa"/>
            </w:tcMar>
            <w:vAlign w:val="center"/>
          </w:tcPr>
          <w:p w14:paraId="35BDABA5" w14:textId="77777777" w:rsidR="00560A56" w:rsidRPr="002E4CBE" w:rsidRDefault="00560A56" w:rsidP="00560A56">
            <w:pPr>
              <w:spacing w:before="0"/>
              <w:jc w:val="center"/>
              <w:rPr>
                <w:rFonts w:cs="Arial"/>
              </w:rPr>
            </w:pPr>
          </w:p>
        </w:tc>
        <w:tc>
          <w:tcPr>
            <w:tcW w:w="1585" w:type="dxa"/>
            <w:vAlign w:val="center"/>
          </w:tcPr>
          <w:p w14:paraId="486EA73E" w14:textId="77777777" w:rsidR="00560A56" w:rsidRPr="002E4CBE" w:rsidRDefault="00560A56" w:rsidP="00560A56">
            <w:pPr>
              <w:spacing w:before="0"/>
              <w:jc w:val="center"/>
              <w:rPr>
                <w:rFonts w:cs="Arial"/>
              </w:rPr>
            </w:pPr>
          </w:p>
        </w:tc>
        <w:tc>
          <w:tcPr>
            <w:tcW w:w="1585" w:type="dxa"/>
            <w:vAlign w:val="center"/>
          </w:tcPr>
          <w:p w14:paraId="5812C83E" w14:textId="77777777" w:rsidR="00560A56" w:rsidRPr="002E4CBE" w:rsidRDefault="00560A56" w:rsidP="00560A56">
            <w:pPr>
              <w:spacing w:before="0"/>
              <w:jc w:val="center"/>
              <w:rPr>
                <w:rFonts w:cs="Arial"/>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6398E0BE" w14:textId="0F89480A" w:rsidR="00560A56" w:rsidRPr="002E4CBE" w:rsidRDefault="00560A56" w:rsidP="00560A56">
            <w:pPr>
              <w:spacing w:before="0"/>
              <w:jc w:val="center"/>
              <w:rPr>
                <w:rFonts w:cs="Arial"/>
              </w:rPr>
            </w:pPr>
          </w:p>
        </w:tc>
      </w:tr>
      <w:tr w:rsidR="00560A56" w:rsidRPr="002E4CBE" w14:paraId="0421A2A7" w14:textId="77777777" w:rsidTr="00A81DDD">
        <w:trPr>
          <w:cantSplit/>
          <w:trHeight w:val="599"/>
        </w:trPr>
        <w:tc>
          <w:tcPr>
            <w:tcW w:w="69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CE12D27" w14:textId="188C4CEC" w:rsidR="00560A56" w:rsidRPr="0097497B" w:rsidRDefault="00560A56" w:rsidP="00560A56">
            <w:pPr>
              <w:spacing w:before="0"/>
              <w:jc w:val="center"/>
              <w:rPr>
                <w:rFonts w:cs="Arial"/>
                <w:lang w:val="sr-Cyrl-RS"/>
              </w:rPr>
            </w:pPr>
            <w:r w:rsidRPr="00764661">
              <w:rPr>
                <w:rFonts w:cs="Arial"/>
                <w:noProof/>
              </w:rPr>
              <w:t>8</w:t>
            </w:r>
          </w:p>
        </w:tc>
        <w:tc>
          <w:tcPr>
            <w:tcW w:w="16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58E18A4" w14:textId="2C21049E" w:rsidR="00560A56" w:rsidRPr="002E4CBE" w:rsidRDefault="00560A56" w:rsidP="00560A56">
            <w:pPr>
              <w:spacing w:before="0"/>
              <w:jc w:val="left"/>
              <w:rPr>
                <w:rFonts w:cs="Arial"/>
              </w:rPr>
            </w:pPr>
            <w:r w:rsidRPr="00764661">
              <w:rPr>
                <w:rFonts w:cs="Arial"/>
              </w:rPr>
              <w:t>Филтери за заштитну маску за гасове и прашину АBЕКP -универзални</w:t>
            </w:r>
          </w:p>
        </w:tc>
        <w:tc>
          <w:tcPr>
            <w:tcW w:w="900" w:type="dxa"/>
            <w:vAlign w:val="center"/>
          </w:tcPr>
          <w:p w14:paraId="675445DC" w14:textId="77777777" w:rsidR="00560A56" w:rsidRDefault="00560A56" w:rsidP="00560A56">
            <w:pPr>
              <w:spacing w:before="0"/>
              <w:jc w:val="center"/>
              <w:rPr>
                <w:rFonts w:cs="Arial"/>
              </w:rPr>
            </w:pPr>
            <w:r>
              <w:rPr>
                <w:rFonts w:cs="Arial"/>
                <w:lang w:val="sr-Cyrl-RS"/>
              </w:rPr>
              <w:t>комад</w:t>
            </w:r>
          </w:p>
        </w:tc>
        <w:tc>
          <w:tcPr>
            <w:tcW w:w="124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708F38C" w14:textId="10B39860" w:rsidR="00560A56" w:rsidRDefault="00560A56" w:rsidP="00560A56">
            <w:pPr>
              <w:spacing w:before="0"/>
              <w:jc w:val="center"/>
              <w:rPr>
                <w:rFonts w:cs="Arial"/>
              </w:rPr>
            </w:pPr>
            <w:r w:rsidRPr="00764661">
              <w:rPr>
                <w:rFonts w:cs="Arial"/>
              </w:rPr>
              <w:t>10</w:t>
            </w:r>
          </w:p>
        </w:tc>
        <w:tc>
          <w:tcPr>
            <w:tcW w:w="1585" w:type="dxa"/>
            <w:tcBorders>
              <w:bottom w:val="single" w:sz="4" w:space="0" w:color="auto"/>
            </w:tcBorders>
            <w:tcMar>
              <w:top w:w="113" w:type="dxa"/>
              <w:bottom w:w="113" w:type="dxa"/>
            </w:tcMar>
            <w:vAlign w:val="center"/>
          </w:tcPr>
          <w:p w14:paraId="1D74078C" w14:textId="77777777" w:rsidR="00560A56" w:rsidRPr="002E4CBE" w:rsidRDefault="00560A56" w:rsidP="00560A56">
            <w:pPr>
              <w:spacing w:before="0"/>
              <w:jc w:val="center"/>
              <w:rPr>
                <w:rFonts w:cs="Arial"/>
              </w:rPr>
            </w:pPr>
          </w:p>
        </w:tc>
        <w:tc>
          <w:tcPr>
            <w:tcW w:w="1585" w:type="dxa"/>
            <w:vAlign w:val="center"/>
          </w:tcPr>
          <w:p w14:paraId="0752367E" w14:textId="77777777" w:rsidR="00560A56" w:rsidRPr="002E4CBE" w:rsidRDefault="00560A56" w:rsidP="00560A56">
            <w:pPr>
              <w:spacing w:before="0"/>
              <w:jc w:val="center"/>
              <w:rPr>
                <w:rFonts w:cs="Arial"/>
              </w:rPr>
            </w:pPr>
          </w:p>
        </w:tc>
        <w:tc>
          <w:tcPr>
            <w:tcW w:w="1585" w:type="dxa"/>
            <w:vAlign w:val="center"/>
          </w:tcPr>
          <w:p w14:paraId="78012ED3" w14:textId="77777777" w:rsidR="00560A56" w:rsidRPr="002E4CBE" w:rsidRDefault="00560A56" w:rsidP="00560A56">
            <w:pPr>
              <w:spacing w:before="0"/>
              <w:jc w:val="center"/>
              <w:rPr>
                <w:rFonts w:cs="Arial"/>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606E578D" w14:textId="47A28563" w:rsidR="00560A56" w:rsidRPr="002E4CBE" w:rsidRDefault="00560A56" w:rsidP="00560A56">
            <w:pPr>
              <w:spacing w:before="0"/>
              <w:jc w:val="center"/>
              <w:rPr>
                <w:rFonts w:cs="Arial"/>
              </w:rPr>
            </w:pPr>
          </w:p>
        </w:tc>
      </w:tr>
      <w:tr w:rsidR="00560A56" w:rsidRPr="002E4CBE" w14:paraId="28D2B440" w14:textId="77777777" w:rsidTr="00A81DDD">
        <w:trPr>
          <w:cantSplit/>
          <w:trHeight w:val="599"/>
        </w:trPr>
        <w:tc>
          <w:tcPr>
            <w:tcW w:w="69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9699FC3" w14:textId="64D22A01" w:rsidR="00560A56" w:rsidRPr="0097497B" w:rsidRDefault="00560A56" w:rsidP="00560A56">
            <w:pPr>
              <w:spacing w:before="0"/>
              <w:jc w:val="center"/>
              <w:rPr>
                <w:rFonts w:cs="Arial"/>
                <w:lang w:val="sr-Cyrl-RS"/>
              </w:rPr>
            </w:pPr>
            <w:r w:rsidRPr="00764661">
              <w:rPr>
                <w:rFonts w:cs="Arial"/>
                <w:noProof/>
              </w:rPr>
              <w:lastRenderedPageBreak/>
              <w:t>9</w:t>
            </w:r>
          </w:p>
        </w:tc>
        <w:tc>
          <w:tcPr>
            <w:tcW w:w="16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A0DFFFC" w14:textId="77777777" w:rsidR="00560A56" w:rsidRDefault="00560A56" w:rsidP="00560A56">
            <w:pPr>
              <w:spacing w:before="0"/>
              <w:jc w:val="left"/>
              <w:rPr>
                <w:rFonts w:cs="Arial"/>
              </w:rPr>
            </w:pPr>
            <w:r w:rsidRPr="00764661">
              <w:rPr>
                <w:rFonts w:cs="Arial"/>
              </w:rPr>
              <w:t xml:space="preserve">Заштитна полумаска са измењивим филтерима за гасове и прашину </w:t>
            </w:r>
          </w:p>
          <w:p w14:paraId="0422AD12" w14:textId="336F25E8" w:rsidR="00560A56" w:rsidRPr="002E4CBE" w:rsidRDefault="00560A56" w:rsidP="00560A56">
            <w:pPr>
              <w:spacing w:before="0"/>
              <w:jc w:val="left"/>
              <w:rPr>
                <w:rFonts w:cs="Arial"/>
              </w:rPr>
            </w:pPr>
            <w:r w:rsidRPr="00764661">
              <w:rPr>
                <w:rFonts w:cs="Arial"/>
              </w:rPr>
              <w:t>ТИП 1</w:t>
            </w:r>
          </w:p>
        </w:tc>
        <w:tc>
          <w:tcPr>
            <w:tcW w:w="900" w:type="dxa"/>
            <w:vAlign w:val="center"/>
          </w:tcPr>
          <w:p w14:paraId="41564BFA" w14:textId="77777777" w:rsidR="00560A56" w:rsidRDefault="00560A56" w:rsidP="00560A56">
            <w:pPr>
              <w:spacing w:before="0"/>
              <w:jc w:val="center"/>
              <w:rPr>
                <w:rFonts w:cs="Arial"/>
              </w:rPr>
            </w:pPr>
            <w:r>
              <w:rPr>
                <w:rFonts w:cs="Arial"/>
                <w:lang w:val="sr-Cyrl-RS"/>
              </w:rPr>
              <w:t>комад</w:t>
            </w:r>
          </w:p>
        </w:tc>
        <w:tc>
          <w:tcPr>
            <w:tcW w:w="124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4E949C7" w14:textId="77777777" w:rsidR="00560A56" w:rsidRPr="00764661" w:rsidRDefault="00560A56" w:rsidP="00560A56">
            <w:pPr>
              <w:spacing w:before="0"/>
              <w:contextualSpacing/>
              <w:jc w:val="center"/>
              <w:rPr>
                <w:rFonts w:cs="Arial"/>
              </w:rPr>
            </w:pPr>
          </w:p>
          <w:p w14:paraId="14C04C42" w14:textId="77777777" w:rsidR="00560A56" w:rsidRPr="00764661" w:rsidRDefault="00560A56" w:rsidP="00560A56">
            <w:pPr>
              <w:spacing w:before="0"/>
              <w:contextualSpacing/>
              <w:jc w:val="center"/>
              <w:rPr>
                <w:rFonts w:cs="Arial"/>
              </w:rPr>
            </w:pPr>
          </w:p>
          <w:p w14:paraId="26AD97C1" w14:textId="303A4835" w:rsidR="00560A56" w:rsidRDefault="00560A56" w:rsidP="00560A56">
            <w:pPr>
              <w:spacing w:before="0"/>
              <w:jc w:val="center"/>
              <w:rPr>
                <w:rFonts w:cs="Arial"/>
              </w:rPr>
            </w:pPr>
            <w:r w:rsidRPr="00764661">
              <w:rPr>
                <w:rFonts w:cs="Arial"/>
              </w:rPr>
              <w:t>10</w:t>
            </w:r>
          </w:p>
        </w:tc>
        <w:tc>
          <w:tcPr>
            <w:tcW w:w="1585" w:type="dxa"/>
            <w:tcBorders>
              <w:top w:val="single" w:sz="4" w:space="0" w:color="auto"/>
            </w:tcBorders>
            <w:tcMar>
              <w:top w:w="113" w:type="dxa"/>
              <w:bottom w:w="113" w:type="dxa"/>
            </w:tcMar>
            <w:vAlign w:val="center"/>
          </w:tcPr>
          <w:p w14:paraId="6CA38A19" w14:textId="77777777" w:rsidR="00560A56" w:rsidRPr="002E4CBE" w:rsidRDefault="00560A56" w:rsidP="00560A56">
            <w:pPr>
              <w:spacing w:before="0"/>
              <w:jc w:val="center"/>
              <w:rPr>
                <w:rFonts w:cs="Arial"/>
              </w:rPr>
            </w:pPr>
          </w:p>
        </w:tc>
        <w:tc>
          <w:tcPr>
            <w:tcW w:w="1585" w:type="dxa"/>
            <w:vAlign w:val="center"/>
          </w:tcPr>
          <w:p w14:paraId="58F5C9C1" w14:textId="77777777" w:rsidR="00560A56" w:rsidRPr="002E4CBE" w:rsidRDefault="00560A56" w:rsidP="00560A56">
            <w:pPr>
              <w:spacing w:before="0"/>
              <w:jc w:val="center"/>
              <w:rPr>
                <w:rFonts w:cs="Arial"/>
              </w:rPr>
            </w:pPr>
          </w:p>
        </w:tc>
        <w:tc>
          <w:tcPr>
            <w:tcW w:w="1585" w:type="dxa"/>
            <w:vAlign w:val="center"/>
          </w:tcPr>
          <w:p w14:paraId="6849E7DF" w14:textId="77777777" w:rsidR="00560A56" w:rsidRPr="002E4CBE" w:rsidRDefault="00560A56" w:rsidP="00560A56">
            <w:pPr>
              <w:spacing w:before="0"/>
              <w:jc w:val="center"/>
              <w:rPr>
                <w:rFonts w:cs="Arial"/>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76515264" w14:textId="67F50031" w:rsidR="00560A56" w:rsidRPr="002E4CBE" w:rsidRDefault="00560A56" w:rsidP="00560A56">
            <w:pPr>
              <w:spacing w:before="0"/>
              <w:jc w:val="center"/>
              <w:rPr>
                <w:rFonts w:cs="Arial"/>
              </w:rPr>
            </w:pPr>
          </w:p>
        </w:tc>
      </w:tr>
      <w:tr w:rsidR="00560A56" w:rsidRPr="002E4CBE" w14:paraId="402CDAA9" w14:textId="77777777" w:rsidTr="00A81DDD">
        <w:trPr>
          <w:cantSplit/>
          <w:trHeight w:val="599"/>
        </w:trPr>
        <w:tc>
          <w:tcPr>
            <w:tcW w:w="69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659C0B6" w14:textId="2072E439" w:rsidR="00560A56" w:rsidRPr="0097497B" w:rsidRDefault="00560A56" w:rsidP="00560A56">
            <w:pPr>
              <w:spacing w:before="0"/>
              <w:jc w:val="center"/>
              <w:rPr>
                <w:rFonts w:cs="Arial"/>
                <w:lang w:val="sr-Cyrl-RS"/>
              </w:rPr>
            </w:pPr>
            <w:r w:rsidRPr="00764661">
              <w:rPr>
                <w:rFonts w:cs="Arial"/>
                <w:noProof/>
              </w:rPr>
              <w:t>10</w:t>
            </w:r>
          </w:p>
        </w:tc>
        <w:tc>
          <w:tcPr>
            <w:tcW w:w="16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431C82B" w14:textId="77777777" w:rsidR="00560A56" w:rsidRDefault="00560A56" w:rsidP="00560A56">
            <w:pPr>
              <w:spacing w:before="0"/>
              <w:contextualSpacing/>
              <w:jc w:val="left"/>
              <w:rPr>
                <w:rFonts w:cs="Arial"/>
              </w:rPr>
            </w:pPr>
            <w:r w:rsidRPr="00764661">
              <w:rPr>
                <w:rFonts w:cs="Arial"/>
              </w:rPr>
              <w:t xml:space="preserve">Филтери за заштитну полумаску за гасове и прашину </w:t>
            </w:r>
          </w:p>
          <w:p w14:paraId="02DBAE7E" w14:textId="1F51E7AE" w:rsidR="00560A56" w:rsidRPr="00764661" w:rsidRDefault="00560A56" w:rsidP="00560A56">
            <w:pPr>
              <w:spacing w:before="0"/>
              <w:contextualSpacing/>
              <w:jc w:val="left"/>
              <w:rPr>
                <w:rFonts w:cs="Arial"/>
              </w:rPr>
            </w:pPr>
            <w:r w:rsidRPr="00764661">
              <w:rPr>
                <w:rFonts w:cs="Arial"/>
              </w:rPr>
              <w:t>ТИП 1</w:t>
            </w:r>
          </w:p>
          <w:p w14:paraId="2C42C835" w14:textId="40C1CE3F" w:rsidR="00560A56" w:rsidRPr="002E4CBE" w:rsidRDefault="00560A56" w:rsidP="00560A56">
            <w:pPr>
              <w:spacing w:before="0"/>
              <w:jc w:val="left"/>
              <w:rPr>
                <w:rFonts w:cs="Arial"/>
              </w:rPr>
            </w:pPr>
            <w:r w:rsidRPr="00764661">
              <w:rPr>
                <w:rFonts w:cs="Arial"/>
              </w:rPr>
              <w:t>(АБЕКP -универзални)</w:t>
            </w:r>
          </w:p>
        </w:tc>
        <w:tc>
          <w:tcPr>
            <w:tcW w:w="900" w:type="dxa"/>
            <w:vAlign w:val="center"/>
          </w:tcPr>
          <w:p w14:paraId="190754AD" w14:textId="77777777" w:rsidR="00560A56" w:rsidRDefault="00560A56" w:rsidP="00560A56">
            <w:pPr>
              <w:spacing w:before="0"/>
              <w:jc w:val="center"/>
              <w:rPr>
                <w:rFonts w:cs="Arial"/>
              </w:rPr>
            </w:pPr>
            <w:r>
              <w:rPr>
                <w:rFonts w:cs="Arial"/>
                <w:lang w:val="sr-Cyrl-RS"/>
              </w:rPr>
              <w:t>комад</w:t>
            </w:r>
          </w:p>
        </w:tc>
        <w:tc>
          <w:tcPr>
            <w:tcW w:w="124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94825E6" w14:textId="46F0F6FD" w:rsidR="00560A56" w:rsidRDefault="00560A56" w:rsidP="00560A56">
            <w:pPr>
              <w:spacing w:before="0"/>
              <w:jc w:val="center"/>
              <w:rPr>
                <w:rFonts w:cs="Arial"/>
              </w:rPr>
            </w:pPr>
            <w:r w:rsidRPr="00764661">
              <w:rPr>
                <w:rFonts w:cs="Arial"/>
              </w:rPr>
              <w:t>10</w:t>
            </w:r>
          </w:p>
        </w:tc>
        <w:tc>
          <w:tcPr>
            <w:tcW w:w="1585" w:type="dxa"/>
            <w:tcMar>
              <w:top w:w="113" w:type="dxa"/>
              <w:bottom w:w="113" w:type="dxa"/>
            </w:tcMar>
            <w:vAlign w:val="center"/>
          </w:tcPr>
          <w:p w14:paraId="6FE2B31B" w14:textId="77777777" w:rsidR="00560A56" w:rsidRPr="002E4CBE" w:rsidRDefault="00560A56" w:rsidP="00560A56">
            <w:pPr>
              <w:spacing w:before="0"/>
              <w:jc w:val="center"/>
              <w:rPr>
                <w:rFonts w:cs="Arial"/>
              </w:rPr>
            </w:pPr>
          </w:p>
        </w:tc>
        <w:tc>
          <w:tcPr>
            <w:tcW w:w="1585" w:type="dxa"/>
            <w:vAlign w:val="center"/>
          </w:tcPr>
          <w:p w14:paraId="66FE08BE" w14:textId="77777777" w:rsidR="00560A56" w:rsidRPr="002E4CBE" w:rsidRDefault="00560A56" w:rsidP="00560A56">
            <w:pPr>
              <w:spacing w:before="0"/>
              <w:jc w:val="center"/>
              <w:rPr>
                <w:rFonts w:cs="Arial"/>
              </w:rPr>
            </w:pPr>
          </w:p>
        </w:tc>
        <w:tc>
          <w:tcPr>
            <w:tcW w:w="1585" w:type="dxa"/>
            <w:vAlign w:val="center"/>
          </w:tcPr>
          <w:p w14:paraId="3AA25DA1" w14:textId="77777777" w:rsidR="00560A56" w:rsidRPr="002E4CBE" w:rsidRDefault="00560A56" w:rsidP="00560A56">
            <w:pPr>
              <w:spacing w:before="0"/>
              <w:jc w:val="center"/>
              <w:rPr>
                <w:rFonts w:cs="Arial"/>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01EEC5F4" w14:textId="4B275A03" w:rsidR="00560A56" w:rsidRPr="002E4CBE" w:rsidRDefault="00560A56" w:rsidP="00560A56">
            <w:pPr>
              <w:spacing w:before="0"/>
              <w:jc w:val="center"/>
              <w:rPr>
                <w:rFonts w:cs="Arial"/>
              </w:rPr>
            </w:pPr>
          </w:p>
        </w:tc>
      </w:tr>
      <w:tr w:rsidR="00560A56" w:rsidRPr="002E4CBE" w14:paraId="2CFE8C04" w14:textId="77777777" w:rsidTr="00A81DDD">
        <w:trPr>
          <w:cantSplit/>
          <w:trHeight w:val="599"/>
        </w:trPr>
        <w:tc>
          <w:tcPr>
            <w:tcW w:w="69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B4FD173" w14:textId="661222C0" w:rsidR="00560A56" w:rsidRPr="0097497B" w:rsidRDefault="00560A56" w:rsidP="00560A56">
            <w:pPr>
              <w:spacing w:before="0"/>
              <w:jc w:val="center"/>
              <w:rPr>
                <w:rFonts w:cs="Arial"/>
                <w:noProof/>
              </w:rPr>
            </w:pPr>
            <w:r w:rsidRPr="00764661">
              <w:rPr>
                <w:rFonts w:cs="Arial"/>
                <w:noProof/>
              </w:rPr>
              <w:t>11</w:t>
            </w:r>
          </w:p>
        </w:tc>
        <w:tc>
          <w:tcPr>
            <w:tcW w:w="16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022DEE1" w14:textId="60CC04C0" w:rsidR="00560A56" w:rsidRPr="00096F94" w:rsidRDefault="00560A56" w:rsidP="00560A56">
            <w:pPr>
              <w:spacing w:before="0"/>
              <w:jc w:val="left"/>
              <w:rPr>
                <w:rFonts w:eastAsia="Calibri" w:cs="Arial"/>
              </w:rPr>
            </w:pPr>
            <w:r w:rsidRPr="00764661">
              <w:rPr>
                <w:rFonts w:cs="Arial"/>
              </w:rPr>
              <w:t>Заштитна полумаска - кофил маска ТИП 2</w:t>
            </w:r>
          </w:p>
        </w:tc>
        <w:tc>
          <w:tcPr>
            <w:tcW w:w="900" w:type="dxa"/>
            <w:tcBorders>
              <w:bottom w:val="single" w:sz="4" w:space="0" w:color="auto"/>
            </w:tcBorders>
            <w:vAlign w:val="center"/>
          </w:tcPr>
          <w:p w14:paraId="24CD16C3" w14:textId="7DEB9B43" w:rsidR="00560A56" w:rsidRDefault="00560A56" w:rsidP="00560A56">
            <w:pPr>
              <w:spacing w:before="0"/>
              <w:jc w:val="center"/>
              <w:rPr>
                <w:rFonts w:cs="Arial"/>
                <w:lang w:val="sr-Cyrl-RS"/>
              </w:rPr>
            </w:pPr>
            <w:r>
              <w:rPr>
                <w:rFonts w:cs="Arial"/>
                <w:lang w:val="sr-Cyrl-RS"/>
              </w:rPr>
              <w:t>комад</w:t>
            </w:r>
          </w:p>
        </w:tc>
        <w:tc>
          <w:tcPr>
            <w:tcW w:w="124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AEEF314" w14:textId="25402AAB" w:rsidR="00560A56" w:rsidRDefault="00560A56" w:rsidP="00560A56">
            <w:pPr>
              <w:spacing w:before="0"/>
              <w:jc w:val="center"/>
              <w:rPr>
                <w:rFonts w:cs="Arial"/>
              </w:rPr>
            </w:pPr>
            <w:r w:rsidRPr="00764661">
              <w:rPr>
                <w:rFonts w:cs="Arial"/>
              </w:rPr>
              <w:t>63</w:t>
            </w:r>
          </w:p>
        </w:tc>
        <w:tc>
          <w:tcPr>
            <w:tcW w:w="1585" w:type="dxa"/>
            <w:tcBorders>
              <w:bottom w:val="single" w:sz="4" w:space="0" w:color="auto"/>
            </w:tcBorders>
            <w:tcMar>
              <w:top w:w="113" w:type="dxa"/>
              <w:bottom w:w="113" w:type="dxa"/>
            </w:tcMar>
            <w:vAlign w:val="center"/>
          </w:tcPr>
          <w:p w14:paraId="6BF047F7" w14:textId="77777777" w:rsidR="00560A56" w:rsidRPr="002E4CBE" w:rsidRDefault="00560A56" w:rsidP="00560A56">
            <w:pPr>
              <w:spacing w:before="0"/>
              <w:jc w:val="center"/>
              <w:rPr>
                <w:rFonts w:cs="Arial"/>
              </w:rPr>
            </w:pPr>
          </w:p>
        </w:tc>
        <w:tc>
          <w:tcPr>
            <w:tcW w:w="1585" w:type="dxa"/>
            <w:tcBorders>
              <w:bottom w:val="single" w:sz="4" w:space="0" w:color="auto"/>
            </w:tcBorders>
            <w:vAlign w:val="center"/>
          </w:tcPr>
          <w:p w14:paraId="7C05B8C0" w14:textId="77777777" w:rsidR="00560A56" w:rsidRPr="002E4CBE" w:rsidRDefault="00560A56" w:rsidP="00560A56">
            <w:pPr>
              <w:spacing w:before="0"/>
              <w:jc w:val="center"/>
              <w:rPr>
                <w:rFonts w:cs="Arial"/>
              </w:rPr>
            </w:pPr>
          </w:p>
        </w:tc>
        <w:tc>
          <w:tcPr>
            <w:tcW w:w="1585" w:type="dxa"/>
            <w:tcBorders>
              <w:bottom w:val="single" w:sz="4" w:space="0" w:color="auto"/>
            </w:tcBorders>
            <w:vAlign w:val="center"/>
          </w:tcPr>
          <w:p w14:paraId="028D9EDB" w14:textId="77777777" w:rsidR="00560A56" w:rsidRPr="002E4CBE" w:rsidRDefault="00560A56" w:rsidP="00560A56">
            <w:pPr>
              <w:spacing w:before="0"/>
              <w:jc w:val="center"/>
              <w:rPr>
                <w:rFonts w:cs="Arial"/>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0E13E9D7" w14:textId="0E64C921" w:rsidR="00560A56" w:rsidRPr="002E4CBE" w:rsidRDefault="00560A56" w:rsidP="00560A56">
            <w:pPr>
              <w:spacing w:before="0"/>
              <w:jc w:val="center"/>
              <w:rPr>
                <w:rFonts w:cs="Arial"/>
              </w:rPr>
            </w:pPr>
          </w:p>
        </w:tc>
      </w:tr>
      <w:tr w:rsidR="00560A56" w:rsidRPr="002E4CBE" w14:paraId="1768F0A1" w14:textId="77777777" w:rsidTr="00A81DDD">
        <w:trPr>
          <w:cantSplit/>
          <w:trHeight w:val="599"/>
        </w:trPr>
        <w:tc>
          <w:tcPr>
            <w:tcW w:w="69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C303711" w14:textId="0DDF3443" w:rsidR="00560A56" w:rsidRPr="0097497B" w:rsidRDefault="00560A56" w:rsidP="00560A56">
            <w:pPr>
              <w:spacing w:before="0"/>
              <w:jc w:val="center"/>
              <w:rPr>
                <w:rFonts w:cs="Arial"/>
                <w:noProof/>
              </w:rPr>
            </w:pPr>
            <w:r w:rsidRPr="00764661">
              <w:rPr>
                <w:rFonts w:cs="Arial"/>
                <w:noProof/>
              </w:rPr>
              <w:t>12</w:t>
            </w:r>
          </w:p>
        </w:tc>
        <w:tc>
          <w:tcPr>
            <w:tcW w:w="16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0BD479E" w14:textId="4DEFBF26" w:rsidR="00560A56" w:rsidRPr="00560A56" w:rsidRDefault="00560A56" w:rsidP="00560A56">
            <w:pPr>
              <w:spacing w:before="0"/>
              <w:contextualSpacing/>
              <w:jc w:val="left"/>
              <w:rPr>
                <w:rFonts w:cs="Arial"/>
              </w:rPr>
            </w:pPr>
            <w:r w:rsidRPr="00764661">
              <w:rPr>
                <w:rFonts w:cs="Arial"/>
                <w:lang w:val="sr-Cyrl-CS"/>
              </w:rPr>
              <w:t>Заштитни комбинезон за хемијске материје</w:t>
            </w:r>
          </w:p>
        </w:tc>
        <w:tc>
          <w:tcPr>
            <w:tcW w:w="900" w:type="dxa"/>
            <w:tcBorders>
              <w:bottom w:val="single" w:sz="4" w:space="0" w:color="auto"/>
            </w:tcBorders>
            <w:vAlign w:val="center"/>
          </w:tcPr>
          <w:p w14:paraId="787133F7" w14:textId="6BE5E3F1" w:rsidR="00560A56" w:rsidRDefault="00560A56" w:rsidP="00560A56">
            <w:pPr>
              <w:spacing w:before="0"/>
              <w:jc w:val="center"/>
              <w:rPr>
                <w:rFonts w:cs="Arial"/>
                <w:lang w:val="sr-Cyrl-RS"/>
              </w:rPr>
            </w:pPr>
            <w:r>
              <w:rPr>
                <w:rFonts w:cs="Arial"/>
                <w:lang w:val="sr-Cyrl-RS"/>
              </w:rPr>
              <w:t>комад</w:t>
            </w:r>
          </w:p>
        </w:tc>
        <w:tc>
          <w:tcPr>
            <w:tcW w:w="124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9E37415" w14:textId="29B1A509" w:rsidR="00560A56" w:rsidRDefault="00560A56" w:rsidP="00560A56">
            <w:pPr>
              <w:spacing w:before="0"/>
              <w:jc w:val="center"/>
              <w:rPr>
                <w:rFonts w:cs="Arial"/>
              </w:rPr>
            </w:pPr>
            <w:r w:rsidRPr="00764661">
              <w:rPr>
                <w:rFonts w:cs="Arial"/>
              </w:rPr>
              <w:t>37</w:t>
            </w:r>
          </w:p>
        </w:tc>
        <w:tc>
          <w:tcPr>
            <w:tcW w:w="1585" w:type="dxa"/>
            <w:tcBorders>
              <w:bottom w:val="single" w:sz="4" w:space="0" w:color="auto"/>
            </w:tcBorders>
            <w:tcMar>
              <w:top w:w="113" w:type="dxa"/>
              <w:bottom w:w="113" w:type="dxa"/>
            </w:tcMar>
            <w:vAlign w:val="center"/>
          </w:tcPr>
          <w:p w14:paraId="15E9177B" w14:textId="77777777" w:rsidR="00560A56" w:rsidRPr="002E4CBE" w:rsidRDefault="00560A56" w:rsidP="00560A56">
            <w:pPr>
              <w:spacing w:before="0"/>
              <w:jc w:val="center"/>
              <w:rPr>
                <w:rFonts w:cs="Arial"/>
              </w:rPr>
            </w:pPr>
          </w:p>
        </w:tc>
        <w:tc>
          <w:tcPr>
            <w:tcW w:w="1585" w:type="dxa"/>
            <w:tcBorders>
              <w:bottom w:val="single" w:sz="4" w:space="0" w:color="auto"/>
            </w:tcBorders>
            <w:vAlign w:val="center"/>
          </w:tcPr>
          <w:p w14:paraId="2A3698F6" w14:textId="77777777" w:rsidR="00560A56" w:rsidRPr="002E4CBE" w:rsidRDefault="00560A56" w:rsidP="00560A56">
            <w:pPr>
              <w:spacing w:before="0"/>
              <w:jc w:val="center"/>
              <w:rPr>
                <w:rFonts w:cs="Arial"/>
              </w:rPr>
            </w:pPr>
          </w:p>
        </w:tc>
        <w:tc>
          <w:tcPr>
            <w:tcW w:w="1585" w:type="dxa"/>
            <w:tcBorders>
              <w:bottom w:val="single" w:sz="4" w:space="0" w:color="auto"/>
            </w:tcBorders>
            <w:vAlign w:val="center"/>
          </w:tcPr>
          <w:p w14:paraId="0B96CF97" w14:textId="77777777" w:rsidR="00560A56" w:rsidRPr="002E4CBE" w:rsidRDefault="00560A56" w:rsidP="00560A56">
            <w:pPr>
              <w:spacing w:before="0"/>
              <w:jc w:val="center"/>
              <w:rPr>
                <w:rFonts w:cs="Arial"/>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33A68C81" w14:textId="243F076F" w:rsidR="00560A56" w:rsidRPr="002E4CBE" w:rsidRDefault="00560A56" w:rsidP="00560A56">
            <w:pPr>
              <w:spacing w:before="0"/>
              <w:jc w:val="center"/>
              <w:rPr>
                <w:rFonts w:cs="Arial"/>
              </w:rPr>
            </w:pPr>
          </w:p>
        </w:tc>
      </w:tr>
      <w:tr w:rsidR="00560A56" w:rsidRPr="002E4CBE" w14:paraId="188D343D" w14:textId="77777777" w:rsidTr="00A81DDD">
        <w:trPr>
          <w:cantSplit/>
          <w:trHeight w:val="599"/>
        </w:trPr>
        <w:tc>
          <w:tcPr>
            <w:tcW w:w="69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0F941E5" w14:textId="372430BD" w:rsidR="00560A56" w:rsidRPr="0097497B" w:rsidRDefault="00560A56" w:rsidP="00560A56">
            <w:pPr>
              <w:spacing w:before="0"/>
              <w:jc w:val="center"/>
              <w:rPr>
                <w:rFonts w:cs="Arial"/>
                <w:noProof/>
              </w:rPr>
            </w:pPr>
            <w:r w:rsidRPr="00764661">
              <w:rPr>
                <w:rFonts w:cs="Arial"/>
                <w:noProof/>
              </w:rPr>
              <w:t>13</w:t>
            </w:r>
          </w:p>
        </w:tc>
        <w:tc>
          <w:tcPr>
            <w:tcW w:w="16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561C052" w14:textId="3A442DF5" w:rsidR="00560A56" w:rsidRPr="00096F94" w:rsidRDefault="00560A56" w:rsidP="00560A56">
            <w:pPr>
              <w:spacing w:before="0"/>
              <w:jc w:val="left"/>
              <w:rPr>
                <w:rFonts w:eastAsia="Calibri" w:cs="Arial"/>
              </w:rPr>
            </w:pPr>
            <w:r w:rsidRPr="00764661">
              <w:rPr>
                <w:rFonts w:cs="Arial"/>
              </w:rPr>
              <w:t>Подметач одмарач за ноге</w:t>
            </w:r>
          </w:p>
        </w:tc>
        <w:tc>
          <w:tcPr>
            <w:tcW w:w="900" w:type="dxa"/>
            <w:tcBorders>
              <w:bottom w:val="single" w:sz="4" w:space="0" w:color="auto"/>
            </w:tcBorders>
            <w:vAlign w:val="center"/>
          </w:tcPr>
          <w:p w14:paraId="121BB0E8" w14:textId="1689E5F3" w:rsidR="00560A56" w:rsidRDefault="00560A56" w:rsidP="00560A56">
            <w:pPr>
              <w:spacing w:before="0"/>
              <w:jc w:val="center"/>
              <w:rPr>
                <w:rFonts w:cs="Arial"/>
                <w:lang w:val="sr-Cyrl-RS"/>
              </w:rPr>
            </w:pPr>
            <w:r>
              <w:rPr>
                <w:rFonts w:cs="Arial"/>
                <w:lang w:val="sr-Cyrl-RS"/>
              </w:rPr>
              <w:t>комад</w:t>
            </w:r>
          </w:p>
        </w:tc>
        <w:tc>
          <w:tcPr>
            <w:tcW w:w="124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B5E60B7" w14:textId="1F15059D" w:rsidR="00560A56" w:rsidRDefault="00560A56" w:rsidP="00560A56">
            <w:pPr>
              <w:spacing w:before="0"/>
              <w:jc w:val="center"/>
              <w:rPr>
                <w:rFonts w:cs="Arial"/>
              </w:rPr>
            </w:pPr>
            <w:r w:rsidRPr="00764661">
              <w:rPr>
                <w:rFonts w:cs="Arial"/>
              </w:rPr>
              <w:t>54</w:t>
            </w:r>
          </w:p>
        </w:tc>
        <w:tc>
          <w:tcPr>
            <w:tcW w:w="1585" w:type="dxa"/>
            <w:tcBorders>
              <w:bottom w:val="single" w:sz="4" w:space="0" w:color="auto"/>
            </w:tcBorders>
            <w:tcMar>
              <w:top w:w="113" w:type="dxa"/>
              <w:bottom w:w="113" w:type="dxa"/>
            </w:tcMar>
            <w:vAlign w:val="center"/>
          </w:tcPr>
          <w:p w14:paraId="7EB11B4D" w14:textId="77777777" w:rsidR="00560A56" w:rsidRPr="002E4CBE" w:rsidRDefault="00560A56" w:rsidP="00560A56">
            <w:pPr>
              <w:spacing w:before="0"/>
              <w:jc w:val="center"/>
              <w:rPr>
                <w:rFonts w:cs="Arial"/>
              </w:rPr>
            </w:pPr>
          </w:p>
        </w:tc>
        <w:tc>
          <w:tcPr>
            <w:tcW w:w="1585" w:type="dxa"/>
            <w:tcBorders>
              <w:bottom w:val="single" w:sz="4" w:space="0" w:color="auto"/>
            </w:tcBorders>
            <w:vAlign w:val="center"/>
          </w:tcPr>
          <w:p w14:paraId="6B715C78" w14:textId="77777777" w:rsidR="00560A56" w:rsidRPr="002E4CBE" w:rsidRDefault="00560A56" w:rsidP="00560A56">
            <w:pPr>
              <w:spacing w:before="0"/>
              <w:jc w:val="center"/>
              <w:rPr>
                <w:rFonts w:cs="Arial"/>
              </w:rPr>
            </w:pPr>
          </w:p>
        </w:tc>
        <w:tc>
          <w:tcPr>
            <w:tcW w:w="1585" w:type="dxa"/>
            <w:tcBorders>
              <w:bottom w:val="single" w:sz="4" w:space="0" w:color="auto"/>
            </w:tcBorders>
            <w:vAlign w:val="center"/>
          </w:tcPr>
          <w:p w14:paraId="76F55F67" w14:textId="77777777" w:rsidR="00560A56" w:rsidRPr="002E4CBE" w:rsidRDefault="00560A56" w:rsidP="00560A56">
            <w:pPr>
              <w:spacing w:before="0"/>
              <w:jc w:val="center"/>
              <w:rPr>
                <w:rFonts w:cs="Arial"/>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3E59DD57" w14:textId="07C1072A" w:rsidR="00560A56" w:rsidRPr="002E4CBE" w:rsidRDefault="00560A56" w:rsidP="00560A56">
            <w:pPr>
              <w:spacing w:before="0"/>
              <w:jc w:val="center"/>
              <w:rPr>
                <w:rFonts w:cs="Arial"/>
              </w:rPr>
            </w:pPr>
          </w:p>
        </w:tc>
      </w:tr>
    </w:tbl>
    <w:p w14:paraId="04D409E4" w14:textId="77777777" w:rsidR="002D6F95" w:rsidRDefault="002D6F95" w:rsidP="002D6F95">
      <w:pPr>
        <w:spacing w:before="0"/>
        <w:ind w:left="-810"/>
        <w:rPr>
          <w:rFonts w:cs="Arial"/>
          <w:b/>
          <w:sz w:val="24"/>
          <w:szCs w:val="24"/>
          <w:lang w:val="sr-Cyrl-RS"/>
        </w:rPr>
      </w:pPr>
    </w:p>
    <w:p w14:paraId="558C2374" w14:textId="77777777" w:rsidR="002D6F95" w:rsidRPr="007347B3" w:rsidRDefault="002D6F95" w:rsidP="002D6F95">
      <w:pPr>
        <w:spacing w:before="0"/>
        <w:ind w:left="-810"/>
        <w:rPr>
          <w:rFonts w:cs="Arial"/>
          <w:sz w:val="24"/>
          <w:szCs w:val="24"/>
          <w:lang w:val="sr-Cyrl-RS"/>
        </w:rPr>
      </w:pPr>
      <w:r w:rsidRPr="00383EBF">
        <w:rPr>
          <w:rFonts w:cs="Arial"/>
          <w:b/>
          <w:sz w:val="24"/>
          <w:szCs w:val="24"/>
          <w:lang w:val="sr-Cyrl-RS"/>
        </w:rPr>
        <w:t>Табела 2</w:t>
      </w:r>
      <w:r>
        <w:rPr>
          <w:rFonts w:cs="Arial"/>
          <w:sz w:val="24"/>
          <w:szCs w:val="24"/>
          <w:lang w:val="sr-Cyrl-RS"/>
        </w:rPr>
        <w:t>.</w:t>
      </w:r>
    </w:p>
    <w:tbl>
      <w:tblPr>
        <w:tblpPr w:leftFromText="141" w:rightFromText="141" w:vertAnchor="text" w:horzAnchor="page" w:tblpX="491" w:tblpY="291"/>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6339"/>
        <w:gridCol w:w="3836"/>
      </w:tblGrid>
      <w:tr w:rsidR="002D6F95" w:rsidRPr="00EC5BB4" w14:paraId="461CDBEB" w14:textId="77777777" w:rsidTr="00560A56">
        <w:trPr>
          <w:trHeight w:val="353"/>
        </w:trPr>
        <w:tc>
          <w:tcPr>
            <w:tcW w:w="715" w:type="dxa"/>
            <w:shd w:val="clear" w:color="auto" w:fill="F2F2F2" w:themeFill="background1" w:themeFillShade="F2"/>
            <w:vAlign w:val="center"/>
          </w:tcPr>
          <w:p w14:paraId="7C38F8BF" w14:textId="77777777" w:rsidR="002D6F95" w:rsidRPr="00EC5BB4" w:rsidRDefault="002D6F95" w:rsidP="00560A56">
            <w:pPr>
              <w:spacing w:before="0"/>
              <w:contextualSpacing/>
              <w:jc w:val="center"/>
              <w:rPr>
                <w:rFonts w:cs="Arial"/>
                <w:b/>
                <w:sz w:val="24"/>
                <w:szCs w:val="24"/>
                <w:lang w:val="sr-Latn-CS"/>
              </w:rPr>
            </w:pPr>
            <w:r w:rsidRPr="00EC5BB4">
              <w:rPr>
                <w:rFonts w:cs="Arial"/>
                <w:b/>
                <w:sz w:val="24"/>
                <w:szCs w:val="24"/>
              </w:rPr>
              <w:t>I</w:t>
            </w:r>
          </w:p>
        </w:tc>
        <w:tc>
          <w:tcPr>
            <w:tcW w:w="6339" w:type="dxa"/>
            <w:shd w:val="clear" w:color="auto" w:fill="F2F2F2" w:themeFill="background1" w:themeFillShade="F2"/>
            <w:vAlign w:val="center"/>
          </w:tcPr>
          <w:p w14:paraId="30ABAEE6" w14:textId="77777777" w:rsidR="002D6F95" w:rsidRPr="00EC5BB4" w:rsidRDefault="002D6F95" w:rsidP="00560A56">
            <w:pPr>
              <w:spacing w:before="0"/>
              <w:contextualSpacing/>
              <w:jc w:val="center"/>
              <w:rPr>
                <w:rFonts w:cs="Arial"/>
                <w:b/>
                <w:sz w:val="24"/>
                <w:szCs w:val="24"/>
                <w:lang w:val="sr-Cyrl-RS"/>
              </w:rPr>
            </w:pPr>
            <w:r w:rsidRPr="00EC5BB4">
              <w:rPr>
                <w:rFonts w:cs="Arial"/>
                <w:b/>
                <w:sz w:val="24"/>
                <w:szCs w:val="24"/>
              </w:rPr>
              <w:t xml:space="preserve">УКУПНО ПОНУЂЕНА ЦЕНА  без ПДВ </w:t>
            </w:r>
            <w:r w:rsidRPr="00165A38">
              <w:rPr>
                <w:rFonts w:cs="Arial"/>
                <w:sz w:val="24"/>
                <w:szCs w:val="24"/>
              </w:rPr>
              <w:t>динара</w:t>
            </w:r>
            <w:r w:rsidRPr="00165A38">
              <w:rPr>
                <w:rFonts w:cs="Arial"/>
                <w:sz w:val="24"/>
                <w:szCs w:val="24"/>
                <w:lang w:val="sr-Cyrl-RS"/>
              </w:rPr>
              <w:t>/</w:t>
            </w:r>
            <w:r w:rsidRPr="008E282D">
              <w:rPr>
                <w:rFonts w:cs="Arial"/>
                <w:sz w:val="24"/>
                <w:szCs w:val="24"/>
              </w:rPr>
              <w:t>EUR</w:t>
            </w:r>
          </w:p>
          <w:p w14:paraId="45617C9B" w14:textId="77777777" w:rsidR="002D6F95" w:rsidRPr="00EC5BB4" w:rsidRDefault="002D6F95" w:rsidP="00560A56">
            <w:pPr>
              <w:spacing w:before="0"/>
              <w:contextualSpacing/>
              <w:jc w:val="center"/>
              <w:rPr>
                <w:rFonts w:cs="Arial"/>
                <w:b/>
                <w:sz w:val="24"/>
                <w:szCs w:val="24"/>
              </w:rPr>
            </w:pPr>
            <w:r w:rsidRPr="00EC5BB4">
              <w:rPr>
                <w:rFonts w:cs="Arial"/>
                <w:b/>
                <w:color w:val="000000"/>
                <w:sz w:val="24"/>
                <w:szCs w:val="24"/>
              </w:rPr>
              <w:t xml:space="preserve">(збир колоне </w:t>
            </w:r>
            <w:r>
              <w:rPr>
                <w:rFonts w:cs="Arial"/>
                <w:b/>
                <w:color w:val="000000"/>
                <w:sz w:val="24"/>
                <w:szCs w:val="24"/>
                <w:lang w:val="sr-Cyrl-RS"/>
              </w:rPr>
              <w:t>6</w:t>
            </w:r>
            <w:r w:rsidRPr="00EC5BB4">
              <w:rPr>
                <w:rFonts w:cs="Arial"/>
                <w:b/>
                <w:color w:val="000000"/>
                <w:sz w:val="24"/>
                <w:szCs w:val="24"/>
              </w:rPr>
              <w:t>)</w:t>
            </w:r>
          </w:p>
        </w:tc>
        <w:tc>
          <w:tcPr>
            <w:tcW w:w="3836" w:type="dxa"/>
          </w:tcPr>
          <w:p w14:paraId="47F611FC" w14:textId="77777777" w:rsidR="002D6F95" w:rsidRPr="00EC5BB4" w:rsidRDefault="002D6F95" w:rsidP="00560A56">
            <w:pPr>
              <w:spacing w:before="0"/>
              <w:contextualSpacing/>
              <w:rPr>
                <w:rFonts w:cs="Arial"/>
                <w:color w:val="FF0000"/>
                <w:sz w:val="24"/>
                <w:szCs w:val="24"/>
              </w:rPr>
            </w:pPr>
          </w:p>
        </w:tc>
      </w:tr>
      <w:tr w:rsidR="002D6F95" w:rsidRPr="00EC5BB4" w14:paraId="48283ADE" w14:textId="77777777" w:rsidTr="00560A56">
        <w:trPr>
          <w:trHeight w:val="516"/>
        </w:trPr>
        <w:tc>
          <w:tcPr>
            <w:tcW w:w="715" w:type="dxa"/>
            <w:tcBorders>
              <w:bottom w:val="single" w:sz="4" w:space="0" w:color="auto"/>
            </w:tcBorders>
            <w:shd w:val="clear" w:color="auto" w:fill="F2F2F2" w:themeFill="background1" w:themeFillShade="F2"/>
            <w:vAlign w:val="center"/>
          </w:tcPr>
          <w:p w14:paraId="5C2DAB5F" w14:textId="77777777" w:rsidR="002D6F95" w:rsidRPr="00EC5BB4" w:rsidRDefault="002D6F95" w:rsidP="00560A56">
            <w:pPr>
              <w:spacing w:before="0"/>
              <w:jc w:val="center"/>
              <w:rPr>
                <w:rFonts w:cs="Arial"/>
                <w:b/>
                <w:sz w:val="24"/>
                <w:szCs w:val="24"/>
                <w:lang w:val="sr-Latn-CS"/>
              </w:rPr>
            </w:pPr>
            <w:r w:rsidRPr="00EC5BB4">
              <w:rPr>
                <w:rFonts w:cs="Arial"/>
                <w:b/>
                <w:sz w:val="24"/>
                <w:szCs w:val="24"/>
                <w:lang w:val="sr-Latn-CS"/>
              </w:rPr>
              <w:t>II</w:t>
            </w:r>
          </w:p>
        </w:tc>
        <w:tc>
          <w:tcPr>
            <w:tcW w:w="6339" w:type="dxa"/>
            <w:tcBorders>
              <w:bottom w:val="single" w:sz="4" w:space="0" w:color="auto"/>
              <w:right w:val="single" w:sz="4" w:space="0" w:color="auto"/>
            </w:tcBorders>
            <w:shd w:val="clear" w:color="auto" w:fill="F2F2F2" w:themeFill="background1" w:themeFillShade="F2"/>
            <w:vAlign w:val="center"/>
          </w:tcPr>
          <w:p w14:paraId="5F145605" w14:textId="77777777" w:rsidR="002D6F95" w:rsidRPr="00EC5BB4" w:rsidRDefault="002D6F95" w:rsidP="00560A56">
            <w:pPr>
              <w:spacing w:before="0"/>
              <w:jc w:val="center"/>
              <w:rPr>
                <w:rFonts w:cs="Arial"/>
                <w:b/>
                <w:color w:val="00B050"/>
                <w:sz w:val="24"/>
                <w:szCs w:val="24"/>
                <w:lang w:val="sr-Cyrl-RS"/>
              </w:rPr>
            </w:pPr>
            <w:r w:rsidRPr="00EC5BB4">
              <w:rPr>
                <w:rFonts w:cs="Arial"/>
                <w:b/>
                <w:sz w:val="24"/>
                <w:szCs w:val="24"/>
              </w:rPr>
              <w:t xml:space="preserve">УКУПАН ИЗНОС  ПДВ </w:t>
            </w:r>
            <w:r w:rsidRPr="00165A38">
              <w:rPr>
                <w:rFonts w:cs="Arial"/>
                <w:sz w:val="24"/>
                <w:szCs w:val="24"/>
              </w:rPr>
              <w:t>динара</w:t>
            </w:r>
            <w:r w:rsidRPr="00165A38">
              <w:rPr>
                <w:rFonts w:cs="Arial"/>
                <w:sz w:val="24"/>
                <w:szCs w:val="24"/>
                <w:lang w:val="sr-Cyrl-RS"/>
              </w:rPr>
              <w:t>/</w:t>
            </w:r>
            <w:r w:rsidRPr="008E282D">
              <w:rPr>
                <w:rFonts w:cs="Arial"/>
                <w:sz w:val="24"/>
                <w:szCs w:val="24"/>
              </w:rPr>
              <w:t>EUR</w:t>
            </w:r>
          </w:p>
        </w:tc>
        <w:tc>
          <w:tcPr>
            <w:tcW w:w="3836" w:type="dxa"/>
            <w:tcBorders>
              <w:bottom w:val="single" w:sz="4" w:space="0" w:color="auto"/>
              <w:right w:val="single" w:sz="4" w:space="0" w:color="auto"/>
            </w:tcBorders>
          </w:tcPr>
          <w:p w14:paraId="2A34D6FC" w14:textId="77777777" w:rsidR="002D6F95" w:rsidRPr="00EC5BB4" w:rsidRDefault="002D6F95" w:rsidP="00560A56">
            <w:pPr>
              <w:spacing w:before="0"/>
              <w:rPr>
                <w:rFonts w:cs="Arial"/>
                <w:color w:val="FF0000"/>
                <w:sz w:val="24"/>
                <w:szCs w:val="24"/>
              </w:rPr>
            </w:pPr>
          </w:p>
        </w:tc>
      </w:tr>
      <w:tr w:rsidR="002D6F95" w:rsidRPr="00EC5BB4" w14:paraId="50C79601" w14:textId="77777777" w:rsidTr="00560A56">
        <w:trPr>
          <w:trHeight w:val="605"/>
        </w:trPr>
        <w:tc>
          <w:tcPr>
            <w:tcW w:w="715" w:type="dxa"/>
            <w:tcBorders>
              <w:bottom w:val="single" w:sz="4" w:space="0" w:color="auto"/>
            </w:tcBorders>
            <w:shd w:val="clear" w:color="auto" w:fill="F2F2F2" w:themeFill="background1" w:themeFillShade="F2"/>
            <w:vAlign w:val="center"/>
          </w:tcPr>
          <w:p w14:paraId="4A672EC4" w14:textId="77777777" w:rsidR="002D6F95" w:rsidRPr="00EC5BB4" w:rsidRDefault="002D6F95" w:rsidP="00560A56">
            <w:pPr>
              <w:spacing w:before="0"/>
              <w:jc w:val="center"/>
              <w:rPr>
                <w:rFonts w:cs="Arial"/>
                <w:b/>
                <w:sz w:val="24"/>
                <w:szCs w:val="24"/>
                <w:lang w:val="sr-Latn-CS"/>
              </w:rPr>
            </w:pPr>
            <w:r w:rsidRPr="00EC5BB4">
              <w:rPr>
                <w:rFonts w:cs="Arial"/>
                <w:b/>
                <w:sz w:val="24"/>
                <w:szCs w:val="24"/>
                <w:lang w:val="sr-Latn-CS"/>
              </w:rPr>
              <w:t>III</w:t>
            </w:r>
          </w:p>
        </w:tc>
        <w:tc>
          <w:tcPr>
            <w:tcW w:w="6339" w:type="dxa"/>
            <w:tcBorders>
              <w:bottom w:val="single" w:sz="4" w:space="0" w:color="auto"/>
              <w:right w:val="single" w:sz="4" w:space="0" w:color="auto"/>
            </w:tcBorders>
            <w:shd w:val="clear" w:color="auto" w:fill="F2F2F2" w:themeFill="background1" w:themeFillShade="F2"/>
            <w:vAlign w:val="center"/>
          </w:tcPr>
          <w:p w14:paraId="7379E00E" w14:textId="77777777" w:rsidR="002D6F95" w:rsidRPr="00EC5BB4" w:rsidRDefault="002D6F95" w:rsidP="00560A56">
            <w:pPr>
              <w:spacing w:before="0"/>
              <w:jc w:val="center"/>
              <w:rPr>
                <w:rFonts w:cs="Arial"/>
                <w:b/>
                <w:sz w:val="24"/>
                <w:szCs w:val="24"/>
              </w:rPr>
            </w:pPr>
            <w:r w:rsidRPr="00EC5BB4">
              <w:rPr>
                <w:rFonts w:cs="Arial"/>
                <w:b/>
                <w:sz w:val="24"/>
                <w:szCs w:val="24"/>
              </w:rPr>
              <w:t>УКУПНО ПОНУЂЕНА ЦЕНА  са ПДВ</w:t>
            </w:r>
          </w:p>
          <w:p w14:paraId="25956489" w14:textId="77777777" w:rsidR="002D6F95" w:rsidRPr="00EC5BB4" w:rsidRDefault="002D6F95" w:rsidP="00560A56">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165A38">
              <w:rPr>
                <w:rFonts w:cs="Arial"/>
                <w:sz w:val="24"/>
                <w:szCs w:val="24"/>
              </w:rPr>
              <w:t>динара</w:t>
            </w:r>
            <w:r w:rsidRPr="00165A38">
              <w:rPr>
                <w:rFonts w:cs="Arial"/>
                <w:sz w:val="24"/>
                <w:szCs w:val="24"/>
                <w:lang w:val="sr-Cyrl-RS"/>
              </w:rPr>
              <w:t>/</w:t>
            </w:r>
            <w:r w:rsidRPr="008E282D">
              <w:rPr>
                <w:rFonts w:cs="Arial"/>
                <w:sz w:val="24"/>
                <w:szCs w:val="24"/>
              </w:rPr>
              <w:t>EUR</w:t>
            </w:r>
          </w:p>
        </w:tc>
        <w:tc>
          <w:tcPr>
            <w:tcW w:w="3836" w:type="dxa"/>
            <w:tcBorders>
              <w:bottom w:val="single" w:sz="4" w:space="0" w:color="auto"/>
              <w:right w:val="single" w:sz="4" w:space="0" w:color="auto"/>
            </w:tcBorders>
          </w:tcPr>
          <w:p w14:paraId="6F3EA186" w14:textId="77777777" w:rsidR="002D6F95" w:rsidRPr="00EC5BB4" w:rsidRDefault="002D6F95" w:rsidP="00560A56">
            <w:pPr>
              <w:spacing w:before="0"/>
              <w:rPr>
                <w:rFonts w:cs="Arial"/>
                <w:color w:val="FF0000"/>
                <w:sz w:val="24"/>
                <w:szCs w:val="24"/>
              </w:rPr>
            </w:pPr>
          </w:p>
        </w:tc>
      </w:tr>
    </w:tbl>
    <w:tbl>
      <w:tblPr>
        <w:tblW w:w="9939" w:type="dxa"/>
        <w:jc w:val="center"/>
        <w:tblLayout w:type="fixed"/>
        <w:tblLook w:val="0000" w:firstRow="0" w:lastRow="0" w:firstColumn="0" w:lastColumn="0" w:noHBand="0" w:noVBand="0"/>
      </w:tblPr>
      <w:tblGrid>
        <w:gridCol w:w="3847"/>
        <w:gridCol w:w="2107"/>
        <w:gridCol w:w="3985"/>
      </w:tblGrid>
      <w:tr w:rsidR="002D6F95" w:rsidRPr="00EC5BB4" w14:paraId="064AEC4A" w14:textId="77777777" w:rsidTr="00560A56">
        <w:trPr>
          <w:trHeight w:val="629"/>
          <w:jc w:val="center"/>
        </w:trPr>
        <w:tc>
          <w:tcPr>
            <w:tcW w:w="3847" w:type="dxa"/>
          </w:tcPr>
          <w:p w14:paraId="13D275D0" w14:textId="77777777" w:rsidR="002D6F95" w:rsidRDefault="002D6F95" w:rsidP="002D6F95">
            <w:pPr>
              <w:spacing w:before="0"/>
              <w:jc w:val="center"/>
              <w:rPr>
                <w:rFonts w:cs="Arial"/>
                <w:sz w:val="24"/>
                <w:szCs w:val="24"/>
              </w:rPr>
            </w:pPr>
          </w:p>
          <w:p w14:paraId="0BFE710D" w14:textId="77777777" w:rsidR="002D6F95" w:rsidRPr="00EC5BB4" w:rsidRDefault="002D6F95" w:rsidP="002D6F95">
            <w:pPr>
              <w:spacing w:before="0"/>
              <w:jc w:val="center"/>
              <w:rPr>
                <w:rFonts w:cs="Arial"/>
                <w:sz w:val="24"/>
                <w:szCs w:val="24"/>
              </w:rPr>
            </w:pPr>
            <w:r>
              <w:rPr>
                <w:rFonts w:cs="Arial"/>
                <w:sz w:val="24"/>
                <w:szCs w:val="24"/>
              </w:rPr>
              <w:t>Датум</w:t>
            </w:r>
          </w:p>
        </w:tc>
        <w:tc>
          <w:tcPr>
            <w:tcW w:w="2107" w:type="dxa"/>
          </w:tcPr>
          <w:p w14:paraId="3B43B3F3" w14:textId="77777777" w:rsidR="002D6F95" w:rsidRDefault="002D6F95" w:rsidP="002D6F95">
            <w:pPr>
              <w:spacing w:before="0"/>
              <w:jc w:val="center"/>
              <w:rPr>
                <w:rFonts w:cs="Arial"/>
                <w:sz w:val="24"/>
                <w:szCs w:val="24"/>
              </w:rPr>
            </w:pPr>
          </w:p>
          <w:p w14:paraId="2F5B3BE8" w14:textId="77777777" w:rsidR="002D6F95" w:rsidRPr="00EC5BB4" w:rsidRDefault="002D6F95" w:rsidP="002D6F95">
            <w:pPr>
              <w:spacing w:before="0"/>
              <w:jc w:val="center"/>
              <w:rPr>
                <w:rFonts w:cs="Arial"/>
                <w:sz w:val="24"/>
                <w:szCs w:val="24"/>
              </w:rPr>
            </w:pPr>
            <w:r w:rsidRPr="00EC5BB4">
              <w:rPr>
                <w:rFonts w:cs="Arial"/>
                <w:sz w:val="24"/>
                <w:szCs w:val="24"/>
              </w:rPr>
              <w:t>М.П.</w:t>
            </w:r>
          </w:p>
        </w:tc>
        <w:tc>
          <w:tcPr>
            <w:tcW w:w="3985" w:type="dxa"/>
          </w:tcPr>
          <w:p w14:paraId="5A1609D2" w14:textId="77777777" w:rsidR="002D6F95" w:rsidRDefault="002D6F95" w:rsidP="002D6F95">
            <w:pPr>
              <w:spacing w:before="0"/>
              <w:jc w:val="center"/>
              <w:rPr>
                <w:rFonts w:cs="Arial"/>
                <w:sz w:val="24"/>
                <w:szCs w:val="24"/>
                <w:lang w:val="sr-Cyrl-CS"/>
              </w:rPr>
            </w:pPr>
          </w:p>
          <w:p w14:paraId="1A83B5A0" w14:textId="77777777" w:rsidR="002D6F95" w:rsidRDefault="002D6F95" w:rsidP="002D6F95">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p w14:paraId="49DB8A06" w14:textId="77777777" w:rsidR="002D6F95" w:rsidRPr="00EC5BB4" w:rsidRDefault="002D6F95" w:rsidP="002D6F95">
            <w:pPr>
              <w:spacing w:before="0"/>
              <w:jc w:val="center"/>
              <w:rPr>
                <w:rFonts w:cs="Arial"/>
                <w:sz w:val="24"/>
                <w:szCs w:val="24"/>
                <w:lang w:val="ru-RU"/>
              </w:rPr>
            </w:pPr>
          </w:p>
        </w:tc>
      </w:tr>
      <w:tr w:rsidR="002D6F95" w:rsidRPr="00EC5BB4" w14:paraId="4A4B1BDF" w14:textId="77777777" w:rsidTr="00560A56">
        <w:trPr>
          <w:trHeight w:val="205"/>
          <w:jc w:val="center"/>
        </w:trPr>
        <w:tc>
          <w:tcPr>
            <w:tcW w:w="3847" w:type="dxa"/>
            <w:tcBorders>
              <w:bottom w:val="single" w:sz="4" w:space="0" w:color="auto"/>
            </w:tcBorders>
          </w:tcPr>
          <w:p w14:paraId="51CAADD1" w14:textId="77777777" w:rsidR="002D6F95" w:rsidRPr="00EC5BB4" w:rsidRDefault="002D6F95" w:rsidP="002D6F95">
            <w:pPr>
              <w:spacing w:before="0"/>
              <w:jc w:val="center"/>
              <w:rPr>
                <w:rFonts w:cs="Arial"/>
                <w:sz w:val="24"/>
                <w:szCs w:val="24"/>
              </w:rPr>
            </w:pPr>
          </w:p>
        </w:tc>
        <w:tc>
          <w:tcPr>
            <w:tcW w:w="2107" w:type="dxa"/>
          </w:tcPr>
          <w:p w14:paraId="677AFFE4" w14:textId="77777777" w:rsidR="002D6F95" w:rsidRPr="00EC5BB4" w:rsidRDefault="002D6F95" w:rsidP="002D6F95">
            <w:pPr>
              <w:spacing w:before="0"/>
              <w:jc w:val="center"/>
              <w:rPr>
                <w:rFonts w:cs="Arial"/>
                <w:sz w:val="24"/>
                <w:szCs w:val="24"/>
                <w:lang w:val="ru-RU"/>
              </w:rPr>
            </w:pPr>
          </w:p>
        </w:tc>
        <w:tc>
          <w:tcPr>
            <w:tcW w:w="3985" w:type="dxa"/>
            <w:tcBorders>
              <w:bottom w:val="single" w:sz="4" w:space="0" w:color="auto"/>
            </w:tcBorders>
          </w:tcPr>
          <w:p w14:paraId="74B7CD47" w14:textId="77777777" w:rsidR="002D6F95" w:rsidRPr="00EC5BB4" w:rsidRDefault="002D6F95" w:rsidP="002D6F95">
            <w:pPr>
              <w:spacing w:before="0"/>
              <w:jc w:val="center"/>
              <w:rPr>
                <w:rFonts w:cs="Arial"/>
                <w:sz w:val="24"/>
                <w:szCs w:val="24"/>
                <w:lang w:val="ru-RU"/>
              </w:rPr>
            </w:pPr>
          </w:p>
        </w:tc>
      </w:tr>
      <w:tr w:rsidR="002D6F95" w:rsidRPr="00EC5BB4" w14:paraId="2444F559" w14:textId="77777777" w:rsidTr="00560A56">
        <w:trPr>
          <w:trHeight w:val="296"/>
          <w:jc w:val="center"/>
        </w:trPr>
        <w:tc>
          <w:tcPr>
            <w:tcW w:w="3847" w:type="dxa"/>
            <w:tcBorders>
              <w:top w:val="single" w:sz="4" w:space="0" w:color="auto"/>
            </w:tcBorders>
          </w:tcPr>
          <w:p w14:paraId="3E791640" w14:textId="77777777" w:rsidR="002D6F95" w:rsidRPr="00EC5BB4" w:rsidRDefault="002D6F95" w:rsidP="002D6F95">
            <w:pPr>
              <w:spacing w:before="0"/>
              <w:jc w:val="center"/>
              <w:rPr>
                <w:rFonts w:cs="Arial"/>
                <w:sz w:val="24"/>
                <w:szCs w:val="24"/>
              </w:rPr>
            </w:pPr>
          </w:p>
        </w:tc>
        <w:tc>
          <w:tcPr>
            <w:tcW w:w="2107" w:type="dxa"/>
          </w:tcPr>
          <w:p w14:paraId="46575FBB" w14:textId="77777777" w:rsidR="002D6F95" w:rsidRPr="00EC5BB4" w:rsidRDefault="002D6F95" w:rsidP="002D6F95">
            <w:pPr>
              <w:spacing w:before="0"/>
              <w:jc w:val="center"/>
              <w:rPr>
                <w:rFonts w:cs="Arial"/>
                <w:sz w:val="24"/>
                <w:szCs w:val="24"/>
                <w:lang w:val="ru-RU"/>
              </w:rPr>
            </w:pPr>
          </w:p>
        </w:tc>
        <w:tc>
          <w:tcPr>
            <w:tcW w:w="3985" w:type="dxa"/>
            <w:tcBorders>
              <w:top w:val="single" w:sz="4" w:space="0" w:color="auto"/>
            </w:tcBorders>
          </w:tcPr>
          <w:p w14:paraId="2100518B" w14:textId="77777777" w:rsidR="002D6F95" w:rsidRPr="00EC5BB4" w:rsidRDefault="002D6F95" w:rsidP="002D6F95">
            <w:pPr>
              <w:spacing w:before="0"/>
              <w:jc w:val="center"/>
              <w:rPr>
                <w:rFonts w:cs="Arial"/>
                <w:sz w:val="24"/>
                <w:szCs w:val="24"/>
                <w:lang w:val="ru-RU"/>
              </w:rPr>
            </w:pPr>
          </w:p>
        </w:tc>
      </w:tr>
    </w:tbl>
    <w:p w14:paraId="02FBCAD6" w14:textId="77777777" w:rsidR="002D6F95" w:rsidRPr="00560A56" w:rsidRDefault="002D6F95" w:rsidP="002D6F95">
      <w:pPr>
        <w:spacing w:before="0"/>
        <w:ind w:left="-709" w:right="-469"/>
        <w:rPr>
          <w:rFonts w:cs="Arial"/>
          <w:b/>
          <w:i/>
          <w:sz w:val="20"/>
          <w:lang w:val="sr-Cyrl-CS"/>
        </w:rPr>
      </w:pPr>
      <w:r w:rsidRPr="00560A56">
        <w:rPr>
          <w:rFonts w:cs="Arial"/>
          <w:b/>
          <w:i/>
          <w:sz w:val="20"/>
          <w:lang w:val="sr-Cyrl-CS"/>
        </w:rPr>
        <w:t>Напомена</w:t>
      </w:r>
    </w:p>
    <w:p w14:paraId="10A11D7B" w14:textId="77777777" w:rsidR="002D6F95" w:rsidRPr="00560A56" w:rsidRDefault="002D6F95" w:rsidP="002D6F95">
      <w:pPr>
        <w:pStyle w:val="KDKomentar"/>
        <w:spacing w:before="0"/>
        <w:ind w:left="-709" w:right="-469"/>
        <w:rPr>
          <w:rFonts w:eastAsia="TimesNewRomanPS-BoldMT" w:cs="Arial"/>
          <w:color w:val="auto"/>
          <w:szCs w:val="22"/>
        </w:rPr>
      </w:pPr>
      <w:r w:rsidRPr="00560A56">
        <w:rPr>
          <w:rFonts w:eastAsia="TimesNewRomanPS-BoldMT" w:cs="Arial"/>
          <w:color w:val="auto"/>
          <w:szCs w:val="22"/>
        </w:rPr>
        <w:t xml:space="preserve">-Уколико </w:t>
      </w:r>
      <w:r w:rsidRPr="00560A56">
        <w:rPr>
          <w:rFonts w:eastAsia="TimesNewRomanPS-BoldMT" w:cs="Arial"/>
          <w:color w:val="auto"/>
          <w:szCs w:val="22"/>
          <w:lang w:val="sr-Cyrl-CS"/>
        </w:rPr>
        <w:t>група понуђача подноси заједничку понуду овај образац потписује и оверава Носилац посла</w:t>
      </w:r>
      <w:r w:rsidRPr="00560A56">
        <w:rPr>
          <w:rFonts w:eastAsia="TimesNewRomanPS-BoldMT" w:cs="Arial"/>
          <w:color w:val="auto"/>
          <w:szCs w:val="22"/>
        </w:rPr>
        <w:t>.</w:t>
      </w:r>
    </w:p>
    <w:p w14:paraId="0FF4B1D5" w14:textId="77777777" w:rsidR="002D6F95" w:rsidRPr="00560A56" w:rsidRDefault="002D6F95" w:rsidP="002D6F95">
      <w:pPr>
        <w:pStyle w:val="KDKomentar"/>
        <w:spacing w:before="0"/>
        <w:ind w:left="-709" w:right="-469"/>
        <w:rPr>
          <w:rFonts w:eastAsia="TimesNewRomanPS-BoldMT" w:cs="Arial"/>
          <w:color w:val="auto"/>
          <w:szCs w:val="22"/>
        </w:rPr>
      </w:pPr>
      <w:r w:rsidRPr="00560A56">
        <w:rPr>
          <w:rFonts w:eastAsia="TimesNewRomanPS-BoldMT" w:cs="Arial"/>
          <w:color w:val="auto"/>
          <w:szCs w:val="22"/>
          <w:lang w:val="sr-Cyrl-CS"/>
        </w:rPr>
        <w:t xml:space="preserve">- </w:t>
      </w:r>
      <w:r w:rsidRPr="00560A56">
        <w:rPr>
          <w:rFonts w:eastAsia="TimesNewRomanPS-BoldMT" w:cs="Arial"/>
          <w:color w:val="auto"/>
          <w:szCs w:val="22"/>
        </w:rPr>
        <w:t xml:space="preserve">Уколико понуђач подноси понуду са подизвођачем овај образац потписује и оверава печатом понуђач. </w:t>
      </w:r>
    </w:p>
    <w:p w14:paraId="3957010F" w14:textId="77777777" w:rsidR="002D6F95" w:rsidRPr="00560A56" w:rsidRDefault="002D6F95" w:rsidP="002D6F95">
      <w:pPr>
        <w:spacing w:before="0"/>
        <w:ind w:left="-709" w:right="-469"/>
        <w:rPr>
          <w:rFonts w:cs="Arial"/>
          <w:i/>
          <w:sz w:val="20"/>
          <w:lang w:val="sr-Cyrl-CS"/>
        </w:rPr>
      </w:pPr>
      <w:r w:rsidRPr="00560A56">
        <w:rPr>
          <w:rFonts w:cs="Arial"/>
          <w:i/>
          <w:sz w:val="20"/>
          <w:lang w:val="sr-Cyrl-CS"/>
        </w:rPr>
        <w:t>- 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59D07DA1" w14:textId="77777777" w:rsidR="002D6F95" w:rsidRDefault="002D6F95" w:rsidP="002D6F95">
      <w:pPr>
        <w:spacing w:before="0"/>
        <w:rPr>
          <w:rFonts w:eastAsia="TimesNewRomanPSMT" w:cs="Arial"/>
          <w:b/>
          <w:bCs/>
          <w:i/>
          <w:lang w:val="sr-Cyrl-CS"/>
        </w:rPr>
      </w:pPr>
    </w:p>
    <w:p w14:paraId="62BAA252" w14:textId="77777777" w:rsidR="002D6F95" w:rsidRDefault="002D6F95" w:rsidP="002D6F95">
      <w:pPr>
        <w:spacing w:before="0"/>
        <w:ind w:left="-709" w:right="-469"/>
        <w:rPr>
          <w:rFonts w:cs="Arial"/>
          <w:lang w:val="sr-Latn-CS"/>
        </w:rPr>
      </w:pPr>
    </w:p>
    <w:p w14:paraId="2CF2050C" w14:textId="77777777" w:rsidR="002D6F95" w:rsidRPr="008E282D" w:rsidRDefault="002D6F95" w:rsidP="002D6F95">
      <w:pPr>
        <w:spacing w:before="0"/>
        <w:rPr>
          <w:rFonts w:cs="Arial"/>
          <w:b/>
          <w:sz w:val="24"/>
          <w:lang w:val="ru-RU"/>
        </w:rPr>
      </w:pPr>
      <w:r w:rsidRPr="008E282D">
        <w:rPr>
          <w:rFonts w:cs="Arial"/>
          <w:b/>
          <w:sz w:val="24"/>
          <w:lang w:val="sr-Latn-CS"/>
        </w:rPr>
        <w:t>Упутство</w:t>
      </w:r>
      <w:r w:rsidRPr="008E282D">
        <w:rPr>
          <w:rFonts w:cs="Arial"/>
          <w:b/>
          <w:sz w:val="24"/>
        </w:rPr>
        <w:t xml:space="preserve"> </w:t>
      </w:r>
      <w:r w:rsidRPr="008E282D">
        <w:rPr>
          <w:rFonts w:cs="Arial"/>
          <w:b/>
          <w:sz w:val="24"/>
          <w:lang w:val="sr-Latn-CS"/>
        </w:rPr>
        <w:t>за попуњавањ</w:t>
      </w:r>
      <w:r w:rsidRPr="008E282D">
        <w:rPr>
          <w:rFonts w:cs="Arial"/>
          <w:b/>
          <w:sz w:val="24"/>
          <w:lang w:val="ru-RU"/>
        </w:rPr>
        <w:t>е Обрасца структуре цене</w:t>
      </w:r>
    </w:p>
    <w:p w14:paraId="5BB86E5B" w14:textId="77777777" w:rsidR="002D6F95" w:rsidRPr="008E282D" w:rsidRDefault="002D6F95" w:rsidP="002D6F95">
      <w:pPr>
        <w:spacing w:before="0"/>
        <w:rPr>
          <w:rFonts w:cs="Arial"/>
          <w:b/>
          <w:sz w:val="24"/>
        </w:rPr>
      </w:pPr>
    </w:p>
    <w:p w14:paraId="4D6E8076" w14:textId="77777777" w:rsidR="002D6F95" w:rsidRPr="008E282D" w:rsidRDefault="002D6F95" w:rsidP="002D6F95">
      <w:pPr>
        <w:pStyle w:val="ListParagraph"/>
        <w:tabs>
          <w:tab w:val="left" w:pos="90"/>
        </w:tabs>
        <w:spacing w:before="0" w:after="0" w:line="240" w:lineRule="auto"/>
        <w:ind w:left="0"/>
        <w:rPr>
          <w:rFonts w:ascii="Arial" w:hAnsi="Arial" w:cs="Arial"/>
          <w:bCs/>
          <w:iCs/>
          <w:sz w:val="24"/>
        </w:rPr>
      </w:pPr>
      <w:r w:rsidRPr="008E282D">
        <w:rPr>
          <w:rFonts w:ascii="Arial" w:hAnsi="Arial" w:cs="Arial"/>
          <w:bCs/>
          <w:iCs/>
          <w:sz w:val="24"/>
        </w:rPr>
        <w:t>Понуђач треба да попун</w:t>
      </w:r>
      <w:r w:rsidRPr="008E282D">
        <w:rPr>
          <w:rFonts w:ascii="Arial" w:hAnsi="Arial" w:cs="Arial"/>
          <w:bCs/>
          <w:iCs/>
          <w:sz w:val="24"/>
          <w:lang w:val="sr-Cyrl-CS"/>
        </w:rPr>
        <w:t>и</w:t>
      </w:r>
      <w:r w:rsidRPr="008E282D">
        <w:rPr>
          <w:rFonts w:ascii="Arial" w:hAnsi="Arial" w:cs="Arial"/>
          <w:bCs/>
          <w:iCs/>
          <w:sz w:val="24"/>
        </w:rPr>
        <w:t xml:space="preserve"> образац структуре цене </w:t>
      </w:r>
      <w:r w:rsidRPr="008E282D">
        <w:rPr>
          <w:rFonts w:ascii="Arial" w:hAnsi="Arial" w:cs="Arial"/>
          <w:bCs/>
          <w:iCs/>
          <w:sz w:val="24"/>
          <w:lang w:val="sr-Cyrl-CS"/>
        </w:rPr>
        <w:t>на следећи начин</w:t>
      </w:r>
      <w:r w:rsidRPr="008E282D">
        <w:rPr>
          <w:rFonts w:ascii="Arial" w:hAnsi="Arial" w:cs="Arial"/>
          <w:bCs/>
          <w:iCs/>
          <w:sz w:val="24"/>
        </w:rPr>
        <w:t>:</w:t>
      </w:r>
    </w:p>
    <w:p w14:paraId="2342FBD2" w14:textId="77777777" w:rsidR="002D6F95" w:rsidRPr="008E282D" w:rsidRDefault="002D6F95" w:rsidP="002D6F95">
      <w:pPr>
        <w:pStyle w:val="ListParagraph"/>
        <w:tabs>
          <w:tab w:val="left" w:pos="90"/>
        </w:tabs>
        <w:spacing w:before="0" w:after="0" w:line="240" w:lineRule="auto"/>
        <w:ind w:left="0"/>
        <w:rPr>
          <w:rFonts w:ascii="Arial" w:hAnsi="Arial" w:cs="Arial"/>
          <w:bCs/>
          <w:iCs/>
          <w:sz w:val="24"/>
        </w:rPr>
      </w:pPr>
    </w:p>
    <w:p w14:paraId="5BC36FAB" w14:textId="77777777" w:rsidR="002D6F95" w:rsidRPr="008E282D" w:rsidRDefault="002D6F95" w:rsidP="002D6F95">
      <w:pPr>
        <w:pStyle w:val="ListParagraph"/>
        <w:numPr>
          <w:ilvl w:val="0"/>
          <w:numId w:val="13"/>
        </w:numPr>
        <w:tabs>
          <w:tab w:val="left" w:pos="90"/>
        </w:tabs>
        <w:suppressAutoHyphens/>
        <w:spacing w:before="0" w:after="0" w:line="240" w:lineRule="auto"/>
        <w:ind w:hanging="720"/>
        <w:contextualSpacing w:val="0"/>
        <w:rPr>
          <w:rFonts w:ascii="Arial" w:hAnsi="Arial" w:cs="Arial"/>
          <w:bCs/>
          <w:iCs/>
          <w:sz w:val="24"/>
        </w:rPr>
      </w:pPr>
      <w:r>
        <w:rPr>
          <w:rFonts w:ascii="Arial" w:hAnsi="Arial" w:cs="Arial"/>
          <w:bCs/>
          <w:iCs/>
          <w:sz w:val="24"/>
          <w:lang w:val="sr-Cyrl-CS"/>
        </w:rPr>
        <w:t>у колону 4</w:t>
      </w:r>
      <w:r w:rsidRPr="008E282D">
        <w:rPr>
          <w:rFonts w:ascii="Arial" w:hAnsi="Arial" w:cs="Arial"/>
          <w:bCs/>
          <w:iCs/>
          <w:sz w:val="24"/>
          <w:lang w:val="sr-Cyrl-CS"/>
        </w:rPr>
        <w:t xml:space="preserve"> </w:t>
      </w:r>
      <w:r w:rsidRPr="008E282D">
        <w:rPr>
          <w:rFonts w:ascii="Arial" w:hAnsi="Arial" w:cs="Arial"/>
          <w:bCs/>
          <w:iCs/>
          <w:sz w:val="24"/>
        </w:rPr>
        <w:t>уписати колико износи јединична цена без ПДВ за извршену услугу;</w:t>
      </w:r>
    </w:p>
    <w:p w14:paraId="739FDECA" w14:textId="77777777" w:rsidR="002D6F95" w:rsidRPr="008E282D" w:rsidRDefault="002D6F95" w:rsidP="002D6F95">
      <w:pPr>
        <w:pStyle w:val="ListParagraph"/>
        <w:numPr>
          <w:ilvl w:val="0"/>
          <w:numId w:val="13"/>
        </w:numPr>
        <w:tabs>
          <w:tab w:val="left" w:pos="90"/>
        </w:tabs>
        <w:suppressAutoHyphens/>
        <w:spacing w:before="0" w:after="0" w:line="240" w:lineRule="auto"/>
        <w:ind w:hanging="720"/>
        <w:contextualSpacing w:val="0"/>
        <w:rPr>
          <w:rFonts w:ascii="Arial" w:hAnsi="Arial" w:cs="Arial"/>
          <w:bCs/>
          <w:iCs/>
          <w:sz w:val="24"/>
        </w:rPr>
      </w:pPr>
      <w:r w:rsidRPr="008E282D">
        <w:rPr>
          <w:rFonts w:ascii="Arial" w:hAnsi="Arial" w:cs="Arial"/>
          <w:bCs/>
          <w:iCs/>
          <w:sz w:val="24"/>
        </w:rPr>
        <w:t xml:space="preserve">у колону </w:t>
      </w:r>
      <w:r>
        <w:rPr>
          <w:rFonts w:ascii="Arial" w:hAnsi="Arial" w:cs="Arial"/>
          <w:bCs/>
          <w:iCs/>
          <w:sz w:val="24"/>
          <w:lang w:val="sr-Cyrl-CS"/>
        </w:rPr>
        <w:t>5</w:t>
      </w:r>
      <w:r w:rsidRPr="008E282D">
        <w:rPr>
          <w:rFonts w:ascii="Arial" w:hAnsi="Arial" w:cs="Arial"/>
          <w:bCs/>
          <w:iCs/>
          <w:sz w:val="24"/>
        </w:rPr>
        <w:t xml:space="preserve"> уписати колико износи јединична цена са ПДВ за извршену услугу;</w:t>
      </w:r>
    </w:p>
    <w:p w14:paraId="5732EC42" w14:textId="77777777" w:rsidR="002D6F95" w:rsidRPr="008E282D" w:rsidRDefault="002D6F95" w:rsidP="002D6F95">
      <w:pPr>
        <w:pStyle w:val="ListParagraph"/>
        <w:numPr>
          <w:ilvl w:val="0"/>
          <w:numId w:val="13"/>
        </w:numPr>
        <w:tabs>
          <w:tab w:val="left" w:pos="90"/>
        </w:tabs>
        <w:suppressAutoHyphens/>
        <w:spacing w:before="0" w:after="0" w:line="240" w:lineRule="auto"/>
        <w:ind w:left="0" w:firstLine="0"/>
        <w:contextualSpacing w:val="0"/>
        <w:rPr>
          <w:rFonts w:ascii="Arial" w:hAnsi="Arial" w:cs="Arial"/>
          <w:bCs/>
          <w:iCs/>
          <w:sz w:val="24"/>
        </w:rPr>
      </w:pPr>
      <w:r w:rsidRPr="008E282D">
        <w:rPr>
          <w:rFonts w:ascii="Arial" w:hAnsi="Arial" w:cs="Arial"/>
          <w:bCs/>
          <w:iCs/>
          <w:sz w:val="24"/>
        </w:rPr>
        <w:t xml:space="preserve">у колону </w:t>
      </w:r>
      <w:r>
        <w:rPr>
          <w:rFonts w:ascii="Arial" w:hAnsi="Arial" w:cs="Arial"/>
          <w:bCs/>
          <w:iCs/>
          <w:sz w:val="24"/>
          <w:lang w:val="sr-Cyrl-CS"/>
        </w:rPr>
        <w:t>6</w:t>
      </w:r>
      <w:r w:rsidRPr="008E282D">
        <w:rPr>
          <w:rFonts w:ascii="Arial" w:hAnsi="Arial" w:cs="Arial"/>
          <w:bCs/>
          <w:iCs/>
          <w:sz w:val="24"/>
        </w:rPr>
        <w:t xml:space="preserve"> уписати колико износи укупна цена без ПДВ и то тако што ће помножити јединичну цену без ПДВ (наведену у колони </w:t>
      </w:r>
      <w:r>
        <w:rPr>
          <w:rFonts w:ascii="Arial" w:hAnsi="Arial" w:cs="Arial"/>
          <w:bCs/>
          <w:iCs/>
          <w:sz w:val="24"/>
          <w:lang w:val="sr-Cyrl-CS"/>
        </w:rPr>
        <w:t>4</w:t>
      </w:r>
      <w:r w:rsidRPr="008E282D">
        <w:rPr>
          <w:rFonts w:ascii="Arial" w:hAnsi="Arial" w:cs="Arial"/>
          <w:bCs/>
          <w:iCs/>
          <w:sz w:val="24"/>
        </w:rPr>
        <w:t xml:space="preserve">) са траженим обимом-количином (која је наведена у колони </w:t>
      </w:r>
      <w:r>
        <w:rPr>
          <w:rFonts w:ascii="Arial" w:hAnsi="Arial" w:cs="Arial"/>
          <w:bCs/>
          <w:iCs/>
          <w:sz w:val="24"/>
          <w:lang w:val="sr-Cyrl-CS"/>
        </w:rPr>
        <w:t>3</w:t>
      </w:r>
      <w:r w:rsidRPr="008E282D">
        <w:rPr>
          <w:rFonts w:ascii="Arial" w:hAnsi="Arial" w:cs="Arial"/>
          <w:bCs/>
          <w:iCs/>
          <w:sz w:val="24"/>
        </w:rPr>
        <w:t xml:space="preserve">); </w:t>
      </w:r>
    </w:p>
    <w:p w14:paraId="579E8A00" w14:textId="77777777" w:rsidR="002D6F95" w:rsidRPr="008E282D" w:rsidRDefault="002D6F95" w:rsidP="002D6F95">
      <w:pPr>
        <w:pStyle w:val="ListParagraph"/>
        <w:numPr>
          <w:ilvl w:val="0"/>
          <w:numId w:val="13"/>
        </w:numPr>
        <w:tabs>
          <w:tab w:val="left" w:pos="90"/>
        </w:tabs>
        <w:suppressAutoHyphens/>
        <w:spacing w:before="0" w:after="0" w:line="240" w:lineRule="auto"/>
        <w:ind w:left="0" w:firstLine="0"/>
        <w:contextualSpacing w:val="0"/>
        <w:rPr>
          <w:rFonts w:ascii="Arial" w:hAnsi="Arial" w:cs="Arial"/>
          <w:bCs/>
          <w:iCs/>
          <w:sz w:val="24"/>
        </w:rPr>
      </w:pPr>
      <w:r>
        <w:rPr>
          <w:rFonts w:ascii="Arial" w:hAnsi="Arial" w:cs="Arial"/>
          <w:bCs/>
          <w:iCs/>
          <w:sz w:val="24"/>
          <w:lang w:val="sr-Cyrl-CS"/>
        </w:rPr>
        <w:t>у колону 7</w:t>
      </w:r>
      <w:r w:rsidRPr="008E282D">
        <w:rPr>
          <w:rFonts w:ascii="Arial" w:hAnsi="Arial" w:cs="Arial"/>
          <w:bCs/>
          <w:iCs/>
          <w:sz w:val="24"/>
        </w:rPr>
        <w:t xml:space="preserve">. уписати колико износи укупна цена са ПДВ и то тако што ће помножити јединичну цену са ПДВ (наведену у колони </w:t>
      </w:r>
      <w:r>
        <w:rPr>
          <w:rFonts w:ascii="Arial" w:hAnsi="Arial" w:cs="Arial"/>
          <w:bCs/>
          <w:iCs/>
          <w:sz w:val="24"/>
          <w:lang w:val="sr-Cyrl-CS"/>
        </w:rPr>
        <w:t>5</w:t>
      </w:r>
      <w:r w:rsidRPr="008E282D">
        <w:rPr>
          <w:rFonts w:ascii="Arial" w:hAnsi="Arial" w:cs="Arial"/>
          <w:bCs/>
          <w:iCs/>
          <w:sz w:val="24"/>
        </w:rPr>
        <w:t xml:space="preserve">) са траженим обимом- количином (која је наведена у колони </w:t>
      </w:r>
      <w:r>
        <w:rPr>
          <w:rFonts w:ascii="Arial" w:hAnsi="Arial" w:cs="Arial"/>
          <w:bCs/>
          <w:iCs/>
          <w:sz w:val="24"/>
          <w:lang w:val="sr-Cyrl-CS"/>
        </w:rPr>
        <w:t>3</w:t>
      </w:r>
      <w:r w:rsidRPr="008E282D">
        <w:rPr>
          <w:rFonts w:ascii="Arial" w:hAnsi="Arial" w:cs="Arial"/>
          <w:bCs/>
          <w:iCs/>
          <w:sz w:val="24"/>
        </w:rPr>
        <w:t>).</w:t>
      </w:r>
    </w:p>
    <w:p w14:paraId="7820FCA9" w14:textId="77777777" w:rsidR="002D6F95" w:rsidRPr="008E282D" w:rsidRDefault="002D6F95" w:rsidP="002D6F95">
      <w:pPr>
        <w:pStyle w:val="ListParagraph"/>
        <w:tabs>
          <w:tab w:val="left" w:pos="90"/>
        </w:tabs>
        <w:suppressAutoHyphens/>
        <w:spacing w:before="0" w:after="0" w:line="240" w:lineRule="auto"/>
        <w:ind w:left="0"/>
        <w:contextualSpacing w:val="0"/>
        <w:rPr>
          <w:rFonts w:ascii="Arial" w:hAnsi="Arial" w:cs="Arial"/>
          <w:color w:val="00B0F0"/>
          <w:sz w:val="24"/>
        </w:rPr>
      </w:pPr>
    </w:p>
    <w:p w14:paraId="2489D75B" w14:textId="77777777" w:rsidR="002D6F95" w:rsidRPr="008E282D" w:rsidRDefault="002D6F95" w:rsidP="002D6F95">
      <w:pPr>
        <w:pStyle w:val="ListParagraph"/>
        <w:tabs>
          <w:tab w:val="left" w:pos="90"/>
        </w:tabs>
        <w:suppressAutoHyphens/>
        <w:spacing w:before="0" w:after="0" w:line="240" w:lineRule="auto"/>
        <w:ind w:left="0"/>
        <w:contextualSpacing w:val="0"/>
        <w:rPr>
          <w:rFonts w:ascii="Arial" w:eastAsia="Times New Roman" w:hAnsi="Arial" w:cs="Arial"/>
          <w:bCs/>
          <w:iCs/>
          <w:sz w:val="24"/>
        </w:rPr>
      </w:pPr>
      <w:r w:rsidRPr="008E282D">
        <w:rPr>
          <w:rFonts w:ascii="Arial" w:eastAsia="Times New Roman" w:hAnsi="Arial" w:cs="Arial"/>
          <w:bCs/>
          <w:iCs/>
          <w:sz w:val="24"/>
        </w:rPr>
        <w:t>Понуђач треба да попун</w:t>
      </w:r>
      <w:r w:rsidRPr="008E282D">
        <w:rPr>
          <w:rFonts w:ascii="Arial" w:eastAsia="Times New Roman" w:hAnsi="Arial" w:cs="Arial"/>
          <w:bCs/>
          <w:iCs/>
          <w:sz w:val="24"/>
          <w:lang w:val="sr-Cyrl-CS"/>
        </w:rPr>
        <w:t>и</w:t>
      </w:r>
      <w:r w:rsidRPr="008E282D">
        <w:rPr>
          <w:rFonts w:ascii="Arial" w:eastAsia="Times New Roman" w:hAnsi="Arial" w:cs="Arial"/>
          <w:bCs/>
          <w:iCs/>
          <w:sz w:val="24"/>
        </w:rPr>
        <w:t xml:space="preserve"> </w:t>
      </w:r>
      <w:r>
        <w:rPr>
          <w:rFonts w:ascii="Arial" w:eastAsia="Times New Roman" w:hAnsi="Arial" w:cs="Arial"/>
          <w:bCs/>
          <w:iCs/>
          <w:sz w:val="24"/>
          <w:lang w:val="sr-Cyrl-CS"/>
        </w:rPr>
        <w:t>табелу 2</w:t>
      </w:r>
      <w:r w:rsidRPr="008E282D">
        <w:rPr>
          <w:rFonts w:ascii="Arial" w:eastAsia="Times New Roman" w:hAnsi="Arial" w:cs="Arial"/>
          <w:bCs/>
          <w:iCs/>
          <w:sz w:val="24"/>
          <w:lang w:val="sr-Cyrl-CS"/>
        </w:rPr>
        <w:t>. на следећи начин</w:t>
      </w:r>
      <w:r w:rsidRPr="008E282D">
        <w:rPr>
          <w:rFonts w:ascii="Arial" w:eastAsia="Times New Roman" w:hAnsi="Arial" w:cs="Arial"/>
          <w:bCs/>
          <w:iCs/>
          <w:sz w:val="24"/>
        </w:rPr>
        <w:t>:</w:t>
      </w:r>
    </w:p>
    <w:p w14:paraId="5717908E" w14:textId="77777777" w:rsidR="002D6F95" w:rsidRPr="008E282D" w:rsidRDefault="002D6F95" w:rsidP="002D6F95">
      <w:pPr>
        <w:tabs>
          <w:tab w:val="left" w:pos="992"/>
        </w:tabs>
        <w:spacing w:before="0"/>
        <w:rPr>
          <w:rFonts w:cs="Arial"/>
          <w:b/>
          <w:sz w:val="24"/>
          <w:lang w:val="sr-Cyrl-BA"/>
        </w:rPr>
      </w:pPr>
      <w:r w:rsidRPr="008E282D">
        <w:rPr>
          <w:rFonts w:cs="Arial"/>
          <w:sz w:val="24"/>
        </w:rPr>
        <w:t xml:space="preserve"> </w:t>
      </w:r>
    </w:p>
    <w:p w14:paraId="3E1170E7" w14:textId="77777777" w:rsidR="002D6F95" w:rsidRPr="008E282D" w:rsidRDefault="002D6F95" w:rsidP="006317E5">
      <w:pPr>
        <w:numPr>
          <w:ilvl w:val="0"/>
          <w:numId w:val="36"/>
        </w:numPr>
        <w:tabs>
          <w:tab w:val="left" w:pos="992"/>
        </w:tabs>
        <w:spacing w:before="0"/>
        <w:ind w:left="142" w:hanging="142"/>
        <w:rPr>
          <w:rFonts w:cs="Arial"/>
          <w:sz w:val="24"/>
        </w:rPr>
      </w:pPr>
      <w:r w:rsidRPr="008E282D">
        <w:rPr>
          <w:rFonts w:cs="Arial"/>
          <w:sz w:val="24"/>
        </w:rPr>
        <w:t>у ред бр. I – уписује се укупно понуђена цена за све позиције  без ПДВ (збир</w:t>
      </w:r>
    </w:p>
    <w:p w14:paraId="3E25152D" w14:textId="77777777" w:rsidR="002D6F95" w:rsidRPr="000A5CC3" w:rsidRDefault="002D6F95" w:rsidP="002D6F95">
      <w:pPr>
        <w:tabs>
          <w:tab w:val="left" w:pos="992"/>
        </w:tabs>
        <w:spacing w:before="0"/>
        <w:rPr>
          <w:rFonts w:cs="Arial"/>
          <w:sz w:val="24"/>
          <w:lang w:val="sr-Cyrl-RS"/>
        </w:rPr>
      </w:pPr>
      <w:r>
        <w:rPr>
          <w:rFonts w:cs="Arial"/>
          <w:sz w:val="24"/>
        </w:rPr>
        <w:t>колоне 6</w:t>
      </w:r>
      <w:r w:rsidRPr="008E282D">
        <w:rPr>
          <w:rFonts w:cs="Arial"/>
          <w:sz w:val="24"/>
        </w:rPr>
        <w:t>)</w:t>
      </w:r>
      <w:r>
        <w:rPr>
          <w:rFonts w:cs="Arial"/>
          <w:sz w:val="24"/>
          <w:lang w:val="sr-Cyrl-RS"/>
        </w:rPr>
        <w:t>,</w:t>
      </w:r>
    </w:p>
    <w:p w14:paraId="2FAA2F39" w14:textId="77777777" w:rsidR="002D6F95" w:rsidRPr="008E282D" w:rsidRDefault="002D6F95" w:rsidP="006317E5">
      <w:pPr>
        <w:numPr>
          <w:ilvl w:val="0"/>
          <w:numId w:val="36"/>
        </w:numPr>
        <w:tabs>
          <w:tab w:val="left" w:pos="992"/>
        </w:tabs>
        <w:spacing w:before="0"/>
        <w:ind w:left="142" w:hanging="142"/>
        <w:rPr>
          <w:rFonts w:cs="Arial"/>
          <w:sz w:val="24"/>
        </w:rPr>
      </w:pPr>
      <w:r w:rsidRPr="008E282D">
        <w:rPr>
          <w:rFonts w:cs="Arial"/>
          <w:sz w:val="24"/>
        </w:rPr>
        <w:t>у ред бр. II – уписује се укупан износ ПДВ</w:t>
      </w:r>
      <w:r>
        <w:rPr>
          <w:rFonts w:cs="Arial"/>
          <w:sz w:val="24"/>
          <w:lang w:val="sr-Cyrl-RS"/>
        </w:rPr>
        <w:t>,</w:t>
      </w:r>
    </w:p>
    <w:p w14:paraId="2EE26950" w14:textId="77777777" w:rsidR="002D6F95" w:rsidRPr="008E282D" w:rsidRDefault="002D6F95" w:rsidP="006317E5">
      <w:pPr>
        <w:numPr>
          <w:ilvl w:val="0"/>
          <w:numId w:val="36"/>
        </w:numPr>
        <w:tabs>
          <w:tab w:val="left" w:pos="992"/>
        </w:tabs>
        <w:spacing w:before="0"/>
        <w:ind w:left="142" w:hanging="142"/>
        <w:rPr>
          <w:rFonts w:cs="Arial"/>
          <w:sz w:val="24"/>
        </w:rPr>
      </w:pPr>
      <w:r w:rsidRPr="008E282D">
        <w:rPr>
          <w:rFonts w:cs="Arial"/>
          <w:sz w:val="24"/>
        </w:rPr>
        <w:t>у ред бр. III – уписује се укупно понуђена цена са ПДВ (ред бр. I + ред.бр. II)</w:t>
      </w:r>
      <w:r>
        <w:rPr>
          <w:rFonts w:cs="Arial"/>
          <w:sz w:val="24"/>
          <w:lang w:val="sr-Cyrl-RS"/>
        </w:rPr>
        <w:t>.</w:t>
      </w:r>
    </w:p>
    <w:p w14:paraId="3EEEE01B" w14:textId="77777777" w:rsidR="002D6F95" w:rsidRDefault="002D6F95" w:rsidP="002D6F95">
      <w:pPr>
        <w:tabs>
          <w:tab w:val="left" w:pos="992"/>
        </w:tabs>
        <w:spacing w:before="0"/>
        <w:ind w:left="720"/>
        <w:rPr>
          <w:rFonts w:cs="Arial"/>
          <w:sz w:val="24"/>
        </w:rPr>
      </w:pPr>
    </w:p>
    <w:p w14:paraId="6D182E91" w14:textId="77777777" w:rsidR="002D6F95" w:rsidRDefault="002D6F95" w:rsidP="002D6F95">
      <w:pPr>
        <w:tabs>
          <w:tab w:val="left" w:pos="992"/>
        </w:tabs>
        <w:spacing w:before="0"/>
        <w:rPr>
          <w:rFonts w:cs="Arial"/>
          <w:sz w:val="24"/>
        </w:rPr>
      </w:pPr>
      <w:r>
        <w:rPr>
          <w:rFonts w:cs="Arial"/>
          <w:sz w:val="24"/>
        </w:rPr>
        <w:t>Н</w:t>
      </w:r>
      <w:r w:rsidRPr="008E282D">
        <w:rPr>
          <w:rFonts w:cs="Arial"/>
          <w:sz w:val="24"/>
        </w:rPr>
        <w:t>а место предвиђено за место и датум уписује се место и датум попуњавања обрасца структуре цене.</w:t>
      </w:r>
    </w:p>
    <w:p w14:paraId="53BF6ACF" w14:textId="77777777" w:rsidR="002D6F95" w:rsidRPr="008E282D" w:rsidRDefault="002D6F95" w:rsidP="002D6F95">
      <w:pPr>
        <w:tabs>
          <w:tab w:val="left" w:pos="992"/>
        </w:tabs>
        <w:spacing w:before="0"/>
        <w:rPr>
          <w:rFonts w:cs="Arial"/>
          <w:sz w:val="24"/>
        </w:rPr>
      </w:pPr>
    </w:p>
    <w:p w14:paraId="71716408" w14:textId="77777777" w:rsidR="002D6F95" w:rsidRPr="008E282D" w:rsidRDefault="002D6F95" w:rsidP="002D6F95">
      <w:pPr>
        <w:tabs>
          <w:tab w:val="left" w:pos="992"/>
        </w:tabs>
        <w:spacing w:before="0"/>
        <w:rPr>
          <w:rFonts w:cs="Arial"/>
          <w:sz w:val="24"/>
        </w:rPr>
      </w:pPr>
      <w:r>
        <w:rPr>
          <w:rFonts w:cs="Arial"/>
          <w:sz w:val="24"/>
        </w:rPr>
        <w:t>Н</w:t>
      </w:r>
      <w:r w:rsidRPr="008E282D">
        <w:rPr>
          <w:rFonts w:cs="Arial"/>
          <w:sz w:val="24"/>
        </w:rPr>
        <w:t>а  место предвиђено за печат и потпис понуђач печатом оверава и потписује образац структуре цене.</w:t>
      </w:r>
    </w:p>
    <w:p w14:paraId="26178922" w14:textId="77777777" w:rsidR="002D6F95" w:rsidRPr="008E282D" w:rsidRDefault="002D6F95" w:rsidP="002D6F95">
      <w:pPr>
        <w:tabs>
          <w:tab w:val="left" w:pos="567"/>
        </w:tabs>
        <w:spacing w:before="0"/>
        <w:rPr>
          <w:rFonts w:cs="Arial"/>
          <w:color w:val="000000" w:themeColor="text1"/>
          <w:sz w:val="28"/>
          <w:szCs w:val="24"/>
          <w:lang w:val="sr-Cyrl-CS"/>
        </w:rPr>
      </w:pPr>
    </w:p>
    <w:p w14:paraId="6FF4AB80" w14:textId="77777777" w:rsidR="002D6F95" w:rsidRPr="00781B02" w:rsidRDefault="002D6F95" w:rsidP="002D6F95">
      <w:pPr>
        <w:rPr>
          <w:rFonts w:eastAsia="TimesNewRomanPS-BoldMT"/>
        </w:rPr>
      </w:pPr>
    </w:p>
    <w:p w14:paraId="186438A6" w14:textId="77777777" w:rsidR="002D6F95" w:rsidRDefault="002D6F95" w:rsidP="002D6F95">
      <w:pPr>
        <w:pStyle w:val="KDObrazac"/>
        <w:spacing w:before="0"/>
        <w:rPr>
          <w:lang w:val="ru-RU"/>
        </w:rPr>
      </w:pPr>
    </w:p>
    <w:p w14:paraId="57DE088D" w14:textId="77777777" w:rsidR="002D6F95" w:rsidRDefault="002D6F95" w:rsidP="002D6F95">
      <w:pPr>
        <w:pStyle w:val="KDObrazac"/>
        <w:spacing w:before="0"/>
        <w:rPr>
          <w:lang w:val="ru-RU"/>
        </w:rPr>
      </w:pPr>
    </w:p>
    <w:p w14:paraId="7BFAF7AA" w14:textId="77777777" w:rsidR="002D6F95" w:rsidRDefault="002D6F95" w:rsidP="002D6F95">
      <w:pPr>
        <w:pStyle w:val="KDObrazac"/>
        <w:spacing w:before="0"/>
        <w:rPr>
          <w:lang w:val="ru-RU"/>
        </w:rPr>
      </w:pPr>
    </w:p>
    <w:p w14:paraId="65FC2AEB" w14:textId="77777777" w:rsidR="002D6F95" w:rsidRDefault="002D6F95" w:rsidP="002D6F95">
      <w:pPr>
        <w:pStyle w:val="KDObrazac"/>
        <w:spacing w:before="0"/>
        <w:rPr>
          <w:lang w:val="ru-RU"/>
        </w:rPr>
      </w:pPr>
    </w:p>
    <w:p w14:paraId="16076472" w14:textId="77777777" w:rsidR="002D6F95" w:rsidRDefault="002D6F95" w:rsidP="002D6F95">
      <w:pPr>
        <w:pStyle w:val="KDObrazac"/>
        <w:spacing w:before="0"/>
        <w:rPr>
          <w:lang w:val="ru-RU"/>
        </w:rPr>
      </w:pPr>
    </w:p>
    <w:p w14:paraId="34A5328C" w14:textId="77777777" w:rsidR="002D6F95" w:rsidRDefault="002D6F95" w:rsidP="002D6F95">
      <w:pPr>
        <w:pStyle w:val="KDObrazac"/>
        <w:spacing w:before="0"/>
        <w:rPr>
          <w:lang w:val="ru-RU"/>
        </w:rPr>
      </w:pPr>
    </w:p>
    <w:p w14:paraId="4090E320" w14:textId="77777777" w:rsidR="002D6F95" w:rsidRDefault="002D6F95" w:rsidP="002D6F95">
      <w:pPr>
        <w:pStyle w:val="KDObrazac"/>
        <w:spacing w:before="0"/>
        <w:rPr>
          <w:lang w:val="ru-RU"/>
        </w:rPr>
      </w:pPr>
    </w:p>
    <w:p w14:paraId="11661A4B" w14:textId="77777777" w:rsidR="002D6F95" w:rsidRDefault="002D6F95" w:rsidP="002D6F95">
      <w:pPr>
        <w:pStyle w:val="KDObrazac"/>
        <w:spacing w:before="0"/>
        <w:rPr>
          <w:lang w:val="ru-RU"/>
        </w:rPr>
      </w:pPr>
    </w:p>
    <w:p w14:paraId="150B76A8" w14:textId="77777777" w:rsidR="002D6F95" w:rsidRDefault="002D6F95" w:rsidP="002D6F95">
      <w:pPr>
        <w:pStyle w:val="KDObrazac"/>
        <w:spacing w:before="0"/>
        <w:rPr>
          <w:lang w:val="ru-RU"/>
        </w:rPr>
      </w:pPr>
    </w:p>
    <w:p w14:paraId="73D3C27A" w14:textId="77777777" w:rsidR="002D6F95" w:rsidRDefault="002D6F95" w:rsidP="002D6F95">
      <w:pPr>
        <w:pStyle w:val="KDObrazac"/>
        <w:spacing w:before="0"/>
        <w:rPr>
          <w:lang w:val="ru-RU"/>
        </w:rPr>
      </w:pPr>
    </w:p>
    <w:p w14:paraId="1DD8AC0C" w14:textId="77777777" w:rsidR="002D6F95" w:rsidRDefault="002D6F95" w:rsidP="002D6F95">
      <w:pPr>
        <w:pStyle w:val="KDObrazac"/>
        <w:spacing w:before="0"/>
        <w:rPr>
          <w:lang w:val="ru-RU"/>
        </w:rPr>
      </w:pPr>
    </w:p>
    <w:p w14:paraId="268E5B9C" w14:textId="77777777" w:rsidR="005C0869" w:rsidRDefault="005C0869" w:rsidP="00FD0C55">
      <w:pPr>
        <w:pStyle w:val="KDObrazac"/>
        <w:spacing w:before="0"/>
        <w:rPr>
          <w:lang w:val="ru-RU"/>
        </w:rPr>
      </w:pPr>
    </w:p>
    <w:p w14:paraId="3E5D3DF9" w14:textId="77777777" w:rsidR="00D5355C" w:rsidRDefault="00D5355C" w:rsidP="005C0869">
      <w:pPr>
        <w:pStyle w:val="KDObrazac"/>
        <w:spacing w:before="0"/>
        <w:rPr>
          <w:sz w:val="24"/>
          <w:szCs w:val="24"/>
          <w:lang w:val="ru-RU"/>
        </w:rPr>
        <w:sectPr w:rsidR="00D5355C" w:rsidSect="00D615C8">
          <w:footnotePr>
            <w:pos w:val="beneathText"/>
          </w:footnotePr>
          <w:pgSz w:w="11909" w:h="16834" w:code="9"/>
          <w:pgMar w:top="1247" w:right="964" w:bottom="1247" w:left="1247" w:header="142" w:footer="437" w:gutter="0"/>
          <w:cols w:space="708"/>
          <w:titlePg/>
          <w:docGrid w:linePitch="360"/>
        </w:sectPr>
      </w:pPr>
    </w:p>
    <w:p w14:paraId="2092314D" w14:textId="77777777" w:rsidR="00560A56" w:rsidRPr="008E282D" w:rsidRDefault="00560A56" w:rsidP="00560A56">
      <w:pPr>
        <w:pStyle w:val="KDObrazac"/>
        <w:spacing w:before="0"/>
        <w:ind w:right="98"/>
        <w:rPr>
          <w:sz w:val="24"/>
          <w:szCs w:val="24"/>
          <w:lang w:val="sr-Cyrl-RS"/>
        </w:rPr>
      </w:pPr>
      <w:bookmarkStart w:id="251" w:name="_Toc442559926"/>
      <w:r w:rsidRPr="00EC5BB4">
        <w:rPr>
          <w:sz w:val="24"/>
          <w:szCs w:val="24"/>
        </w:rPr>
        <w:lastRenderedPageBreak/>
        <w:t>О</w:t>
      </w:r>
      <w:bookmarkEnd w:id="251"/>
      <w:r>
        <w:rPr>
          <w:sz w:val="24"/>
          <w:szCs w:val="24"/>
          <w:lang w:val="sr-Cyrl-RS"/>
        </w:rPr>
        <w:t>бразац 3</w:t>
      </w:r>
    </w:p>
    <w:p w14:paraId="237A1DC8" w14:textId="77777777" w:rsidR="00560A56" w:rsidRPr="00EC5BB4" w:rsidRDefault="00560A56" w:rsidP="00560A56">
      <w:pPr>
        <w:spacing w:before="0"/>
        <w:rPr>
          <w:rFonts w:cs="Arial"/>
          <w:sz w:val="24"/>
          <w:szCs w:val="24"/>
          <w:lang w:val="sr-Cyrl-CS"/>
        </w:rPr>
      </w:pPr>
    </w:p>
    <w:p w14:paraId="1ED54E16" w14:textId="77777777" w:rsidR="00560A56" w:rsidRPr="007C29E2" w:rsidRDefault="00560A56" w:rsidP="00560A56">
      <w:pPr>
        <w:tabs>
          <w:tab w:val="left" w:pos="6870"/>
        </w:tabs>
        <w:spacing w:before="0"/>
        <w:rPr>
          <w:rFonts w:cs="Arial"/>
          <w:sz w:val="24"/>
          <w:szCs w:val="24"/>
        </w:rPr>
      </w:pPr>
    </w:p>
    <w:p w14:paraId="78215FF4" w14:textId="77777777" w:rsidR="00560A56" w:rsidRPr="00EC5BB4" w:rsidRDefault="00560A56" w:rsidP="00560A56">
      <w:pPr>
        <w:ind w:right="98"/>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w:t>
      </w:r>
      <w:r>
        <w:rPr>
          <w:rFonts w:cs="Arial"/>
          <w:sz w:val="24"/>
          <w:szCs w:val="24"/>
          <w:lang w:val="ru-RU"/>
        </w:rPr>
        <w:t>20</w:t>
      </w:r>
      <w:r w:rsidRPr="00EC5BB4">
        <w:rPr>
          <w:rFonts w:cs="Arial"/>
          <w:sz w:val="24"/>
          <w:szCs w:val="24"/>
          <w:lang w:val="ru-RU"/>
        </w:rPr>
        <w:t>15 и 68/</w:t>
      </w:r>
      <w:r>
        <w:rPr>
          <w:rFonts w:cs="Arial"/>
          <w:sz w:val="24"/>
          <w:szCs w:val="24"/>
          <w:lang w:val="ru-RU"/>
        </w:rPr>
        <w:t>20</w:t>
      </w:r>
      <w:r w:rsidRPr="00EC5BB4">
        <w:rPr>
          <w:rFonts w:cs="Arial"/>
          <w:sz w:val="24"/>
          <w:szCs w:val="24"/>
          <w:lang w:val="ru-RU"/>
        </w:rPr>
        <w:t xml:space="preserve">15), </w:t>
      </w:r>
      <w:r>
        <w:rPr>
          <w:rFonts w:cs="Arial"/>
          <w:sz w:val="24"/>
          <w:szCs w:val="24"/>
          <w:lang w:val="ru-RU"/>
        </w:rPr>
        <w:t xml:space="preserve">(даље: Закон), </w:t>
      </w:r>
      <w:r w:rsidRPr="00EC5BB4">
        <w:rPr>
          <w:rFonts w:cs="Arial"/>
          <w:sz w:val="24"/>
          <w:szCs w:val="24"/>
          <w:lang w:val="ru-RU"/>
        </w:rPr>
        <w:t xml:space="preserve">члана </w:t>
      </w:r>
      <w:r>
        <w:rPr>
          <w:rFonts w:cs="Arial"/>
          <w:sz w:val="24"/>
          <w:szCs w:val="24"/>
          <w:lang w:val="ru-RU"/>
        </w:rPr>
        <w:t>2</w:t>
      </w:r>
      <w:r w:rsidRPr="00EC5BB4">
        <w:rPr>
          <w:rFonts w:cs="Arial"/>
          <w:sz w:val="24"/>
          <w:szCs w:val="24"/>
          <w:lang w:val="ru-RU"/>
        </w:rPr>
        <w:t>. став 1. тачка 6) подтачка (4) и члана 16. Правилника о обавезним елеме</w:t>
      </w:r>
      <w:r>
        <w:rPr>
          <w:rFonts w:cs="Arial"/>
          <w:sz w:val="24"/>
          <w:szCs w:val="24"/>
          <w:lang w:val="ru-RU"/>
        </w:rPr>
        <w:t xml:space="preserve">нтима конкурсне документације у </w:t>
      </w:r>
      <w:r w:rsidRPr="00EC5BB4">
        <w:rPr>
          <w:rFonts w:cs="Arial"/>
          <w:sz w:val="24"/>
          <w:szCs w:val="24"/>
          <w:lang w:val="ru-RU"/>
        </w:rPr>
        <w:t>поступцима јавних набавки начину доказивања испуњености услова («Службени гласник РС», бр.86/</w:t>
      </w:r>
      <w:r>
        <w:rPr>
          <w:rFonts w:cs="Arial"/>
          <w:sz w:val="24"/>
          <w:szCs w:val="24"/>
          <w:lang w:val="ru-RU"/>
        </w:rPr>
        <w:t>20</w:t>
      </w:r>
      <w:r w:rsidRPr="00EC5BB4">
        <w:rPr>
          <w:rFonts w:cs="Arial"/>
          <w:sz w:val="24"/>
          <w:szCs w:val="24"/>
          <w:lang w:val="ru-RU"/>
        </w:rPr>
        <w:t>15) понуђач даје:</w:t>
      </w:r>
    </w:p>
    <w:p w14:paraId="336B1C29" w14:textId="77777777" w:rsidR="00560A56" w:rsidRPr="00EC5BB4" w:rsidRDefault="00560A56" w:rsidP="00560A56">
      <w:pPr>
        <w:rPr>
          <w:rFonts w:cs="Arial"/>
          <w:sz w:val="24"/>
          <w:szCs w:val="24"/>
          <w:lang w:val="ru-RU"/>
        </w:rPr>
      </w:pPr>
    </w:p>
    <w:p w14:paraId="2F2428F0" w14:textId="77777777" w:rsidR="00560A56" w:rsidRPr="00EC5BB4" w:rsidRDefault="00560A56" w:rsidP="00560A56">
      <w:pPr>
        <w:jc w:val="center"/>
        <w:rPr>
          <w:rFonts w:cs="Arial"/>
          <w:b/>
          <w:sz w:val="24"/>
          <w:szCs w:val="24"/>
          <w:lang w:val="ru-RU"/>
        </w:rPr>
      </w:pPr>
      <w:r w:rsidRPr="00EC5BB4">
        <w:rPr>
          <w:rFonts w:cs="Arial"/>
          <w:b/>
          <w:sz w:val="24"/>
          <w:szCs w:val="24"/>
          <w:lang w:val="ru-RU"/>
        </w:rPr>
        <w:t>ИЗЈАВУ О НЕЗАВИСНОЈ ПОНУДИ</w:t>
      </w:r>
    </w:p>
    <w:p w14:paraId="19434313" w14:textId="77777777" w:rsidR="00560A56" w:rsidRPr="00EC5BB4" w:rsidRDefault="00560A56" w:rsidP="00560A56">
      <w:pPr>
        <w:rPr>
          <w:rFonts w:cs="Arial"/>
          <w:b/>
          <w:sz w:val="24"/>
          <w:szCs w:val="24"/>
          <w:lang w:val="ru-RU"/>
        </w:rPr>
      </w:pPr>
    </w:p>
    <w:p w14:paraId="4470F91B" w14:textId="092E1F3D" w:rsidR="00560A56" w:rsidRDefault="00560A56" w:rsidP="00560A56">
      <w:pPr>
        <w:rPr>
          <w:rFonts w:cs="Arial"/>
          <w:sz w:val="24"/>
          <w:szCs w:val="24"/>
          <w:lang w:val="ru-RU"/>
        </w:rPr>
      </w:pPr>
      <w:r w:rsidRPr="00535D05">
        <w:rPr>
          <w:rFonts w:cs="Arial"/>
          <w:sz w:val="24"/>
          <w:szCs w:val="24"/>
          <w:lang w:val="ru-RU"/>
        </w:rPr>
        <w:t>и под пуном материјалном и кривичном одговорношћу потврђује да је Пону</w:t>
      </w:r>
      <w:r>
        <w:rPr>
          <w:rFonts w:cs="Arial"/>
          <w:sz w:val="24"/>
          <w:szCs w:val="24"/>
          <w:lang w:val="ru-RU"/>
        </w:rPr>
        <w:t xml:space="preserve">ду број </w:t>
      </w:r>
      <w:r w:rsidRPr="00535D05">
        <w:rPr>
          <w:rFonts w:cs="Arial"/>
          <w:sz w:val="24"/>
          <w:szCs w:val="24"/>
          <w:lang w:val="ru-RU"/>
        </w:rPr>
        <w:t xml:space="preserve">________ </w:t>
      </w:r>
      <w:r>
        <w:rPr>
          <w:rFonts w:cs="Arial"/>
          <w:sz w:val="24"/>
          <w:szCs w:val="24"/>
          <w:lang w:val="ru-RU"/>
        </w:rPr>
        <w:t xml:space="preserve">од ________________ </w:t>
      </w:r>
      <w:r w:rsidRPr="00535D05">
        <w:rPr>
          <w:rFonts w:cs="Arial"/>
          <w:sz w:val="24"/>
          <w:szCs w:val="24"/>
          <w:lang w:val="ru-RU"/>
        </w:rPr>
        <w:t xml:space="preserve">за јавну набавку </w:t>
      </w:r>
      <w:r w:rsidRPr="00900428">
        <w:rPr>
          <w:rFonts w:cs="Arial"/>
          <w:lang w:val="ru-RU"/>
        </w:rPr>
        <w:t xml:space="preserve"> </w:t>
      </w:r>
      <w:r>
        <w:rPr>
          <w:rFonts w:cs="Arial"/>
          <w:sz w:val="24"/>
          <w:szCs w:val="24"/>
          <w:lang w:val="ru-RU"/>
        </w:rPr>
        <w:t>добара</w:t>
      </w:r>
      <w:r w:rsidRPr="00900428">
        <w:rPr>
          <w:rFonts w:cs="Arial"/>
          <w:sz w:val="24"/>
          <w:szCs w:val="24"/>
          <w:lang w:val="ru-RU"/>
        </w:rPr>
        <w:t xml:space="preserve"> </w:t>
      </w:r>
      <w:r w:rsidRPr="00560A56">
        <w:rPr>
          <w:rFonts w:cs="Arial"/>
          <w:sz w:val="24"/>
          <w:szCs w:val="24"/>
          <w:lang w:val="ru-RU"/>
        </w:rPr>
        <w:t xml:space="preserve">- Лична заштитна опрема – </w:t>
      </w:r>
      <w:r>
        <w:rPr>
          <w:rFonts w:cs="Arial"/>
          <w:sz w:val="24"/>
          <w:szCs w:val="24"/>
          <w:lang w:val="ru-RU"/>
        </w:rPr>
        <w:t xml:space="preserve">остала заштитна опрема, за партију бр. ________________________________________________________________________ </w:t>
      </w:r>
      <w:r w:rsidRPr="00560A56">
        <w:rPr>
          <w:rFonts w:cs="Arial"/>
          <w:i/>
          <w:sz w:val="24"/>
          <w:szCs w:val="24"/>
          <w:lang w:val="ru-RU"/>
        </w:rPr>
        <w:t>(уписати број и назив партије за коју се подноси понуда)</w:t>
      </w:r>
      <w:r w:rsidRPr="00535D05">
        <w:rPr>
          <w:rFonts w:cs="Arial"/>
          <w:sz w:val="24"/>
          <w:szCs w:val="24"/>
          <w:lang w:val="ru-RU"/>
        </w:rPr>
        <w:t xml:space="preserve"> у </w:t>
      </w:r>
      <w:r>
        <w:rPr>
          <w:rFonts w:cs="Arial"/>
          <w:sz w:val="24"/>
          <w:szCs w:val="24"/>
          <w:lang w:val="sr-Cyrl-RS"/>
        </w:rPr>
        <w:t>отвореном поступку</w:t>
      </w:r>
      <w:r w:rsidRPr="00560A56">
        <w:rPr>
          <w:rFonts w:cs="Arial"/>
          <w:sz w:val="24"/>
          <w:szCs w:val="24"/>
          <w:lang w:val="ru-RU"/>
        </w:rPr>
        <w:t xml:space="preserve"> </w:t>
      </w:r>
      <w:r>
        <w:rPr>
          <w:rFonts w:cs="Arial"/>
          <w:sz w:val="24"/>
          <w:szCs w:val="24"/>
          <w:lang w:val="ru-RU"/>
        </w:rPr>
        <w:t xml:space="preserve">ЈН бр. </w:t>
      </w:r>
      <w:r w:rsidRPr="00560A56">
        <w:rPr>
          <w:rFonts w:cs="Arial"/>
          <w:sz w:val="24"/>
          <w:szCs w:val="24"/>
          <w:lang w:val="ru-RU"/>
        </w:rPr>
        <w:t>ЈНО/1000/0025/2018</w:t>
      </w:r>
      <w:r>
        <w:rPr>
          <w:rFonts w:cs="Arial"/>
          <w:sz w:val="24"/>
          <w:szCs w:val="24"/>
          <w:lang w:val="ru-RU"/>
        </w:rPr>
        <w:t>,</w:t>
      </w:r>
      <w:r w:rsidRPr="00B81C9C">
        <w:rPr>
          <w:rFonts w:cs="Arial"/>
          <w:sz w:val="24"/>
          <w:szCs w:val="24"/>
          <w:lang w:val="ru-RU"/>
        </w:rPr>
        <w:t xml:space="preserve"> </w:t>
      </w:r>
      <w:r>
        <w:rPr>
          <w:rFonts w:cs="Arial"/>
          <w:sz w:val="24"/>
          <w:szCs w:val="24"/>
          <w:lang w:val="ru-RU"/>
        </w:rPr>
        <w:t>н</w:t>
      </w:r>
      <w:r w:rsidRPr="00535D05">
        <w:rPr>
          <w:rFonts w:cs="Arial"/>
          <w:sz w:val="24"/>
          <w:szCs w:val="24"/>
          <w:lang w:val="ru-RU"/>
        </w:rPr>
        <w:t xml:space="preserve">аручиоца Јавно предузеће „Електропривреда Србије“ Београд по Позиву за подношење понуда објављеном на Порталу јавних набавки и </w:t>
      </w:r>
      <w:r>
        <w:rPr>
          <w:rFonts w:cs="Arial"/>
          <w:sz w:val="24"/>
          <w:szCs w:val="24"/>
          <w:lang w:val="ru-RU"/>
        </w:rPr>
        <w:t>интернет страници наручиоца дана 05.06.2018. године</w:t>
      </w:r>
      <w:r w:rsidRPr="00535D05">
        <w:rPr>
          <w:rFonts w:cs="Arial"/>
          <w:sz w:val="24"/>
          <w:szCs w:val="24"/>
          <w:lang w:val="ru-RU"/>
        </w:rPr>
        <w:t>, поднео независно, без договора са другим понуђачима или заинтересованим лицима.</w:t>
      </w:r>
    </w:p>
    <w:p w14:paraId="3D116C68" w14:textId="77777777" w:rsidR="00560A56" w:rsidRPr="00535D05" w:rsidRDefault="00560A56" w:rsidP="00560A56">
      <w:pPr>
        <w:jc w:val="left"/>
        <w:rPr>
          <w:rFonts w:cs="Arial"/>
          <w:sz w:val="24"/>
          <w:szCs w:val="24"/>
          <w:lang w:val="ru-RU"/>
        </w:rPr>
      </w:pPr>
    </w:p>
    <w:p w14:paraId="6078A553" w14:textId="77777777" w:rsidR="00560A56" w:rsidRPr="00EC5BB4" w:rsidRDefault="00560A56" w:rsidP="00560A56">
      <w:pPr>
        <w:jc w:val="center"/>
        <w:rPr>
          <w:rFonts w:cs="Arial"/>
          <w:b/>
          <w:sz w:val="24"/>
          <w:szCs w:val="24"/>
          <w:lang w:val="ru-RU"/>
        </w:rPr>
      </w:pPr>
    </w:p>
    <w:tbl>
      <w:tblPr>
        <w:tblW w:w="8963" w:type="dxa"/>
        <w:jc w:val="center"/>
        <w:tblLayout w:type="fixed"/>
        <w:tblLook w:val="0000" w:firstRow="0" w:lastRow="0" w:firstColumn="0" w:lastColumn="0" w:noHBand="0" w:noVBand="0"/>
      </w:tblPr>
      <w:tblGrid>
        <w:gridCol w:w="3469"/>
        <w:gridCol w:w="1900"/>
        <w:gridCol w:w="3594"/>
      </w:tblGrid>
      <w:tr w:rsidR="00560A56" w:rsidRPr="00EC5BB4" w14:paraId="6E7EB982" w14:textId="77777777" w:rsidTr="00A81DDD">
        <w:trPr>
          <w:trHeight w:val="211"/>
          <w:jc w:val="center"/>
        </w:trPr>
        <w:tc>
          <w:tcPr>
            <w:tcW w:w="3469" w:type="dxa"/>
          </w:tcPr>
          <w:p w14:paraId="0F6B4F4D" w14:textId="77777777" w:rsidR="00560A56" w:rsidRPr="00EC5BB4" w:rsidRDefault="00560A56" w:rsidP="00A81DDD">
            <w:pPr>
              <w:spacing w:before="0"/>
              <w:jc w:val="center"/>
              <w:rPr>
                <w:rFonts w:cs="Arial"/>
                <w:sz w:val="24"/>
                <w:szCs w:val="24"/>
              </w:rPr>
            </w:pPr>
            <w:r>
              <w:rPr>
                <w:rFonts w:cs="Arial"/>
                <w:sz w:val="24"/>
                <w:szCs w:val="24"/>
              </w:rPr>
              <w:t>Датум</w:t>
            </w:r>
          </w:p>
        </w:tc>
        <w:tc>
          <w:tcPr>
            <w:tcW w:w="1900" w:type="dxa"/>
          </w:tcPr>
          <w:p w14:paraId="22CDF0E6" w14:textId="77777777" w:rsidR="00560A56" w:rsidRPr="00EC5BB4" w:rsidRDefault="00560A56" w:rsidP="00A81DDD">
            <w:pPr>
              <w:spacing w:before="0"/>
              <w:jc w:val="center"/>
              <w:rPr>
                <w:rFonts w:cs="Arial"/>
                <w:sz w:val="24"/>
                <w:szCs w:val="24"/>
                <w:lang w:val="ru-RU"/>
              </w:rPr>
            </w:pPr>
          </w:p>
        </w:tc>
        <w:tc>
          <w:tcPr>
            <w:tcW w:w="3594" w:type="dxa"/>
          </w:tcPr>
          <w:p w14:paraId="519F7CAC" w14:textId="77777777" w:rsidR="00560A56" w:rsidRPr="00EC5BB4" w:rsidRDefault="00560A56" w:rsidP="00A81DDD">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560A56" w:rsidRPr="00EC5BB4" w14:paraId="3415482F" w14:textId="77777777" w:rsidTr="00A81DDD">
        <w:trPr>
          <w:trHeight w:val="222"/>
          <w:jc w:val="center"/>
        </w:trPr>
        <w:tc>
          <w:tcPr>
            <w:tcW w:w="3469" w:type="dxa"/>
          </w:tcPr>
          <w:p w14:paraId="0E9FA711" w14:textId="77777777" w:rsidR="00560A56" w:rsidRPr="00EC5BB4" w:rsidRDefault="00560A56" w:rsidP="00A81DDD">
            <w:pPr>
              <w:spacing w:before="0"/>
              <w:jc w:val="center"/>
              <w:rPr>
                <w:rFonts w:cs="Arial"/>
                <w:sz w:val="24"/>
                <w:szCs w:val="24"/>
              </w:rPr>
            </w:pPr>
          </w:p>
        </w:tc>
        <w:tc>
          <w:tcPr>
            <w:tcW w:w="1900" w:type="dxa"/>
          </w:tcPr>
          <w:p w14:paraId="1DD8EDF3" w14:textId="77777777" w:rsidR="00560A56" w:rsidRPr="00EC5BB4" w:rsidRDefault="00560A56" w:rsidP="00A81DDD">
            <w:pPr>
              <w:spacing w:before="0"/>
              <w:jc w:val="center"/>
              <w:rPr>
                <w:rFonts w:cs="Arial"/>
                <w:sz w:val="24"/>
                <w:szCs w:val="24"/>
              </w:rPr>
            </w:pPr>
            <w:r w:rsidRPr="00EC5BB4">
              <w:rPr>
                <w:rFonts w:cs="Arial"/>
                <w:sz w:val="24"/>
                <w:szCs w:val="24"/>
              </w:rPr>
              <w:t>М.П.</w:t>
            </w:r>
          </w:p>
        </w:tc>
        <w:tc>
          <w:tcPr>
            <w:tcW w:w="3594" w:type="dxa"/>
          </w:tcPr>
          <w:p w14:paraId="262D54A7" w14:textId="77777777" w:rsidR="00560A56" w:rsidRPr="00EC5BB4" w:rsidRDefault="00560A56" w:rsidP="00A81DDD">
            <w:pPr>
              <w:spacing w:before="0"/>
              <w:jc w:val="center"/>
              <w:rPr>
                <w:rFonts w:cs="Arial"/>
                <w:sz w:val="24"/>
                <w:szCs w:val="24"/>
                <w:lang w:val="ru-RU"/>
              </w:rPr>
            </w:pPr>
          </w:p>
        </w:tc>
      </w:tr>
      <w:tr w:rsidR="00560A56" w:rsidRPr="00EC5BB4" w14:paraId="78FDA959" w14:textId="77777777" w:rsidTr="00A81DDD">
        <w:trPr>
          <w:trHeight w:val="211"/>
          <w:jc w:val="center"/>
        </w:trPr>
        <w:tc>
          <w:tcPr>
            <w:tcW w:w="3469" w:type="dxa"/>
            <w:tcBorders>
              <w:bottom w:val="single" w:sz="4" w:space="0" w:color="auto"/>
            </w:tcBorders>
          </w:tcPr>
          <w:p w14:paraId="2F7F11C9" w14:textId="77777777" w:rsidR="00560A56" w:rsidRPr="00EC5BB4" w:rsidRDefault="00560A56" w:rsidP="00A81DDD">
            <w:pPr>
              <w:spacing w:before="0"/>
              <w:jc w:val="center"/>
              <w:rPr>
                <w:rFonts w:cs="Arial"/>
                <w:sz w:val="24"/>
                <w:szCs w:val="24"/>
              </w:rPr>
            </w:pPr>
          </w:p>
        </w:tc>
        <w:tc>
          <w:tcPr>
            <w:tcW w:w="1900" w:type="dxa"/>
          </w:tcPr>
          <w:p w14:paraId="38DA1646" w14:textId="77777777" w:rsidR="00560A56" w:rsidRPr="00EC5BB4" w:rsidRDefault="00560A56" w:rsidP="00A81DDD">
            <w:pPr>
              <w:spacing w:before="0"/>
              <w:jc w:val="center"/>
              <w:rPr>
                <w:rFonts w:cs="Arial"/>
                <w:sz w:val="24"/>
                <w:szCs w:val="24"/>
                <w:lang w:val="ru-RU"/>
              </w:rPr>
            </w:pPr>
          </w:p>
        </w:tc>
        <w:tc>
          <w:tcPr>
            <w:tcW w:w="3594" w:type="dxa"/>
            <w:tcBorders>
              <w:bottom w:val="single" w:sz="4" w:space="0" w:color="auto"/>
            </w:tcBorders>
          </w:tcPr>
          <w:p w14:paraId="2195557F" w14:textId="77777777" w:rsidR="00560A56" w:rsidRPr="00EC5BB4" w:rsidRDefault="00560A56" w:rsidP="00A81DDD">
            <w:pPr>
              <w:spacing w:before="0"/>
              <w:jc w:val="center"/>
              <w:rPr>
                <w:rFonts w:cs="Arial"/>
                <w:sz w:val="24"/>
                <w:szCs w:val="24"/>
                <w:lang w:val="ru-RU"/>
              </w:rPr>
            </w:pPr>
          </w:p>
        </w:tc>
      </w:tr>
      <w:tr w:rsidR="00560A56" w:rsidRPr="00EC5BB4" w14:paraId="02C7AC87" w14:textId="77777777" w:rsidTr="00A81DDD">
        <w:trPr>
          <w:trHeight w:val="304"/>
          <w:jc w:val="center"/>
        </w:trPr>
        <w:tc>
          <w:tcPr>
            <w:tcW w:w="3469" w:type="dxa"/>
            <w:tcBorders>
              <w:top w:val="single" w:sz="4" w:space="0" w:color="auto"/>
            </w:tcBorders>
          </w:tcPr>
          <w:p w14:paraId="3656AEB9" w14:textId="77777777" w:rsidR="00560A56" w:rsidRPr="00EC5BB4" w:rsidRDefault="00560A56" w:rsidP="00A81DDD">
            <w:pPr>
              <w:spacing w:before="0"/>
              <w:jc w:val="center"/>
              <w:rPr>
                <w:rFonts w:cs="Arial"/>
                <w:sz w:val="24"/>
                <w:szCs w:val="24"/>
              </w:rPr>
            </w:pPr>
          </w:p>
          <w:p w14:paraId="3679BE8F" w14:textId="77777777" w:rsidR="00560A56" w:rsidRPr="00EC5BB4" w:rsidRDefault="00560A56" w:rsidP="00A81DDD">
            <w:pPr>
              <w:spacing w:before="0"/>
              <w:jc w:val="center"/>
              <w:rPr>
                <w:rFonts w:cs="Arial"/>
                <w:sz w:val="24"/>
                <w:szCs w:val="24"/>
              </w:rPr>
            </w:pPr>
          </w:p>
        </w:tc>
        <w:tc>
          <w:tcPr>
            <w:tcW w:w="1900" w:type="dxa"/>
          </w:tcPr>
          <w:p w14:paraId="77903522" w14:textId="77777777" w:rsidR="00560A56" w:rsidRPr="00EC5BB4" w:rsidRDefault="00560A56" w:rsidP="00A81DDD">
            <w:pPr>
              <w:spacing w:before="0"/>
              <w:jc w:val="center"/>
              <w:rPr>
                <w:rFonts w:cs="Arial"/>
                <w:sz w:val="24"/>
                <w:szCs w:val="24"/>
                <w:lang w:val="ru-RU"/>
              </w:rPr>
            </w:pPr>
          </w:p>
        </w:tc>
        <w:tc>
          <w:tcPr>
            <w:tcW w:w="3594" w:type="dxa"/>
            <w:tcBorders>
              <w:top w:val="single" w:sz="4" w:space="0" w:color="auto"/>
            </w:tcBorders>
          </w:tcPr>
          <w:p w14:paraId="72535A9A" w14:textId="77777777" w:rsidR="00560A56" w:rsidRPr="00EC5BB4" w:rsidRDefault="00560A56" w:rsidP="00A81DDD">
            <w:pPr>
              <w:spacing w:before="0"/>
              <w:jc w:val="center"/>
              <w:rPr>
                <w:rFonts w:cs="Arial"/>
                <w:sz w:val="24"/>
                <w:szCs w:val="24"/>
                <w:lang w:val="ru-RU"/>
              </w:rPr>
            </w:pPr>
          </w:p>
        </w:tc>
      </w:tr>
    </w:tbl>
    <w:p w14:paraId="41325DC8" w14:textId="77777777" w:rsidR="00560A56" w:rsidRPr="00EC5BB4" w:rsidRDefault="00560A56" w:rsidP="00560A56">
      <w:pPr>
        <w:tabs>
          <w:tab w:val="left" w:pos="6028"/>
        </w:tabs>
        <w:autoSpaceDE w:val="0"/>
        <w:autoSpaceDN w:val="0"/>
        <w:adjustRightInd w:val="0"/>
        <w:ind w:left="360"/>
        <w:rPr>
          <w:rFonts w:eastAsia="Calibri" w:cs="Arial"/>
          <w:bCs/>
          <w:iCs/>
          <w:sz w:val="24"/>
          <w:szCs w:val="24"/>
        </w:rPr>
      </w:pPr>
    </w:p>
    <w:p w14:paraId="444497FA" w14:textId="77777777" w:rsidR="00560A56" w:rsidRPr="00EC5BB4" w:rsidRDefault="00560A56" w:rsidP="00560A56">
      <w:pPr>
        <w:jc w:val="center"/>
        <w:rPr>
          <w:rFonts w:cs="Arial"/>
          <w:b/>
          <w:sz w:val="24"/>
          <w:szCs w:val="24"/>
          <w:lang w:val="ru-RU"/>
        </w:rPr>
      </w:pPr>
    </w:p>
    <w:p w14:paraId="168725E5" w14:textId="77777777" w:rsidR="00560A56" w:rsidRPr="00EC5BB4" w:rsidRDefault="00560A56" w:rsidP="00560A56">
      <w:pPr>
        <w:jc w:val="center"/>
        <w:rPr>
          <w:rFonts w:cs="Arial"/>
          <w:b/>
          <w:sz w:val="24"/>
          <w:szCs w:val="24"/>
          <w:lang w:val="ru-RU"/>
        </w:rPr>
      </w:pPr>
    </w:p>
    <w:p w14:paraId="59C56E06" w14:textId="77777777" w:rsidR="00560A56" w:rsidRDefault="00560A56" w:rsidP="00560A56">
      <w:pPr>
        <w:rPr>
          <w:rFonts w:cs="Arial"/>
          <w:b/>
          <w:i/>
          <w:sz w:val="20"/>
          <w:szCs w:val="20"/>
          <w:lang w:val="ru-RU"/>
        </w:rPr>
      </w:pPr>
      <w:r w:rsidRPr="0042687E">
        <w:rPr>
          <w:rFonts w:cs="Arial"/>
          <w:b/>
          <w:i/>
          <w:sz w:val="20"/>
          <w:szCs w:val="20"/>
          <w:lang w:val="ru-RU"/>
        </w:rPr>
        <w:t>Напомена</w:t>
      </w:r>
    </w:p>
    <w:p w14:paraId="061ABFFD" w14:textId="77777777" w:rsidR="00560A56" w:rsidRPr="00250DFB" w:rsidRDefault="00560A56" w:rsidP="00560A56">
      <w:pPr>
        <w:rPr>
          <w:rFonts w:cs="Arial"/>
          <w:i/>
          <w:sz w:val="20"/>
          <w:szCs w:val="20"/>
        </w:rPr>
      </w:pPr>
      <w:r w:rsidRPr="00250DFB">
        <w:rPr>
          <w:rFonts w:cs="Arial"/>
          <w:i/>
          <w:sz w:val="20"/>
          <w:szCs w:val="20"/>
        </w:rPr>
        <w:t>У</w:t>
      </w:r>
      <w:r>
        <w:rPr>
          <w:rFonts w:cs="Arial"/>
          <w:i/>
          <w:sz w:val="20"/>
          <w:szCs w:val="20"/>
          <w:lang w:val="sr-Cyrl-RS"/>
        </w:rPr>
        <w:t xml:space="preserve"> </w:t>
      </w:r>
      <w:r w:rsidRPr="00250DFB">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4B43FE4A" w14:textId="77777777" w:rsidR="00560A56" w:rsidRPr="00250DFB" w:rsidRDefault="00560A56" w:rsidP="00560A56">
      <w:pPr>
        <w:rPr>
          <w:rFonts w:cs="Arial"/>
          <w:i/>
          <w:sz w:val="20"/>
          <w:szCs w:val="20"/>
        </w:rPr>
      </w:pPr>
      <w:r w:rsidRPr="00250DFB">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0A7F2B43" w14:textId="77777777" w:rsidR="00560A56" w:rsidRPr="00EC5BB4" w:rsidRDefault="00560A56" w:rsidP="00560A56">
      <w:pPr>
        <w:rPr>
          <w:rFonts w:cs="Arial"/>
          <w:i/>
          <w:sz w:val="24"/>
          <w:szCs w:val="24"/>
        </w:rPr>
      </w:pPr>
      <w:r w:rsidRPr="00250DFB">
        <w:rPr>
          <w:rFonts w:cs="Arial"/>
          <w:i/>
          <w:sz w:val="20"/>
          <w:szCs w:val="20"/>
        </w:rPr>
        <w:t>(У случају да понуду даје група понуђача образац копирати.)</w:t>
      </w:r>
    </w:p>
    <w:p w14:paraId="445B527A" w14:textId="77777777" w:rsidR="00875E13" w:rsidRDefault="00875E13" w:rsidP="00D96768">
      <w:pPr>
        <w:spacing w:before="0"/>
        <w:rPr>
          <w:rFonts w:cs="Arial"/>
          <w:b/>
          <w:sz w:val="24"/>
          <w:szCs w:val="24"/>
          <w:lang w:val="sr-Latn-CS"/>
        </w:rPr>
        <w:sectPr w:rsidR="00875E13" w:rsidSect="00560A56">
          <w:footnotePr>
            <w:pos w:val="beneathText"/>
          </w:footnotePr>
          <w:pgSz w:w="11909" w:h="16834" w:code="9"/>
          <w:pgMar w:top="1247" w:right="964" w:bottom="1247" w:left="1247" w:header="142" w:footer="437" w:gutter="0"/>
          <w:cols w:space="708"/>
          <w:titlePg/>
          <w:docGrid w:linePitch="360"/>
        </w:sectPr>
      </w:pPr>
    </w:p>
    <w:p w14:paraId="6F5029BD" w14:textId="77777777" w:rsidR="00A85E6E" w:rsidRDefault="00A85E6E" w:rsidP="00560A56">
      <w:pPr>
        <w:pStyle w:val="KDObrazac"/>
        <w:spacing w:before="0"/>
        <w:rPr>
          <w:sz w:val="24"/>
          <w:szCs w:val="24"/>
        </w:rPr>
      </w:pPr>
      <w:bookmarkStart w:id="252" w:name="_Toc442559928"/>
      <w:bookmarkEnd w:id="250"/>
    </w:p>
    <w:p w14:paraId="75036907" w14:textId="36A83D9B" w:rsidR="00560A56" w:rsidRPr="00EC5BB4" w:rsidRDefault="00560A56" w:rsidP="00560A56">
      <w:pPr>
        <w:pStyle w:val="KDObrazac"/>
        <w:spacing w:before="0"/>
        <w:rPr>
          <w:sz w:val="24"/>
          <w:szCs w:val="24"/>
        </w:rPr>
      </w:pPr>
      <w:r w:rsidRPr="00EC5BB4">
        <w:rPr>
          <w:sz w:val="24"/>
          <w:szCs w:val="24"/>
        </w:rPr>
        <w:t>О</w:t>
      </w:r>
      <w:bookmarkEnd w:id="252"/>
      <w:r>
        <w:rPr>
          <w:sz w:val="24"/>
          <w:szCs w:val="24"/>
        </w:rPr>
        <w:t>бразац 4</w:t>
      </w:r>
    </w:p>
    <w:p w14:paraId="1EE1369E" w14:textId="77777777" w:rsidR="00560A56" w:rsidRPr="00EC5BB4" w:rsidRDefault="00560A56" w:rsidP="00560A56">
      <w:pPr>
        <w:pStyle w:val="KDParagraf"/>
        <w:spacing w:before="0"/>
        <w:rPr>
          <w:rFonts w:cs="Arial"/>
          <w:sz w:val="24"/>
          <w:szCs w:val="24"/>
        </w:rPr>
      </w:pPr>
    </w:p>
    <w:p w14:paraId="2EC081BC" w14:textId="7AAD60C7" w:rsidR="00560A56" w:rsidRPr="00EC5BB4" w:rsidRDefault="00560A56" w:rsidP="00560A56">
      <w:pPr>
        <w:pStyle w:val="Title"/>
        <w:spacing w:before="0"/>
        <w:jc w:val="both"/>
        <w:rPr>
          <w:rFonts w:cs="Arial"/>
          <w:b w:val="0"/>
          <w:caps/>
          <w:szCs w:val="24"/>
        </w:rPr>
      </w:pPr>
    </w:p>
    <w:p w14:paraId="2A3DC983" w14:textId="77777777" w:rsidR="00560A56" w:rsidRPr="00EC5BB4" w:rsidRDefault="00560A56" w:rsidP="00560A56">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w:t>
      </w:r>
      <w:r>
        <w:rPr>
          <w:rFonts w:cs="Arial"/>
          <w:sz w:val="24"/>
          <w:szCs w:val="24"/>
          <w:lang w:val="ru-RU"/>
        </w:rPr>
        <w:t>20</w:t>
      </w:r>
      <w:r w:rsidRPr="00EC5BB4">
        <w:rPr>
          <w:rFonts w:cs="Arial"/>
          <w:sz w:val="24"/>
          <w:szCs w:val="24"/>
          <w:lang w:val="ru-RU"/>
        </w:rPr>
        <w:t>15  и 68/</w:t>
      </w:r>
      <w:r>
        <w:rPr>
          <w:rFonts w:cs="Arial"/>
          <w:sz w:val="24"/>
          <w:szCs w:val="24"/>
          <w:lang w:val="ru-RU"/>
        </w:rPr>
        <w:t>20</w:t>
      </w:r>
      <w:r w:rsidRPr="00EC5BB4">
        <w:rPr>
          <w:rFonts w:cs="Arial"/>
          <w:sz w:val="24"/>
          <w:szCs w:val="24"/>
          <w:lang w:val="ru-RU"/>
        </w:rPr>
        <w:t>15)</w:t>
      </w:r>
      <w:r w:rsidRPr="00EC5BB4">
        <w:rPr>
          <w:rFonts w:cs="Arial"/>
          <w:sz w:val="24"/>
          <w:szCs w:val="24"/>
        </w:rPr>
        <w:t xml:space="preserve"> као </w:t>
      </w:r>
      <w:r w:rsidRPr="00EC5BB4">
        <w:rPr>
          <w:rFonts w:cs="Arial"/>
          <w:sz w:val="24"/>
          <w:szCs w:val="24"/>
          <w:lang w:val="ru-RU"/>
        </w:rPr>
        <w:t>понуђач/подизвођач дајем:</w:t>
      </w:r>
    </w:p>
    <w:p w14:paraId="1F68739E" w14:textId="77777777" w:rsidR="00560A56" w:rsidRPr="00EC5BB4" w:rsidRDefault="00560A56" w:rsidP="00560A56">
      <w:pPr>
        <w:rPr>
          <w:rFonts w:cs="Arial"/>
          <w:sz w:val="24"/>
          <w:szCs w:val="24"/>
          <w:lang w:val="ru-RU"/>
        </w:rPr>
      </w:pPr>
    </w:p>
    <w:p w14:paraId="052843C0" w14:textId="77777777" w:rsidR="00560A56" w:rsidRPr="00EC5BB4" w:rsidRDefault="00560A56" w:rsidP="00560A56">
      <w:pPr>
        <w:rPr>
          <w:rFonts w:cs="Arial"/>
          <w:sz w:val="24"/>
          <w:szCs w:val="24"/>
          <w:lang w:val="ru-RU"/>
        </w:rPr>
      </w:pPr>
    </w:p>
    <w:p w14:paraId="74BBDDEF" w14:textId="77777777" w:rsidR="00560A56" w:rsidRPr="00781B02" w:rsidRDefault="00560A56" w:rsidP="00560A56">
      <w:pPr>
        <w:jc w:val="center"/>
        <w:rPr>
          <w:b/>
          <w:lang w:val="ru-RU"/>
        </w:rPr>
      </w:pPr>
      <w:bookmarkStart w:id="253" w:name="_Toc442559929"/>
      <w:r w:rsidRPr="00781B02">
        <w:rPr>
          <w:b/>
          <w:lang w:val="ru-RU"/>
        </w:rPr>
        <w:t>И З Ј А В У</w:t>
      </w:r>
      <w:bookmarkEnd w:id="253"/>
    </w:p>
    <w:p w14:paraId="663E1B13" w14:textId="77777777" w:rsidR="00560A56" w:rsidRPr="00781B02" w:rsidRDefault="00560A56" w:rsidP="00560A56"/>
    <w:p w14:paraId="77A18E7A" w14:textId="73B6A731" w:rsidR="00560A56" w:rsidRPr="00535D05" w:rsidRDefault="00560A56" w:rsidP="00560A56">
      <w:pPr>
        <w:tabs>
          <w:tab w:val="left" w:pos="6028"/>
        </w:tabs>
        <w:autoSpaceDE w:val="0"/>
        <w:autoSpaceDN w:val="0"/>
        <w:adjustRightInd w:val="0"/>
        <w:rPr>
          <w:rFonts w:cs="Arial"/>
          <w:sz w:val="24"/>
          <w:szCs w:val="24"/>
          <w:lang w:val="ru-RU"/>
        </w:rPr>
      </w:pPr>
      <w:r w:rsidRPr="00535D05">
        <w:rPr>
          <w:rFonts w:cs="Arial"/>
          <w:sz w:val="24"/>
          <w:szCs w:val="24"/>
          <w:lang w:val="ru-RU"/>
        </w:rPr>
        <w:t>којом изричито наводимо да смо у свом досадашњем рад</w:t>
      </w:r>
      <w:r>
        <w:rPr>
          <w:rFonts w:cs="Arial"/>
          <w:sz w:val="24"/>
          <w:szCs w:val="24"/>
          <w:lang w:val="ru-RU"/>
        </w:rPr>
        <w:t>у и при састављању Понуде  број</w:t>
      </w:r>
      <w:r w:rsidRPr="00535D05">
        <w:rPr>
          <w:rFonts w:cs="Arial"/>
          <w:sz w:val="24"/>
          <w:szCs w:val="24"/>
          <w:lang w:val="ru-RU"/>
        </w:rPr>
        <w:t xml:space="preserve"> ______________ </w:t>
      </w:r>
      <w:r>
        <w:rPr>
          <w:rFonts w:cs="Arial"/>
          <w:sz w:val="24"/>
          <w:szCs w:val="24"/>
          <w:lang w:val="ru-RU"/>
        </w:rPr>
        <w:t xml:space="preserve">од _____________ </w:t>
      </w:r>
      <w:r w:rsidRPr="00535D05">
        <w:rPr>
          <w:rFonts w:cs="Arial"/>
          <w:sz w:val="24"/>
          <w:szCs w:val="24"/>
          <w:lang w:val="ru-RU"/>
        </w:rPr>
        <w:t xml:space="preserve">за јавну набавку </w:t>
      </w:r>
      <w:r w:rsidRPr="00900428">
        <w:rPr>
          <w:rFonts w:cs="Arial"/>
          <w:lang w:val="ru-RU"/>
        </w:rPr>
        <w:t xml:space="preserve"> </w:t>
      </w:r>
      <w:r>
        <w:rPr>
          <w:rFonts w:cs="Arial"/>
          <w:sz w:val="24"/>
          <w:szCs w:val="24"/>
          <w:lang w:val="ru-RU"/>
        </w:rPr>
        <w:t>добара</w:t>
      </w:r>
      <w:r w:rsidRPr="00900428">
        <w:rPr>
          <w:rFonts w:cs="Arial"/>
          <w:sz w:val="24"/>
          <w:szCs w:val="24"/>
          <w:lang w:val="ru-RU"/>
        </w:rPr>
        <w:t xml:space="preserve"> </w:t>
      </w:r>
      <w:r w:rsidRPr="00560A56">
        <w:rPr>
          <w:rFonts w:cs="Arial"/>
          <w:sz w:val="24"/>
          <w:szCs w:val="24"/>
          <w:lang w:val="ru-RU"/>
        </w:rPr>
        <w:t xml:space="preserve">- Лична заштитна опрема – </w:t>
      </w:r>
      <w:r>
        <w:rPr>
          <w:rFonts w:cs="Arial"/>
          <w:sz w:val="24"/>
          <w:szCs w:val="24"/>
          <w:lang w:val="ru-RU"/>
        </w:rPr>
        <w:t xml:space="preserve">остала заштитна опрема, за партију бр. ________________________________________________________________________ </w:t>
      </w:r>
      <w:r w:rsidRPr="00560A56">
        <w:rPr>
          <w:rFonts w:cs="Arial"/>
          <w:i/>
          <w:sz w:val="24"/>
          <w:szCs w:val="24"/>
          <w:lang w:val="ru-RU"/>
        </w:rPr>
        <w:t>(уписати број и назив партије за коју се подноси понуда)</w:t>
      </w:r>
      <w:r w:rsidRPr="00535D05">
        <w:rPr>
          <w:rFonts w:cs="Arial"/>
          <w:sz w:val="24"/>
          <w:szCs w:val="24"/>
          <w:lang w:val="ru-RU"/>
        </w:rPr>
        <w:t xml:space="preserve"> у </w:t>
      </w:r>
      <w:r>
        <w:rPr>
          <w:rFonts w:cs="Arial"/>
          <w:sz w:val="24"/>
          <w:szCs w:val="24"/>
          <w:lang w:val="sr-Cyrl-RS"/>
        </w:rPr>
        <w:t>отвореном поступку</w:t>
      </w:r>
      <w:r w:rsidRPr="00560A56">
        <w:rPr>
          <w:rFonts w:cs="Arial"/>
          <w:sz w:val="24"/>
          <w:szCs w:val="24"/>
          <w:lang w:val="ru-RU"/>
        </w:rPr>
        <w:t xml:space="preserve"> </w:t>
      </w:r>
      <w:r>
        <w:rPr>
          <w:rFonts w:cs="Arial"/>
          <w:sz w:val="24"/>
          <w:szCs w:val="24"/>
          <w:lang w:val="ru-RU"/>
        </w:rPr>
        <w:t xml:space="preserve">ЈН бр. </w:t>
      </w:r>
      <w:r w:rsidRPr="00560A56">
        <w:rPr>
          <w:rFonts w:cs="Arial"/>
          <w:sz w:val="24"/>
          <w:szCs w:val="24"/>
          <w:lang w:val="ru-RU"/>
        </w:rPr>
        <w:t>ЈНО/1000/0025/2018</w:t>
      </w:r>
      <w:r>
        <w:rPr>
          <w:rFonts w:cs="Arial"/>
          <w:sz w:val="24"/>
          <w:szCs w:val="24"/>
          <w:lang w:val="ru-RU"/>
        </w:rPr>
        <w:t>,</w:t>
      </w:r>
      <w:r w:rsidRPr="00535D05">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0BE3D1B7" w14:textId="77777777" w:rsidR="00560A56" w:rsidRPr="00535D05" w:rsidRDefault="00560A56" w:rsidP="00560A56">
      <w:pPr>
        <w:tabs>
          <w:tab w:val="left" w:pos="6028"/>
        </w:tabs>
        <w:autoSpaceDE w:val="0"/>
        <w:autoSpaceDN w:val="0"/>
        <w:adjustRightInd w:val="0"/>
        <w:ind w:left="360"/>
        <w:rPr>
          <w:rFonts w:cs="Arial"/>
          <w:sz w:val="24"/>
          <w:szCs w:val="24"/>
          <w:lang w:val="ru-RU"/>
        </w:rPr>
      </w:pPr>
    </w:p>
    <w:p w14:paraId="3DF10277" w14:textId="77777777" w:rsidR="00560A56" w:rsidRPr="00EC5BB4" w:rsidRDefault="00560A56" w:rsidP="00560A56">
      <w:pPr>
        <w:tabs>
          <w:tab w:val="left" w:pos="6028"/>
        </w:tabs>
        <w:autoSpaceDE w:val="0"/>
        <w:autoSpaceDN w:val="0"/>
        <w:adjustRightInd w:val="0"/>
        <w:ind w:left="360"/>
        <w:rPr>
          <w:rFonts w:eastAsia="Calibri" w:cs="Arial"/>
          <w:bCs/>
          <w:iCs/>
          <w:sz w:val="24"/>
          <w:szCs w:val="24"/>
        </w:rPr>
      </w:pPr>
    </w:p>
    <w:p w14:paraId="61F876C8" w14:textId="77777777" w:rsidR="00560A56" w:rsidRPr="00EC5BB4" w:rsidRDefault="00560A56" w:rsidP="00560A56">
      <w:pPr>
        <w:tabs>
          <w:tab w:val="left" w:pos="6028"/>
        </w:tabs>
        <w:autoSpaceDE w:val="0"/>
        <w:autoSpaceDN w:val="0"/>
        <w:adjustRightInd w:val="0"/>
        <w:ind w:left="360"/>
        <w:rPr>
          <w:rFonts w:eastAsia="Calibri" w:cs="Arial"/>
          <w:bCs/>
          <w:iCs/>
          <w:sz w:val="24"/>
          <w:szCs w:val="24"/>
        </w:rPr>
      </w:pPr>
    </w:p>
    <w:p w14:paraId="13F1B18C" w14:textId="77777777" w:rsidR="00560A56" w:rsidRPr="00EC5BB4" w:rsidRDefault="00560A56" w:rsidP="00560A56">
      <w:pPr>
        <w:tabs>
          <w:tab w:val="left" w:pos="6028"/>
        </w:tabs>
        <w:autoSpaceDE w:val="0"/>
        <w:autoSpaceDN w:val="0"/>
        <w:adjustRightInd w:val="0"/>
        <w:ind w:left="360"/>
        <w:rPr>
          <w:rFonts w:eastAsia="Calibri" w:cs="Arial"/>
          <w:bCs/>
          <w:iCs/>
          <w:sz w:val="24"/>
          <w:szCs w:val="24"/>
        </w:rPr>
      </w:pPr>
    </w:p>
    <w:tbl>
      <w:tblPr>
        <w:tblW w:w="9008" w:type="dxa"/>
        <w:jc w:val="center"/>
        <w:tblLayout w:type="fixed"/>
        <w:tblLook w:val="0000" w:firstRow="0" w:lastRow="0" w:firstColumn="0" w:lastColumn="0" w:noHBand="0" w:noVBand="0"/>
      </w:tblPr>
      <w:tblGrid>
        <w:gridCol w:w="3486"/>
        <w:gridCol w:w="1910"/>
        <w:gridCol w:w="3612"/>
      </w:tblGrid>
      <w:tr w:rsidR="00560A56" w:rsidRPr="00EC5BB4" w14:paraId="3AD4468C" w14:textId="77777777" w:rsidTr="00A81DDD">
        <w:trPr>
          <w:trHeight w:val="211"/>
          <w:jc w:val="center"/>
        </w:trPr>
        <w:tc>
          <w:tcPr>
            <w:tcW w:w="3486" w:type="dxa"/>
          </w:tcPr>
          <w:p w14:paraId="3A350800" w14:textId="77777777" w:rsidR="00560A56" w:rsidRPr="00EC5BB4" w:rsidRDefault="00560A56" w:rsidP="00A81DDD">
            <w:pPr>
              <w:spacing w:before="0"/>
              <w:jc w:val="center"/>
              <w:rPr>
                <w:rFonts w:cs="Arial"/>
                <w:sz w:val="24"/>
                <w:szCs w:val="24"/>
              </w:rPr>
            </w:pPr>
            <w:r>
              <w:rPr>
                <w:rFonts w:cs="Arial"/>
                <w:sz w:val="24"/>
                <w:szCs w:val="24"/>
              </w:rPr>
              <w:t>Датум</w:t>
            </w:r>
          </w:p>
        </w:tc>
        <w:tc>
          <w:tcPr>
            <w:tcW w:w="1910" w:type="dxa"/>
          </w:tcPr>
          <w:p w14:paraId="1F80AE0F" w14:textId="77777777" w:rsidR="00560A56" w:rsidRPr="00EC5BB4" w:rsidRDefault="00560A56" w:rsidP="00A81DDD">
            <w:pPr>
              <w:spacing w:before="0"/>
              <w:jc w:val="center"/>
              <w:rPr>
                <w:rFonts w:cs="Arial"/>
                <w:sz w:val="24"/>
                <w:szCs w:val="24"/>
                <w:lang w:val="ru-RU"/>
              </w:rPr>
            </w:pPr>
          </w:p>
        </w:tc>
        <w:tc>
          <w:tcPr>
            <w:tcW w:w="3612" w:type="dxa"/>
          </w:tcPr>
          <w:p w14:paraId="26A248EC" w14:textId="77777777" w:rsidR="00560A56" w:rsidRPr="00EC5BB4" w:rsidRDefault="00560A56" w:rsidP="00A81DDD">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560A56" w:rsidRPr="00EC5BB4" w14:paraId="78345D55" w14:textId="77777777" w:rsidTr="00A81DDD">
        <w:trPr>
          <w:trHeight w:val="222"/>
          <w:jc w:val="center"/>
        </w:trPr>
        <w:tc>
          <w:tcPr>
            <w:tcW w:w="3486" w:type="dxa"/>
          </w:tcPr>
          <w:p w14:paraId="7CA34744" w14:textId="77777777" w:rsidR="00560A56" w:rsidRPr="00EC5BB4" w:rsidRDefault="00560A56" w:rsidP="00A81DDD">
            <w:pPr>
              <w:spacing w:before="0"/>
              <w:jc w:val="center"/>
              <w:rPr>
                <w:rFonts w:cs="Arial"/>
                <w:sz w:val="24"/>
                <w:szCs w:val="24"/>
              </w:rPr>
            </w:pPr>
          </w:p>
        </w:tc>
        <w:tc>
          <w:tcPr>
            <w:tcW w:w="1910" w:type="dxa"/>
          </w:tcPr>
          <w:p w14:paraId="1EF1F6D0" w14:textId="77777777" w:rsidR="00560A56" w:rsidRPr="00EC5BB4" w:rsidRDefault="00560A56" w:rsidP="00A81DDD">
            <w:pPr>
              <w:spacing w:before="0"/>
              <w:jc w:val="center"/>
              <w:rPr>
                <w:rFonts w:cs="Arial"/>
                <w:sz w:val="24"/>
                <w:szCs w:val="24"/>
              </w:rPr>
            </w:pPr>
            <w:r w:rsidRPr="00EC5BB4">
              <w:rPr>
                <w:rFonts w:cs="Arial"/>
                <w:sz w:val="24"/>
                <w:szCs w:val="24"/>
              </w:rPr>
              <w:t>М.П.</w:t>
            </w:r>
          </w:p>
        </w:tc>
        <w:tc>
          <w:tcPr>
            <w:tcW w:w="3612" w:type="dxa"/>
          </w:tcPr>
          <w:p w14:paraId="43964DD3" w14:textId="77777777" w:rsidR="00560A56" w:rsidRPr="00EC5BB4" w:rsidRDefault="00560A56" w:rsidP="00A81DDD">
            <w:pPr>
              <w:spacing w:before="0"/>
              <w:jc w:val="center"/>
              <w:rPr>
                <w:rFonts w:cs="Arial"/>
                <w:sz w:val="24"/>
                <w:szCs w:val="24"/>
                <w:lang w:val="ru-RU"/>
              </w:rPr>
            </w:pPr>
          </w:p>
        </w:tc>
      </w:tr>
      <w:tr w:rsidR="00560A56" w:rsidRPr="00EC5BB4" w14:paraId="12D2C433" w14:textId="77777777" w:rsidTr="00A81DDD">
        <w:trPr>
          <w:trHeight w:val="211"/>
          <w:jc w:val="center"/>
        </w:trPr>
        <w:tc>
          <w:tcPr>
            <w:tcW w:w="3486" w:type="dxa"/>
            <w:tcBorders>
              <w:bottom w:val="single" w:sz="4" w:space="0" w:color="auto"/>
            </w:tcBorders>
          </w:tcPr>
          <w:p w14:paraId="0BED833D" w14:textId="77777777" w:rsidR="00560A56" w:rsidRPr="00EC5BB4" w:rsidRDefault="00560A56" w:rsidP="00A81DDD">
            <w:pPr>
              <w:spacing w:before="0"/>
              <w:jc w:val="center"/>
              <w:rPr>
                <w:rFonts w:cs="Arial"/>
                <w:sz w:val="24"/>
                <w:szCs w:val="24"/>
              </w:rPr>
            </w:pPr>
          </w:p>
        </w:tc>
        <w:tc>
          <w:tcPr>
            <w:tcW w:w="1910" w:type="dxa"/>
          </w:tcPr>
          <w:p w14:paraId="31D06A4B" w14:textId="77777777" w:rsidR="00560A56" w:rsidRPr="00EC5BB4" w:rsidRDefault="00560A56" w:rsidP="00A81DDD">
            <w:pPr>
              <w:spacing w:before="0"/>
              <w:jc w:val="center"/>
              <w:rPr>
                <w:rFonts w:cs="Arial"/>
                <w:sz w:val="24"/>
                <w:szCs w:val="24"/>
                <w:lang w:val="ru-RU"/>
              </w:rPr>
            </w:pPr>
          </w:p>
        </w:tc>
        <w:tc>
          <w:tcPr>
            <w:tcW w:w="3612" w:type="dxa"/>
            <w:tcBorders>
              <w:bottom w:val="single" w:sz="4" w:space="0" w:color="auto"/>
            </w:tcBorders>
          </w:tcPr>
          <w:p w14:paraId="238A7C64" w14:textId="77777777" w:rsidR="00560A56" w:rsidRPr="00EC5BB4" w:rsidRDefault="00560A56" w:rsidP="00A81DDD">
            <w:pPr>
              <w:spacing w:before="0"/>
              <w:jc w:val="center"/>
              <w:rPr>
                <w:rFonts w:cs="Arial"/>
                <w:sz w:val="24"/>
                <w:szCs w:val="24"/>
                <w:lang w:val="ru-RU"/>
              </w:rPr>
            </w:pPr>
          </w:p>
        </w:tc>
      </w:tr>
      <w:tr w:rsidR="00560A56" w:rsidRPr="00EC5BB4" w14:paraId="2D20603D" w14:textId="77777777" w:rsidTr="00A81DDD">
        <w:trPr>
          <w:trHeight w:val="304"/>
          <w:jc w:val="center"/>
        </w:trPr>
        <w:tc>
          <w:tcPr>
            <w:tcW w:w="3486" w:type="dxa"/>
            <w:tcBorders>
              <w:top w:val="single" w:sz="4" w:space="0" w:color="auto"/>
            </w:tcBorders>
          </w:tcPr>
          <w:p w14:paraId="3ABD9106" w14:textId="77777777" w:rsidR="00560A56" w:rsidRPr="00EC5BB4" w:rsidRDefault="00560A56" w:rsidP="00A81DDD">
            <w:pPr>
              <w:spacing w:before="0"/>
              <w:jc w:val="center"/>
              <w:rPr>
                <w:rFonts w:cs="Arial"/>
                <w:sz w:val="24"/>
                <w:szCs w:val="24"/>
              </w:rPr>
            </w:pPr>
          </w:p>
          <w:p w14:paraId="15716B60" w14:textId="77777777" w:rsidR="00560A56" w:rsidRPr="00EC5BB4" w:rsidRDefault="00560A56" w:rsidP="00A81DDD">
            <w:pPr>
              <w:spacing w:before="0"/>
              <w:jc w:val="center"/>
              <w:rPr>
                <w:rFonts w:cs="Arial"/>
                <w:sz w:val="24"/>
                <w:szCs w:val="24"/>
              </w:rPr>
            </w:pPr>
          </w:p>
        </w:tc>
        <w:tc>
          <w:tcPr>
            <w:tcW w:w="1910" w:type="dxa"/>
          </w:tcPr>
          <w:p w14:paraId="3B30ED56" w14:textId="77777777" w:rsidR="00560A56" w:rsidRPr="00EC5BB4" w:rsidRDefault="00560A56" w:rsidP="00A81DDD">
            <w:pPr>
              <w:spacing w:before="0"/>
              <w:jc w:val="center"/>
              <w:rPr>
                <w:rFonts w:cs="Arial"/>
                <w:sz w:val="24"/>
                <w:szCs w:val="24"/>
                <w:lang w:val="ru-RU"/>
              </w:rPr>
            </w:pPr>
          </w:p>
        </w:tc>
        <w:tc>
          <w:tcPr>
            <w:tcW w:w="3612" w:type="dxa"/>
            <w:tcBorders>
              <w:top w:val="single" w:sz="4" w:space="0" w:color="auto"/>
            </w:tcBorders>
          </w:tcPr>
          <w:p w14:paraId="5F0DBD34" w14:textId="77777777" w:rsidR="00560A56" w:rsidRPr="00EC5BB4" w:rsidRDefault="00560A56" w:rsidP="00A81DDD">
            <w:pPr>
              <w:spacing w:before="0"/>
              <w:jc w:val="center"/>
              <w:rPr>
                <w:rFonts w:cs="Arial"/>
                <w:sz w:val="24"/>
                <w:szCs w:val="24"/>
                <w:lang w:val="ru-RU"/>
              </w:rPr>
            </w:pPr>
          </w:p>
        </w:tc>
      </w:tr>
    </w:tbl>
    <w:p w14:paraId="4E18D0A9" w14:textId="77777777" w:rsidR="00560A56" w:rsidRDefault="00560A56" w:rsidP="00560A56">
      <w:pPr>
        <w:rPr>
          <w:rFonts w:cs="Arial"/>
          <w:b/>
          <w:i/>
          <w:sz w:val="20"/>
          <w:szCs w:val="20"/>
        </w:rPr>
      </w:pPr>
      <w:r w:rsidRPr="0042687E">
        <w:rPr>
          <w:rFonts w:cs="Arial"/>
          <w:b/>
          <w:i/>
          <w:sz w:val="20"/>
          <w:szCs w:val="20"/>
        </w:rPr>
        <w:t>Напомена</w:t>
      </w:r>
    </w:p>
    <w:p w14:paraId="2909CEB2" w14:textId="77777777" w:rsidR="00560A56" w:rsidRPr="0042687E" w:rsidRDefault="00560A56" w:rsidP="00560A56">
      <w:pPr>
        <w:rPr>
          <w:rFonts w:cs="Arial"/>
          <w:i/>
          <w:sz w:val="20"/>
          <w:szCs w:val="20"/>
          <w:lang w:val="sr-Cyrl-CS"/>
        </w:rPr>
      </w:pP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784B3A55" w14:textId="77777777" w:rsidR="00560A56" w:rsidRPr="0042687E" w:rsidRDefault="00560A56" w:rsidP="00560A56">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7909CD81" w14:textId="77777777" w:rsidR="00560A56" w:rsidRPr="0042687E" w:rsidRDefault="00560A56" w:rsidP="00560A56">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081DCD2C" w14:textId="77777777" w:rsidR="00560A56" w:rsidRPr="00781B02" w:rsidRDefault="00560A56" w:rsidP="00560A56"/>
    <w:p w14:paraId="7A54B579" w14:textId="77777777" w:rsidR="00560A56" w:rsidRPr="00781B02" w:rsidRDefault="00560A56" w:rsidP="00560A56"/>
    <w:p w14:paraId="20BCB775" w14:textId="77777777" w:rsidR="00560A56" w:rsidRDefault="00560A56" w:rsidP="00D52537">
      <w:pPr>
        <w:jc w:val="right"/>
        <w:rPr>
          <w:rFonts w:cs="Arial"/>
          <w:b/>
          <w:lang w:val="ru-RU"/>
        </w:rPr>
      </w:pPr>
    </w:p>
    <w:p w14:paraId="37A3454A" w14:textId="77777777" w:rsidR="00560A56" w:rsidRDefault="00560A56" w:rsidP="00D52537">
      <w:pPr>
        <w:jc w:val="right"/>
        <w:rPr>
          <w:rFonts w:cs="Arial"/>
          <w:b/>
          <w:lang w:val="ru-RU"/>
        </w:rPr>
      </w:pPr>
    </w:p>
    <w:p w14:paraId="77BEEC4D" w14:textId="77777777" w:rsidR="00560A56" w:rsidRDefault="00560A56" w:rsidP="00D52537">
      <w:pPr>
        <w:jc w:val="right"/>
        <w:rPr>
          <w:rFonts w:cs="Arial"/>
          <w:b/>
          <w:lang w:val="ru-RU"/>
        </w:rPr>
      </w:pPr>
    </w:p>
    <w:p w14:paraId="02D169C1" w14:textId="77777777" w:rsidR="00560A56" w:rsidRDefault="00560A56" w:rsidP="00D52537">
      <w:pPr>
        <w:jc w:val="right"/>
        <w:rPr>
          <w:rFonts w:cs="Arial"/>
          <w:b/>
          <w:lang w:val="ru-RU"/>
        </w:rPr>
      </w:pPr>
    </w:p>
    <w:p w14:paraId="747FDC60" w14:textId="77777777" w:rsidR="00560A56" w:rsidRDefault="00560A56" w:rsidP="00D52537">
      <w:pPr>
        <w:jc w:val="right"/>
        <w:rPr>
          <w:rFonts w:cs="Arial"/>
          <w:b/>
          <w:lang w:val="ru-RU"/>
        </w:rPr>
      </w:pPr>
    </w:p>
    <w:p w14:paraId="7F296D12" w14:textId="4DB946E1" w:rsidR="00560A56" w:rsidRDefault="00560A56" w:rsidP="00D52537">
      <w:pPr>
        <w:jc w:val="right"/>
        <w:rPr>
          <w:rFonts w:cs="Arial"/>
          <w:b/>
          <w:lang w:val="ru-RU"/>
        </w:rPr>
      </w:pPr>
    </w:p>
    <w:p w14:paraId="4FC3F7D4" w14:textId="48A3788C" w:rsidR="00560A56" w:rsidRDefault="00560A56" w:rsidP="00560A56">
      <w:pPr>
        <w:spacing w:before="0"/>
        <w:jc w:val="right"/>
        <w:rPr>
          <w:rFonts w:cs="Arial"/>
          <w:b/>
          <w:sz w:val="24"/>
          <w:szCs w:val="24"/>
          <w:lang w:val="sr-Cyrl-CS"/>
        </w:rPr>
      </w:pPr>
      <w:r>
        <w:rPr>
          <w:rFonts w:cs="Arial"/>
          <w:b/>
          <w:sz w:val="24"/>
          <w:szCs w:val="24"/>
          <w:lang w:val="sr-Cyrl-CS"/>
        </w:rPr>
        <w:lastRenderedPageBreak/>
        <w:t>Образац 5</w:t>
      </w:r>
    </w:p>
    <w:p w14:paraId="21D1EE52" w14:textId="33A8A0F5" w:rsidR="008E25A6" w:rsidRDefault="008E25A6" w:rsidP="008E25A6">
      <w:pPr>
        <w:ind w:right="404"/>
        <w:jc w:val="center"/>
        <w:rPr>
          <w:rFonts w:cs="Arial"/>
          <w:b/>
          <w:sz w:val="24"/>
          <w:szCs w:val="24"/>
          <w:lang w:val="sr-Cyrl-RS"/>
        </w:rPr>
      </w:pPr>
      <w:bookmarkStart w:id="254" w:name="_Toc442559941"/>
      <w:r w:rsidRPr="00556132">
        <w:rPr>
          <w:rFonts w:cs="Arial"/>
          <w:b/>
          <w:sz w:val="24"/>
          <w:szCs w:val="24"/>
        </w:rPr>
        <w:t>СПИСАК</w:t>
      </w:r>
      <w:r>
        <w:rPr>
          <w:rFonts w:cs="Arial"/>
          <w:b/>
          <w:sz w:val="24"/>
          <w:szCs w:val="24"/>
          <w:lang w:val="sr-Cyrl-RS"/>
        </w:rPr>
        <w:t xml:space="preserve"> ИСПОРУЧЕНИХ ДОБАРА</w:t>
      </w:r>
      <w:r w:rsidRPr="00556132">
        <w:rPr>
          <w:rFonts w:cs="Arial"/>
          <w:b/>
          <w:sz w:val="24"/>
          <w:szCs w:val="24"/>
          <w:lang w:val="sr-Cyrl-RS"/>
        </w:rPr>
        <w:t xml:space="preserve"> </w:t>
      </w:r>
      <w:r w:rsidRPr="00556132">
        <w:rPr>
          <w:rFonts w:cs="Arial"/>
          <w:b/>
          <w:sz w:val="24"/>
          <w:szCs w:val="24"/>
        </w:rPr>
        <w:t>– СТРУЧНЕ РЕФЕРЕНЦЕ</w:t>
      </w:r>
      <w:r>
        <w:rPr>
          <w:rFonts w:cs="Arial"/>
          <w:b/>
          <w:sz w:val="24"/>
          <w:szCs w:val="24"/>
          <w:lang w:val="sr-Cyrl-RS"/>
        </w:rPr>
        <w:t xml:space="preserve"> ЗА ПАРТИЈУ БР. _____________________________________________________________</w:t>
      </w:r>
    </w:p>
    <w:p w14:paraId="6733A783" w14:textId="3B3C2513" w:rsidR="008E25A6" w:rsidRPr="008E25A6" w:rsidRDefault="008E25A6" w:rsidP="008E25A6">
      <w:pPr>
        <w:spacing w:before="0"/>
        <w:ind w:right="403"/>
        <w:contextualSpacing/>
        <w:jc w:val="center"/>
        <w:rPr>
          <w:rFonts w:cs="Arial"/>
          <w:i/>
          <w:sz w:val="24"/>
          <w:szCs w:val="24"/>
          <w:lang w:val="sr-Cyrl-RS"/>
        </w:rPr>
      </w:pPr>
      <w:r w:rsidRPr="008E25A6">
        <w:rPr>
          <w:rFonts w:cs="Arial"/>
          <w:i/>
          <w:sz w:val="24"/>
          <w:szCs w:val="24"/>
          <w:lang w:val="sr-Cyrl-RS"/>
        </w:rPr>
        <w:t>(уписати број и назив партије за коју се подноси понуда)</w:t>
      </w:r>
    </w:p>
    <w:p w14:paraId="49B51629" w14:textId="41FCDA7C" w:rsidR="008E25A6" w:rsidRPr="008E25A6" w:rsidRDefault="008E25A6" w:rsidP="008E25A6">
      <w:pPr>
        <w:ind w:left="-567" w:right="-610"/>
        <w:rPr>
          <w:rFonts w:cs="Arial"/>
          <w:sz w:val="24"/>
          <w:szCs w:val="24"/>
          <w:lang w:val="ru-RU"/>
        </w:rPr>
      </w:pPr>
      <w:r>
        <w:rPr>
          <w:rFonts w:cs="Arial"/>
          <w:sz w:val="24"/>
          <w:szCs w:val="24"/>
          <w:lang w:val="ru-RU"/>
        </w:rPr>
        <w:t xml:space="preserve">за последње 3 (словима: три) пословне године </w:t>
      </w:r>
      <w:r w:rsidRPr="00E21D83">
        <w:rPr>
          <w:rFonts w:cs="Arial"/>
          <w:sz w:val="24"/>
          <w:szCs w:val="24"/>
          <w:lang w:val="sr-Cyrl-CS"/>
        </w:rPr>
        <w:t xml:space="preserve">до дана </w:t>
      </w:r>
      <w:r>
        <w:rPr>
          <w:rFonts w:cs="Arial"/>
          <w:sz w:val="24"/>
          <w:szCs w:val="24"/>
          <w:lang w:val="sr-Cyrl-CS"/>
        </w:rPr>
        <w:t xml:space="preserve">истека рока за подношење понуда </w:t>
      </w:r>
      <w:r w:rsidRPr="002C6735">
        <w:rPr>
          <w:rFonts w:cs="Arial"/>
          <w:sz w:val="24"/>
          <w:szCs w:val="24"/>
          <w:lang w:val="ru-RU"/>
        </w:rPr>
        <w:t xml:space="preserve">за </w:t>
      </w:r>
      <w:r>
        <w:rPr>
          <w:rFonts w:cs="Arial"/>
          <w:sz w:val="24"/>
          <w:szCs w:val="24"/>
          <w:lang w:val="ru-RU"/>
        </w:rPr>
        <w:t>испоручена добра која су предмет јавне набавке у минималној вредности од 1.500.000,00 динара без ПДВ-а</w:t>
      </w:r>
    </w:p>
    <w:tbl>
      <w:tblPr>
        <w:tblW w:w="573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604"/>
        <w:gridCol w:w="1252"/>
        <w:gridCol w:w="2281"/>
        <w:gridCol w:w="1434"/>
        <w:gridCol w:w="1550"/>
        <w:gridCol w:w="1550"/>
      </w:tblGrid>
      <w:tr w:rsidR="008E25A6" w:rsidRPr="000A5958" w14:paraId="002697A2" w14:textId="77777777" w:rsidTr="001610E8">
        <w:trPr>
          <w:trHeight w:val="1356"/>
        </w:trPr>
        <w:tc>
          <w:tcPr>
            <w:tcW w:w="327" w:type="pct"/>
            <w:shd w:val="clear" w:color="auto" w:fill="F2F2F2" w:themeFill="background1" w:themeFillShade="F2"/>
            <w:vAlign w:val="center"/>
          </w:tcPr>
          <w:p w14:paraId="43200DF8" w14:textId="77777777" w:rsidR="008E25A6" w:rsidRPr="00556132" w:rsidRDefault="008E25A6" w:rsidP="001610E8">
            <w:pPr>
              <w:spacing w:before="0"/>
              <w:jc w:val="center"/>
              <w:rPr>
                <w:rFonts w:eastAsia="Calibri" w:cs="Arial"/>
                <w:bCs/>
                <w:iCs/>
                <w:lang w:val="sr-Cyrl-RS"/>
              </w:rPr>
            </w:pPr>
            <w:r w:rsidRPr="00556132">
              <w:rPr>
                <w:rFonts w:eastAsia="Calibri" w:cs="Arial"/>
                <w:bCs/>
                <w:iCs/>
                <w:lang w:val="sr-Cyrl-RS"/>
              </w:rPr>
              <w:t>Ред.</w:t>
            </w:r>
          </w:p>
          <w:p w14:paraId="3FC4AC39" w14:textId="77777777" w:rsidR="008E25A6" w:rsidRPr="00556132" w:rsidRDefault="008E25A6" w:rsidP="001610E8">
            <w:pPr>
              <w:spacing w:before="0"/>
              <w:jc w:val="center"/>
              <w:rPr>
                <w:rFonts w:eastAsia="Calibri" w:cs="Arial"/>
                <w:b/>
                <w:bCs/>
                <w:iCs/>
                <w:lang w:val="sr-Cyrl-RS"/>
              </w:rPr>
            </w:pPr>
            <w:r w:rsidRPr="00556132">
              <w:rPr>
                <w:rFonts w:eastAsia="Calibri" w:cs="Arial"/>
                <w:bCs/>
                <w:iCs/>
                <w:lang w:val="sr-Cyrl-RS"/>
              </w:rPr>
              <w:t>бр.</w:t>
            </w:r>
          </w:p>
        </w:tc>
        <w:tc>
          <w:tcPr>
            <w:tcW w:w="775" w:type="pct"/>
            <w:shd w:val="clear" w:color="auto" w:fill="F2F2F2" w:themeFill="background1" w:themeFillShade="F2"/>
            <w:vAlign w:val="center"/>
          </w:tcPr>
          <w:p w14:paraId="770FEB55" w14:textId="77777777" w:rsidR="008E25A6" w:rsidRPr="002C6735" w:rsidRDefault="008E25A6" w:rsidP="001610E8">
            <w:pPr>
              <w:spacing w:before="0"/>
              <w:jc w:val="center"/>
              <w:rPr>
                <w:rFonts w:eastAsia="Calibri" w:cs="Arial"/>
                <w:bCs/>
                <w:iCs/>
                <w:lang w:val="sr-Cyrl-RS"/>
              </w:rPr>
            </w:pPr>
            <w:r>
              <w:rPr>
                <w:rFonts w:eastAsia="Calibri" w:cs="Arial"/>
                <w:bCs/>
                <w:iCs/>
                <w:lang w:val="sr-Cyrl-RS"/>
              </w:rPr>
              <w:t>Купац</w:t>
            </w:r>
          </w:p>
        </w:tc>
        <w:tc>
          <w:tcPr>
            <w:tcW w:w="605" w:type="pct"/>
            <w:shd w:val="clear" w:color="auto" w:fill="F2F2F2" w:themeFill="background1" w:themeFillShade="F2"/>
            <w:vAlign w:val="center"/>
          </w:tcPr>
          <w:p w14:paraId="38C419E9" w14:textId="77777777" w:rsidR="008E25A6" w:rsidRPr="000A5958" w:rsidRDefault="008E25A6" w:rsidP="001610E8">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1102" w:type="pct"/>
            <w:shd w:val="clear" w:color="auto" w:fill="F2F2F2" w:themeFill="background1" w:themeFillShade="F2"/>
            <w:vAlign w:val="center"/>
          </w:tcPr>
          <w:p w14:paraId="5622C733" w14:textId="77777777" w:rsidR="008E25A6" w:rsidRPr="002C6735" w:rsidRDefault="008E25A6" w:rsidP="001610E8">
            <w:pPr>
              <w:spacing w:before="0"/>
              <w:jc w:val="center"/>
              <w:rPr>
                <w:rFonts w:eastAsia="Calibri" w:cs="Arial"/>
                <w:bCs/>
                <w:iCs/>
                <w:lang w:val="sr-Cyrl-RS"/>
              </w:rPr>
            </w:pPr>
            <w:r>
              <w:rPr>
                <w:rFonts w:eastAsia="Calibri" w:cs="Arial"/>
                <w:bCs/>
                <w:iCs/>
                <w:lang w:val="sr-Cyrl-RS"/>
              </w:rPr>
              <w:t>Опис добара</w:t>
            </w:r>
          </w:p>
        </w:tc>
        <w:tc>
          <w:tcPr>
            <w:tcW w:w="693" w:type="pct"/>
            <w:shd w:val="clear" w:color="auto" w:fill="F2F2F2" w:themeFill="background1" w:themeFillShade="F2"/>
            <w:vAlign w:val="center"/>
          </w:tcPr>
          <w:p w14:paraId="0F40DB47" w14:textId="77777777" w:rsidR="008E25A6" w:rsidRPr="000A5958" w:rsidRDefault="008E25A6" w:rsidP="001610E8">
            <w:pPr>
              <w:spacing w:before="0"/>
              <w:jc w:val="center"/>
              <w:rPr>
                <w:rFonts w:eastAsia="Calibri" w:cs="Arial"/>
                <w:b/>
                <w:bCs/>
                <w:iCs/>
              </w:rPr>
            </w:pPr>
            <w:r w:rsidRPr="000A5958">
              <w:rPr>
                <w:rFonts w:eastAsia="Calibri" w:cs="Arial"/>
                <w:bCs/>
                <w:iCs/>
              </w:rPr>
              <w:t>Број и датум закључења уговора</w:t>
            </w:r>
          </w:p>
        </w:tc>
        <w:tc>
          <w:tcPr>
            <w:tcW w:w="749" w:type="pct"/>
            <w:shd w:val="clear" w:color="auto" w:fill="F2F2F2" w:themeFill="background1" w:themeFillShade="F2"/>
            <w:vAlign w:val="center"/>
          </w:tcPr>
          <w:p w14:paraId="4628EDE9" w14:textId="77777777" w:rsidR="008E25A6" w:rsidRPr="00556132" w:rsidRDefault="008E25A6" w:rsidP="001610E8">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tc>
        <w:tc>
          <w:tcPr>
            <w:tcW w:w="750" w:type="pct"/>
            <w:shd w:val="clear" w:color="auto" w:fill="F2F2F2" w:themeFill="background1" w:themeFillShade="F2"/>
            <w:vAlign w:val="center"/>
          </w:tcPr>
          <w:p w14:paraId="2B3BE98C" w14:textId="77777777" w:rsidR="008E25A6" w:rsidRPr="000A5958" w:rsidRDefault="008E25A6" w:rsidP="001610E8">
            <w:pPr>
              <w:spacing w:before="0"/>
              <w:jc w:val="center"/>
              <w:rPr>
                <w:rFonts w:eastAsia="Calibri" w:cs="Arial"/>
                <w:bCs/>
                <w:iCs/>
              </w:rPr>
            </w:pPr>
            <w:r w:rsidRPr="000A5958">
              <w:rPr>
                <w:rFonts w:eastAsia="Calibri" w:cs="Arial"/>
                <w:bCs/>
                <w:iCs/>
              </w:rPr>
              <w:t xml:space="preserve">Вредност </w:t>
            </w:r>
            <w:r>
              <w:rPr>
                <w:rFonts w:eastAsia="Calibri" w:cs="Arial"/>
                <w:bCs/>
                <w:iCs/>
                <w:lang w:val="sr-Cyrl-RS"/>
              </w:rPr>
              <w:t>испоручених добара</w:t>
            </w:r>
            <w:r w:rsidRPr="000A5958">
              <w:rPr>
                <w:rFonts w:eastAsia="Calibri" w:cs="Arial"/>
                <w:bCs/>
                <w:iCs/>
              </w:rPr>
              <w:t xml:space="preserve"> без ПДВ</w:t>
            </w:r>
          </w:p>
          <w:p w14:paraId="347B7AE6" w14:textId="77777777" w:rsidR="008E25A6" w:rsidRPr="00F16B70" w:rsidRDefault="008E25A6" w:rsidP="001610E8">
            <w:pPr>
              <w:spacing w:before="0"/>
              <w:jc w:val="center"/>
              <w:rPr>
                <w:rFonts w:eastAsia="Calibri" w:cs="Arial"/>
                <w:bCs/>
                <w:iCs/>
                <w:lang w:val="sr-Cyrl-RS"/>
              </w:rPr>
            </w:pPr>
            <w:r>
              <w:rPr>
                <w:rFonts w:eastAsia="Calibri" w:cs="Arial"/>
                <w:bCs/>
                <w:iCs/>
                <w:lang w:val="sr-Cyrl-RS"/>
              </w:rPr>
              <w:t>(динара)</w:t>
            </w:r>
          </w:p>
        </w:tc>
      </w:tr>
      <w:tr w:rsidR="008E25A6" w:rsidRPr="000A5958" w14:paraId="284B2A86" w14:textId="77777777" w:rsidTr="001610E8">
        <w:trPr>
          <w:trHeight w:val="1011"/>
        </w:trPr>
        <w:tc>
          <w:tcPr>
            <w:tcW w:w="327" w:type="pct"/>
            <w:shd w:val="clear" w:color="auto" w:fill="auto"/>
          </w:tcPr>
          <w:p w14:paraId="6393DFAA" w14:textId="77777777" w:rsidR="008E25A6" w:rsidRPr="000A5958" w:rsidRDefault="008E25A6" w:rsidP="001610E8">
            <w:pPr>
              <w:spacing w:before="0"/>
              <w:jc w:val="center"/>
              <w:rPr>
                <w:rFonts w:eastAsia="Calibri" w:cs="Arial"/>
                <w:bCs/>
                <w:iCs/>
              </w:rPr>
            </w:pPr>
          </w:p>
          <w:p w14:paraId="3AF87758" w14:textId="77777777" w:rsidR="008E25A6" w:rsidRPr="000A5958" w:rsidRDefault="008E25A6" w:rsidP="001610E8">
            <w:pPr>
              <w:spacing w:before="0"/>
              <w:jc w:val="center"/>
              <w:rPr>
                <w:rFonts w:eastAsia="Calibri" w:cs="Arial"/>
                <w:bCs/>
                <w:iCs/>
              </w:rPr>
            </w:pPr>
            <w:r w:rsidRPr="000A5958">
              <w:rPr>
                <w:rFonts w:eastAsia="Calibri" w:cs="Arial"/>
                <w:bCs/>
                <w:iCs/>
              </w:rPr>
              <w:t>1.</w:t>
            </w:r>
          </w:p>
        </w:tc>
        <w:tc>
          <w:tcPr>
            <w:tcW w:w="775" w:type="pct"/>
            <w:shd w:val="clear" w:color="auto" w:fill="auto"/>
          </w:tcPr>
          <w:p w14:paraId="6907331F" w14:textId="77777777" w:rsidR="008E25A6" w:rsidRPr="000A5958" w:rsidRDefault="008E25A6" w:rsidP="001610E8">
            <w:pPr>
              <w:spacing w:before="0"/>
              <w:jc w:val="center"/>
              <w:rPr>
                <w:rFonts w:eastAsia="Calibri" w:cs="Arial"/>
                <w:b/>
                <w:bCs/>
                <w:iCs/>
              </w:rPr>
            </w:pPr>
          </w:p>
          <w:p w14:paraId="54412964" w14:textId="77777777" w:rsidR="008E25A6" w:rsidRPr="000A5958" w:rsidRDefault="008E25A6" w:rsidP="001610E8">
            <w:pPr>
              <w:spacing w:before="0"/>
              <w:jc w:val="center"/>
              <w:rPr>
                <w:rFonts w:eastAsia="Calibri" w:cs="Arial"/>
                <w:b/>
                <w:bCs/>
                <w:iCs/>
              </w:rPr>
            </w:pPr>
          </w:p>
          <w:p w14:paraId="62DDC834" w14:textId="77777777" w:rsidR="008E25A6" w:rsidRPr="000A5958" w:rsidRDefault="008E25A6" w:rsidP="001610E8">
            <w:pPr>
              <w:spacing w:before="0"/>
              <w:jc w:val="center"/>
              <w:rPr>
                <w:rFonts w:eastAsia="Calibri" w:cs="Arial"/>
                <w:b/>
                <w:bCs/>
                <w:iCs/>
              </w:rPr>
            </w:pPr>
          </w:p>
        </w:tc>
        <w:tc>
          <w:tcPr>
            <w:tcW w:w="605" w:type="pct"/>
            <w:shd w:val="clear" w:color="auto" w:fill="auto"/>
          </w:tcPr>
          <w:p w14:paraId="71565BCA" w14:textId="77777777" w:rsidR="008E25A6" w:rsidRPr="000A5958" w:rsidRDefault="008E25A6" w:rsidP="001610E8">
            <w:pPr>
              <w:spacing w:before="0"/>
              <w:jc w:val="center"/>
              <w:rPr>
                <w:rFonts w:eastAsia="Calibri" w:cs="Arial"/>
                <w:b/>
                <w:bCs/>
                <w:iCs/>
              </w:rPr>
            </w:pPr>
          </w:p>
        </w:tc>
        <w:tc>
          <w:tcPr>
            <w:tcW w:w="1102" w:type="pct"/>
          </w:tcPr>
          <w:p w14:paraId="190C399D" w14:textId="77777777" w:rsidR="008E25A6" w:rsidRPr="000A5958" w:rsidRDefault="008E25A6" w:rsidP="001610E8">
            <w:pPr>
              <w:spacing w:before="0"/>
              <w:jc w:val="center"/>
              <w:rPr>
                <w:rFonts w:eastAsia="Calibri" w:cs="Arial"/>
                <w:b/>
                <w:bCs/>
                <w:iCs/>
              </w:rPr>
            </w:pPr>
          </w:p>
        </w:tc>
        <w:tc>
          <w:tcPr>
            <w:tcW w:w="693" w:type="pct"/>
            <w:shd w:val="clear" w:color="auto" w:fill="auto"/>
          </w:tcPr>
          <w:p w14:paraId="050AFECD" w14:textId="77777777" w:rsidR="008E25A6" w:rsidRPr="000A5958" w:rsidRDefault="008E25A6" w:rsidP="001610E8">
            <w:pPr>
              <w:spacing w:before="0"/>
              <w:jc w:val="center"/>
              <w:rPr>
                <w:rFonts w:eastAsia="Calibri" w:cs="Arial"/>
                <w:b/>
                <w:bCs/>
                <w:iCs/>
              </w:rPr>
            </w:pPr>
          </w:p>
        </w:tc>
        <w:tc>
          <w:tcPr>
            <w:tcW w:w="749" w:type="pct"/>
            <w:shd w:val="clear" w:color="auto" w:fill="auto"/>
          </w:tcPr>
          <w:p w14:paraId="11DDABE2" w14:textId="77777777" w:rsidR="008E25A6" w:rsidRPr="000A5958" w:rsidRDefault="008E25A6" w:rsidP="001610E8">
            <w:pPr>
              <w:spacing w:before="0"/>
              <w:jc w:val="center"/>
              <w:rPr>
                <w:rFonts w:eastAsia="Calibri" w:cs="Arial"/>
                <w:b/>
                <w:bCs/>
                <w:iCs/>
              </w:rPr>
            </w:pPr>
          </w:p>
        </w:tc>
        <w:tc>
          <w:tcPr>
            <w:tcW w:w="750" w:type="pct"/>
          </w:tcPr>
          <w:p w14:paraId="0017B36E" w14:textId="77777777" w:rsidR="008E25A6" w:rsidRPr="000A5958" w:rsidRDefault="008E25A6" w:rsidP="001610E8">
            <w:pPr>
              <w:spacing w:before="0"/>
              <w:jc w:val="center"/>
              <w:rPr>
                <w:rFonts w:eastAsia="Calibri" w:cs="Arial"/>
                <w:b/>
                <w:bCs/>
                <w:iCs/>
              </w:rPr>
            </w:pPr>
          </w:p>
        </w:tc>
      </w:tr>
      <w:tr w:rsidR="008E25A6" w:rsidRPr="000A5958" w14:paraId="74AC9EEC" w14:textId="77777777" w:rsidTr="001610E8">
        <w:trPr>
          <w:trHeight w:val="1031"/>
        </w:trPr>
        <w:tc>
          <w:tcPr>
            <w:tcW w:w="327" w:type="pct"/>
            <w:shd w:val="clear" w:color="auto" w:fill="auto"/>
          </w:tcPr>
          <w:p w14:paraId="66AB2CEC" w14:textId="77777777" w:rsidR="008E25A6" w:rsidRPr="000A5958" w:rsidRDefault="008E25A6" w:rsidP="001610E8">
            <w:pPr>
              <w:spacing w:before="0"/>
              <w:jc w:val="center"/>
              <w:rPr>
                <w:rFonts w:eastAsia="Calibri" w:cs="Arial"/>
                <w:bCs/>
                <w:iCs/>
              </w:rPr>
            </w:pPr>
          </w:p>
          <w:p w14:paraId="4FE743D5" w14:textId="77777777" w:rsidR="008E25A6" w:rsidRPr="000A5958" w:rsidRDefault="008E25A6" w:rsidP="001610E8">
            <w:pPr>
              <w:spacing w:before="0"/>
              <w:jc w:val="center"/>
              <w:rPr>
                <w:rFonts w:eastAsia="Calibri" w:cs="Arial"/>
                <w:bCs/>
                <w:iCs/>
              </w:rPr>
            </w:pPr>
            <w:r w:rsidRPr="000A5958">
              <w:rPr>
                <w:rFonts w:eastAsia="Calibri" w:cs="Arial"/>
                <w:bCs/>
                <w:iCs/>
              </w:rPr>
              <w:t>2.</w:t>
            </w:r>
          </w:p>
        </w:tc>
        <w:tc>
          <w:tcPr>
            <w:tcW w:w="775" w:type="pct"/>
            <w:shd w:val="clear" w:color="auto" w:fill="auto"/>
          </w:tcPr>
          <w:p w14:paraId="76222402" w14:textId="77777777" w:rsidR="008E25A6" w:rsidRPr="000A5958" w:rsidRDefault="008E25A6" w:rsidP="001610E8">
            <w:pPr>
              <w:spacing w:before="0"/>
              <w:jc w:val="center"/>
              <w:rPr>
                <w:rFonts w:eastAsia="Calibri" w:cs="Arial"/>
                <w:b/>
                <w:bCs/>
                <w:iCs/>
              </w:rPr>
            </w:pPr>
          </w:p>
          <w:p w14:paraId="16CC5492" w14:textId="77777777" w:rsidR="008E25A6" w:rsidRPr="000A5958" w:rsidRDefault="008E25A6" w:rsidP="001610E8">
            <w:pPr>
              <w:spacing w:before="0"/>
              <w:jc w:val="center"/>
              <w:rPr>
                <w:rFonts w:eastAsia="Calibri" w:cs="Arial"/>
                <w:b/>
                <w:bCs/>
                <w:iCs/>
              </w:rPr>
            </w:pPr>
          </w:p>
          <w:p w14:paraId="37D5119F" w14:textId="77777777" w:rsidR="008E25A6" w:rsidRPr="000A5958" w:rsidRDefault="008E25A6" w:rsidP="001610E8">
            <w:pPr>
              <w:spacing w:before="0"/>
              <w:jc w:val="center"/>
              <w:rPr>
                <w:rFonts w:eastAsia="Calibri" w:cs="Arial"/>
                <w:b/>
                <w:bCs/>
                <w:iCs/>
              </w:rPr>
            </w:pPr>
          </w:p>
        </w:tc>
        <w:tc>
          <w:tcPr>
            <w:tcW w:w="605" w:type="pct"/>
            <w:shd w:val="clear" w:color="auto" w:fill="auto"/>
          </w:tcPr>
          <w:p w14:paraId="0411DD87" w14:textId="77777777" w:rsidR="008E25A6" w:rsidRPr="000A5958" w:rsidRDefault="008E25A6" w:rsidP="001610E8">
            <w:pPr>
              <w:spacing w:before="0"/>
              <w:jc w:val="center"/>
              <w:rPr>
                <w:rFonts w:eastAsia="Calibri" w:cs="Arial"/>
                <w:b/>
                <w:bCs/>
                <w:iCs/>
              </w:rPr>
            </w:pPr>
          </w:p>
        </w:tc>
        <w:tc>
          <w:tcPr>
            <w:tcW w:w="1102" w:type="pct"/>
          </w:tcPr>
          <w:p w14:paraId="3C6C3293" w14:textId="77777777" w:rsidR="008E25A6" w:rsidRPr="000A5958" w:rsidRDefault="008E25A6" w:rsidP="001610E8">
            <w:pPr>
              <w:spacing w:before="0"/>
              <w:jc w:val="center"/>
              <w:rPr>
                <w:rFonts w:eastAsia="Calibri" w:cs="Arial"/>
                <w:b/>
                <w:bCs/>
                <w:iCs/>
              </w:rPr>
            </w:pPr>
          </w:p>
        </w:tc>
        <w:tc>
          <w:tcPr>
            <w:tcW w:w="693" w:type="pct"/>
            <w:shd w:val="clear" w:color="auto" w:fill="auto"/>
          </w:tcPr>
          <w:p w14:paraId="1DDD0387" w14:textId="77777777" w:rsidR="008E25A6" w:rsidRPr="000A5958" w:rsidRDefault="008E25A6" w:rsidP="001610E8">
            <w:pPr>
              <w:spacing w:before="0"/>
              <w:jc w:val="center"/>
              <w:rPr>
                <w:rFonts w:eastAsia="Calibri" w:cs="Arial"/>
                <w:b/>
                <w:bCs/>
                <w:iCs/>
              </w:rPr>
            </w:pPr>
          </w:p>
        </w:tc>
        <w:tc>
          <w:tcPr>
            <w:tcW w:w="749" w:type="pct"/>
            <w:shd w:val="clear" w:color="auto" w:fill="auto"/>
          </w:tcPr>
          <w:p w14:paraId="42DD0884" w14:textId="77777777" w:rsidR="008E25A6" w:rsidRPr="000A5958" w:rsidRDefault="008E25A6" w:rsidP="001610E8">
            <w:pPr>
              <w:spacing w:before="0"/>
              <w:jc w:val="center"/>
              <w:rPr>
                <w:rFonts w:eastAsia="Calibri" w:cs="Arial"/>
                <w:b/>
                <w:bCs/>
                <w:iCs/>
              </w:rPr>
            </w:pPr>
          </w:p>
        </w:tc>
        <w:tc>
          <w:tcPr>
            <w:tcW w:w="750" w:type="pct"/>
          </w:tcPr>
          <w:p w14:paraId="349C8BD1" w14:textId="77777777" w:rsidR="008E25A6" w:rsidRPr="000A5958" w:rsidRDefault="008E25A6" w:rsidP="001610E8">
            <w:pPr>
              <w:spacing w:before="0"/>
              <w:jc w:val="center"/>
              <w:rPr>
                <w:rFonts w:eastAsia="Calibri" w:cs="Arial"/>
                <w:b/>
                <w:bCs/>
                <w:iCs/>
              </w:rPr>
            </w:pPr>
          </w:p>
        </w:tc>
      </w:tr>
      <w:tr w:rsidR="008E25A6" w:rsidRPr="000A5958" w14:paraId="65F81D8C" w14:textId="77777777" w:rsidTr="001610E8">
        <w:trPr>
          <w:trHeight w:val="1011"/>
        </w:trPr>
        <w:tc>
          <w:tcPr>
            <w:tcW w:w="327" w:type="pct"/>
            <w:shd w:val="clear" w:color="auto" w:fill="auto"/>
          </w:tcPr>
          <w:p w14:paraId="1D59C750" w14:textId="77777777" w:rsidR="008E25A6" w:rsidRPr="000A5958" w:rsidRDefault="008E25A6" w:rsidP="001610E8">
            <w:pPr>
              <w:spacing w:before="0"/>
              <w:jc w:val="center"/>
              <w:rPr>
                <w:rFonts w:eastAsia="Calibri" w:cs="Arial"/>
                <w:bCs/>
                <w:iCs/>
              </w:rPr>
            </w:pPr>
          </w:p>
          <w:p w14:paraId="183FFA0B" w14:textId="77777777" w:rsidR="008E25A6" w:rsidRPr="000A5958" w:rsidRDefault="008E25A6" w:rsidP="001610E8">
            <w:pPr>
              <w:spacing w:before="0"/>
              <w:jc w:val="center"/>
              <w:rPr>
                <w:rFonts w:eastAsia="Calibri" w:cs="Arial"/>
                <w:bCs/>
                <w:iCs/>
              </w:rPr>
            </w:pPr>
            <w:r w:rsidRPr="000A5958">
              <w:rPr>
                <w:rFonts w:eastAsia="Calibri" w:cs="Arial"/>
                <w:bCs/>
                <w:iCs/>
              </w:rPr>
              <w:t>3.</w:t>
            </w:r>
          </w:p>
        </w:tc>
        <w:tc>
          <w:tcPr>
            <w:tcW w:w="775" w:type="pct"/>
            <w:shd w:val="clear" w:color="auto" w:fill="auto"/>
          </w:tcPr>
          <w:p w14:paraId="69683164" w14:textId="77777777" w:rsidR="008E25A6" w:rsidRPr="000A5958" w:rsidRDefault="008E25A6" w:rsidP="001610E8">
            <w:pPr>
              <w:spacing w:before="0"/>
              <w:jc w:val="center"/>
              <w:rPr>
                <w:rFonts w:eastAsia="Calibri" w:cs="Arial"/>
                <w:b/>
                <w:bCs/>
                <w:iCs/>
              </w:rPr>
            </w:pPr>
          </w:p>
          <w:p w14:paraId="5D3BA869" w14:textId="77777777" w:rsidR="008E25A6" w:rsidRPr="000A5958" w:rsidRDefault="008E25A6" w:rsidP="001610E8">
            <w:pPr>
              <w:spacing w:before="0"/>
              <w:jc w:val="center"/>
              <w:rPr>
                <w:rFonts w:eastAsia="Calibri" w:cs="Arial"/>
                <w:b/>
                <w:bCs/>
                <w:iCs/>
              </w:rPr>
            </w:pPr>
          </w:p>
          <w:p w14:paraId="54B8B13D" w14:textId="77777777" w:rsidR="008E25A6" w:rsidRPr="000A5958" w:rsidRDefault="008E25A6" w:rsidP="001610E8">
            <w:pPr>
              <w:spacing w:before="0"/>
              <w:jc w:val="center"/>
              <w:rPr>
                <w:rFonts w:eastAsia="Calibri" w:cs="Arial"/>
                <w:b/>
                <w:bCs/>
                <w:iCs/>
              </w:rPr>
            </w:pPr>
          </w:p>
        </w:tc>
        <w:tc>
          <w:tcPr>
            <w:tcW w:w="605" w:type="pct"/>
            <w:shd w:val="clear" w:color="auto" w:fill="auto"/>
          </w:tcPr>
          <w:p w14:paraId="4C745CFB" w14:textId="77777777" w:rsidR="008E25A6" w:rsidRPr="000A5958" w:rsidRDefault="008E25A6" w:rsidP="001610E8">
            <w:pPr>
              <w:spacing w:before="0"/>
              <w:jc w:val="center"/>
              <w:rPr>
                <w:rFonts w:eastAsia="Calibri" w:cs="Arial"/>
                <w:b/>
                <w:bCs/>
                <w:iCs/>
              </w:rPr>
            </w:pPr>
          </w:p>
        </w:tc>
        <w:tc>
          <w:tcPr>
            <w:tcW w:w="1102" w:type="pct"/>
          </w:tcPr>
          <w:p w14:paraId="271FF1A3" w14:textId="77777777" w:rsidR="008E25A6" w:rsidRPr="000A5958" w:rsidRDefault="008E25A6" w:rsidP="001610E8">
            <w:pPr>
              <w:spacing w:before="0"/>
              <w:jc w:val="center"/>
              <w:rPr>
                <w:rFonts w:eastAsia="Calibri" w:cs="Arial"/>
                <w:b/>
                <w:bCs/>
                <w:iCs/>
              </w:rPr>
            </w:pPr>
          </w:p>
        </w:tc>
        <w:tc>
          <w:tcPr>
            <w:tcW w:w="693" w:type="pct"/>
            <w:shd w:val="clear" w:color="auto" w:fill="auto"/>
          </w:tcPr>
          <w:p w14:paraId="0F85B5A3" w14:textId="77777777" w:rsidR="008E25A6" w:rsidRPr="000A5958" w:rsidRDefault="008E25A6" w:rsidP="001610E8">
            <w:pPr>
              <w:spacing w:before="0"/>
              <w:jc w:val="center"/>
              <w:rPr>
                <w:rFonts w:eastAsia="Calibri" w:cs="Arial"/>
                <w:b/>
                <w:bCs/>
                <w:iCs/>
              </w:rPr>
            </w:pPr>
          </w:p>
        </w:tc>
        <w:tc>
          <w:tcPr>
            <w:tcW w:w="749" w:type="pct"/>
            <w:shd w:val="clear" w:color="auto" w:fill="auto"/>
          </w:tcPr>
          <w:p w14:paraId="1795E344" w14:textId="77777777" w:rsidR="008E25A6" w:rsidRPr="000A5958" w:rsidRDefault="008E25A6" w:rsidP="001610E8">
            <w:pPr>
              <w:spacing w:before="0"/>
              <w:jc w:val="center"/>
              <w:rPr>
                <w:rFonts w:eastAsia="Calibri" w:cs="Arial"/>
                <w:b/>
                <w:bCs/>
                <w:iCs/>
              </w:rPr>
            </w:pPr>
          </w:p>
        </w:tc>
        <w:tc>
          <w:tcPr>
            <w:tcW w:w="750" w:type="pct"/>
          </w:tcPr>
          <w:p w14:paraId="6C3C7241" w14:textId="77777777" w:rsidR="008E25A6" w:rsidRPr="000A5958" w:rsidRDefault="008E25A6" w:rsidP="001610E8">
            <w:pPr>
              <w:spacing w:before="0"/>
              <w:jc w:val="center"/>
              <w:rPr>
                <w:rFonts w:eastAsia="Calibri" w:cs="Arial"/>
                <w:b/>
                <w:bCs/>
                <w:iCs/>
              </w:rPr>
            </w:pPr>
          </w:p>
        </w:tc>
      </w:tr>
      <w:tr w:rsidR="008E25A6" w:rsidRPr="000A5958" w14:paraId="66AFC0B3" w14:textId="77777777" w:rsidTr="001610E8">
        <w:trPr>
          <w:trHeight w:val="1011"/>
        </w:trPr>
        <w:tc>
          <w:tcPr>
            <w:tcW w:w="327" w:type="pct"/>
            <w:shd w:val="clear" w:color="auto" w:fill="auto"/>
          </w:tcPr>
          <w:p w14:paraId="7A928076" w14:textId="77777777" w:rsidR="008E25A6" w:rsidRPr="000A5958" w:rsidRDefault="008E25A6" w:rsidP="001610E8">
            <w:pPr>
              <w:spacing w:before="0"/>
              <w:jc w:val="center"/>
              <w:rPr>
                <w:rFonts w:eastAsia="Calibri" w:cs="Arial"/>
                <w:bCs/>
                <w:iCs/>
              </w:rPr>
            </w:pPr>
          </w:p>
          <w:p w14:paraId="615731B1" w14:textId="77777777" w:rsidR="008E25A6" w:rsidRPr="000A5958" w:rsidRDefault="008E25A6" w:rsidP="001610E8">
            <w:pPr>
              <w:spacing w:before="0"/>
              <w:jc w:val="center"/>
              <w:rPr>
                <w:rFonts w:eastAsia="Calibri" w:cs="Arial"/>
                <w:bCs/>
                <w:iCs/>
              </w:rPr>
            </w:pPr>
            <w:r w:rsidRPr="000A5958">
              <w:rPr>
                <w:rFonts w:eastAsia="Calibri" w:cs="Arial"/>
                <w:bCs/>
                <w:iCs/>
              </w:rPr>
              <w:t>4.</w:t>
            </w:r>
          </w:p>
        </w:tc>
        <w:tc>
          <w:tcPr>
            <w:tcW w:w="775" w:type="pct"/>
            <w:shd w:val="clear" w:color="auto" w:fill="auto"/>
          </w:tcPr>
          <w:p w14:paraId="691A32D5" w14:textId="77777777" w:rsidR="008E25A6" w:rsidRPr="000A5958" w:rsidRDefault="008E25A6" w:rsidP="001610E8">
            <w:pPr>
              <w:spacing w:before="0"/>
              <w:jc w:val="center"/>
              <w:rPr>
                <w:rFonts w:eastAsia="Calibri" w:cs="Arial"/>
                <w:b/>
                <w:bCs/>
                <w:iCs/>
              </w:rPr>
            </w:pPr>
          </w:p>
          <w:p w14:paraId="2D1D05EC" w14:textId="77777777" w:rsidR="008E25A6" w:rsidRPr="000A5958" w:rsidRDefault="008E25A6" w:rsidP="001610E8">
            <w:pPr>
              <w:spacing w:before="0"/>
              <w:jc w:val="center"/>
              <w:rPr>
                <w:rFonts w:eastAsia="Calibri" w:cs="Arial"/>
                <w:b/>
                <w:bCs/>
                <w:iCs/>
              </w:rPr>
            </w:pPr>
          </w:p>
          <w:p w14:paraId="4D7901D4" w14:textId="77777777" w:rsidR="008E25A6" w:rsidRPr="000A5958" w:rsidRDefault="008E25A6" w:rsidP="001610E8">
            <w:pPr>
              <w:spacing w:before="0"/>
              <w:jc w:val="center"/>
              <w:rPr>
                <w:rFonts w:eastAsia="Calibri" w:cs="Arial"/>
                <w:b/>
                <w:bCs/>
                <w:iCs/>
              </w:rPr>
            </w:pPr>
          </w:p>
        </w:tc>
        <w:tc>
          <w:tcPr>
            <w:tcW w:w="605" w:type="pct"/>
            <w:shd w:val="clear" w:color="auto" w:fill="auto"/>
          </w:tcPr>
          <w:p w14:paraId="36480CB7" w14:textId="77777777" w:rsidR="008E25A6" w:rsidRPr="000A5958" w:rsidRDefault="008E25A6" w:rsidP="001610E8">
            <w:pPr>
              <w:spacing w:before="0"/>
              <w:jc w:val="center"/>
              <w:rPr>
                <w:rFonts w:eastAsia="Calibri" w:cs="Arial"/>
                <w:b/>
                <w:bCs/>
                <w:iCs/>
              </w:rPr>
            </w:pPr>
          </w:p>
        </w:tc>
        <w:tc>
          <w:tcPr>
            <w:tcW w:w="1102" w:type="pct"/>
          </w:tcPr>
          <w:p w14:paraId="051C9523" w14:textId="77777777" w:rsidR="008E25A6" w:rsidRPr="000A5958" w:rsidRDefault="008E25A6" w:rsidP="001610E8">
            <w:pPr>
              <w:spacing w:before="0"/>
              <w:jc w:val="center"/>
              <w:rPr>
                <w:rFonts w:eastAsia="Calibri" w:cs="Arial"/>
                <w:b/>
                <w:bCs/>
                <w:iCs/>
              </w:rPr>
            </w:pPr>
          </w:p>
        </w:tc>
        <w:tc>
          <w:tcPr>
            <w:tcW w:w="693" w:type="pct"/>
            <w:shd w:val="clear" w:color="auto" w:fill="auto"/>
          </w:tcPr>
          <w:p w14:paraId="34920C39" w14:textId="77777777" w:rsidR="008E25A6" w:rsidRPr="000A5958" w:rsidRDefault="008E25A6" w:rsidP="001610E8">
            <w:pPr>
              <w:spacing w:before="0"/>
              <w:jc w:val="center"/>
              <w:rPr>
                <w:rFonts w:eastAsia="Calibri" w:cs="Arial"/>
                <w:b/>
                <w:bCs/>
                <w:iCs/>
              </w:rPr>
            </w:pPr>
          </w:p>
        </w:tc>
        <w:tc>
          <w:tcPr>
            <w:tcW w:w="749" w:type="pct"/>
            <w:shd w:val="clear" w:color="auto" w:fill="auto"/>
          </w:tcPr>
          <w:p w14:paraId="61EBBC80" w14:textId="77777777" w:rsidR="008E25A6" w:rsidRPr="000A5958" w:rsidRDefault="008E25A6" w:rsidP="001610E8">
            <w:pPr>
              <w:spacing w:before="0"/>
              <w:jc w:val="center"/>
              <w:rPr>
                <w:rFonts w:eastAsia="Calibri" w:cs="Arial"/>
                <w:b/>
                <w:bCs/>
                <w:iCs/>
              </w:rPr>
            </w:pPr>
          </w:p>
        </w:tc>
        <w:tc>
          <w:tcPr>
            <w:tcW w:w="750" w:type="pct"/>
          </w:tcPr>
          <w:p w14:paraId="2BAB5384" w14:textId="77777777" w:rsidR="008E25A6" w:rsidRPr="000A5958" w:rsidRDefault="008E25A6" w:rsidP="001610E8">
            <w:pPr>
              <w:spacing w:before="0"/>
              <w:jc w:val="center"/>
              <w:rPr>
                <w:rFonts w:eastAsia="Calibri" w:cs="Arial"/>
                <w:b/>
                <w:bCs/>
                <w:iCs/>
              </w:rPr>
            </w:pPr>
          </w:p>
        </w:tc>
      </w:tr>
      <w:tr w:rsidR="008E25A6" w:rsidRPr="000A5958" w14:paraId="21F75585" w14:textId="77777777" w:rsidTr="001610E8">
        <w:trPr>
          <w:trHeight w:val="1011"/>
        </w:trPr>
        <w:tc>
          <w:tcPr>
            <w:tcW w:w="327" w:type="pct"/>
            <w:shd w:val="clear" w:color="auto" w:fill="auto"/>
          </w:tcPr>
          <w:p w14:paraId="7F807362" w14:textId="77777777" w:rsidR="008E25A6" w:rsidRPr="000A5958" w:rsidRDefault="008E25A6" w:rsidP="001610E8">
            <w:pPr>
              <w:spacing w:before="0"/>
              <w:jc w:val="center"/>
              <w:rPr>
                <w:rFonts w:eastAsia="Calibri" w:cs="Arial"/>
                <w:bCs/>
                <w:iCs/>
              </w:rPr>
            </w:pPr>
          </w:p>
          <w:p w14:paraId="7DD76711" w14:textId="77777777" w:rsidR="008E25A6" w:rsidRPr="000A5958" w:rsidRDefault="008E25A6" w:rsidP="001610E8">
            <w:pPr>
              <w:spacing w:before="0"/>
              <w:jc w:val="center"/>
              <w:rPr>
                <w:rFonts w:eastAsia="Calibri" w:cs="Arial"/>
                <w:bCs/>
                <w:iCs/>
              </w:rPr>
            </w:pPr>
            <w:r w:rsidRPr="000A5958">
              <w:rPr>
                <w:rFonts w:eastAsia="Calibri" w:cs="Arial"/>
                <w:bCs/>
                <w:iCs/>
              </w:rPr>
              <w:t>5.</w:t>
            </w:r>
          </w:p>
        </w:tc>
        <w:tc>
          <w:tcPr>
            <w:tcW w:w="775" w:type="pct"/>
            <w:shd w:val="clear" w:color="auto" w:fill="auto"/>
          </w:tcPr>
          <w:p w14:paraId="4B99E9BE" w14:textId="77777777" w:rsidR="008E25A6" w:rsidRPr="000A5958" w:rsidRDefault="008E25A6" w:rsidP="001610E8">
            <w:pPr>
              <w:spacing w:before="0"/>
              <w:jc w:val="center"/>
              <w:rPr>
                <w:rFonts w:eastAsia="Calibri" w:cs="Arial"/>
                <w:b/>
                <w:bCs/>
                <w:iCs/>
              </w:rPr>
            </w:pPr>
          </w:p>
          <w:p w14:paraId="6AA8ED85" w14:textId="77777777" w:rsidR="008E25A6" w:rsidRPr="000A5958" w:rsidRDefault="008E25A6" w:rsidP="001610E8">
            <w:pPr>
              <w:spacing w:before="0"/>
              <w:jc w:val="center"/>
              <w:rPr>
                <w:rFonts w:eastAsia="Calibri" w:cs="Arial"/>
                <w:b/>
                <w:bCs/>
                <w:iCs/>
              </w:rPr>
            </w:pPr>
          </w:p>
          <w:p w14:paraId="6DACFCCD" w14:textId="77777777" w:rsidR="008E25A6" w:rsidRPr="000A5958" w:rsidRDefault="008E25A6" w:rsidP="001610E8">
            <w:pPr>
              <w:spacing w:before="0"/>
              <w:jc w:val="center"/>
              <w:rPr>
                <w:rFonts w:eastAsia="Calibri" w:cs="Arial"/>
                <w:b/>
                <w:bCs/>
                <w:iCs/>
              </w:rPr>
            </w:pPr>
          </w:p>
        </w:tc>
        <w:tc>
          <w:tcPr>
            <w:tcW w:w="605" w:type="pct"/>
            <w:shd w:val="clear" w:color="auto" w:fill="auto"/>
          </w:tcPr>
          <w:p w14:paraId="206B3D7C" w14:textId="77777777" w:rsidR="008E25A6" w:rsidRPr="000A5958" w:rsidRDefault="008E25A6" w:rsidP="001610E8">
            <w:pPr>
              <w:spacing w:before="0"/>
              <w:jc w:val="center"/>
              <w:rPr>
                <w:rFonts w:eastAsia="Calibri" w:cs="Arial"/>
                <w:b/>
                <w:bCs/>
                <w:iCs/>
              </w:rPr>
            </w:pPr>
          </w:p>
        </w:tc>
        <w:tc>
          <w:tcPr>
            <w:tcW w:w="1102" w:type="pct"/>
          </w:tcPr>
          <w:p w14:paraId="4D227F02" w14:textId="77777777" w:rsidR="008E25A6" w:rsidRPr="000A5958" w:rsidRDefault="008E25A6" w:rsidP="001610E8">
            <w:pPr>
              <w:spacing w:before="0"/>
              <w:jc w:val="center"/>
              <w:rPr>
                <w:rFonts w:eastAsia="Calibri" w:cs="Arial"/>
                <w:b/>
                <w:bCs/>
                <w:iCs/>
              </w:rPr>
            </w:pPr>
          </w:p>
        </w:tc>
        <w:tc>
          <w:tcPr>
            <w:tcW w:w="693" w:type="pct"/>
            <w:shd w:val="clear" w:color="auto" w:fill="auto"/>
          </w:tcPr>
          <w:p w14:paraId="3F6F5C13" w14:textId="77777777" w:rsidR="008E25A6" w:rsidRPr="000A5958" w:rsidRDefault="008E25A6" w:rsidP="001610E8">
            <w:pPr>
              <w:spacing w:before="0"/>
              <w:jc w:val="center"/>
              <w:rPr>
                <w:rFonts w:eastAsia="Calibri" w:cs="Arial"/>
                <w:b/>
                <w:bCs/>
                <w:iCs/>
              </w:rPr>
            </w:pPr>
          </w:p>
        </w:tc>
        <w:tc>
          <w:tcPr>
            <w:tcW w:w="749" w:type="pct"/>
            <w:shd w:val="clear" w:color="auto" w:fill="auto"/>
          </w:tcPr>
          <w:p w14:paraId="2E2C1168" w14:textId="77777777" w:rsidR="008E25A6" w:rsidRPr="000A5958" w:rsidRDefault="008E25A6" w:rsidP="001610E8">
            <w:pPr>
              <w:spacing w:before="0"/>
              <w:jc w:val="center"/>
              <w:rPr>
                <w:rFonts w:eastAsia="Calibri" w:cs="Arial"/>
                <w:b/>
                <w:bCs/>
                <w:iCs/>
              </w:rPr>
            </w:pPr>
          </w:p>
        </w:tc>
        <w:tc>
          <w:tcPr>
            <w:tcW w:w="750" w:type="pct"/>
          </w:tcPr>
          <w:p w14:paraId="6BA487B7" w14:textId="77777777" w:rsidR="008E25A6" w:rsidRPr="000A5958" w:rsidRDefault="008E25A6" w:rsidP="001610E8">
            <w:pPr>
              <w:spacing w:before="0"/>
              <w:jc w:val="center"/>
              <w:rPr>
                <w:rFonts w:eastAsia="Calibri" w:cs="Arial"/>
                <w:b/>
                <w:bCs/>
                <w:iCs/>
              </w:rPr>
            </w:pPr>
          </w:p>
        </w:tc>
      </w:tr>
      <w:tr w:rsidR="008E25A6" w:rsidRPr="000A5958" w14:paraId="2A210B2F" w14:textId="77777777" w:rsidTr="001610E8">
        <w:tblPrEx>
          <w:tblLook w:val="0000" w:firstRow="0" w:lastRow="0" w:firstColumn="0" w:lastColumn="0" w:noHBand="0" w:noVBand="0"/>
        </w:tblPrEx>
        <w:trPr>
          <w:gridBefore w:val="3"/>
          <w:wBefore w:w="1707" w:type="pct"/>
          <w:trHeight w:val="1095"/>
        </w:trPr>
        <w:tc>
          <w:tcPr>
            <w:tcW w:w="1795" w:type="pct"/>
            <w:gridSpan w:val="2"/>
            <w:tcBorders>
              <w:left w:val="nil"/>
              <w:bottom w:val="nil"/>
            </w:tcBorders>
          </w:tcPr>
          <w:p w14:paraId="2898814C" w14:textId="77777777" w:rsidR="008E25A6" w:rsidRPr="000A5958" w:rsidRDefault="008E25A6" w:rsidP="001610E8">
            <w:pPr>
              <w:spacing w:before="0"/>
              <w:jc w:val="center"/>
              <w:rPr>
                <w:rFonts w:eastAsia="Calibri" w:cs="Arial"/>
                <w:b/>
                <w:bCs/>
                <w:iCs/>
              </w:rPr>
            </w:pPr>
          </w:p>
        </w:tc>
        <w:tc>
          <w:tcPr>
            <w:tcW w:w="749" w:type="pct"/>
            <w:shd w:val="clear" w:color="auto" w:fill="F2F2F2" w:themeFill="background1" w:themeFillShade="F2"/>
            <w:vAlign w:val="center"/>
          </w:tcPr>
          <w:p w14:paraId="7DA4FA00" w14:textId="77777777" w:rsidR="008E25A6" w:rsidRPr="00F16B70" w:rsidRDefault="008E25A6" w:rsidP="001610E8">
            <w:pPr>
              <w:spacing w:before="0"/>
              <w:jc w:val="center"/>
              <w:rPr>
                <w:rFonts w:eastAsia="Calibri" w:cs="Arial"/>
                <w:bCs/>
                <w:iCs/>
              </w:rPr>
            </w:pPr>
            <w:r w:rsidRPr="00F16B70">
              <w:rPr>
                <w:rFonts w:eastAsia="Calibri" w:cs="Arial"/>
                <w:bCs/>
                <w:iCs/>
              </w:rPr>
              <w:t>Укупна вредност</w:t>
            </w:r>
          </w:p>
          <w:p w14:paraId="3D17D773" w14:textId="77777777" w:rsidR="008E25A6" w:rsidRPr="00F16B70" w:rsidRDefault="008E25A6" w:rsidP="001610E8">
            <w:pPr>
              <w:spacing w:before="0"/>
              <w:jc w:val="center"/>
              <w:rPr>
                <w:rFonts w:eastAsia="Calibri" w:cs="Arial"/>
                <w:bCs/>
                <w:iCs/>
              </w:rPr>
            </w:pPr>
            <w:r>
              <w:rPr>
                <w:rFonts w:eastAsia="Calibri" w:cs="Arial"/>
                <w:bCs/>
                <w:iCs/>
                <w:lang w:val="sr-Cyrl-RS"/>
              </w:rPr>
              <w:t>Испоручених добара</w:t>
            </w:r>
            <w:r w:rsidRPr="00F16B70">
              <w:rPr>
                <w:rFonts w:eastAsia="Calibri" w:cs="Arial"/>
                <w:bCs/>
                <w:iCs/>
              </w:rPr>
              <w:t xml:space="preserve"> без</w:t>
            </w:r>
          </w:p>
          <w:p w14:paraId="56B11D95" w14:textId="77777777" w:rsidR="008E25A6" w:rsidRPr="00F16B70" w:rsidRDefault="008E25A6" w:rsidP="001610E8">
            <w:pPr>
              <w:spacing w:before="0"/>
              <w:jc w:val="center"/>
              <w:rPr>
                <w:rFonts w:eastAsia="Calibri" w:cs="Arial"/>
                <w:bCs/>
                <w:iCs/>
              </w:rPr>
            </w:pPr>
            <w:r w:rsidRPr="00F16B70">
              <w:rPr>
                <w:rFonts w:eastAsia="Calibri" w:cs="Arial"/>
                <w:bCs/>
                <w:iCs/>
              </w:rPr>
              <w:t>ПДВ</w:t>
            </w:r>
          </w:p>
          <w:p w14:paraId="63C8CFEB" w14:textId="77777777" w:rsidR="008E25A6" w:rsidRPr="00F16B70" w:rsidRDefault="008E25A6" w:rsidP="001610E8">
            <w:pPr>
              <w:spacing w:before="0"/>
              <w:jc w:val="center"/>
              <w:rPr>
                <w:rFonts w:eastAsia="Calibri" w:cs="Arial"/>
                <w:b/>
                <w:bCs/>
                <w:iCs/>
                <w:lang w:val="sr-Cyrl-RS"/>
              </w:rPr>
            </w:pPr>
            <w:r w:rsidRPr="00F16B70">
              <w:rPr>
                <w:rFonts w:eastAsia="Calibri" w:cs="Arial"/>
                <w:bCs/>
                <w:iCs/>
                <w:lang w:val="sr-Cyrl-RS"/>
              </w:rPr>
              <w:t>(динара</w:t>
            </w:r>
            <w:r>
              <w:rPr>
                <w:rFonts w:eastAsia="Calibri" w:cs="Arial"/>
                <w:b/>
                <w:bCs/>
                <w:iCs/>
                <w:lang w:val="sr-Cyrl-RS"/>
              </w:rPr>
              <w:t>)</w:t>
            </w:r>
          </w:p>
        </w:tc>
        <w:tc>
          <w:tcPr>
            <w:tcW w:w="750" w:type="pct"/>
          </w:tcPr>
          <w:p w14:paraId="29DD4EB4" w14:textId="77777777" w:rsidR="008E25A6" w:rsidRPr="000A5958" w:rsidRDefault="008E25A6" w:rsidP="001610E8">
            <w:pPr>
              <w:spacing w:before="0"/>
              <w:ind w:left="720"/>
              <w:jc w:val="center"/>
              <w:rPr>
                <w:rFonts w:eastAsia="Calibri" w:cs="Arial"/>
                <w:b/>
                <w:bCs/>
                <w:iCs/>
              </w:rPr>
            </w:pPr>
          </w:p>
        </w:tc>
      </w:tr>
    </w:tbl>
    <w:p w14:paraId="50B6E1F7" w14:textId="77777777" w:rsidR="008E25A6" w:rsidRPr="000A5958" w:rsidRDefault="008E25A6" w:rsidP="008E25A6">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8E25A6" w:rsidRPr="000A5958" w14:paraId="5141A724" w14:textId="77777777" w:rsidTr="001610E8">
        <w:trPr>
          <w:jc w:val="center"/>
        </w:trPr>
        <w:tc>
          <w:tcPr>
            <w:tcW w:w="3162" w:type="dxa"/>
          </w:tcPr>
          <w:p w14:paraId="13079D0C" w14:textId="77777777" w:rsidR="008E25A6" w:rsidRPr="000A5958" w:rsidRDefault="008E25A6" w:rsidP="001610E8">
            <w:pPr>
              <w:spacing w:before="0"/>
              <w:jc w:val="center"/>
              <w:rPr>
                <w:rFonts w:cs="Arial"/>
              </w:rPr>
            </w:pPr>
            <w:r>
              <w:rPr>
                <w:rFonts w:cs="Arial"/>
              </w:rPr>
              <w:t>Датум</w:t>
            </w:r>
          </w:p>
        </w:tc>
        <w:tc>
          <w:tcPr>
            <w:tcW w:w="2127" w:type="dxa"/>
          </w:tcPr>
          <w:p w14:paraId="26208072" w14:textId="77777777" w:rsidR="008E25A6" w:rsidRPr="000A5958" w:rsidRDefault="008E25A6" w:rsidP="001610E8">
            <w:pPr>
              <w:spacing w:before="0"/>
              <w:jc w:val="center"/>
              <w:rPr>
                <w:rFonts w:cs="Arial"/>
                <w:lang w:val="ru-RU"/>
              </w:rPr>
            </w:pPr>
          </w:p>
        </w:tc>
        <w:tc>
          <w:tcPr>
            <w:tcW w:w="3891" w:type="dxa"/>
          </w:tcPr>
          <w:p w14:paraId="47EC59E6" w14:textId="77777777" w:rsidR="008E25A6" w:rsidRPr="000A5958" w:rsidRDefault="008E25A6" w:rsidP="001610E8">
            <w:pPr>
              <w:spacing w:before="0"/>
              <w:jc w:val="center"/>
              <w:rPr>
                <w:rFonts w:cs="Arial"/>
                <w:lang w:val="ru-RU"/>
              </w:rPr>
            </w:pPr>
            <w:r w:rsidRPr="000A5958">
              <w:rPr>
                <w:rFonts w:cs="Arial"/>
                <w:lang w:val="sr-Cyrl-CS"/>
              </w:rPr>
              <w:t>П</w:t>
            </w:r>
            <w:r w:rsidRPr="000A5958">
              <w:rPr>
                <w:rFonts w:cs="Arial"/>
              </w:rPr>
              <w:t>онуђач</w:t>
            </w:r>
          </w:p>
        </w:tc>
      </w:tr>
      <w:tr w:rsidR="008E25A6" w:rsidRPr="000A5958" w14:paraId="1A4833D9" w14:textId="77777777" w:rsidTr="001610E8">
        <w:trPr>
          <w:jc w:val="center"/>
        </w:trPr>
        <w:tc>
          <w:tcPr>
            <w:tcW w:w="3162" w:type="dxa"/>
          </w:tcPr>
          <w:p w14:paraId="5EB60112" w14:textId="77777777" w:rsidR="008E25A6" w:rsidRPr="000A5958" w:rsidRDefault="008E25A6" w:rsidP="001610E8">
            <w:pPr>
              <w:spacing w:before="0"/>
              <w:jc w:val="center"/>
              <w:rPr>
                <w:rFonts w:cs="Arial"/>
              </w:rPr>
            </w:pPr>
          </w:p>
        </w:tc>
        <w:tc>
          <w:tcPr>
            <w:tcW w:w="2127" w:type="dxa"/>
          </w:tcPr>
          <w:p w14:paraId="0753E616" w14:textId="77777777" w:rsidR="008E25A6" w:rsidRPr="000A5958" w:rsidRDefault="008E25A6" w:rsidP="001610E8">
            <w:pPr>
              <w:spacing w:before="0"/>
              <w:jc w:val="center"/>
              <w:rPr>
                <w:rFonts w:cs="Arial"/>
              </w:rPr>
            </w:pPr>
            <w:r w:rsidRPr="000A5958">
              <w:rPr>
                <w:rFonts w:cs="Arial"/>
              </w:rPr>
              <w:t>М.П.</w:t>
            </w:r>
          </w:p>
        </w:tc>
        <w:tc>
          <w:tcPr>
            <w:tcW w:w="3891" w:type="dxa"/>
          </w:tcPr>
          <w:p w14:paraId="38AE859A" w14:textId="77777777" w:rsidR="008E25A6" w:rsidRPr="000A5958" w:rsidRDefault="008E25A6" w:rsidP="001610E8">
            <w:pPr>
              <w:spacing w:before="0"/>
              <w:jc w:val="center"/>
              <w:rPr>
                <w:rFonts w:cs="Arial"/>
                <w:lang w:val="ru-RU"/>
              </w:rPr>
            </w:pPr>
          </w:p>
        </w:tc>
      </w:tr>
      <w:tr w:rsidR="008E25A6" w:rsidRPr="000A5958" w14:paraId="74779BEB" w14:textId="77777777" w:rsidTr="001610E8">
        <w:trPr>
          <w:jc w:val="center"/>
        </w:trPr>
        <w:tc>
          <w:tcPr>
            <w:tcW w:w="3162" w:type="dxa"/>
            <w:tcBorders>
              <w:bottom w:val="single" w:sz="4" w:space="0" w:color="auto"/>
            </w:tcBorders>
          </w:tcPr>
          <w:p w14:paraId="5EF9C992" w14:textId="77777777" w:rsidR="008E25A6" w:rsidRPr="000A5958" w:rsidRDefault="008E25A6" w:rsidP="001610E8">
            <w:pPr>
              <w:spacing w:before="0"/>
              <w:jc w:val="center"/>
              <w:rPr>
                <w:rFonts w:cs="Arial"/>
              </w:rPr>
            </w:pPr>
          </w:p>
        </w:tc>
        <w:tc>
          <w:tcPr>
            <w:tcW w:w="2127" w:type="dxa"/>
          </w:tcPr>
          <w:p w14:paraId="2FB6D9A8" w14:textId="77777777" w:rsidR="008E25A6" w:rsidRPr="000A5958" w:rsidRDefault="008E25A6" w:rsidP="001610E8">
            <w:pPr>
              <w:spacing w:before="0"/>
              <w:jc w:val="center"/>
              <w:rPr>
                <w:rFonts w:cs="Arial"/>
                <w:lang w:val="ru-RU"/>
              </w:rPr>
            </w:pPr>
          </w:p>
        </w:tc>
        <w:tc>
          <w:tcPr>
            <w:tcW w:w="3891" w:type="dxa"/>
            <w:tcBorders>
              <w:bottom w:val="single" w:sz="4" w:space="0" w:color="auto"/>
            </w:tcBorders>
          </w:tcPr>
          <w:p w14:paraId="14C8BFED" w14:textId="77777777" w:rsidR="008E25A6" w:rsidRPr="000A5958" w:rsidRDefault="008E25A6" w:rsidP="001610E8">
            <w:pPr>
              <w:spacing w:before="0"/>
              <w:jc w:val="center"/>
              <w:rPr>
                <w:rFonts w:cs="Arial"/>
                <w:lang w:val="ru-RU"/>
              </w:rPr>
            </w:pPr>
          </w:p>
        </w:tc>
      </w:tr>
      <w:tr w:rsidR="008E25A6" w:rsidRPr="000A5958" w14:paraId="3059CA5A" w14:textId="77777777" w:rsidTr="001610E8">
        <w:trPr>
          <w:trHeight w:val="389"/>
          <w:jc w:val="center"/>
        </w:trPr>
        <w:tc>
          <w:tcPr>
            <w:tcW w:w="3162" w:type="dxa"/>
            <w:tcBorders>
              <w:top w:val="single" w:sz="4" w:space="0" w:color="auto"/>
            </w:tcBorders>
          </w:tcPr>
          <w:p w14:paraId="2BA588BF" w14:textId="77777777" w:rsidR="008E25A6" w:rsidRPr="000A5958" w:rsidRDefault="008E25A6" w:rsidP="001610E8">
            <w:pPr>
              <w:spacing w:before="0"/>
              <w:jc w:val="center"/>
              <w:rPr>
                <w:rFonts w:cs="Arial"/>
              </w:rPr>
            </w:pPr>
          </w:p>
        </w:tc>
        <w:tc>
          <w:tcPr>
            <w:tcW w:w="2127" w:type="dxa"/>
          </w:tcPr>
          <w:p w14:paraId="087BE354" w14:textId="77777777" w:rsidR="008E25A6" w:rsidRPr="000A5958" w:rsidRDefault="008E25A6" w:rsidP="001610E8">
            <w:pPr>
              <w:spacing w:before="0"/>
              <w:jc w:val="center"/>
              <w:rPr>
                <w:rFonts w:cs="Arial"/>
                <w:lang w:val="ru-RU"/>
              </w:rPr>
            </w:pPr>
          </w:p>
        </w:tc>
        <w:tc>
          <w:tcPr>
            <w:tcW w:w="3891" w:type="dxa"/>
            <w:tcBorders>
              <w:top w:val="single" w:sz="4" w:space="0" w:color="auto"/>
            </w:tcBorders>
          </w:tcPr>
          <w:p w14:paraId="13CCBC20" w14:textId="77777777" w:rsidR="008E25A6" w:rsidRPr="000A5958" w:rsidRDefault="008E25A6" w:rsidP="001610E8">
            <w:pPr>
              <w:spacing w:before="0"/>
              <w:jc w:val="center"/>
              <w:rPr>
                <w:rFonts w:cs="Arial"/>
                <w:lang w:val="ru-RU"/>
              </w:rPr>
            </w:pPr>
          </w:p>
        </w:tc>
      </w:tr>
    </w:tbl>
    <w:p w14:paraId="7FB4B768" w14:textId="77777777" w:rsidR="008E25A6" w:rsidRDefault="008E25A6" w:rsidP="008E25A6">
      <w:pPr>
        <w:spacing w:before="0"/>
        <w:ind w:left="-142" w:right="98"/>
        <w:contextualSpacing/>
        <w:rPr>
          <w:rFonts w:eastAsia="Symbol" w:cs="Arial"/>
          <w:b/>
          <w:bCs/>
          <w:i/>
          <w:kern w:val="28"/>
        </w:rPr>
      </w:pPr>
      <w:r w:rsidRPr="00812752">
        <w:rPr>
          <w:rFonts w:eastAsia="Symbol" w:cs="Arial"/>
          <w:b/>
          <w:bCs/>
          <w:i/>
          <w:kern w:val="28"/>
        </w:rPr>
        <w:t>Напомена</w:t>
      </w:r>
    </w:p>
    <w:p w14:paraId="52ED1361" w14:textId="77777777" w:rsidR="008E25A6" w:rsidRPr="00812752" w:rsidRDefault="008E25A6" w:rsidP="008E25A6">
      <w:pPr>
        <w:spacing w:before="0"/>
        <w:ind w:left="-142" w:right="98"/>
        <w:contextualSpacing/>
        <w:rPr>
          <w:rFonts w:cs="Arial"/>
          <w:u w:val="single"/>
          <w:lang w:val="sr-Cyrl-CS"/>
        </w:rPr>
      </w:pPr>
      <w:r w:rsidRPr="00812752">
        <w:rPr>
          <w:rFonts w:cs="Arial"/>
          <w:i/>
          <w:u w:val="single"/>
        </w:rPr>
        <w:t>Приликом подношења понуде овај образац копирати у потребном броју примерака.</w:t>
      </w:r>
    </w:p>
    <w:p w14:paraId="6C0D6127" w14:textId="77777777" w:rsidR="008E25A6" w:rsidRPr="00812752" w:rsidRDefault="008E25A6" w:rsidP="008E25A6">
      <w:pPr>
        <w:spacing w:before="0"/>
        <w:ind w:left="-142" w:right="98"/>
        <w:contextualSpacing/>
        <w:rPr>
          <w:rFonts w:eastAsia="TimesNewRomanPS-BoldMT" w:cs="Arial"/>
          <w:i/>
          <w:lang w:val="sr-Cyrl-CS"/>
        </w:rPr>
      </w:pPr>
      <w:r w:rsidRPr="00812752">
        <w:rPr>
          <w:rFonts w:eastAsia="TimesNewRomanPS-BoldMT" w:cs="Arial"/>
          <w:i/>
        </w:rPr>
        <w:t xml:space="preserve">Уколико </w:t>
      </w:r>
      <w:r w:rsidRPr="00812752">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812752">
        <w:rPr>
          <w:rFonts w:eastAsia="TimesNewRomanPS-BoldMT" w:cs="Arial"/>
          <w:i/>
        </w:rPr>
        <w:t>.</w:t>
      </w:r>
    </w:p>
    <w:p w14:paraId="58550B1B" w14:textId="77777777" w:rsidR="008E25A6" w:rsidRDefault="008E25A6" w:rsidP="008E25A6">
      <w:pPr>
        <w:spacing w:before="0"/>
        <w:ind w:left="-142" w:right="98"/>
        <w:contextualSpacing/>
        <w:rPr>
          <w:rFonts w:eastAsia="TimesNewRomanPS-BoldMT" w:cs="Arial"/>
          <w:i/>
          <w:lang w:val="sr-Cyrl-RS"/>
        </w:rPr>
      </w:pPr>
      <w:r w:rsidRPr="00812752">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Pr>
          <w:rFonts w:eastAsia="TimesNewRomanPS-BoldMT" w:cs="Arial"/>
          <w:i/>
          <w:lang w:val="sr-Cyrl-RS"/>
        </w:rPr>
        <w:t>.</w:t>
      </w:r>
    </w:p>
    <w:p w14:paraId="5197E10D" w14:textId="77777777" w:rsidR="008E25A6" w:rsidRPr="00BB42EB" w:rsidRDefault="008E25A6" w:rsidP="008E25A6">
      <w:pPr>
        <w:spacing w:before="0"/>
        <w:ind w:left="-709" w:right="-469"/>
        <w:contextualSpacing/>
        <w:rPr>
          <w:rFonts w:eastAsia="TimesNewRomanPS-BoldMT" w:cs="Arial"/>
          <w:i/>
          <w:lang w:val="sr-Cyrl-RS"/>
        </w:rPr>
        <w:sectPr w:rsidR="008E25A6" w:rsidRPr="00BB42EB" w:rsidSect="00930500">
          <w:footnotePr>
            <w:pos w:val="beneathText"/>
          </w:footnotePr>
          <w:pgSz w:w="11909" w:h="16834" w:code="9"/>
          <w:pgMar w:top="1276" w:right="1440" w:bottom="1134" w:left="1440" w:header="142" w:footer="436" w:gutter="0"/>
          <w:cols w:space="708"/>
          <w:titlePg/>
          <w:docGrid w:linePitch="360"/>
        </w:sectPr>
      </w:pPr>
    </w:p>
    <w:bookmarkEnd w:id="254"/>
    <w:p w14:paraId="4AA18C2F" w14:textId="77777777" w:rsidR="008E25A6" w:rsidRDefault="008E25A6" w:rsidP="008E25A6">
      <w:pPr>
        <w:pStyle w:val="KDObrazac"/>
        <w:ind w:right="-469"/>
        <w:rPr>
          <w:sz w:val="24"/>
          <w:lang w:val="sr-Cyrl-RS"/>
        </w:rPr>
      </w:pPr>
      <w:r>
        <w:rPr>
          <w:sz w:val="24"/>
        </w:rPr>
        <w:lastRenderedPageBreak/>
        <w:t>Образац 6</w:t>
      </w:r>
    </w:p>
    <w:p w14:paraId="328BC676" w14:textId="77777777" w:rsidR="008E25A6" w:rsidRPr="00D95204" w:rsidRDefault="008E25A6" w:rsidP="008E25A6">
      <w:pPr>
        <w:pStyle w:val="KDObrazac"/>
        <w:ind w:right="-469"/>
        <w:rPr>
          <w:sz w:val="24"/>
          <w:lang w:val="sr-Cyrl-RS"/>
        </w:rPr>
      </w:pPr>
    </w:p>
    <w:p w14:paraId="3749591C" w14:textId="77777777" w:rsidR="008E25A6" w:rsidRDefault="008E25A6" w:rsidP="008E25A6">
      <w:pPr>
        <w:spacing w:before="0"/>
        <w:contextualSpacing/>
        <w:jc w:val="center"/>
        <w:rPr>
          <w:rFonts w:cs="Arial"/>
          <w:b/>
          <w:lang w:val="sr-Cyrl-RS"/>
        </w:rPr>
      </w:pPr>
      <w:r>
        <w:rPr>
          <w:rFonts w:cs="Arial"/>
          <w:b/>
        </w:rPr>
        <w:t xml:space="preserve">ПОТВРДА </w:t>
      </w:r>
      <w:r>
        <w:rPr>
          <w:rFonts w:cs="Arial"/>
          <w:b/>
          <w:lang w:val="sr-Cyrl-RS"/>
        </w:rPr>
        <w:t>КУПЦА ЗА ИСПОРУЧЕНА ДОБРА</w:t>
      </w:r>
    </w:p>
    <w:p w14:paraId="13EC6283" w14:textId="32F8017B" w:rsidR="008E25A6" w:rsidRPr="005E7753" w:rsidRDefault="008E25A6" w:rsidP="008E25A6">
      <w:pPr>
        <w:spacing w:before="0"/>
        <w:contextualSpacing/>
        <w:jc w:val="center"/>
        <w:rPr>
          <w:rFonts w:cs="Arial"/>
          <w:b/>
          <w:lang w:val="sr-Cyrl-RS"/>
        </w:rPr>
      </w:pPr>
      <w:r w:rsidRPr="00D95204">
        <w:rPr>
          <w:rFonts w:cs="Arial"/>
          <w:lang w:val="sr-Cyrl-RS"/>
        </w:rPr>
        <w:t>к</w:t>
      </w:r>
      <w:r w:rsidRPr="00431CE7">
        <w:rPr>
          <w:rFonts w:cs="Arial"/>
        </w:rPr>
        <w:t xml:space="preserve">оје се односе на </w:t>
      </w:r>
      <w:r>
        <w:rPr>
          <w:rFonts w:cs="Arial"/>
          <w:lang w:val="sr-Cyrl-RS"/>
        </w:rPr>
        <w:t xml:space="preserve">предмет јавне набавке за партију бр.___________________________ </w:t>
      </w:r>
      <w:r w:rsidRPr="008E25A6">
        <w:rPr>
          <w:rFonts w:cs="Arial"/>
          <w:i/>
          <w:lang w:val="sr-Cyrl-RS"/>
        </w:rPr>
        <w:t>(уписати број и назив партије за коју се подноси понуда)</w:t>
      </w:r>
    </w:p>
    <w:p w14:paraId="6E8BFF2C" w14:textId="77777777" w:rsidR="008E25A6" w:rsidRPr="000A5958" w:rsidRDefault="008E25A6" w:rsidP="008E25A6">
      <w:pPr>
        <w:spacing w:before="0"/>
        <w:contextualSpacing/>
        <w:jc w:val="center"/>
        <w:rPr>
          <w:rFonts w:cs="Arial"/>
        </w:rPr>
      </w:pPr>
    </w:p>
    <w:p w14:paraId="0BC9350C" w14:textId="77777777" w:rsidR="008E25A6" w:rsidRPr="000A5958" w:rsidRDefault="008E25A6" w:rsidP="008E25A6">
      <w:pPr>
        <w:tabs>
          <w:tab w:val="left" w:pos="0"/>
          <w:tab w:val="left" w:pos="330"/>
          <w:tab w:val="left" w:pos="540"/>
        </w:tabs>
        <w:spacing w:before="0"/>
        <w:jc w:val="left"/>
        <w:rPr>
          <w:rFonts w:eastAsia="Calibri" w:cs="Arial"/>
        </w:rPr>
      </w:pPr>
      <w:r>
        <w:rPr>
          <w:rFonts w:eastAsia="Calibri" w:cs="Arial"/>
          <w:lang w:val="ru-RU"/>
        </w:rPr>
        <w:t>Купац</w:t>
      </w:r>
    </w:p>
    <w:p w14:paraId="4104BCCA" w14:textId="77777777" w:rsidR="008E25A6" w:rsidRPr="002C6735" w:rsidRDefault="008E25A6" w:rsidP="008E25A6">
      <w:pPr>
        <w:tabs>
          <w:tab w:val="left" w:pos="0"/>
          <w:tab w:val="left" w:pos="330"/>
          <w:tab w:val="left" w:pos="540"/>
        </w:tabs>
        <w:spacing w:before="0"/>
        <w:ind w:left="6"/>
        <w:rPr>
          <w:rFonts w:eastAsia="Calibri" w:cs="Arial"/>
          <w:lang w:val="sr-Cyrl-RS"/>
        </w:rPr>
      </w:pPr>
      <w:r w:rsidRPr="000A5958">
        <w:rPr>
          <w:rFonts w:eastAsia="Calibri" w:cs="Arial"/>
        </w:rPr>
        <w:t xml:space="preserve">                                                  __________________________________________________________________</w:t>
      </w:r>
      <w:r>
        <w:rPr>
          <w:rFonts w:eastAsia="Calibri" w:cs="Arial"/>
          <w:lang w:val="sr-Cyrl-RS"/>
        </w:rPr>
        <w:t>_______</w:t>
      </w:r>
    </w:p>
    <w:p w14:paraId="6DCB6A65" w14:textId="77777777" w:rsidR="008E25A6" w:rsidRPr="000A5958" w:rsidRDefault="008E25A6" w:rsidP="008E25A6">
      <w:pPr>
        <w:tabs>
          <w:tab w:val="left" w:pos="0"/>
          <w:tab w:val="left" w:pos="330"/>
          <w:tab w:val="left" w:pos="540"/>
        </w:tabs>
        <w:spacing w:before="0"/>
        <w:ind w:left="6"/>
        <w:jc w:val="center"/>
        <w:rPr>
          <w:rFonts w:eastAsia="Calibri" w:cs="Arial"/>
        </w:rPr>
      </w:pPr>
      <w:r w:rsidRPr="000A5958">
        <w:rPr>
          <w:rFonts w:cs="Arial"/>
          <w:bCs/>
          <w:kern w:val="28"/>
        </w:rPr>
        <w:t xml:space="preserve">(назив и седиште </w:t>
      </w:r>
      <w:r>
        <w:rPr>
          <w:rFonts w:cs="Arial"/>
          <w:bCs/>
          <w:kern w:val="28"/>
          <w:lang w:val="sr-Cyrl-RS"/>
        </w:rPr>
        <w:t>Купца</w:t>
      </w:r>
      <w:r w:rsidRPr="000A5958">
        <w:rPr>
          <w:rFonts w:cs="Arial"/>
          <w:bCs/>
          <w:kern w:val="28"/>
        </w:rPr>
        <w:t>)</w:t>
      </w:r>
    </w:p>
    <w:p w14:paraId="2FBD9CCE" w14:textId="77777777" w:rsidR="008E25A6" w:rsidRPr="002C6735" w:rsidRDefault="008E25A6" w:rsidP="008E25A6">
      <w:pPr>
        <w:jc w:val="left"/>
        <w:rPr>
          <w:rFonts w:cs="Arial"/>
          <w:lang w:val="sr-Cyrl-RS"/>
        </w:rPr>
      </w:pPr>
      <w:r>
        <w:rPr>
          <w:rFonts w:cs="Arial"/>
        </w:rPr>
        <w:t>Лице за контакт</w:t>
      </w:r>
      <w:r w:rsidRPr="000A5958">
        <w:rPr>
          <w:rFonts w:cs="Arial"/>
        </w:rPr>
        <w:t xml:space="preserve">    ___________________________________________________________________</w:t>
      </w:r>
      <w:r>
        <w:rPr>
          <w:rFonts w:cs="Arial"/>
          <w:lang w:val="sr-Cyrl-RS"/>
        </w:rPr>
        <w:t>______</w:t>
      </w:r>
    </w:p>
    <w:p w14:paraId="183544E8" w14:textId="77777777" w:rsidR="008E25A6" w:rsidRPr="000A5958" w:rsidRDefault="008E25A6" w:rsidP="008E25A6">
      <w:pPr>
        <w:jc w:val="center"/>
        <w:rPr>
          <w:rFonts w:cs="Arial"/>
        </w:rPr>
      </w:pPr>
      <w:r w:rsidRPr="000A5958">
        <w:rPr>
          <w:rFonts w:cs="Arial"/>
        </w:rPr>
        <w:t>(име, пре</w:t>
      </w:r>
      <w:r>
        <w:rPr>
          <w:rFonts w:cs="Arial"/>
        </w:rPr>
        <w:t>зиме,</w:t>
      </w:r>
      <w:r w:rsidRPr="000A5958">
        <w:rPr>
          <w:rFonts w:cs="Arial"/>
        </w:rPr>
        <w:t xml:space="preserve"> контакт телефон)</w:t>
      </w:r>
    </w:p>
    <w:p w14:paraId="4EA1495A" w14:textId="77777777" w:rsidR="008E25A6" w:rsidRPr="002C6735" w:rsidRDefault="008E25A6" w:rsidP="008E25A6">
      <w:pPr>
        <w:jc w:val="left"/>
        <w:rPr>
          <w:rFonts w:cs="Arial"/>
          <w:lang w:val="sr-Cyrl-RS"/>
        </w:rPr>
      </w:pPr>
      <w:r w:rsidRPr="000A5958">
        <w:rPr>
          <w:rFonts w:cs="Arial"/>
        </w:rPr>
        <w:t>Овим путем потврђујем да је __________________________________________________________________</w:t>
      </w:r>
      <w:r>
        <w:rPr>
          <w:rFonts w:cs="Arial"/>
          <w:lang w:val="sr-Cyrl-RS"/>
        </w:rPr>
        <w:t>_______</w:t>
      </w:r>
    </w:p>
    <w:p w14:paraId="1C87F011" w14:textId="77777777" w:rsidR="008E25A6" w:rsidRPr="000A5958" w:rsidRDefault="008E25A6" w:rsidP="008E25A6">
      <w:pPr>
        <w:jc w:val="center"/>
        <w:rPr>
          <w:rFonts w:cs="Arial"/>
        </w:rPr>
      </w:pPr>
      <w:r>
        <w:rPr>
          <w:rFonts w:cs="Arial"/>
        </w:rPr>
        <w:t>(навести назив седиште П</w:t>
      </w:r>
      <w:r w:rsidRPr="000A5958">
        <w:rPr>
          <w:rFonts w:cs="Arial"/>
        </w:rPr>
        <w:t>онуђача)</w:t>
      </w:r>
    </w:p>
    <w:p w14:paraId="26118502" w14:textId="77777777" w:rsidR="008E25A6" w:rsidRPr="004F16F8" w:rsidRDefault="008E25A6" w:rsidP="008E25A6">
      <w:pPr>
        <w:rPr>
          <w:rFonts w:cs="Arial"/>
          <w:lang w:val="sr-Cyrl-RS"/>
        </w:rPr>
      </w:pPr>
      <w:r>
        <w:rPr>
          <w:rFonts w:cs="Arial"/>
        </w:rPr>
        <w:t>за наше потребе и</w:t>
      </w:r>
      <w:r>
        <w:rPr>
          <w:rFonts w:cs="Arial"/>
          <w:lang w:val="sr-Cyrl-RS"/>
        </w:rPr>
        <w:t>споручио</w:t>
      </w:r>
    </w:p>
    <w:p w14:paraId="0928667C" w14:textId="77777777" w:rsidR="008E25A6" w:rsidRDefault="008E25A6" w:rsidP="008E25A6">
      <w:pPr>
        <w:rPr>
          <w:rFonts w:cs="Arial"/>
          <w:lang w:val="sr-Cyrl-RS"/>
        </w:rPr>
      </w:pPr>
      <w:r w:rsidRPr="000A5958">
        <w:rPr>
          <w:rFonts w:cs="Arial"/>
        </w:rPr>
        <w:t>__________________________________________________________________</w:t>
      </w:r>
      <w:r>
        <w:rPr>
          <w:rFonts w:cs="Arial"/>
          <w:lang w:val="sr-Cyrl-RS"/>
        </w:rPr>
        <w:t>_______</w:t>
      </w:r>
    </w:p>
    <w:p w14:paraId="6DF064D5" w14:textId="77777777" w:rsidR="008E25A6" w:rsidRPr="002C6735" w:rsidRDefault="008E25A6" w:rsidP="008E25A6">
      <w:pPr>
        <w:rPr>
          <w:rFonts w:cs="Arial"/>
          <w:lang w:val="sr-Cyrl-RS"/>
        </w:rPr>
      </w:pPr>
      <w:r w:rsidRPr="000A5958">
        <w:rPr>
          <w:rFonts w:cs="Arial"/>
        </w:rPr>
        <w:t>__________________________________________________________________</w:t>
      </w:r>
      <w:r>
        <w:rPr>
          <w:rFonts w:cs="Arial"/>
          <w:lang w:val="sr-Cyrl-RS"/>
        </w:rPr>
        <w:t>_______</w:t>
      </w:r>
    </w:p>
    <w:p w14:paraId="3A592BA7" w14:textId="77777777" w:rsidR="008E25A6" w:rsidRPr="000A5958" w:rsidRDefault="008E25A6" w:rsidP="008E25A6">
      <w:pPr>
        <w:rPr>
          <w:rFonts w:cs="Arial"/>
        </w:rPr>
      </w:pPr>
      <w:r w:rsidRPr="000A5958">
        <w:rPr>
          <w:rFonts w:cs="Arial"/>
        </w:rPr>
        <w:t xml:space="preserve">                 </w:t>
      </w:r>
      <w:r>
        <w:rPr>
          <w:rFonts w:cs="Arial"/>
        </w:rPr>
        <w:t xml:space="preserve">                               (навести </w:t>
      </w:r>
      <w:r>
        <w:rPr>
          <w:rFonts w:cs="Arial"/>
          <w:lang w:val="sr-Cyrl-RS"/>
        </w:rPr>
        <w:t>испоручена добра</w:t>
      </w:r>
      <w:r w:rsidRPr="000A5958">
        <w:rPr>
          <w:rFonts w:cs="Arial"/>
        </w:rPr>
        <w:t xml:space="preserve">) </w:t>
      </w:r>
    </w:p>
    <w:p w14:paraId="09EC6B48" w14:textId="223C9B51" w:rsidR="008E25A6" w:rsidRPr="008E25A6" w:rsidRDefault="008E25A6" w:rsidP="008E25A6">
      <w:pPr>
        <w:rPr>
          <w:rFonts w:cs="Arial"/>
          <w:strike/>
          <w:lang w:val="sr-Cyrl-RS"/>
        </w:rPr>
      </w:pPr>
      <w:r w:rsidRPr="000A5958">
        <w:rPr>
          <w:rFonts w:cs="Arial"/>
        </w:rPr>
        <w:t>у уговореном ро</w:t>
      </w:r>
      <w:r>
        <w:rPr>
          <w:rFonts w:cs="Arial"/>
        </w:rPr>
        <w:t>ку</w:t>
      </w:r>
      <w:r>
        <w:rPr>
          <w:rFonts w:cs="Arial"/>
          <w:lang w:val="sr-Cyrl-RS"/>
        </w:rPr>
        <w:t>, обиму</w:t>
      </w:r>
      <w:r>
        <w:rPr>
          <w:rFonts w:cs="Arial"/>
        </w:rPr>
        <w:t xml:space="preserve"> и </w:t>
      </w:r>
      <w:r w:rsidRPr="000A5958">
        <w:rPr>
          <w:rFonts w:cs="Arial"/>
        </w:rPr>
        <w:t>квалитету</w:t>
      </w:r>
    </w:p>
    <w:tbl>
      <w:tblPr>
        <w:tblpPr w:leftFromText="180" w:rightFromText="180" w:vertAnchor="text" w:horzAnchor="margin" w:tblpXSpec="center" w:tblpY="47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701"/>
        <w:gridCol w:w="4110"/>
        <w:gridCol w:w="1985"/>
      </w:tblGrid>
      <w:tr w:rsidR="008E25A6" w:rsidRPr="000A5958" w14:paraId="522C7DB3" w14:textId="77777777" w:rsidTr="001610E8">
        <w:trPr>
          <w:trHeight w:val="842"/>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DC52D1" w14:textId="77777777" w:rsidR="008E25A6" w:rsidRPr="000A5958" w:rsidRDefault="008E25A6" w:rsidP="001610E8">
            <w:pPr>
              <w:spacing w:before="0"/>
              <w:jc w:val="center"/>
              <w:rPr>
                <w:rFonts w:eastAsia="Calibri" w:cs="Arial"/>
              </w:rPr>
            </w:pPr>
            <w:r>
              <w:rPr>
                <w:rFonts w:eastAsia="Calibri" w:cs="Arial"/>
              </w:rPr>
              <w:t xml:space="preserve">Датум </w:t>
            </w:r>
            <w:r w:rsidRPr="000A5958">
              <w:rPr>
                <w:rFonts w:eastAsia="Calibri" w:cs="Arial"/>
              </w:rPr>
              <w:t>закључења уговора</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1F578" w14:textId="77777777" w:rsidR="008E25A6" w:rsidRPr="000A5958" w:rsidRDefault="008E25A6" w:rsidP="001610E8">
            <w:pPr>
              <w:spacing w:before="0"/>
              <w:jc w:val="center"/>
              <w:rPr>
                <w:rFonts w:eastAsia="Calibri" w:cs="Arial"/>
              </w:rPr>
            </w:pPr>
            <w:r w:rsidRPr="000A5958">
              <w:rPr>
                <w:rFonts w:eastAsia="Calibri" w:cs="Arial"/>
              </w:rPr>
              <w:t>Датум реализације уговора</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12B265" w14:textId="77777777" w:rsidR="008E25A6" w:rsidRPr="002C6735" w:rsidRDefault="008E25A6" w:rsidP="001610E8">
            <w:pPr>
              <w:spacing w:before="0"/>
              <w:jc w:val="center"/>
              <w:rPr>
                <w:rFonts w:eastAsia="Calibri" w:cs="Arial"/>
                <w:lang w:val="sr-Cyrl-RS"/>
              </w:rPr>
            </w:pPr>
            <w:r>
              <w:rPr>
                <w:rFonts w:eastAsia="Calibri" w:cs="Arial"/>
                <w:lang w:val="sr-Cyrl-RS"/>
              </w:rPr>
              <w:t>Опис добара</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529034" w14:textId="77777777" w:rsidR="008E25A6" w:rsidRDefault="008E25A6" w:rsidP="001610E8">
            <w:pPr>
              <w:spacing w:before="0"/>
              <w:contextualSpacing/>
              <w:jc w:val="center"/>
              <w:rPr>
                <w:rFonts w:eastAsia="Calibri" w:cs="Arial"/>
              </w:rPr>
            </w:pPr>
            <w:r w:rsidRPr="000A5958">
              <w:rPr>
                <w:rFonts w:eastAsia="Calibri" w:cs="Arial"/>
              </w:rPr>
              <w:t xml:space="preserve">Вредност </w:t>
            </w:r>
            <w:r>
              <w:rPr>
                <w:rFonts w:eastAsia="Calibri" w:cs="Arial"/>
                <w:lang w:val="sr-Cyrl-RS"/>
              </w:rPr>
              <w:t>испоручених добара</w:t>
            </w:r>
            <w:r w:rsidRPr="000A5958">
              <w:rPr>
                <w:rFonts w:eastAsia="Calibri" w:cs="Arial"/>
              </w:rPr>
              <w:t xml:space="preserve"> без ПДВ</w:t>
            </w:r>
          </w:p>
          <w:p w14:paraId="0B72E79F" w14:textId="77777777" w:rsidR="008E25A6" w:rsidRPr="002C6735" w:rsidRDefault="008E25A6" w:rsidP="001610E8">
            <w:pPr>
              <w:spacing w:before="0"/>
              <w:contextualSpacing/>
              <w:jc w:val="center"/>
              <w:rPr>
                <w:rFonts w:eastAsia="Calibri" w:cs="Arial"/>
                <w:lang w:val="sr-Cyrl-RS"/>
              </w:rPr>
            </w:pPr>
            <w:r>
              <w:rPr>
                <w:rFonts w:eastAsia="Calibri" w:cs="Arial"/>
                <w:lang w:val="sr-Cyrl-RS"/>
              </w:rPr>
              <w:t>(динара)</w:t>
            </w:r>
          </w:p>
        </w:tc>
      </w:tr>
      <w:tr w:rsidR="008E25A6" w:rsidRPr="000A5958" w14:paraId="7BFD6008" w14:textId="77777777" w:rsidTr="001610E8">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FDF2C0C" w14:textId="77777777" w:rsidR="008E25A6" w:rsidRPr="000A5958" w:rsidRDefault="008E25A6" w:rsidP="001610E8">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7FA99109" w14:textId="77777777" w:rsidR="008E25A6" w:rsidRPr="000A5958" w:rsidRDefault="008E25A6" w:rsidP="001610E8">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272E0DD1" w14:textId="77777777" w:rsidR="008E25A6" w:rsidRPr="000A5958" w:rsidRDefault="008E25A6" w:rsidP="001610E8">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CD4D508" w14:textId="77777777" w:rsidR="008E25A6" w:rsidRPr="000A5958" w:rsidRDefault="008E25A6" w:rsidP="001610E8">
            <w:pPr>
              <w:rPr>
                <w:rFonts w:eastAsia="Calibri" w:cs="Arial"/>
              </w:rPr>
            </w:pPr>
          </w:p>
        </w:tc>
      </w:tr>
      <w:tr w:rsidR="008E25A6" w:rsidRPr="000A5958" w14:paraId="1C974F28" w14:textId="77777777" w:rsidTr="001610E8">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25A01BA" w14:textId="77777777" w:rsidR="008E25A6" w:rsidRPr="000A5958" w:rsidRDefault="008E25A6" w:rsidP="001610E8">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120108ED" w14:textId="77777777" w:rsidR="008E25A6" w:rsidRPr="000A5958" w:rsidRDefault="008E25A6" w:rsidP="001610E8">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CC02318" w14:textId="77777777" w:rsidR="008E25A6" w:rsidRPr="000A5958" w:rsidRDefault="008E25A6" w:rsidP="001610E8">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20F3600" w14:textId="77777777" w:rsidR="008E25A6" w:rsidRPr="000A5958" w:rsidRDefault="008E25A6" w:rsidP="001610E8">
            <w:pPr>
              <w:rPr>
                <w:rFonts w:eastAsia="Calibri" w:cs="Arial"/>
              </w:rPr>
            </w:pPr>
          </w:p>
        </w:tc>
      </w:tr>
      <w:tr w:rsidR="008E25A6" w:rsidRPr="000A5958" w14:paraId="6E9C78FD" w14:textId="77777777" w:rsidTr="001610E8">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3C46B00" w14:textId="77777777" w:rsidR="008E25A6" w:rsidRPr="000A5958" w:rsidRDefault="008E25A6" w:rsidP="001610E8">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5149DC0E" w14:textId="77777777" w:rsidR="008E25A6" w:rsidRPr="000A5958" w:rsidRDefault="008E25A6" w:rsidP="001610E8">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198BE512" w14:textId="77777777" w:rsidR="008E25A6" w:rsidRPr="000A5958" w:rsidRDefault="008E25A6" w:rsidP="001610E8">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6DFB12B" w14:textId="77777777" w:rsidR="008E25A6" w:rsidRPr="000A5958" w:rsidRDefault="008E25A6" w:rsidP="001610E8">
            <w:pPr>
              <w:rPr>
                <w:rFonts w:eastAsia="Calibri" w:cs="Arial"/>
              </w:rPr>
            </w:pPr>
          </w:p>
        </w:tc>
      </w:tr>
      <w:tr w:rsidR="008E25A6" w:rsidRPr="000A5958" w14:paraId="19585DB1" w14:textId="77777777" w:rsidTr="001610E8">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3DA6EDC" w14:textId="77777777" w:rsidR="008E25A6" w:rsidRPr="000A5958" w:rsidRDefault="008E25A6" w:rsidP="001610E8">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6DDBA597" w14:textId="77777777" w:rsidR="008E25A6" w:rsidRPr="000A5958" w:rsidRDefault="008E25A6" w:rsidP="001610E8">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1E6C907D" w14:textId="77777777" w:rsidR="008E25A6" w:rsidRPr="000A5958" w:rsidRDefault="008E25A6" w:rsidP="001610E8">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5EFBDFD" w14:textId="77777777" w:rsidR="008E25A6" w:rsidRPr="000A5958" w:rsidRDefault="008E25A6" w:rsidP="001610E8">
            <w:pPr>
              <w:rPr>
                <w:rFonts w:eastAsia="Calibri" w:cs="Arial"/>
              </w:rPr>
            </w:pPr>
          </w:p>
        </w:tc>
      </w:tr>
      <w:tr w:rsidR="008E25A6" w:rsidRPr="000A5958" w14:paraId="164B1AB6" w14:textId="77777777" w:rsidTr="001610E8">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E0F0D6A" w14:textId="77777777" w:rsidR="008E25A6" w:rsidRPr="000A5958" w:rsidRDefault="008E25A6" w:rsidP="001610E8">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52828B9A" w14:textId="77777777" w:rsidR="008E25A6" w:rsidRPr="000A5958" w:rsidRDefault="008E25A6" w:rsidP="001610E8">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5326297" w14:textId="77777777" w:rsidR="008E25A6" w:rsidRPr="000A5958" w:rsidRDefault="008E25A6" w:rsidP="001610E8">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8FD3E48" w14:textId="77777777" w:rsidR="008E25A6" w:rsidRPr="000A5958" w:rsidRDefault="008E25A6" w:rsidP="001610E8">
            <w:pPr>
              <w:rPr>
                <w:rFonts w:eastAsia="Calibri" w:cs="Arial"/>
              </w:rPr>
            </w:pPr>
          </w:p>
        </w:tc>
      </w:tr>
    </w:tbl>
    <w:tbl>
      <w:tblPr>
        <w:tblW w:w="9270" w:type="dxa"/>
        <w:jc w:val="center"/>
        <w:tblLayout w:type="fixed"/>
        <w:tblLook w:val="0000" w:firstRow="0" w:lastRow="0" w:firstColumn="0" w:lastColumn="0" w:noHBand="0" w:noVBand="0"/>
      </w:tblPr>
      <w:tblGrid>
        <w:gridCol w:w="3342"/>
        <w:gridCol w:w="2127"/>
        <w:gridCol w:w="3801"/>
      </w:tblGrid>
      <w:tr w:rsidR="008E25A6" w:rsidRPr="000A5958" w14:paraId="545BCDC5" w14:textId="77777777" w:rsidTr="001610E8">
        <w:trPr>
          <w:jc w:val="center"/>
        </w:trPr>
        <w:tc>
          <w:tcPr>
            <w:tcW w:w="3342" w:type="dxa"/>
          </w:tcPr>
          <w:p w14:paraId="5A4C87B1" w14:textId="77777777" w:rsidR="008E25A6" w:rsidRDefault="008E25A6" w:rsidP="001610E8">
            <w:pPr>
              <w:spacing w:before="0"/>
              <w:jc w:val="center"/>
              <w:rPr>
                <w:rFonts w:cs="Arial"/>
              </w:rPr>
            </w:pPr>
          </w:p>
          <w:p w14:paraId="44FE6765" w14:textId="77777777" w:rsidR="008E25A6" w:rsidRDefault="008E25A6" w:rsidP="001610E8">
            <w:pPr>
              <w:spacing w:before="0"/>
              <w:jc w:val="center"/>
              <w:rPr>
                <w:rFonts w:cs="Arial"/>
              </w:rPr>
            </w:pPr>
          </w:p>
          <w:p w14:paraId="6ED15C37" w14:textId="77777777" w:rsidR="008E25A6" w:rsidRPr="000A5958" w:rsidRDefault="008E25A6" w:rsidP="001610E8">
            <w:pPr>
              <w:spacing w:before="0"/>
              <w:jc w:val="center"/>
              <w:rPr>
                <w:rFonts w:cs="Arial"/>
              </w:rPr>
            </w:pPr>
            <w:r>
              <w:rPr>
                <w:rFonts w:cs="Arial"/>
              </w:rPr>
              <w:t>Датум</w:t>
            </w:r>
          </w:p>
        </w:tc>
        <w:tc>
          <w:tcPr>
            <w:tcW w:w="2127" w:type="dxa"/>
          </w:tcPr>
          <w:p w14:paraId="70CB919B" w14:textId="77777777" w:rsidR="008E25A6" w:rsidRPr="000A5958" w:rsidRDefault="008E25A6" w:rsidP="001610E8">
            <w:pPr>
              <w:spacing w:before="0"/>
              <w:jc w:val="center"/>
              <w:rPr>
                <w:rFonts w:cs="Arial"/>
                <w:lang w:val="ru-RU"/>
              </w:rPr>
            </w:pPr>
          </w:p>
        </w:tc>
        <w:tc>
          <w:tcPr>
            <w:tcW w:w="3801" w:type="dxa"/>
          </w:tcPr>
          <w:p w14:paraId="4C9DC93D" w14:textId="77777777" w:rsidR="008E25A6" w:rsidRDefault="008E25A6" w:rsidP="001610E8">
            <w:pPr>
              <w:spacing w:before="0"/>
              <w:jc w:val="center"/>
              <w:rPr>
                <w:rFonts w:cs="Arial"/>
                <w:lang w:val="sr-Cyrl-CS"/>
              </w:rPr>
            </w:pPr>
          </w:p>
          <w:p w14:paraId="5C3E1295" w14:textId="77777777" w:rsidR="008E25A6" w:rsidRPr="000A5958" w:rsidRDefault="008E25A6" w:rsidP="001610E8">
            <w:pPr>
              <w:spacing w:before="0"/>
              <w:jc w:val="center"/>
              <w:rPr>
                <w:rFonts w:cs="Arial"/>
                <w:lang w:val="ru-RU"/>
              </w:rPr>
            </w:pPr>
            <w:r>
              <w:rPr>
                <w:rFonts w:cs="Arial"/>
                <w:lang w:val="sr-Cyrl-CS"/>
              </w:rPr>
              <w:t>Наручилац</w:t>
            </w:r>
          </w:p>
        </w:tc>
      </w:tr>
      <w:tr w:rsidR="008E25A6" w:rsidRPr="000A5958" w14:paraId="2A0F188C" w14:textId="77777777" w:rsidTr="001610E8">
        <w:trPr>
          <w:jc w:val="center"/>
        </w:trPr>
        <w:tc>
          <w:tcPr>
            <w:tcW w:w="3342" w:type="dxa"/>
          </w:tcPr>
          <w:p w14:paraId="60F1F121" w14:textId="77777777" w:rsidR="008E25A6" w:rsidRPr="000A5958" w:rsidRDefault="008E25A6" w:rsidP="001610E8">
            <w:pPr>
              <w:spacing w:before="0"/>
              <w:jc w:val="center"/>
              <w:rPr>
                <w:rFonts w:cs="Arial"/>
              </w:rPr>
            </w:pPr>
          </w:p>
        </w:tc>
        <w:tc>
          <w:tcPr>
            <w:tcW w:w="2127" w:type="dxa"/>
          </w:tcPr>
          <w:p w14:paraId="3CBC74C7" w14:textId="77777777" w:rsidR="008E25A6" w:rsidRPr="000A5958" w:rsidRDefault="008E25A6" w:rsidP="001610E8">
            <w:pPr>
              <w:spacing w:before="0"/>
              <w:jc w:val="center"/>
              <w:rPr>
                <w:rFonts w:cs="Arial"/>
              </w:rPr>
            </w:pPr>
            <w:r w:rsidRPr="000A5958">
              <w:rPr>
                <w:rFonts w:cs="Arial"/>
              </w:rPr>
              <w:t>М.П.</w:t>
            </w:r>
          </w:p>
        </w:tc>
        <w:tc>
          <w:tcPr>
            <w:tcW w:w="3801" w:type="dxa"/>
          </w:tcPr>
          <w:p w14:paraId="24D8BE73" w14:textId="77777777" w:rsidR="008E25A6" w:rsidRPr="000A5958" w:rsidRDefault="008E25A6" w:rsidP="001610E8">
            <w:pPr>
              <w:spacing w:before="0"/>
              <w:jc w:val="center"/>
              <w:rPr>
                <w:rFonts w:cs="Arial"/>
                <w:lang w:val="ru-RU"/>
              </w:rPr>
            </w:pPr>
          </w:p>
        </w:tc>
      </w:tr>
      <w:tr w:rsidR="008E25A6" w:rsidRPr="000A5958" w14:paraId="0DC3EE91" w14:textId="77777777" w:rsidTr="001610E8">
        <w:trPr>
          <w:jc w:val="center"/>
        </w:trPr>
        <w:tc>
          <w:tcPr>
            <w:tcW w:w="3342" w:type="dxa"/>
            <w:tcBorders>
              <w:bottom w:val="single" w:sz="4" w:space="0" w:color="auto"/>
            </w:tcBorders>
          </w:tcPr>
          <w:p w14:paraId="202D7360" w14:textId="77777777" w:rsidR="008E25A6" w:rsidRPr="000A5958" w:rsidRDefault="008E25A6" w:rsidP="001610E8">
            <w:pPr>
              <w:spacing w:before="0"/>
              <w:jc w:val="center"/>
              <w:rPr>
                <w:rFonts w:cs="Arial"/>
              </w:rPr>
            </w:pPr>
          </w:p>
        </w:tc>
        <w:tc>
          <w:tcPr>
            <w:tcW w:w="2127" w:type="dxa"/>
          </w:tcPr>
          <w:p w14:paraId="0AAFEC6A" w14:textId="77777777" w:rsidR="008E25A6" w:rsidRPr="000A5958" w:rsidRDefault="008E25A6" w:rsidP="001610E8">
            <w:pPr>
              <w:spacing w:before="0"/>
              <w:jc w:val="center"/>
              <w:rPr>
                <w:rFonts w:cs="Arial"/>
                <w:lang w:val="ru-RU"/>
              </w:rPr>
            </w:pPr>
          </w:p>
        </w:tc>
        <w:tc>
          <w:tcPr>
            <w:tcW w:w="3801" w:type="dxa"/>
            <w:tcBorders>
              <w:bottom w:val="single" w:sz="4" w:space="0" w:color="auto"/>
            </w:tcBorders>
          </w:tcPr>
          <w:p w14:paraId="1A0D5D60" w14:textId="77777777" w:rsidR="008E25A6" w:rsidRPr="000A5958" w:rsidRDefault="008E25A6" w:rsidP="001610E8">
            <w:pPr>
              <w:spacing w:before="0"/>
              <w:jc w:val="center"/>
              <w:rPr>
                <w:rFonts w:cs="Arial"/>
                <w:lang w:val="ru-RU"/>
              </w:rPr>
            </w:pPr>
          </w:p>
        </w:tc>
      </w:tr>
      <w:tr w:rsidR="008E25A6" w:rsidRPr="000A5958" w14:paraId="75E5A514" w14:textId="77777777" w:rsidTr="001610E8">
        <w:trPr>
          <w:trHeight w:val="389"/>
          <w:jc w:val="center"/>
        </w:trPr>
        <w:tc>
          <w:tcPr>
            <w:tcW w:w="3342" w:type="dxa"/>
            <w:tcBorders>
              <w:top w:val="single" w:sz="4" w:space="0" w:color="auto"/>
            </w:tcBorders>
          </w:tcPr>
          <w:p w14:paraId="30A3D71E" w14:textId="77777777" w:rsidR="008E25A6" w:rsidRPr="000A5958" w:rsidRDefault="008E25A6" w:rsidP="001610E8">
            <w:pPr>
              <w:spacing w:before="0"/>
              <w:jc w:val="center"/>
              <w:rPr>
                <w:rFonts w:cs="Arial"/>
              </w:rPr>
            </w:pPr>
          </w:p>
        </w:tc>
        <w:tc>
          <w:tcPr>
            <w:tcW w:w="2127" w:type="dxa"/>
          </w:tcPr>
          <w:p w14:paraId="18805458" w14:textId="77777777" w:rsidR="008E25A6" w:rsidRPr="000A5958" w:rsidRDefault="008E25A6" w:rsidP="001610E8">
            <w:pPr>
              <w:spacing w:before="0"/>
              <w:jc w:val="center"/>
              <w:rPr>
                <w:rFonts w:cs="Arial"/>
                <w:lang w:val="ru-RU"/>
              </w:rPr>
            </w:pPr>
          </w:p>
        </w:tc>
        <w:tc>
          <w:tcPr>
            <w:tcW w:w="3801" w:type="dxa"/>
            <w:tcBorders>
              <w:top w:val="single" w:sz="4" w:space="0" w:color="auto"/>
            </w:tcBorders>
          </w:tcPr>
          <w:p w14:paraId="0E308186" w14:textId="77777777" w:rsidR="008E25A6" w:rsidRPr="000A5958" w:rsidRDefault="008E25A6" w:rsidP="001610E8">
            <w:pPr>
              <w:spacing w:before="0"/>
              <w:jc w:val="center"/>
              <w:rPr>
                <w:rFonts w:cs="Arial"/>
                <w:lang w:val="ru-RU"/>
              </w:rPr>
            </w:pPr>
          </w:p>
        </w:tc>
      </w:tr>
    </w:tbl>
    <w:p w14:paraId="05FAE156" w14:textId="77777777" w:rsidR="008E25A6" w:rsidRPr="002C6735" w:rsidRDefault="008E25A6" w:rsidP="008E25A6">
      <w:pPr>
        <w:spacing w:before="0"/>
        <w:ind w:left="-142" w:right="-43"/>
        <w:contextualSpacing/>
        <w:rPr>
          <w:rFonts w:cs="Arial"/>
          <w:b/>
          <w:i/>
          <w:sz w:val="20"/>
        </w:rPr>
      </w:pPr>
      <w:r w:rsidRPr="002C6735">
        <w:rPr>
          <w:rFonts w:cs="Arial"/>
          <w:b/>
          <w:i/>
          <w:sz w:val="20"/>
        </w:rPr>
        <w:t>НАПОМЕНА</w:t>
      </w:r>
    </w:p>
    <w:p w14:paraId="04A35778" w14:textId="77777777" w:rsidR="008E25A6" w:rsidRPr="00812752" w:rsidRDefault="008E25A6" w:rsidP="008E25A6">
      <w:pPr>
        <w:spacing w:before="0"/>
        <w:ind w:left="-142" w:right="-43"/>
        <w:contextualSpacing/>
        <w:rPr>
          <w:rFonts w:cs="Arial"/>
          <w:i/>
          <w:sz w:val="20"/>
          <w:u w:val="single"/>
        </w:rPr>
      </w:pPr>
      <w:r w:rsidRPr="00812752">
        <w:rPr>
          <w:rFonts w:cs="Arial"/>
          <w:i/>
          <w:sz w:val="20"/>
          <w:u w:val="single"/>
        </w:rPr>
        <w:t>Приликом подношења понуде овај образац копирати у потребном броју примерака.</w:t>
      </w:r>
    </w:p>
    <w:p w14:paraId="095F450E" w14:textId="77777777" w:rsidR="008E25A6" w:rsidRDefault="008E25A6" w:rsidP="008E25A6">
      <w:pPr>
        <w:spacing w:before="0"/>
        <w:ind w:left="-142" w:right="-43"/>
        <w:contextualSpacing/>
        <w:rPr>
          <w:rFonts w:cs="Arial"/>
          <w:i/>
          <w:sz w:val="20"/>
          <w:lang w:val="sr-Cyrl-RS"/>
        </w:rPr>
      </w:pPr>
      <w:r w:rsidRPr="002C6735">
        <w:rPr>
          <w:rFonts w:cs="Arial"/>
          <w:i/>
          <w:sz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Pr>
          <w:rFonts w:cs="Arial"/>
          <w:i/>
          <w:sz w:val="20"/>
          <w:lang w:val="sr-Cyrl-RS"/>
        </w:rPr>
        <w:t>.</w:t>
      </w:r>
    </w:p>
    <w:p w14:paraId="26E8CEE1" w14:textId="77777777" w:rsidR="008E25A6" w:rsidRDefault="008E25A6" w:rsidP="008E25A6">
      <w:pPr>
        <w:tabs>
          <w:tab w:val="left" w:pos="0"/>
          <w:tab w:val="left" w:pos="122"/>
        </w:tabs>
        <w:spacing w:before="0"/>
        <w:contextualSpacing/>
        <w:rPr>
          <w:rFonts w:cs="Arial"/>
          <w:color w:val="00B0F0"/>
          <w:sz w:val="24"/>
          <w:szCs w:val="24"/>
          <w:lang w:val="ru-RU"/>
        </w:rPr>
      </w:pPr>
    </w:p>
    <w:p w14:paraId="4C554855" w14:textId="77777777" w:rsidR="008E25A6" w:rsidRDefault="008E25A6" w:rsidP="008E25A6">
      <w:pPr>
        <w:tabs>
          <w:tab w:val="left" w:pos="0"/>
          <w:tab w:val="left" w:pos="122"/>
        </w:tabs>
        <w:spacing w:before="0"/>
        <w:contextualSpacing/>
        <w:rPr>
          <w:rFonts w:cs="Arial"/>
          <w:color w:val="00B0F0"/>
          <w:sz w:val="24"/>
          <w:szCs w:val="24"/>
          <w:lang w:val="ru-RU"/>
        </w:rPr>
      </w:pPr>
    </w:p>
    <w:p w14:paraId="1959377B" w14:textId="3671BFF4" w:rsidR="008E25A6" w:rsidRPr="00B15986" w:rsidRDefault="008E25A6" w:rsidP="000F6602">
      <w:pPr>
        <w:tabs>
          <w:tab w:val="left" w:pos="1134"/>
        </w:tabs>
        <w:spacing w:before="0"/>
        <w:ind w:right="-327"/>
        <w:contextualSpacing/>
        <w:rPr>
          <w:rFonts w:cs="Arial"/>
          <w:szCs w:val="20"/>
          <w:lang w:val="sr-Cyrl-CS"/>
        </w:rPr>
        <w:sectPr w:rsidR="008E25A6" w:rsidRPr="00B15986" w:rsidSect="00B15986">
          <w:footnotePr>
            <w:pos w:val="beneathText"/>
          </w:footnotePr>
          <w:pgSz w:w="11909" w:h="16834" w:code="9"/>
          <w:pgMar w:top="1276" w:right="1440" w:bottom="1134" w:left="1440" w:header="142" w:footer="436" w:gutter="0"/>
          <w:cols w:space="708"/>
          <w:titlePg/>
          <w:docGrid w:linePitch="360"/>
        </w:sectPr>
      </w:pPr>
      <w:bookmarkStart w:id="255" w:name="_Toc442559946"/>
    </w:p>
    <w:bookmarkEnd w:id="255"/>
    <w:p w14:paraId="110E874C" w14:textId="0BA9036C" w:rsidR="008E25A6" w:rsidRDefault="000F6602" w:rsidP="00560A56">
      <w:pPr>
        <w:spacing w:before="0"/>
        <w:jc w:val="right"/>
        <w:rPr>
          <w:rFonts w:cs="Arial"/>
          <w:b/>
          <w:sz w:val="24"/>
          <w:szCs w:val="24"/>
          <w:lang w:val="sr-Cyrl-CS"/>
        </w:rPr>
      </w:pPr>
      <w:r>
        <w:rPr>
          <w:rFonts w:cs="Arial"/>
          <w:b/>
          <w:sz w:val="24"/>
          <w:szCs w:val="24"/>
          <w:lang w:val="sr-Cyrl-CS"/>
        </w:rPr>
        <w:lastRenderedPageBreak/>
        <w:t>Образац 7</w:t>
      </w:r>
    </w:p>
    <w:p w14:paraId="680F4E7E" w14:textId="0CAEE66E" w:rsidR="008E25A6" w:rsidRDefault="008E25A6" w:rsidP="00560A56">
      <w:pPr>
        <w:spacing w:before="0"/>
        <w:jc w:val="right"/>
        <w:rPr>
          <w:rFonts w:cs="Arial"/>
          <w:b/>
          <w:sz w:val="24"/>
          <w:szCs w:val="24"/>
          <w:lang w:val="sr-Cyrl-CS"/>
        </w:rPr>
      </w:pPr>
    </w:p>
    <w:p w14:paraId="31767393" w14:textId="77777777" w:rsidR="00560A56" w:rsidRPr="00C10231" w:rsidRDefault="00560A56" w:rsidP="00560A56">
      <w:pPr>
        <w:spacing w:before="0"/>
        <w:jc w:val="center"/>
        <w:rPr>
          <w:rFonts w:cs="Arial"/>
          <w:b/>
          <w:sz w:val="24"/>
          <w:szCs w:val="24"/>
        </w:rPr>
      </w:pPr>
      <w:r w:rsidRPr="00C10231">
        <w:rPr>
          <w:rFonts w:cs="Arial"/>
          <w:b/>
          <w:sz w:val="24"/>
          <w:szCs w:val="24"/>
        </w:rPr>
        <w:t>ОБРАЗАЦ ТРОШКОВА ПРИПРЕМЕ ПОНУДЕ</w:t>
      </w:r>
    </w:p>
    <w:p w14:paraId="283CACE4" w14:textId="651FD536" w:rsidR="00560A56" w:rsidRPr="00246F52" w:rsidRDefault="00560A56" w:rsidP="00560A56">
      <w:pPr>
        <w:spacing w:after="120"/>
        <w:jc w:val="center"/>
        <w:rPr>
          <w:rFonts w:cs="Arial"/>
          <w:b/>
          <w:sz w:val="24"/>
          <w:szCs w:val="24"/>
          <w:lang w:val="sr-Cyrl-RS"/>
        </w:rPr>
      </w:pPr>
      <w:r w:rsidRPr="00246F52">
        <w:rPr>
          <w:rFonts w:cs="Arial"/>
          <w:b/>
          <w:sz w:val="24"/>
          <w:szCs w:val="24"/>
        </w:rPr>
        <w:t xml:space="preserve">за јавну набавку </w:t>
      </w:r>
      <w:r w:rsidRPr="00246F52">
        <w:rPr>
          <w:rFonts w:cs="Arial"/>
          <w:b/>
          <w:sz w:val="24"/>
          <w:szCs w:val="24"/>
          <w:lang w:val="sr-Cyrl-RS"/>
        </w:rPr>
        <w:t xml:space="preserve">услуге бр. </w:t>
      </w:r>
      <w:r>
        <w:rPr>
          <w:rFonts w:cs="Arial"/>
          <w:b/>
          <w:sz w:val="24"/>
          <w:szCs w:val="24"/>
        </w:rPr>
        <w:t>ЈН</w:t>
      </w:r>
      <w:r>
        <w:rPr>
          <w:rFonts w:cs="Arial"/>
          <w:b/>
          <w:sz w:val="24"/>
          <w:szCs w:val="24"/>
          <w:lang w:val="sr-Cyrl-RS"/>
        </w:rPr>
        <w:t>О</w:t>
      </w:r>
      <w:r>
        <w:rPr>
          <w:rFonts w:cs="Arial"/>
          <w:b/>
          <w:sz w:val="24"/>
          <w:szCs w:val="24"/>
        </w:rPr>
        <w:t>/1000/0025/2018</w:t>
      </w:r>
    </w:p>
    <w:p w14:paraId="33170EA6" w14:textId="75F90DA9" w:rsidR="00560A56" w:rsidRDefault="00560A56" w:rsidP="00560A56">
      <w:pPr>
        <w:spacing w:before="0"/>
        <w:contextualSpacing/>
        <w:jc w:val="center"/>
        <w:rPr>
          <w:rFonts w:cs="Arial"/>
          <w:i/>
          <w:sz w:val="24"/>
          <w:szCs w:val="24"/>
          <w:lang w:val="ru-RU"/>
        </w:rPr>
      </w:pPr>
      <w:r w:rsidRPr="00560A56">
        <w:rPr>
          <w:rFonts w:cs="Arial"/>
          <w:b/>
          <w:sz w:val="24"/>
          <w:szCs w:val="24"/>
          <w:lang w:val="ru-RU"/>
        </w:rPr>
        <w:t xml:space="preserve">за јавну набавку </w:t>
      </w:r>
      <w:r w:rsidRPr="00560A56">
        <w:rPr>
          <w:rFonts w:cs="Arial"/>
          <w:b/>
          <w:lang w:val="ru-RU"/>
        </w:rPr>
        <w:t xml:space="preserve"> </w:t>
      </w:r>
      <w:r w:rsidRPr="00560A56">
        <w:rPr>
          <w:rFonts w:cs="Arial"/>
          <w:b/>
          <w:sz w:val="24"/>
          <w:szCs w:val="24"/>
          <w:lang w:val="ru-RU"/>
        </w:rPr>
        <w:t>добара - Лична заштитна опрема – остала заштитна опрема, за партију бр.</w:t>
      </w:r>
      <w:r>
        <w:rPr>
          <w:rFonts w:cs="Arial"/>
          <w:sz w:val="24"/>
          <w:szCs w:val="24"/>
          <w:lang w:val="ru-RU"/>
        </w:rPr>
        <w:t xml:space="preserve"> ________________________________________________________________________                      </w:t>
      </w:r>
      <w:r w:rsidRPr="00560A56">
        <w:rPr>
          <w:rFonts w:cs="Arial"/>
          <w:i/>
          <w:sz w:val="24"/>
          <w:szCs w:val="24"/>
          <w:lang w:val="ru-RU"/>
        </w:rPr>
        <w:t>(уписати број и назив партије за коју се подноси понуда)</w:t>
      </w:r>
    </w:p>
    <w:p w14:paraId="341B4C6F" w14:textId="77777777" w:rsidR="00560A56" w:rsidRDefault="00560A56" w:rsidP="00560A56">
      <w:pPr>
        <w:spacing w:before="0"/>
        <w:contextualSpacing/>
        <w:rPr>
          <w:rFonts w:cs="Arial"/>
          <w:i/>
          <w:sz w:val="24"/>
          <w:szCs w:val="24"/>
          <w:lang w:val="ru-RU"/>
        </w:rPr>
      </w:pPr>
    </w:p>
    <w:p w14:paraId="26FA10C7" w14:textId="386920C7" w:rsidR="00560A56" w:rsidRPr="00C10231" w:rsidRDefault="00560A56" w:rsidP="00560A56">
      <w:pPr>
        <w:spacing w:before="0"/>
        <w:contextualSpacing/>
        <w:rPr>
          <w:rFonts w:cs="Arial"/>
          <w:sz w:val="24"/>
          <w:szCs w:val="24"/>
          <w:lang w:val="ru-RU"/>
        </w:rPr>
      </w:pPr>
      <w:r>
        <w:rPr>
          <w:rFonts w:cs="Arial"/>
          <w:sz w:val="24"/>
          <w:szCs w:val="24"/>
          <w:lang w:val="sr-Cyrl-RS"/>
        </w:rPr>
        <w:t>Н</w:t>
      </w:r>
      <w:r w:rsidRPr="00C10231">
        <w:rPr>
          <w:rFonts w:cs="Arial"/>
          <w:sz w:val="24"/>
          <w:szCs w:val="24"/>
          <w:lang w:val="ru-RU"/>
        </w:rPr>
        <w:t>а основу члана 88. став 1. Закона о јавним набавкама („Службени гласник РС“, бр.124/</w:t>
      </w:r>
      <w:r>
        <w:rPr>
          <w:rFonts w:cs="Arial"/>
          <w:sz w:val="24"/>
          <w:szCs w:val="24"/>
          <w:lang w:val="ru-RU"/>
        </w:rPr>
        <w:t>20</w:t>
      </w:r>
      <w:r w:rsidRPr="00C10231">
        <w:rPr>
          <w:rFonts w:cs="Arial"/>
          <w:sz w:val="24"/>
          <w:szCs w:val="24"/>
          <w:lang w:val="ru-RU"/>
        </w:rPr>
        <w:t>12, 14/1</w:t>
      </w:r>
      <w:r>
        <w:rPr>
          <w:rFonts w:cs="Arial"/>
          <w:sz w:val="24"/>
          <w:szCs w:val="24"/>
          <w:lang w:val="ru-RU"/>
        </w:rPr>
        <w:t>20</w:t>
      </w:r>
      <w:r w:rsidRPr="00C10231">
        <w:rPr>
          <w:rFonts w:cs="Arial"/>
          <w:sz w:val="24"/>
          <w:szCs w:val="24"/>
          <w:lang w:val="ru-RU"/>
        </w:rPr>
        <w:t>5 и 68/</w:t>
      </w:r>
      <w:r>
        <w:rPr>
          <w:rFonts w:cs="Arial"/>
          <w:sz w:val="24"/>
          <w:szCs w:val="24"/>
          <w:lang w:val="ru-RU"/>
        </w:rPr>
        <w:t>20</w:t>
      </w:r>
      <w:r w:rsidRPr="00C10231">
        <w:rPr>
          <w:rFonts w:cs="Arial"/>
          <w:sz w:val="24"/>
          <w:szCs w:val="24"/>
          <w:lang w:val="ru-RU"/>
        </w:rPr>
        <w:t>15</w:t>
      </w:r>
      <w:r>
        <w:rPr>
          <w:rFonts w:cs="Arial"/>
          <w:sz w:val="24"/>
          <w:szCs w:val="24"/>
          <w:lang w:val="ru-RU"/>
        </w:rPr>
        <w:t>),</w:t>
      </w:r>
      <w:r w:rsidRPr="00C10231">
        <w:rPr>
          <w:rFonts w:cs="Arial"/>
          <w:sz w:val="24"/>
          <w:szCs w:val="24"/>
          <w:lang w:val="ru-RU"/>
        </w:rPr>
        <w:t xml:space="preserve"> </w:t>
      </w:r>
      <w:r>
        <w:rPr>
          <w:rFonts w:cs="Arial"/>
          <w:sz w:val="24"/>
          <w:szCs w:val="24"/>
          <w:lang w:val="ru-RU"/>
        </w:rPr>
        <w:t>(даље: Закон), члана 2</w:t>
      </w:r>
      <w:r w:rsidRPr="00C10231">
        <w:rPr>
          <w:rFonts w:cs="Arial"/>
          <w:sz w:val="24"/>
          <w:szCs w:val="24"/>
          <w:lang w:val="ru-RU"/>
        </w:rPr>
        <w:t>.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Pr>
          <w:rFonts w:cs="Arial"/>
          <w:sz w:val="24"/>
          <w:szCs w:val="24"/>
          <w:lang w:val="ru-RU"/>
        </w:rPr>
        <w:t>,</w:t>
      </w:r>
      <w:r w:rsidRPr="00C10231">
        <w:rPr>
          <w:rFonts w:cs="Arial"/>
          <w:sz w:val="24"/>
          <w:szCs w:val="24"/>
          <w:lang w:val="ru-RU"/>
        </w:rPr>
        <w:t xml:space="preserve"> бр. 86/</w:t>
      </w:r>
      <w:r>
        <w:rPr>
          <w:rFonts w:cs="Arial"/>
          <w:sz w:val="24"/>
          <w:szCs w:val="24"/>
          <w:lang w:val="ru-RU"/>
        </w:rPr>
        <w:t>20</w:t>
      </w:r>
      <w:r w:rsidRPr="00C10231">
        <w:rPr>
          <w:rFonts w:cs="Arial"/>
          <w:sz w:val="24"/>
          <w:szCs w:val="24"/>
          <w:lang w:val="ru-RU"/>
        </w:rPr>
        <w:t xml:space="preserve">15), уз понуду прилажем </w:t>
      </w:r>
    </w:p>
    <w:p w14:paraId="62626161" w14:textId="77777777" w:rsidR="00560A56" w:rsidRPr="00C10231" w:rsidRDefault="00560A56" w:rsidP="00560A56">
      <w:pPr>
        <w:tabs>
          <w:tab w:val="left" w:pos="0"/>
        </w:tabs>
        <w:rPr>
          <w:rFonts w:cs="Arial"/>
          <w:sz w:val="24"/>
          <w:szCs w:val="24"/>
          <w:lang w:val="ru-RU"/>
        </w:rPr>
      </w:pPr>
    </w:p>
    <w:p w14:paraId="733EC431" w14:textId="77777777" w:rsidR="00560A56" w:rsidRPr="00C10231" w:rsidRDefault="00560A56" w:rsidP="00560A56">
      <w:pPr>
        <w:tabs>
          <w:tab w:val="left" w:pos="0"/>
        </w:tabs>
        <w:jc w:val="center"/>
        <w:rPr>
          <w:rFonts w:cs="Arial"/>
          <w:sz w:val="24"/>
          <w:szCs w:val="24"/>
          <w:lang w:val="ru-RU"/>
        </w:rPr>
      </w:pPr>
      <w:r w:rsidRPr="00C10231">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560A56" w:rsidRPr="00C10231" w14:paraId="50328AE2" w14:textId="77777777" w:rsidTr="00A81DDD">
        <w:trPr>
          <w:trHeight w:val="749"/>
          <w:tblCellSpacing w:w="20" w:type="dxa"/>
        </w:trPr>
        <w:tc>
          <w:tcPr>
            <w:tcW w:w="5789" w:type="dxa"/>
            <w:shd w:val="clear" w:color="auto" w:fill="F2F2F2" w:themeFill="background1" w:themeFillShade="F2"/>
            <w:vAlign w:val="center"/>
          </w:tcPr>
          <w:p w14:paraId="49F9729A" w14:textId="77777777" w:rsidR="00560A56" w:rsidRPr="00C10231" w:rsidRDefault="00560A56" w:rsidP="00A81DDD">
            <w:pPr>
              <w:jc w:val="center"/>
              <w:rPr>
                <w:rFonts w:cs="Arial"/>
                <w:color w:val="00B0F0"/>
                <w:sz w:val="24"/>
                <w:szCs w:val="24"/>
              </w:rPr>
            </w:pPr>
            <w:r w:rsidRPr="00C10231">
              <w:rPr>
                <w:rFonts w:cs="Arial"/>
                <w:sz w:val="24"/>
                <w:szCs w:val="24"/>
              </w:rPr>
              <w:t>Трошкови прибављања средстава обезбеђења</w:t>
            </w:r>
          </w:p>
        </w:tc>
        <w:tc>
          <w:tcPr>
            <w:tcW w:w="3181" w:type="dxa"/>
            <w:shd w:val="clear" w:color="auto" w:fill="auto"/>
          </w:tcPr>
          <w:p w14:paraId="01AE5FE1" w14:textId="77777777" w:rsidR="00560A56" w:rsidRPr="00C10231" w:rsidRDefault="00560A56" w:rsidP="00A81DDD">
            <w:pPr>
              <w:rPr>
                <w:rFonts w:cs="Arial"/>
                <w:sz w:val="24"/>
                <w:szCs w:val="24"/>
              </w:rPr>
            </w:pPr>
          </w:p>
          <w:p w14:paraId="19A0FDBA" w14:textId="77777777" w:rsidR="00560A56" w:rsidRPr="00C10231" w:rsidRDefault="00560A56" w:rsidP="00A81DDD">
            <w:pPr>
              <w:rPr>
                <w:rFonts w:cs="Arial"/>
                <w:sz w:val="24"/>
                <w:szCs w:val="24"/>
              </w:rPr>
            </w:pPr>
            <w:r w:rsidRPr="00C10231">
              <w:rPr>
                <w:rFonts w:cs="Arial"/>
                <w:sz w:val="24"/>
                <w:szCs w:val="24"/>
              </w:rPr>
              <w:t xml:space="preserve">__________ динара </w:t>
            </w:r>
          </w:p>
        </w:tc>
      </w:tr>
      <w:tr w:rsidR="00560A56" w:rsidRPr="00C10231" w14:paraId="25DF29CF" w14:textId="77777777" w:rsidTr="00A81DDD">
        <w:trPr>
          <w:trHeight w:val="307"/>
          <w:tblCellSpacing w:w="20" w:type="dxa"/>
        </w:trPr>
        <w:tc>
          <w:tcPr>
            <w:tcW w:w="5789" w:type="dxa"/>
            <w:shd w:val="clear" w:color="auto" w:fill="F2F2F2" w:themeFill="background1" w:themeFillShade="F2"/>
            <w:vAlign w:val="center"/>
          </w:tcPr>
          <w:p w14:paraId="3E06E76E" w14:textId="77777777" w:rsidR="00560A56" w:rsidRPr="00C10231" w:rsidRDefault="00560A56" w:rsidP="00A81DDD">
            <w:pPr>
              <w:jc w:val="center"/>
              <w:rPr>
                <w:rFonts w:cs="Arial"/>
                <w:sz w:val="24"/>
                <w:szCs w:val="24"/>
              </w:rPr>
            </w:pPr>
            <w:r w:rsidRPr="00C10231">
              <w:rPr>
                <w:rFonts w:cs="Arial"/>
                <w:sz w:val="24"/>
                <w:szCs w:val="24"/>
              </w:rPr>
              <w:t>Укупни трошкови без ПДВ</w:t>
            </w:r>
          </w:p>
        </w:tc>
        <w:tc>
          <w:tcPr>
            <w:tcW w:w="3181" w:type="dxa"/>
            <w:shd w:val="clear" w:color="auto" w:fill="auto"/>
          </w:tcPr>
          <w:p w14:paraId="29E92CF2" w14:textId="77777777" w:rsidR="00560A56" w:rsidRPr="00C10231" w:rsidRDefault="00560A56" w:rsidP="00A81DDD">
            <w:pPr>
              <w:rPr>
                <w:rFonts w:cs="Arial"/>
                <w:sz w:val="24"/>
                <w:szCs w:val="24"/>
              </w:rPr>
            </w:pPr>
          </w:p>
          <w:p w14:paraId="716E0C6A" w14:textId="77777777" w:rsidR="00560A56" w:rsidRPr="00C10231" w:rsidRDefault="00560A56" w:rsidP="00A81DDD">
            <w:pPr>
              <w:rPr>
                <w:rFonts w:cs="Arial"/>
                <w:sz w:val="24"/>
                <w:szCs w:val="24"/>
              </w:rPr>
            </w:pPr>
            <w:r w:rsidRPr="00C10231">
              <w:rPr>
                <w:rFonts w:cs="Arial"/>
                <w:sz w:val="24"/>
                <w:szCs w:val="24"/>
              </w:rPr>
              <w:t>__________ динара</w:t>
            </w:r>
          </w:p>
        </w:tc>
      </w:tr>
      <w:tr w:rsidR="00560A56" w:rsidRPr="00C10231" w14:paraId="664CC313" w14:textId="77777777" w:rsidTr="00A81DDD">
        <w:trPr>
          <w:trHeight w:val="433"/>
          <w:tblCellSpacing w:w="20" w:type="dxa"/>
        </w:trPr>
        <w:tc>
          <w:tcPr>
            <w:tcW w:w="5789" w:type="dxa"/>
            <w:shd w:val="clear" w:color="auto" w:fill="F2F2F2" w:themeFill="background1" w:themeFillShade="F2"/>
            <w:vAlign w:val="center"/>
          </w:tcPr>
          <w:p w14:paraId="7D53A1DE" w14:textId="77777777" w:rsidR="00560A56" w:rsidRPr="00C10231" w:rsidRDefault="00560A56" w:rsidP="00A81DDD">
            <w:pPr>
              <w:autoSpaceDE w:val="0"/>
              <w:autoSpaceDN w:val="0"/>
              <w:adjustRightInd w:val="0"/>
              <w:jc w:val="center"/>
              <w:rPr>
                <w:rFonts w:cs="Arial"/>
                <w:sz w:val="24"/>
                <w:szCs w:val="24"/>
              </w:rPr>
            </w:pPr>
            <w:r w:rsidRPr="00C10231">
              <w:rPr>
                <w:rFonts w:cs="Arial"/>
                <w:sz w:val="24"/>
                <w:szCs w:val="24"/>
              </w:rPr>
              <w:t>ПДВ</w:t>
            </w:r>
          </w:p>
        </w:tc>
        <w:tc>
          <w:tcPr>
            <w:tcW w:w="3181" w:type="dxa"/>
            <w:shd w:val="clear" w:color="auto" w:fill="auto"/>
          </w:tcPr>
          <w:p w14:paraId="0C75C048" w14:textId="77777777" w:rsidR="00560A56" w:rsidRPr="00C10231" w:rsidRDefault="00560A56" w:rsidP="00A81DDD">
            <w:pPr>
              <w:rPr>
                <w:rFonts w:cs="Arial"/>
                <w:sz w:val="24"/>
                <w:szCs w:val="24"/>
              </w:rPr>
            </w:pPr>
          </w:p>
          <w:p w14:paraId="1C5E3CBC" w14:textId="77777777" w:rsidR="00560A56" w:rsidRPr="00C10231" w:rsidRDefault="00560A56" w:rsidP="00A81DDD">
            <w:pPr>
              <w:rPr>
                <w:rFonts w:cs="Arial"/>
                <w:sz w:val="24"/>
                <w:szCs w:val="24"/>
              </w:rPr>
            </w:pPr>
            <w:r w:rsidRPr="00C10231">
              <w:rPr>
                <w:rFonts w:cs="Arial"/>
                <w:sz w:val="24"/>
                <w:szCs w:val="24"/>
              </w:rPr>
              <w:t>__________ динара</w:t>
            </w:r>
          </w:p>
        </w:tc>
      </w:tr>
      <w:tr w:rsidR="00560A56" w:rsidRPr="00C10231" w14:paraId="772ED91A" w14:textId="77777777" w:rsidTr="00A81DDD">
        <w:trPr>
          <w:trHeight w:val="190"/>
          <w:tblCellSpacing w:w="20" w:type="dxa"/>
        </w:trPr>
        <w:tc>
          <w:tcPr>
            <w:tcW w:w="5789" w:type="dxa"/>
            <w:shd w:val="clear" w:color="auto" w:fill="F2F2F2" w:themeFill="background1" w:themeFillShade="F2"/>
            <w:vAlign w:val="center"/>
          </w:tcPr>
          <w:p w14:paraId="29E49462" w14:textId="77777777" w:rsidR="00560A56" w:rsidRPr="00C10231" w:rsidRDefault="00560A56" w:rsidP="00A81DDD">
            <w:pPr>
              <w:jc w:val="center"/>
              <w:rPr>
                <w:rFonts w:cs="Arial"/>
                <w:sz w:val="24"/>
                <w:szCs w:val="24"/>
              </w:rPr>
            </w:pPr>
            <w:r w:rsidRPr="00C10231">
              <w:rPr>
                <w:rFonts w:cs="Arial"/>
                <w:sz w:val="24"/>
                <w:szCs w:val="24"/>
              </w:rPr>
              <w:t>Укупни  трошкови са ПДВ</w:t>
            </w:r>
          </w:p>
        </w:tc>
        <w:tc>
          <w:tcPr>
            <w:tcW w:w="3181" w:type="dxa"/>
            <w:shd w:val="clear" w:color="auto" w:fill="auto"/>
          </w:tcPr>
          <w:p w14:paraId="411D3D55" w14:textId="77777777" w:rsidR="00560A56" w:rsidRPr="00C10231" w:rsidRDefault="00560A56" w:rsidP="00A81DDD">
            <w:pPr>
              <w:rPr>
                <w:rFonts w:cs="Arial"/>
                <w:sz w:val="24"/>
                <w:szCs w:val="24"/>
              </w:rPr>
            </w:pPr>
          </w:p>
          <w:p w14:paraId="19C6B588" w14:textId="77777777" w:rsidR="00560A56" w:rsidRPr="00C10231" w:rsidRDefault="00560A56" w:rsidP="00A81DDD">
            <w:pPr>
              <w:rPr>
                <w:rFonts w:cs="Arial"/>
                <w:sz w:val="24"/>
                <w:szCs w:val="24"/>
              </w:rPr>
            </w:pPr>
            <w:r w:rsidRPr="00C10231">
              <w:rPr>
                <w:rFonts w:cs="Arial"/>
                <w:sz w:val="24"/>
                <w:szCs w:val="24"/>
              </w:rPr>
              <w:t>__________ динара</w:t>
            </w:r>
          </w:p>
        </w:tc>
      </w:tr>
    </w:tbl>
    <w:p w14:paraId="5B4BAB36" w14:textId="77777777" w:rsidR="00560A56" w:rsidRPr="00C10231" w:rsidRDefault="00560A56" w:rsidP="00560A56">
      <w:pPr>
        <w:tabs>
          <w:tab w:val="left" w:pos="0"/>
        </w:tabs>
        <w:rPr>
          <w:rFonts w:cs="Arial"/>
          <w:sz w:val="24"/>
          <w:szCs w:val="24"/>
          <w:lang w:val="ru-RU"/>
        </w:rPr>
      </w:pPr>
      <w:r w:rsidRPr="00C10231">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00F41EB2" w14:textId="77777777" w:rsidR="00560A56" w:rsidRPr="00C10231" w:rsidRDefault="00560A56" w:rsidP="00560A56">
      <w:pPr>
        <w:tabs>
          <w:tab w:val="left" w:pos="0"/>
        </w:tabs>
        <w:rPr>
          <w:rFonts w:cs="Arial"/>
          <w:color w:val="FF0000"/>
          <w:sz w:val="24"/>
          <w:szCs w:val="24"/>
          <w:lang w:val="ru-RU"/>
        </w:rPr>
      </w:pPr>
    </w:p>
    <w:tbl>
      <w:tblPr>
        <w:tblW w:w="9221" w:type="dxa"/>
        <w:jc w:val="center"/>
        <w:tblLayout w:type="fixed"/>
        <w:tblLook w:val="0000" w:firstRow="0" w:lastRow="0" w:firstColumn="0" w:lastColumn="0" w:noHBand="0" w:noVBand="0"/>
      </w:tblPr>
      <w:tblGrid>
        <w:gridCol w:w="3072"/>
        <w:gridCol w:w="2127"/>
        <w:gridCol w:w="4022"/>
      </w:tblGrid>
      <w:tr w:rsidR="00560A56" w:rsidRPr="00C10231" w14:paraId="486DE57A" w14:textId="77777777" w:rsidTr="00A81DDD">
        <w:trPr>
          <w:jc w:val="center"/>
        </w:trPr>
        <w:tc>
          <w:tcPr>
            <w:tcW w:w="3072" w:type="dxa"/>
          </w:tcPr>
          <w:p w14:paraId="304A519B" w14:textId="77777777" w:rsidR="00560A56" w:rsidRPr="00C10231" w:rsidRDefault="00560A56" w:rsidP="00A81DDD">
            <w:pPr>
              <w:spacing w:before="0"/>
              <w:jc w:val="center"/>
              <w:rPr>
                <w:rFonts w:cs="Arial"/>
                <w:sz w:val="24"/>
                <w:szCs w:val="24"/>
              </w:rPr>
            </w:pPr>
            <w:r w:rsidRPr="00C10231">
              <w:rPr>
                <w:rFonts w:cs="Arial"/>
                <w:sz w:val="24"/>
                <w:szCs w:val="24"/>
              </w:rPr>
              <w:t>Датум</w:t>
            </w:r>
          </w:p>
        </w:tc>
        <w:tc>
          <w:tcPr>
            <w:tcW w:w="2127" w:type="dxa"/>
          </w:tcPr>
          <w:p w14:paraId="2E2970F7" w14:textId="77777777" w:rsidR="00560A56" w:rsidRPr="00C10231" w:rsidRDefault="00560A56" w:rsidP="00A81DDD">
            <w:pPr>
              <w:spacing w:before="0"/>
              <w:jc w:val="center"/>
              <w:rPr>
                <w:rFonts w:cs="Arial"/>
                <w:sz w:val="24"/>
                <w:szCs w:val="24"/>
                <w:lang w:val="ru-RU"/>
              </w:rPr>
            </w:pPr>
          </w:p>
        </w:tc>
        <w:tc>
          <w:tcPr>
            <w:tcW w:w="4022" w:type="dxa"/>
          </w:tcPr>
          <w:p w14:paraId="06DF87EB" w14:textId="77777777" w:rsidR="00560A56" w:rsidRPr="00C10231" w:rsidRDefault="00560A56" w:rsidP="00A81DDD">
            <w:pPr>
              <w:spacing w:before="0"/>
              <w:jc w:val="center"/>
              <w:rPr>
                <w:rFonts w:cs="Arial"/>
                <w:sz w:val="24"/>
                <w:szCs w:val="24"/>
                <w:lang w:val="sr-Cyrl-CS"/>
              </w:rPr>
            </w:pPr>
            <w:r w:rsidRPr="00C10231">
              <w:rPr>
                <w:rFonts w:cs="Arial"/>
                <w:sz w:val="24"/>
                <w:szCs w:val="24"/>
                <w:lang w:val="sr-Cyrl-CS"/>
              </w:rPr>
              <w:t>П</w:t>
            </w:r>
            <w:r w:rsidRPr="00C10231">
              <w:rPr>
                <w:rFonts w:cs="Arial"/>
                <w:sz w:val="24"/>
                <w:szCs w:val="24"/>
              </w:rPr>
              <w:t>онуђач</w:t>
            </w:r>
          </w:p>
        </w:tc>
      </w:tr>
      <w:tr w:rsidR="00560A56" w:rsidRPr="00C10231" w14:paraId="20394CDD" w14:textId="77777777" w:rsidTr="00A81DDD">
        <w:trPr>
          <w:jc w:val="center"/>
        </w:trPr>
        <w:tc>
          <w:tcPr>
            <w:tcW w:w="3072" w:type="dxa"/>
          </w:tcPr>
          <w:p w14:paraId="3B0943C3" w14:textId="77777777" w:rsidR="00560A56" w:rsidRPr="00C10231" w:rsidRDefault="00560A56" w:rsidP="00A81DDD">
            <w:pPr>
              <w:spacing w:before="0"/>
              <w:jc w:val="center"/>
              <w:rPr>
                <w:rFonts w:cs="Arial"/>
                <w:sz w:val="24"/>
                <w:szCs w:val="24"/>
              </w:rPr>
            </w:pPr>
          </w:p>
        </w:tc>
        <w:tc>
          <w:tcPr>
            <w:tcW w:w="2127" w:type="dxa"/>
          </w:tcPr>
          <w:p w14:paraId="6D79681A" w14:textId="77777777" w:rsidR="00560A56" w:rsidRPr="00C10231" w:rsidRDefault="00560A56" w:rsidP="00A81DDD">
            <w:pPr>
              <w:spacing w:before="0"/>
              <w:jc w:val="center"/>
              <w:rPr>
                <w:rFonts w:cs="Arial"/>
                <w:sz w:val="24"/>
                <w:szCs w:val="24"/>
              </w:rPr>
            </w:pPr>
            <w:r w:rsidRPr="00C10231">
              <w:rPr>
                <w:rFonts w:cs="Arial"/>
                <w:sz w:val="24"/>
                <w:szCs w:val="24"/>
              </w:rPr>
              <w:t>М.П.</w:t>
            </w:r>
          </w:p>
        </w:tc>
        <w:tc>
          <w:tcPr>
            <w:tcW w:w="4022" w:type="dxa"/>
          </w:tcPr>
          <w:p w14:paraId="659BAC99" w14:textId="77777777" w:rsidR="00560A56" w:rsidRPr="00C10231" w:rsidRDefault="00560A56" w:rsidP="00A81DDD">
            <w:pPr>
              <w:spacing w:before="0"/>
              <w:jc w:val="center"/>
              <w:rPr>
                <w:rFonts w:cs="Arial"/>
                <w:sz w:val="24"/>
                <w:szCs w:val="24"/>
                <w:lang w:val="ru-RU"/>
              </w:rPr>
            </w:pPr>
          </w:p>
        </w:tc>
      </w:tr>
      <w:tr w:rsidR="00560A56" w:rsidRPr="00C10231" w14:paraId="7FDECE5C" w14:textId="77777777" w:rsidTr="00A81DDD">
        <w:trPr>
          <w:jc w:val="center"/>
        </w:trPr>
        <w:tc>
          <w:tcPr>
            <w:tcW w:w="3072" w:type="dxa"/>
            <w:tcBorders>
              <w:bottom w:val="single" w:sz="4" w:space="0" w:color="auto"/>
            </w:tcBorders>
          </w:tcPr>
          <w:p w14:paraId="5146879C" w14:textId="77777777" w:rsidR="00560A56" w:rsidRPr="00C10231" w:rsidRDefault="00560A56" w:rsidP="00A81DDD">
            <w:pPr>
              <w:spacing w:before="0"/>
              <w:jc w:val="center"/>
              <w:rPr>
                <w:rFonts w:cs="Arial"/>
                <w:sz w:val="24"/>
                <w:szCs w:val="24"/>
              </w:rPr>
            </w:pPr>
          </w:p>
        </w:tc>
        <w:tc>
          <w:tcPr>
            <w:tcW w:w="2127" w:type="dxa"/>
          </w:tcPr>
          <w:p w14:paraId="19CD56E6" w14:textId="77777777" w:rsidR="00560A56" w:rsidRPr="00C10231" w:rsidRDefault="00560A56" w:rsidP="00A81DDD">
            <w:pPr>
              <w:spacing w:before="0"/>
              <w:jc w:val="center"/>
              <w:rPr>
                <w:rFonts w:cs="Arial"/>
                <w:sz w:val="24"/>
                <w:szCs w:val="24"/>
                <w:lang w:val="ru-RU"/>
              </w:rPr>
            </w:pPr>
          </w:p>
        </w:tc>
        <w:tc>
          <w:tcPr>
            <w:tcW w:w="4022" w:type="dxa"/>
            <w:tcBorders>
              <w:bottom w:val="single" w:sz="4" w:space="0" w:color="auto"/>
            </w:tcBorders>
          </w:tcPr>
          <w:p w14:paraId="758B6641" w14:textId="77777777" w:rsidR="00560A56" w:rsidRPr="00C10231" w:rsidRDefault="00560A56" w:rsidP="00A81DDD">
            <w:pPr>
              <w:spacing w:before="0"/>
              <w:jc w:val="center"/>
              <w:rPr>
                <w:rFonts w:cs="Arial"/>
                <w:sz w:val="24"/>
                <w:szCs w:val="24"/>
                <w:lang w:val="ru-RU"/>
              </w:rPr>
            </w:pPr>
          </w:p>
        </w:tc>
      </w:tr>
      <w:tr w:rsidR="00560A56" w:rsidRPr="00C10231" w14:paraId="76C91FF7" w14:textId="77777777" w:rsidTr="00A81DDD">
        <w:trPr>
          <w:trHeight w:val="389"/>
          <w:jc w:val="center"/>
        </w:trPr>
        <w:tc>
          <w:tcPr>
            <w:tcW w:w="3072" w:type="dxa"/>
            <w:tcBorders>
              <w:top w:val="single" w:sz="4" w:space="0" w:color="auto"/>
            </w:tcBorders>
          </w:tcPr>
          <w:p w14:paraId="219F9E47" w14:textId="77777777" w:rsidR="00560A56" w:rsidRPr="00C10231" w:rsidRDefault="00560A56" w:rsidP="00A81DDD">
            <w:pPr>
              <w:spacing w:before="0"/>
              <w:jc w:val="center"/>
              <w:rPr>
                <w:rFonts w:cs="Arial"/>
                <w:sz w:val="24"/>
                <w:szCs w:val="24"/>
              </w:rPr>
            </w:pPr>
          </w:p>
        </w:tc>
        <w:tc>
          <w:tcPr>
            <w:tcW w:w="2127" w:type="dxa"/>
          </w:tcPr>
          <w:p w14:paraId="0387D134" w14:textId="77777777" w:rsidR="00560A56" w:rsidRPr="00C10231" w:rsidRDefault="00560A56" w:rsidP="00A81DDD">
            <w:pPr>
              <w:spacing w:before="0"/>
              <w:jc w:val="center"/>
              <w:rPr>
                <w:rFonts w:cs="Arial"/>
                <w:sz w:val="24"/>
                <w:szCs w:val="24"/>
                <w:lang w:val="ru-RU"/>
              </w:rPr>
            </w:pPr>
          </w:p>
        </w:tc>
        <w:tc>
          <w:tcPr>
            <w:tcW w:w="4022" w:type="dxa"/>
            <w:tcBorders>
              <w:top w:val="single" w:sz="4" w:space="0" w:color="auto"/>
            </w:tcBorders>
          </w:tcPr>
          <w:p w14:paraId="0C716F57" w14:textId="77777777" w:rsidR="00560A56" w:rsidRPr="00C10231" w:rsidRDefault="00560A56" w:rsidP="00A81DDD">
            <w:pPr>
              <w:spacing w:before="0"/>
              <w:jc w:val="center"/>
              <w:rPr>
                <w:rFonts w:cs="Arial"/>
                <w:sz w:val="24"/>
                <w:szCs w:val="24"/>
                <w:lang w:val="ru-RU"/>
              </w:rPr>
            </w:pPr>
          </w:p>
        </w:tc>
      </w:tr>
    </w:tbl>
    <w:p w14:paraId="35321EBD" w14:textId="627C5DF7" w:rsidR="00560A56" w:rsidRPr="00C10231" w:rsidRDefault="00560A56" w:rsidP="00560A56">
      <w:pPr>
        <w:tabs>
          <w:tab w:val="left" w:pos="0"/>
        </w:tabs>
        <w:spacing w:before="0"/>
        <w:rPr>
          <w:rFonts w:cs="Arial"/>
          <w:b/>
          <w:i/>
          <w:sz w:val="24"/>
          <w:szCs w:val="24"/>
          <w:lang w:val="ru-RU"/>
        </w:rPr>
      </w:pPr>
    </w:p>
    <w:p w14:paraId="5ED210D9" w14:textId="77777777" w:rsidR="00560A56" w:rsidRPr="00565663" w:rsidRDefault="00560A56" w:rsidP="00560A56">
      <w:pPr>
        <w:tabs>
          <w:tab w:val="left" w:pos="0"/>
        </w:tabs>
        <w:spacing w:before="0"/>
        <w:rPr>
          <w:rFonts w:cs="Arial"/>
          <w:b/>
          <w:i/>
          <w:sz w:val="20"/>
          <w:szCs w:val="24"/>
          <w:lang w:val="ru-RU"/>
        </w:rPr>
      </w:pPr>
      <w:r w:rsidRPr="00565663">
        <w:rPr>
          <w:rFonts w:cs="Arial"/>
          <w:b/>
          <w:i/>
          <w:sz w:val="20"/>
          <w:szCs w:val="24"/>
          <w:lang w:val="ru-RU"/>
        </w:rPr>
        <w:t>Напомена</w:t>
      </w:r>
    </w:p>
    <w:p w14:paraId="3BDD4D05" w14:textId="77777777" w:rsidR="00560A56" w:rsidRPr="00565663" w:rsidRDefault="00560A56" w:rsidP="00560A56">
      <w:pPr>
        <w:spacing w:before="0"/>
        <w:rPr>
          <w:rFonts w:cs="Arial"/>
          <w:i/>
          <w:sz w:val="20"/>
          <w:szCs w:val="20"/>
          <w:lang w:val="ru-RU"/>
        </w:rPr>
      </w:pPr>
      <w:r w:rsidRPr="00565663">
        <w:rPr>
          <w:rFonts w:cs="Arial"/>
          <w:i/>
          <w:sz w:val="24"/>
          <w:szCs w:val="24"/>
          <w:lang w:val="ru-RU"/>
        </w:rPr>
        <w:t>-</w:t>
      </w:r>
      <w:r w:rsidRPr="00565663">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3E079C8" w14:textId="77777777" w:rsidR="00560A56" w:rsidRPr="00565663" w:rsidRDefault="00560A56" w:rsidP="00560A56">
      <w:pPr>
        <w:tabs>
          <w:tab w:val="left" w:pos="0"/>
        </w:tabs>
        <w:spacing w:before="0"/>
        <w:rPr>
          <w:rFonts w:cs="Arial"/>
          <w:i/>
          <w:sz w:val="20"/>
          <w:szCs w:val="20"/>
          <w:lang w:val="ru-RU"/>
        </w:rPr>
      </w:pPr>
      <w:r w:rsidRPr="00565663">
        <w:rPr>
          <w:rFonts w:cs="Arial"/>
          <w:i/>
          <w:sz w:val="20"/>
          <w:szCs w:val="20"/>
        </w:rPr>
        <w:t>-</w:t>
      </w:r>
      <w:r w:rsidRPr="00565663">
        <w:rPr>
          <w:rFonts w:cs="Arial"/>
          <w:i/>
          <w:sz w:val="20"/>
          <w:szCs w:val="20"/>
          <w:lang w:val="sr-Latn-CS"/>
        </w:rPr>
        <w:t>остале трошкове припреме и подношења понуде</w:t>
      </w:r>
      <w:r w:rsidRPr="00565663">
        <w:rPr>
          <w:rFonts w:cs="Arial"/>
          <w:i/>
          <w:sz w:val="20"/>
          <w:szCs w:val="20"/>
          <w:lang w:val="ru-RU"/>
        </w:rPr>
        <w:t xml:space="preserve"> сноси искључиво понуђач и не може тражити од наручиоца накнаду трошкова (члан 88. став 2. Закона) </w:t>
      </w:r>
    </w:p>
    <w:p w14:paraId="45ACB3A4" w14:textId="77777777" w:rsidR="00560A56" w:rsidRPr="00565663" w:rsidRDefault="00560A56" w:rsidP="00560A56">
      <w:pPr>
        <w:spacing w:before="0"/>
        <w:rPr>
          <w:rFonts w:cs="Arial"/>
          <w:i/>
          <w:sz w:val="20"/>
          <w:szCs w:val="20"/>
          <w:lang w:val="ru-RU"/>
        </w:rPr>
      </w:pPr>
      <w:r w:rsidRPr="00565663">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0D746715" w14:textId="77777777" w:rsidR="00560A56" w:rsidRPr="00565663" w:rsidRDefault="00560A56" w:rsidP="00560A56">
      <w:pPr>
        <w:tabs>
          <w:tab w:val="left" w:pos="1134"/>
        </w:tabs>
        <w:spacing w:before="0"/>
        <w:rPr>
          <w:rFonts w:eastAsia="TimesNewRomanPS-BoldMT" w:cs="Arial"/>
          <w:i/>
          <w:sz w:val="20"/>
          <w:szCs w:val="20"/>
          <w:lang w:val="ru-RU"/>
        </w:rPr>
      </w:pPr>
      <w:r w:rsidRPr="00565663">
        <w:rPr>
          <w:rFonts w:eastAsia="TimesNewRomanPS-BoldMT" w:cs="Arial"/>
          <w:i/>
          <w:sz w:val="20"/>
          <w:szCs w:val="20"/>
          <w:lang w:val="ru-RU"/>
        </w:rPr>
        <w:t xml:space="preserve">-Уколико </w:t>
      </w:r>
      <w:r w:rsidRPr="00565663">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565663">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1B3198B5" w14:textId="77777777" w:rsidR="00A53FC6" w:rsidRPr="00F40682" w:rsidRDefault="00A53FC6" w:rsidP="00A53FC6">
      <w:pPr>
        <w:rPr>
          <w:lang w:val="ru-RU"/>
        </w:rPr>
      </w:pPr>
    </w:p>
    <w:p w14:paraId="58BC0B3A" w14:textId="77777777" w:rsidR="00A53FC6" w:rsidRPr="00F40682" w:rsidRDefault="00A53FC6" w:rsidP="00A53FC6">
      <w:pPr>
        <w:rPr>
          <w:lang w:val="ru-RU"/>
        </w:rPr>
      </w:pPr>
    </w:p>
    <w:p w14:paraId="4D757A69" w14:textId="77777777" w:rsidR="00560A56" w:rsidRPr="00C10231" w:rsidRDefault="00560A56" w:rsidP="00560A56">
      <w:pPr>
        <w:spacing w:before="0"/>
        <w:jc w:val="right"/>
        <w:outlineLvl w:val="1"/>
        <w:rPr>
          <w:rFonts w:cs="Arial"/>
          <w:b/>
          <w:sz w:val="24"/>
          <w:szCs w:val="24"/>
          <w:lang w:val="sr-Cyrl-RS"/>
        </w:rPr>
      </w:pPr>
      <w:r w:rsidRPr="00C10231">
        <w:rPr>
          <w:rFonts w:cs="Arial"/>
          <w:b/>
          <w:sz w:val="24"/>
          <w:szCs w:val="24"/>
          <w:lang w:val="sr-Cyrl-RS"/>
        </w:rPr>
        <w:t>ПРИЛОГ 1</w:t>
      </w:r>
    </w:p>
    <w:p w14:paraId="2EE5FB2B" w14:textId="77777777" w:rsidR="00560A56" w:rsidRPr="00C10231" w:rsidRDefault="00560A56" w:rsidP="00560A56">
      <w:pPr>
        <w:spacing w:before="0"/>
        <w:rPr>
          <w:rFonts w:cs="Arial"/>
          <w:sz w:val="24"/>
          <w:szCs w:val="24"/>
          <w:lang w:val="sr-Latn-CS" w:eastAsia="ar-SA"/>
        </w:rPr>
      </w:pPr>
    </w:p>
    <w:p w14:paraId="47E15F1C" w14:textId="77777777" w:rsidR="00560A56" w:rsidRPr="00C10231" w:rsidRDefault="00560A56" w:rsidP="00560A56">
      <w:pPr>
        <w:spacing w:before="0"/>
        <w:jc w:val="center"/>
        <w:rPr>
          <w:rFonts w:cs="Arial"/>
          <w:b/>
          <w:sz w:val="24"/>
          <w:szCs w:val="24"/>
          <w:lang w:val="sr-Cyrl-CS" w:eastAsia="ar-SA"/>
        </w:rPr>
      </w:pPr>
      <w:r w:rsidRPr="00C10231">
        <w:rPr>
          <w:rFonts w:cs="Arial"/>
          <w:b/>
          <w:sz w:val="24"/>
          <w:szCs w:val="24"/>
          <w:lang w:val="sr-Cyrl-CS" w:eastAsia="ar-SA"/>
        </w:rPr>
        <w:t>СПОРАЗУМ  УЧЕСНИКА ЗАЈЕДНИЧКЕ ПОНУДЕ</w:t>
      </w:r>
    </w:p>
    <w:p w14:paraId="2C0AA1BF" w14:textId="77777777" w:rsidR="00560A56" w:rsidRPr="00C10231" w:rsidRDefault="00560A56" w:rsidP="00560A56">
      <w:pPr>
        <w:spacing w:before="0"/>
        <w:jc w:val="center"/>
        <w:rPr>
          <w:rFonts w:cs="Arial"/>
          <w:b/>
          <w:sz w:val="24"/>
          <w:szCs w:val="24"/>
          <w:lang w:val="sr-Cyrl-CS" w:eastAsia="ar-SA"/>
        </w:rPr>
      </w:pPr>
    </w:p>
    <w:p w14:paraId="2EEBD76E" w14:textId="77777777" w:rsidR="00560A56" w:rsidRPr="00C10231" w:rsidRDefault="00560A56" w:rsidP="00560A56">
      <w:pPr>
        <w:suppressAutoHyphens/>
        <w:rPr>
          <w:rFonts w:cs="Arial"/>
          <w:sz w:val="24"/>
          <w:szCs w:val="24"/>
          <w:lang w:val="sr-Cyrl-CS" w:eastAsia="ar-SA"/>
        </w:rPr>
      </w:pPr>
      <w:r w:rsidRPr="00C10231">
        <w:rPr>
          <w:rFonts w:cs="Arial"/>
          <w:sz w:val="24"/>
          <w:szCs w:val="24"/>
          <w:lang w:val="sr-Cyrl-CS" w:eastAsia="ar-SA"/>
        </w:rPr>
        <w:t xml:space="preserve">На основу члана 81. Закона о јавним набавкама </w:t>
      </w:r>
      <w:r w:rsidRPr="00C10231">
        <w:rPr>
          <w:rFonts w:eastAsia="TimesNewRomanPSMT" w:cs="Arial"/>
          <w:sz w:val="24"/>
          <w:szCs w:val="24"/>
          <w:lang w:val="ru-RU"/>
        </w:rPr>
        <w:t xml:space="preserve">(„Сл. </w:t>
      </w:r>
      <w:r w:rsidRPr="00C10231">
        <w:rPr>
          <w:rFonts w:eastAsia="TimesNewRomanPSMT" w:cs="Arial"/>
          <w:sz w:val="24"/>
          <w:szCs w:val="24"/>
          <w:lang w:val="sr-Cyrl-RS"/>
        </w:rPr>
        <w:t>г</w:t>
      </w:r>
      <w:r w:rsidRPr="00C10231">
        <w:rPr>
          <w:rFonts w:eastAsia="TimesNewRomanPSMT" w:cs="Arial"/>
          <w:sz w:val="24"/>
          <w:szCs w:val="24"/>
          <w:lang w:val="ru-RU"/>
        </w:rPr>
        <w:t>ласник РС”</w:t>
      </w:r>
      <w:r>
        <w:rPr>
          <w:rFonts w:eastAsia="TimesNewRomanPSMT" w:cs="Arial"/>
          <w:sz w:val="24"/>
          <w:szCs w:val="24"/>
          <w:lang w:val="ru-RU"/>
        </w:rPr>
        <w:t>,</w:t>
      </w:r>
      <w:r w:rsidRPr="00C10231">
        <w:rPr>
          <w:rFonts w:eastAsia="TimesNewRomanPSMT" w:cs="Arial"/>
          <w:sz w:val="24"/>
          <w:szCs w:val="24"/>
          <w:lang w:val="ru-RU"/>
        </w:rPr>
        <w:t xml:space="preserve"> бр. 1</w:t>
      </w:r>
      <w:r w:rsidRPr="00C10231">
        <w:rPr>
          <w:rFonts w:eastAsia="TimesNewRomanPSMT" w:cs="Arial"/>
          <w:sz w:val="24"/>
          <w:szCs w:val="24"/>
          <w:lang w:val="sr-Cyrl-RS"/>
        </w:rPr>
        <w:t>24</w:t>
      </w:r>
      <w:r w:rsidRPr="00C10231">
        <w:rPr>
          <w:rFonts w:eastAsia="TimesNewRomanPSMT" w:cs="Arial"/>
          <w:sz w:val="24"/>
          <w:szCs w:val="24"/>
          <w:lang w:val="ru-RU"/>
        </w:rPr>
        <w:t>/20</w:t>
      </w:r>
      <w:r w:rsidRPr="00C10231">
        <w:rPr>
          <w:rFonts w:eastAsia="TimesNewRomanPSMT" w:cs="Arial"/>
          <w:sz w:val="24"/>
          <w:szCs w:val="24"/>
          <w:lang w:val="sr-Cyrl-RS"/>
        </w:rPr>
        <w:t>12</w:t>
      </w:r>
      <w:r w:rsidRPr="00C10231">
        <w:rPr>
          <w:rFonts w:eastAsia="TimesNewRomanPSMT" w:cs="Arial"/>
          <w:sz w:val="24"/>
          <w:szCs w:val="24"/>
          <w:lang w:val="ru-RU"/>
        </w:rPr>
        <w:t>, 14/</w:t>
      </w:r>
      <w:r>
        <w:rPr>
          <w:rFonts w:eastAsia="TimesNewRomanPSMT" w:cs="Arial"/>
          <w:sz w:val="24"/>
          <w:szCs w:val="24"/>
          <w:lang w:val="ru-RU"/>
        </w:rPr>
        <w:t>20</w:t>
      </w:r>
      <w:r w:rsidRPr="00C10231">
        <w:rPr>
          <w:rFonts w:eastAsia="TimesNewRomanPSMT" w:cs="Arial"/>
          <w:sz w:val="24"/>
          <w:szCs w:val="24"/>
          <w:lang w:val="ru-RU"/>
        </w:rPr>
        <w:t>15, 68/</w:t>
      </w:r>
      <w:r>
        <w:rPr>
          <w:rFonts w:eastAsia="TimesNewRomanPSMT" w:cs="Arial"/>
          <w:sz w:val="24"/>
          <w:szCs w:val="24"/>
          <w:lang w:val="ru-RU"/>
        </w:rPr>
        <w:t>20</w:t>
      </w:r>
      <w:r w:rsidRPr="00C10231">
        <w:rPr>
          <w:rFonts w:eastAsia="TimesNewRomanPSMT" w:cs="Arial"/>
          <w:sz w:val="24"/>
          <w:szCs w:val="24"/>
          <w:lang w:val="ru-RU"/>
        </w:rPr>
        <w:t>15</w:t>
      </w:r>
      <w:r w:rsidRPr="00C10231">
        <w:rPr>
          <w:rFonts w:cs="Arial"/>
          <w:sz w:val="24"/>
          <w:szCs w:val="24"/>
          <w:lang w:val="sr-Cyrl-CS" w:eastAsia="ar-SA"/>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pPr w:leftFromText="180" w:rightFromText="180" w:vertAnchor="text" w:horzAnchor="margin" w:tblpY="194"/>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6064"/>
      </w:tblGrid>
      <w:tr w:rsidR="00560A56" w:rsidRPr="00C10231" w14:paraId="776F9765" w14:textId="77777777" w:rsidTr="00A85E6E">
        <w:trPr>
          <w:trHeight w:val="532"/>
        </w:trPr>
        <w:tc>
          <w:tcPr>
            <w:tcW w:w="3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B475E6" w14:textId="77777777" w:rsidR="00560A56" w:rsidRPr="00C10231" w:rsidRDefault="00560A56" w:rsidP="00A81DDD">
            <w:pPr>
              <w:suppressAutoHyphens/>
              <w:jc w:val="center"/>
              <w:rPr>
                <w:rFonts w:cs="Arial"/>
                <w:sz w:val="24"/>
                <w:szCs w:val="24"/>
                <w:lang w:val="sr-Cyrl-CS" w:eastAsia="ar-SA"/>
              </w:rPr>
            </w:pPr>
            <w:r w:rsidRPr="00C10231">
              <w:rPr>
                <w:rFonts w:cs="Arial"/>
                <w:sz w:val="24"/>
                <w:szCs w:val="24"/>
                <w:lang w:val="sr-Cyrl-CS" w:eastAsia="ar-SA"/>
              </w:rPr>
              <w:t>ПОДАТАК О</w:t>
            </w:r>
          </w:p>
        </w:tc>
        <w:tc>
          <w:tcPr>
            <w:tcW w:w="6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1BB15A" w14:textId="77777777" w:rsidR="00560A56" w:rsidRPr="00C10231" w:rsidRDefault="00560A56" w:rsidP="00A81DDD">
            <w:pPr>
              <w:suppressAutoHyphens/>
              <w:jc w:val="center"/>
              <w:rPr>
                <w:rFonts w:cs="Arial"/>
                <w:sz w:val="24"/>
                <w:szCs w:val="24"/>
                <w:lang w:val="sr-Cyrl-CS" w:eastAsia="ar-SA"/>
              </w:rPr>
            </w:pPr>
            <w:r w:rsidRPr="00C10231">
              <w:rPr>
                <w:rFonts w:cs="Arial"/>
                <w:sz w:val="24"/>
                <w:szCs w:val="24"/>
                <w:lang w:val="sr-Cyrl-CS" w:eastAsia="ar-SA"/>
              </w:rPr>
              <w:t>НАЗИВ И СЕДИШТЕ ЧЛАНА ГРУПЕ ПОНУЂАЧА</w:t>
            </w:r>
          </w:p>
        </w:tc>
      </w:tr>
      <w:tr w:rsidR="00560A56" w:rsidRPr="00C10231" w14:paraId="02BEB46F" w14:textId="77777777" w:rsidTr="00A85E6E">
        <w:trPr>
          <w:trHeight w:val="1244"/>
        </w:trPr>
        <w:tc>
          <w:tcPr>
            <w:tcW w:w="3651" w:type="dxa"/>
            <w:tcBorders>
              <w:top w:val="single" w:sz="4" w:space="0" w:color="auto"/>
              <w:left w:val="single" w:sz="4" w:space="0" w:color="auto"/>
              <w:bottom w:val="single" w:sz="4" w:space="0" w:color="auto"/>
              <w:right w:val="single" w:sz="4" w:space="0" w:color="auto"/>
            </w:tcBorders>
            <w:vAlign w:val="center"/>
          </w:tcPr>
          <w:p w14:paraId="0F0FE565" w14:textId="77777777" w:rsidR="00560A56" w:rsidRPr="00C10231" w:rsidRDefault="00560A56" w:rsidP="00A81DDD">
            <w:pPr>
              <w:suppressAutoHyphens/>
              <w:jc w:val="left"/>
              <w:rPr>
                <w:rFonts w:cs="Arial"/>
                <w:i/>
                <w:sz w:val="24"/>
                <w:szCs w:val="24"/>
                <w:lang w:val="sr-Cyrl-CS" w:eastAsia="ar-SA"/>
              </w:rPr>
            </w:pPr>
            <w:r w:rsidRPr="00C10231">
              <w:rPr>
                <w:rFonts w:cs="Arial"/>
                <w:i/>
                <w:sz w:val="24"/>
                <w:szCs w:val="24"/>
                <w:lang w:val="sr-Cyrl-CS" w:eastAsia="ar-SA"/>
              </w:rPr>
              <w:t>1. Члан</w:t>
            </w:r>
            <w:r w:rsidRPr="00C10231">
              <w:rPr>
                <w:rFonts w:cs="Arial"/>
                <w:i/>
                <w:sz w:val="24"/>
                <w:szCs w:val="24"/>
                <w:lang w:val="sr-Cyrl-RS" w:eastAsia="ar-SA"/>
              </w:rPr>
              <w:t>у</w:t>
            </w:r>
            <w:r w:rsidRPr="00C10231">
              <w:rPr>
                <w:rFonts w:cs="Arial"/>
                <w:i/>
                <w:sz w:val="24"/>
                <w:szCs w:val="24"/>
                <w:lang w:val="sr-Cyrl-CS" w:eastAsia="ar-SA"/>
              </w:rPr>
              <w:t xml:space="preserve"> групе који ће бити носилац посла, односно који ће поднети понуду и који ће заступати групу понуђача пред наручиоцем</w:t>
            </w:r>
          </w:p>
        </w:tc>
        <w:tc>
          <w:tcPr>
            <w:tcW w:w="6064" w:type="dxa"/>
            <w:tcBorders>
              <w:top w:val="single" w:sz="4" w:space="0" w:color="auto"/>
              <w:left w:val="single" w:sz="4" w:space="0" w:color="auto"/>
              <w:bottom w:val="single" w:sz="4" w:space="0" w:color="auto"/>
              <w:right w:val="single" w:sz="4" w:space="0" w:color="auto"/>
            </w:tcBorders>
          </w:tcPr>
          <w:p w14:paraId="6FE01626" w14:textId="77777777" w:rsidR="00560A56" w:rsidRPr="00C10231" w:rsidRDefault="00560A56" w:rsidP="00A81DDD">
            <w:pPr>
              <w:suppressAutoHyphens/>
              <w:rPr>
                <w:rFonts w:cs="Arial"/>
                <w:sz w:val="24"/>
                <w:szCs w:val="24"/>
                <w:lang w:val="sr-Cyrl-CS" w:eastAsia="ar-SA"/>
              </w:rPr>
            </w:pPr>
          </w:p>
        </w:tc>
      </w:tr>
      <w:tr w:rsidR="00560A56" w:rsidRPr="00C10231" w14:paraId="4B96D59E" w14:textId="77777777" w:rsidTr="00A85E6E">
        <w:trPr>
          <w:trHeight w:val="1280"/>
        </w:trPr>
        <w:tc>
          <w:tcPr>
            <w:tcW w:w="3651" w:type="dxa"/>
            <w:tcBorders>
              <w:top w:val="single" w:sz="4" w:space="0" w:color="auto"/>
              <w:left w:val="single" w:sz="4" w:space="0" w:color="auto"/>
              <w:bottom w:val="single" w:sz="4" w:space="0" w:color="auto"/>
              <w:right w:val="single" w:sz="4" w:space="0" w:color="auto"/>
            </w:tcBorders>
            <w:vAlign w:val="center"/>
          </w:tcPr>
          <w:p w14:paraId="691CA6EA" w14:textId="77777777" w:rsidR="00560A56" w:rsidRPr="00C10231" w:rsidRDefault="00560A56" w:rsidP="00A81DDD">
            <w:pPr>
              <w:suppressAutoHyphens/>
              <w:jc w:val="left"/>
              <w:rPr>
                <w:rFonts w:cs="Arial"/>
                <w:i/>
                <w:sz w:val="24"/>
                <w:szCs w:val="24"/>
                <w:lang w:val="sr-Cyrl-CS" w:eastAsia="ar-SA"/>
              </w:rPr>
            </w:pPr>
            <w:r w:rsidRPr="00C10231">
              <w:rPr>
                <w:rFonts w:cs="Arial"/>
                <w:i/>
                <w:sz w:val="24"/>
                <w:szCs w:val="24"/>
                <w:lang w:val="sr-Cyrl-RS" w:eastAsia="ar-SA"/>
              </w:rPr>
              <w:t>2.</w:t>
            </w:r>
            <w:r w:rsidRPr="00C10231">
              <w:rPr>
                <w:rFonts w:cs="Arial"/>
                <w:i/>
                <w:sz w:val="24"/>
                <w:szCs w:val="24"/>
                <w:lang w:val="sr-Cyrl-CS" w:eastAsia="ar-SA"/>
              </w:rPr>
              <w:t xml:space="preserve"> O</w:t>
            </w:r>
            <w:r w:rsidRPr="00C10231">
              <w:rPr>
                <w:rFonts w:cs="Arial"/>
                <w:i/>
                <w:sz w:val="24"/>
                <w:szCs w:val="24"/>
                <w:lang w:val="sr-Cyrl-RS" w:eastAsia="ar-SA"/>
              </w:rPr>
              <w:t>пис послова</w:t>
            </w:r>
            <w:r w:rsidRPr="00C10231">
              <w:rPr>
                <w:rFonts w:cs="Arial"/>
                <w:i/>
                <w:sz w:val="24"/>
                <w:szCs w:val="24"/>
                <w:lang w:val="sr-Cyrl-CS" w:eastAsia="ar-SA"/>
              </w:rPr>
              <w:t xml:space="preserve"> сваког од понуђача из групе понуђача </w:t>
            </w:r>
            <w:r w:rsidRPr="00C10231">
              <w:rPr>
                <w:rFonts w:cs="Arial"/>
                <w:i/>
                <w:sz w:val="24"/>
                <w:szCs w:val="24"/>
                <w:lang w:val="sr-Cyrl-RS" w:eastAsia="ar-SA"/>
              </w:rPr>
              <w:t>у</w:t>
            </w:r>
            <w:r w:rsidRPr="00C10231">
              <w:rPr>
                <w:rFonts w:cs="Arial"/>
                <w:i/>
                <w:sz w:val="24"/>
                <w:szCs w:val="24"/>
                <w:lang w:val="sr-Cyrl-CS" w:eastAsia="ar-SA"/>
              </w:rPr>
              <w:t xml:space="preserve"> извршењ</w:t>
            </w:r>
            <w:r w:rsidRPr="00C10231">
              <w:rPr>
                <w:rFonts w:cs="Arial"/>
                <w:i/>
                <w:sz w:val="24"/>
                <w:szCs w:val="24"/>
                <w:lang w:val="sr-Cyrl-RS" w:eastAsia="ar-SA"/>
              </w:rPr>
              <w:t>у</w:t>
            </w:r>
            <w:r w:rsidRPr="00C10231">
              <w:rPr>
                <w:rFonts w:cs="Arial"/>
                <w:i/>
                <w:sz w:val="24"/>
                <w:szCs w:val="24"/>
                <w:lang w:val="sr-Cyrl-CS" w:eastAsia="ar-SA"/>
              </w:rPr>
              <w:t xml:space="preserve"> </w:t>
            </w:r>
            <w:r>
              <w:rPr>
                <w:rFonts w:cs="Arial"/>
                <w:i/>
                <w:sz w:val="24"/>
                <w:szCs w:val="24"/>
                <w:lang w:val="sr-Cyrl-CS" w:eastAsia="ar-SA"/>
              </w:rPr>
              <w:t>Уговора</w:t>
            </w:r>
          </w:p>
          <w:p w14:paraId="0B3C5FBE" w14:textId="77777777" w:rsidR="00560A56" w:rsidRPr="00C10231" w:rsidRDefault="00560A56" w:rsidP="00A81DDD">
            <w:pPr>
              <w:suppressAutoHyphens/>
              <w:jc w:val="left"/>
              <w:rPr>
                <w:rFonts w:cs="Arial"/>
                <w:i/>
                <w:sz w:val="24"/>
                <w:szCs w:val="24"/>
                <w:lang w:val="sr-Cyrl-RS" w:eastAsia="ar-SA"/>
              </w:rPr>
            </w:pPr>
          </w:p>
          <w:p w14:paraId="2631A263" w14:textId="77777777" w:rsidR="00560A56" w:rsidRPr="00C10231" w:rsidRDefault="00560A56" w:rsidP="00A81DDD">
            <w:pPr>
              <w:suppressAutoHyphens/>
              <w:jc w:val="left"/>
              <w:rPr>
                <w:rFonts w:cs="Arial"/>
                <w:i/>
                <w:sz w:val="24"/>
                <w:szCs w:val="24"/>
                <w:lang w:val="sr-Cyrl-RS" w:eastAsia="ar-SA"/>
              </w:rPr>
            </w:pPr>
          </w:p>
          <w:p w14:paraId="592F89CD" w14:textId="77777777" w:rsidR="00560A56" w:rsidRPr="00C10231" w:rsidRDefault="00560A56" w:rsidP="00A81DDD">
            <w:pPr>
              <w:suppressAutoHyphens/>
              <w:jc w:val="left"/>
              <w:rPr>
                <w:rFonts w:cs="Arial"/>
                <w:i/>
                <w:sz w:val="24"/>
                <w:szCs w:val="24"/>
                <w:lang w:val="sr-Cyrl-RS" w:eastAsia="ar-SA"/>
              </w:rPr>
            </w:pPr>
          </w:p>
        </w:tc>
        <w:tc>
          <w:tcPr>
            <w:tcW w:w="6064" w:type="dxa"/>
            <w:tcBorders>
              <w:top w:val="single" w:sz="4" w:space="0" w:color="auto"/>
              <w:left w:val="single" w:sz="4" w:space="0" w:color="auto"/>
              <w:bottom w:val="single" w:sz="4" w:space="0" w:color="auto"/>
              <w:right w:val="single" w:sz="4" w:space="0" w:color="auto"/>
            </w:tcBorders>
          </w:tcPr>
          <w:p w14:paraId="0FC67583" w14:textId="77777777" w:rsidR="00560A56" w:rsidRPr="00C10231" w:rsidRDefault="00560A56" w:rsidP="00A81DDD">
            <w:pPr>
              <w:suppressAutoHyphens/>
              <w:rPr>
                <w:rFonts w:cs="Arial"/>
                <w:sz w:val="24"/>
                <w:szCs w:val="24"/>
                <w:lang w:val="sr-Cyrl-CS" w:eastAsia="ar-SA"/>
              </w:rPr>
            </w:pPr>
          </w:p>
        </w:tc>
      </w:tr>
      <w:tr w:rsidR="00560A56" w:rsidRPr="00C10231" w14:paraId="66438C42" w14:textId="77777777" w:rsidTr="00A85E6E">
        <w:trPr>
          <w:trHeight w:val="1433"/>
        </w:trPr>
        <w:tc>
          <w:tcPr>
            <w:tcW w:w="3651" w:type="dxa"/>
            <w:tcBorders>
              <w:top w:val="single" w:sz="4" w:space="0" w:color="auto"/>
              <w:left w:val="single" w:sz="4" w:space="0" w:color="auto"/>
              <w:bottom w:val="single" w:sz="4" w:space="0" w:color="auto"/>
              <w:right w:val="single" w:sz="4" w:space="0" w:color="auto"/>
            </w:tcBorders>
            <w:vAlign w:val="center"/>
          </w:tcPr>
          <w:p w14:paraId="748DDC9F" w14:textId="77777777" w:rsidR="00560A56" w:rsidRPr="00C10231" w:rsidRDefault="00560A56" w:rsidP="00A81DDD">
            <w:pPr>
              <w:suppressAutoHyphens/>
              <w:jc w:val="left"/>
              <w:rPr>
                <w:rFonts w:cs="Arial"/>
                <w:i/>
                <w:sz w:val="24"/>
                <w:szCs w:val="24"/>
                <w:lang w:val="sr-Cyrl-RS" w:eastAsia="ar-SA"/>
              </w:rPr>
            </w:pPr>
            <w:r w:rsidRPr="00C10231">
              <w:rPr>
                <w:rFonts w:cs="Arial"/>
                <w:i/>
                <w:sz w:val="24"/>
                <w:szCs w:val="24"/>
                <w:lang w:val="sr-Cyrl-RS" w:eastAsia="ar-SA"/>
              </w:rPr>
              <w:t>3.</w:t>
            </w:r>
            <w:r>
              <w:rPr>
                <w:rFonts w:cs="Arial"/>
                <w:i/>
                <w:sz w:val="24"/>
                <w:szCs w:val="24"/>
                <w:lang w:val="sr-Cyrl-RS" w:eastAsia="ar-SA"/>
              </w:rPr>
              <w:t xml:space="preserve"> </w:t>
            </w:r>
            <w:r w:rsidRPr="00C10231">
              <w:rPr>
                <w:rFonts w:cs="Arial"/>
                <w:i/>
                <w:sz w:val="24"/>
                <w:szCs w:val="24"/>
                <w:lang w:val="sr-Cyrl-RS" w:eastAsia="ar-SA"/>
              </w:rPr>
              <w:t>Друго</w:t>
            </w:r>
          </w:p>
          <w:p w14:paraId="0155B1E2" w14:textId="77777777" w:rsidR="00560A56" w:rsidRPr="00C10231" w:rsidRDefault="00560A56" w:rsidP="00A81DDD">
            <w:pPr>
              <w:suppressAutoHyphens/>
              <w:jc w:val="left"/>
              <w:rPr>
                <w:rFonts w:cs="Arial"/>
                <w:i/>
                <w:sz w:val="24"/>
                <w:szCs w:val="24"/>
                <w:lang w:val="sr-Cyrl-RS" w:eastAsia="ar-SA"/>
              </w:rPr>
            </w:pPr>
          </w:p>
          <w:p w14:paraId="4F95D0CA" w14:textId="77777777" w:rsidR="00560A56" w:rsidRPr="00C10231" w:rsidRDefault="00560A56" w:rsidP="00A81DDD">
            <w:pPr>
              <w:suppressAutoHyphens/>
              <w:jc w:val="left"/>
              <w:rPr>
                <w:rFonts w:cs="Arial"/>
                <w:i/>
                <w:sz w:val="24"/>
                <w:szCs w:val="24"/>
                <w:lang w:val="sr-Cyrl-RS" w:eastAsia="ar-SA"/>
              </w:rPr>
            </w:pPr>
          </w:p>
          <w:p w14:paraId="4177BD3C" w14:textId="77777777" w:rsidR="00560A56" w:rsidRPr="00C10231" w:rsidRDefault="00560A56" w:rsidP="00A81DDD">
            <w:pPr>
              <w:suppressAutoHyphens/>
              <w:jc w:val="left"/>
              <w:rPr>
                <w:rFonts w:cs="Arial"/>
                <w:i/>
                <w:sz w:val="24"/>
                <w:szCs w:val="24"/>
                <w:lang w:val="sr-Cyrl-RS" w:eastAsia="ar-SA"/>
              </w:rPr>
            </w:pPr>
          </w:p>
          <w:p w14:paraId="29A382A9" w14:textId="77777777" w:rsidR="00560A56" w:rsidRPr="00C10231" w:rsidRDefault="00560A56" w:rsidP="00A81DDD">
            <w:pPr>
              <w:suppressAutoHyphens/>
              <w:jc w:val="left"/>
              <w:rPr>
                <w:rFonts w:cs="Arial"/>
                <w:i/>
                <w:sz w:val="24"/>
                <w:szCs w:val="24"/>
                <w:lang w:val="sr-Cyrl-RS" w:eastAsia="ar-SA"/>
              </w:rPr>
            </w:pPr>
          </w:p>
          <w:p w14:paraId="00D85B66" w14:textId="77777777" w:rsidR="00560A56" w:rsidRPr="00C10231" w:rsidRDefault="00560A56" w:rsidP="00A81DDD">
            <w:pPr>
              <w:suppressAutoHyphens/>
              <w:jc w:val="left"/>
              <w:rPr>
                <w:rFonts w:cs="Arial"/>
                <w:i/>
                <w:sz w:val="24"/>
                <w:szCs w:val="24"/>
                <w:lang w:val="sr-Cyrl-RS" w:eastAsia="ar-SA"/>
              </w:rPr>
            </w:pPr>
          </w:p>
        </w:tc>
        <w:tc>
          <w:tcPr>
            <w:tcW w:w="6064" w:type="dxa"/>
            <w:tcBorders>
              <w:top w:val="single" w:sz="4" w:space="0" w:color="auto"/>
              <w:left w:val="single" w:sz="4" w:space="0" w:color="auto"/>
              <w:bottom w:val="single" w:sz="4" w:space="0" w:color="auto"/>
              <w:right w:val="single" w:sz="4" w:space="0" w:color="auto"/>
            </w:tcBorders>
          </w:tcPr>
          <w:p w14:paraId="07370EE8" w14:textId="77777777" w:rsidR="00560A56" w:rsidRPr="00C10231" w:rsidRDefault="00560A56" w:rsidP="00A81DDD">
            <w:pPr>
              <w:suppressAutoHyphens/>
              <w:rPr>
                <w:rFonts w:cs="Arial"/>
                <w:sz w:val="24"/>
                <w:szCs w:val="24"/>
                <w:lang w:val="sr-Cyrl-CS" w:eastAsia="ar-SA"/>
              </w:rPr>
            </w:pPr>
          </w:p>
        </w:tc>
      </w:tr>
    </w:tbl>
    <w:p w14:paraId="4868AB3C" w14:textId="77777777" w:rsidR="00560A56" w:rsidRPr="00C10231" w:rsidRDefault="00560A56" w:rsidP="00560A56">
      <w:pPr>
        <w:tabs>
          <w:tab w:val="num" w:pos="360"/>
        </w:tabs>
        <w:rPr>
          <w:rFonts w:cs="Arial"/>
          <w:i/>
          <w:spacing w:val="2"/>
          <w:sz w:val="24"/>
          <w:szCs w:val="24"/>
          <w:lang w:val="sr-Cyrl-RS"/>
        </w:rPr>
      </w:pPr>
    </w:p>
    <w:p w14:paraId="727E0A7D" w14:textId="77777777" w:rsidR="00560A56" w:rsidRPr="00C10231" w:rsidRDefault="00560A56" w:rsidP="00560A56">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Потпис одговорног лица члана групе понуђача</w:t>
      </w:r>
    </w:p>
    <w:p w14:paraId="68655A9D" w14:textId="77777777" w:rsidR="00560A56" w:rsidRPr="00C10231" w:rsidRDefault="00560A56" w:rsidP="00560A56">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______________________</w:t>
      </w:r>
    </w:p>
    <w:p w14:paraId="135226F5" w14:textId="77777777" w:rsidR="00560A56" w:rsidRPr="00C10231" w:rsidRDefault="00560A56" w:rsidP="00560A56">
      <w:pPr>
        <w:tabs>
          <w:tab w:val="num" w:pos="360"/>
        </w:tabs>
        <w:rPr>
          <w:rFonts w:cs="Arial"/>
          <w:i/>
          <w:sz w:val="24"/>
          <w:szCs w:val="24"/>
          <w:lang w:val="sr-Cyrl-CS"/>
        </w:rPr>
      </w:pPr>
      <w:r w:rsidRPr="00C10231">
        <w:rPr>
          <w:rFonts w:cs="Arial"/>
          <w:i/>
          <w:sz w:val="24"/>
          <w:szCs w:val="24"/>
          <w:lang w:val="sr-Cyrl-CS"/>
        </w:rPr>
        <w:t xml:space="preserve">                                       м.п.</w:t>
      </w:r>
    </w:p>
    <w:p w14:paraId="51AD4A63" w14:textId="77777777" w:rsidR="00560A56" w:rsidRPr="00C10231" w:rsidRDefault="00560A56" w:rsidP="00560A56">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Потпис одговорног лица члана групе понуђача</w:t>
      </w:r>
    </w:p>
    <w:p w14:paraId="000B9973" w14:textId="77777777" w:rsidR="00560A56" w:rsidRPr="00C10231" w:rsidRDefault="00560A56" w:rsidP="00560A56">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______________________</w:t>
      </w:r>
    </w:p>
    <w:p w14:paraId="580A9051" w14:textId="77777777" w:rsidR="00560A56" w:rsidRPr="00C10231" w:rsidRDefault="00560A56" w:rsidP="00560A56">
      <w:pPr>
        <w:tabs>
          <w:tab w:val="num" w:pos="360"/>
        </w:tabs>
        <w:rPr>
          <w:rFonts w:cs="Arial"/>
          <w:i/>
          <w:sz w:val="24"/>
          <w:szCs w:val="24"/>
          <w:lang w:val="sr-Cyrl-CS"/>
        </w:rPr>
      </w:pPr>
      <w:r w:rsidRPr="00C10231">
        <w:rPr>
          <w:rFonts w:cs="Arial"/>
          <w:i/>
          <w:sz w:val="24"/>
          <w:szCs w:val="24"/>
          <w:lang w:val="sr-Cyrl-CS"/>
        </w:rPr>
        <w:t xml:space="preserve">                                       м.п.</w:t>
      </w:r>
    </w:p>
    <w:p w14:paraId="284F4E78" w14:textId="77777777" w:rsidR="00560A56" w:rsidRPr="00C10231" w:rsidRDefault="00560A56" w:rsidP="00560A56">
      <w:pPr>
        <w:spacing w:after="120"/>
        <w:rPr>
          <w:rFonts w:cs="Arial"/>
          <w:spacing w:val="4"/>
          <w:sz w:val="24"/>
          <w:szCs w:val="24"/>
          <w:lang w:val="sr-Cyrl-RS"/>
        </w:rPr>
      </w:pPr>
      <w:r w:rsidRPr="00C10231">
        <w:rPr>
          <w:rFonts w:cs="Arial"/>
          <w:sz w:val="24"/>
          <w:szCs w:val="24"/>
          <w:lang w:val="sr-Cyrl-CS"/>
        </w:rPr>
        <w:t xml:space="preserve">     </w:t>
      </w:r>
      <w:r w:rsidRPr="00C10231">
        <w:rPr>
          <w:rFonts w:cs="Arial"/>
          <w:spacing w:val="4"/>
          <w:sz w:val="24"/>
          <w:szCs w:val="24"/>
          <w:lang w:val="sr-Cyrl-CS"/>
        </w:rPr>
        <w:t xml:space="preserve">Датум                                                                                                  </w:t>
      </w:r>
      <w:r w:rsidRPr="00C10231">
        <w:rPr>
          <w:rFonts w:cs="Arial"/>
          <w:spacing w:val="2"/>
          <w:sz w:val="24"/>
          <w:szCs w:val="24"/>
          <w:lang w:val="sr-Latn-CS"/>
        </w:rPr>
        <w:t xml:space="preserve">    </w:t>
      </w:r>
    </w:p>
    <w:p w14:paraId="058206F2" w14:textId="77777777" w:rsidR="00560A56" w:rsidRDefault="00560A56" w:rsidP="00560A56">
      <w:pPr>
        <w:tabs>
          <w:tab w:val="num" w:pos="360"/>
        </w:tabs>
        <w:rPr>
          <w:rFonts w:cs="Arial"/>
          <w:spacing w:val="2"/>
          <w:sz w:val="24"/>
          <w:szCs w:val="24"/>
          <w:lang w:val="sr-Cyrl-RS"/>
        </w:rPr>
      </w:pPr>
      <w:r w:rsidRPr="00C10231">
        <w:rPr>
          <w:rFonts w:cs="Arial"/>
          <w:spacing w:val="2"/>
          <w:sz w:val="24"/>
          <w:szCs w:val="24"/>
          <w:lang w:val="sr-Cyrl-CS"/>
        </w:rPr>
        <w:t xml:space="preserve">___________                                     </w:t>
      </w:r>
      <w:r w:rsidRPr="00C10231">
        <w:rPr>
          <w:rFonts w:cs="Arial"/>
          <w:spacing w:val="2"/>
          <w:sz w:val="24"/>
          <w:szCs w:val="24"/>
          <w:lang w:val="sr-Latn-CS"/>
        </w:rPr>
        <w:t xml:space="preserve">                  </w:t>
      </w:r>
    </w:p>
    <w:p w14:paraId="685131FA" w14:textId="77777777" w:rsidR="00560A56" w:rsidRPr="00E84DD3" w:rsidRDefault="00560A56" w:rsidP="00560A56">
      <w:pPr>
        <w:tabs>
          <w:tab w:val="num" w:pos="360"/>
        </w:tabs>
        <w:rPr>
          <w:rFonts w:cs="Arial"/>
          <w:spacing w:val="2"/>
          <w:sz w:val="24"/>
          <w:szCs w:val="24"/>
          <w:lang w:val="sr-Cyrl-RS"/>
        </w:rPr>
      </w:pPr>
    </w:p>
    <w:p w14:paraId="5C05066B" w14:textId="77777777" w:rsidR="009A228E" w:rsidRDefault="009A228E" w:rsidP="00A0000D">
      <w:pPr>
        <w:tabs>
          <w:tab w:val="num" w:pos="360"/>
        </w:tabs>
        <w:rPr>
          <w:rFonts w:cs="Arial"/>
          <w:spacing w:val="2"/>
          <w:sz w:val="24"/>
          <w:szCs w:val="24"/>
          <w:lang w:val="sr-Cyrl-CS"/>
        </w:rPr>
      </w:pPr>
    </w:p>
    <w:p w14:paraId="47D42577" w14:textId="77777777" w:rsidR="00972AEF" w:rsidRPr="00972AEF" w:rsidRDefault="00972AEF" w:rsidP="00972AEF">
      <w:pPr>
        <w:spacing w:before="0"/>
        <w:jc w:val="right"/>
        <w:outlineLvl w:val="1"/>
        <w:rPr>
          <w:rFonts w:cs="Arial"/>
          <w:b/>
          <w:sz w:val="24"/>
          <w:szCs w:val="24"/>
          <w:lang w:val="sr-Cyrl-RS"/>
        </w:rPr>
      </w:pPr>
      <w:r w:rsidRPr="00A53FC6">
        <w:rPr>
          <w:rFonts w:cs="Arial"/>
          <w:b/>
          <w:sz w:val="24"/>
          <w:szCs w:val="24"/>
          <w:lang w:val="sr-Cyrl-RS"/>
        </w:rPr>
        <w:lastRenderedPageBreak/>
        <w:t xml:space="preserve">ПРИЛОГ </w:t>
      </w:r>
      <w:r w:rsidRPr="00A53FC6">
        <w:rPr>
          <w:rFonts w:cs="Arial"/>
          <w:b/>
          <w:sz w:val="24"/>
          <w:szCs w:val="24"/>
        </w:rPr>
        <w:t xml:space="preserve"> </w:t>
      </w:r>
      <w:r>
        <w:rPr>
          <w:rFonts w:cs="Arial"/>
          <w:b/>
          <w:sz w:val="24"/>
          <w:szCs w:val="24"/>
          <w:lang w:val="sr-Cyrl-RS"/>
        </w:rPr>
        <w:t>2</w:t>
      </w:r>
    </w:p>
    <w:p w14:paraId="30AE23F8" w14:textId="77777777" w:rsidR="009A228E" w:rsidRDefault="009A228E" w:rsidP="009A228E">
      <w:pPr>
        <w:spacing w:before="0"/>
        <w:jc w:val="right"/>
        <w:rPr>
          <w:rFonts w:cs="Arial"/>
          <w:b/>
          <w:sz w:val="24"/>
          <w:szCs w:val="24"/>
          <w:lang w:val="sr-Cyrl-CS"/>
        </w:rPr>
      </w:pPr>
    </w:p>
    <w:p w14:paraId="23A69D7D" w14:textId="77777777" w:rsidR="009A228E" w:rsidRPr="0089087F" w:rsidRDefault="00934D02" w:rsidP="009A228E">
      <w:pPr>
        <w:spacing w:before="0"/>
        <w:rPr>
          <w:rFonts w:cs="Arial"/>
          <w:lang w:val="ru-RU"/>
        </w:rPr>
      </w:pPr>
      <w:r w:rsidRPr="0089087F">
        <w:rPr>
          <w:rFonts w:cs="Arial"/>
          <w:color w:val="000000" w:themeColor="text1"/>
        </w:rPr>
        <w:t>Нa oснoву oдрeдби Зaкoнa o мeници (</w:t>
      </w:r>
      <w:r w:rsidRPr="0089087F">
        <w:rPr>
          <w:rFonts w:cs="Arial"/>
          <w:color w:val="000000" w:themeColor="text1"/>
          <w:lang w:val="sr-Cyrl-RS"/>
        </w:rPr>
        <w:t>„</w:t>
      </w:r>
      <w:r w:rsidRPr="0089087F">
        <w:rPr>
          <w:rFonts w:cs="Arial"/>
          <w:color w:val="000000" w:themeColor="text1"/>
        </w:rPr>
        <w:t>Сл. лист ФНРJ</w:t>
      </w:r>
      <w:r w:rsidRPr="0089087F">
        <w:rPr>
          <w:rFonts w:cs="Arial"/>
          <w:color w:val="000000" w:themeColor="text1"/>
          <w:lang w:val="sr-Cyrl-RS"/>
        </w:rPr>
        <w:t>“</w:t>
      </w:r>
      <w:r w:rsidRPr="0089087F">
        <w:rPr>
          <w:rFonts w:cs="Arial"/>
          <w:color w:val="000000" w:themeColor="text1"/>
        </w:rPr>
        <w:t xml:space="preserve"> бр. 104/46 и 18/58; </w:t>
      </w:r>
      <w:r w:rsidRPr="0089087F">
        <w:rPr>
          <w:rFonts w:cs="Arial"/>
          <w:color w:val="000000" w:themeColor="text1"/>
          <w:lang w:val="sr-Cyrl-RS"/>
        </w:rPr>
        <w:t>„</w:t>
      </w:r>
      <w:r w:rsidRPr="0089087F">
        <w:rPr>
          <w:rFonts w:cs="Arial"/>
          <w:color w:val="000000" w:themeColor="text1"/>
        </w:rPr>
        <w:t>Сл. лист СФРJ</w:t>
      </w:r>
      <w:r w:rsidRPr="0089087F">
        <w:rPr>
          <w:rFonts w:cs="Arial"/>
          <w:color w:val="000000" w:themeColor="text1"/>
          <w:lang w:val="sr-Cyrl-RS"/>
        </w:rPr>
        <w:t>“</w:t>
      </w:r>
      <w:r w:rsidRPr="0089087F">
        <w:rPr>
          <w:rFonts w:cs="Arial"/>
          <w:color w:val="000000" w:themeColor="text1"/>
        </w:rPr>
        <w:t xml:space="preserve"> бр. 16/65, 54/70 и 57/89; </w:t>
      </w:r>
      <w:r w:rsidRPr="0089087F">
        <w:rPr>
          <w:rFonts w:cs="Arial"/>
          <w:color w:val="000000" w:themeColor="text1"/>
          <w:lang w:val="sr-Cyrl-RS"/>
        </w:rPr>
        <w:t>„</w:t>
      </w:r>
      <w:r w:rsidRPr="0089087F">
        <w:rPr>
          <w:rFonts w:cs="Arial"/>
          <w:color w:val="000000" w:themeColor="text1"/>
        </w:rPr>
        <w:t>Сл. лист СРJ</w:t>
      </w:r>
      <w:r w:rsidRPr="0089087F">
        <w:rPr>
          <w:rFonts w:cs="Arial"/>
          <w:color w:val="000000" w:themeColor="text1"/>
          <w:lang w:val="sr-Cyrl-RS"/>
        </w:rPr>
        <w:t>“</w:t>
      </w:r>
      <w:r w:rsidRPr="0089087F">
        <w:rPr>
          <w:rFonts w:cs="Arial"/>
          <w:color w:val="000000" w:themeColor="text1"/>
        </w:rPr>
        <w:t xml:space="preserve"> бр. 46/96, </w:t>
      </w:r>
      <w:r w:rsidRPr="0089087F">
        <w:rPr>
          <w:rFonts w:cs="Arial"/>
          <w:color w:val="000000" w:themeColor="text1"/>
          <w:lang w:val="sr-Cyrl-RS"/>
        </w:rPr>
        <w:t>„</w:t>
      </w:r>
      <w:r w:rsidRPr="0089087F">
        <w:rPr>
          <w:rFonts w:cs="Arial"/>
          <w:color w:val="000000" w:themeColor="text1"/>
        </w:rPr>
        <w:t>Сл. лист СЦГ</w:t>
      </w:r>
      <w:r w:rsidRPr="0089087F">
        <w:rPr>
          <w:rFonts w:cs="Arial"/>
          <w:color w:val="000000" w:themeColor="text1"/>
          <w:lang w:val="sr-Cyrl-RS"/>
        </w:rPr>
        <w:t>“</w:t>
      </w:r>
      <w:r w:rsidRPr="0089087F">
        <w:rPr>
          <w:rFonts w:cs="Arial"/>
          <w:color w:val="000000" w:themeColor="text1"/>
        </w:rPr>
        <w:t xml:space="preserve"> бр. 01/</w:t>
      </w:r>
      <w:r w:rsidRPr="0089087F">
        <w:rPr>
          <w:rFonts w:cs="Arial"/>
          <w:color w:val="000000" w:themeColor="text1"/>
          <w:lang w:val="sr-Cyrl-RS"/>
        </w:rPr>
        <w:t>20</w:t>
      </w:r>
      <w:r w:rsidRPr="0089087F">
        <w:rPr>
          <w:rFonts w:cs="Arial"/>
          <w:color w:val="000000" w:themeColor="text1"/>
        </w:rPr>
        <w:t xml:space="preserve">03 Уст. </w:t>
      </w:r>
      <w:r w:rsidRPr="0089087F">
        <w:rPr>
          <w:rFonts w:cs="Arial"/>
          <w:color w:val="000000" w:themeColor="text1"/>
          <w:lang w:val="ru-RU"/>
        </w:rPr>
        <w:t>Повеља, «Сл.лист РС» 80/2015) и З</w:t>
      </w:r>
      <w:r w:rsidRPr="0089087F">
        <w:rPr>
          <w:rFonts w:cs="Arial"/>
          <w:color w:val="000000" w:themeColor="text1"/>
        </w:rPr>
        <w:t>a</w:t>
      </w:r>
      <w:r w:rsidRPr="0089087F">
        <w:rPr>
          <w:rFonts w:cs="Arial"/>
          <w:color w:val="000000" w:themeColor="text1"/>
          <w:lang w:val="ru-RU"/>
        </w:rPr>
        <w:t>к</w:t>
      </w:r>
      <w:r w:rsidRPr="0089087F">
        <w:rPr>
          <w:rFonts w:cs="Arial"/>
          <w:color w:val="000000" w:themeColor="text1"/>
        </w:rPr>
        <w:t>o</w:t>
      </w:r>
      <w:r w:rsidRPr="0089087F">
        <w:rPr>
          <w:rFonts w:cs="Arial"/>
          <w:color w:val="000000" w:themeColor="text1"/>
          <w:lang w:val="ru-RU"/>
        </w:rPr>
        <w:t>н</w:t>
      </w:r>
      <w:r w:rsidRPr="0089087F">
        <w:rPr>
          <w:rFonts w:cs="Arial"/>
          <w:color w:val="000000" w:themeColor="text1"/>
        </w:rPr>
        <w:t>a</w:t>
      </w:r>
      <w:r w:rsidRPr="0089087F">
        <w:rPr>
          <w:rFonts w:cs="Arial"/>
          <w:color w:val="000000" w:themeColor="text1"/>
          <w:lang w:val="ru-RU"/>
        </w:rPr>
        <w:t xml:space="preserve"> </w:t>
      </w:r>
      <w:r w:rsidRPr="0089087F">
        <w:rPr>
          <w:rFonts w:cs="Arial"/>
          <w:color w:val="000000" w:themeColor="text1"/>
        </w:rPr>
        <w:t>o</w:t>
      </w:r>
      <w:r w:rsidRPr="0089087F">
        <w:rPr>
          <w:rFonts w:cs="Arial"/>
          <w:color w:val="000000" w:themeColor="text1"/>
          <w:lang w:val="ru-RU"/>
        </w:rPr>
        <w:t xml:space="preserve"> платним услугама </w:t>
      </w:r>
      <w:r w:rsidR="00923420">
        <w:rPr>
          <w:rFonts w:cs="Arial"/>
          <w:color w:val="000000" w:themeColor="text1"/>
          <w:lang w:val="ru-RU"/>
        </w:rPr>
        <w:t>(</w:t>
      </w:r>
      <w:r w:rsidR="006E3649">
        <w:rPr>
          <w:rFonts w:cs="Arial"/>
          <w:color w:val="000000" w:themeColor="text1"/>
          <w:lang w:val="ru-RU"/>
        </w:rPr>
        <w:t xml:space="preserve">«Сл. гласник РС» </w:t>
      </w:r>
      <w:r w:rsidR="00923420">
        <w:rPr>
          <w:rFonts w:cs="Arial"/>
          <w:color w:val="000000" w:themeColor="text1"/>
          <w:lang w:val="ru-RU"/>
        </w:rPr>
        <w:t>број 139/2014)</w:t>
      </w:r>
    </w:p>
    <w:p w14:paraId="49F48752" w14:textId="77777777" w:rsidR="009A228E" w:rsidRPr="0089087F" w:rsidRDefault="009A228E" w:rsidP="009A228E">
      <w:pPr>
        <w:spacing w:before="0"/>
        <w:rPr>
          <w:rFonts w:cs="Arial"/>
          <w:lang w:val="ru-RU"/>
        </w:rPr>
      </w:pPr>
      <w:r w:rsidRPr="0089087F">
        <w:rPr>
          <w:rFonts w:cs="Arial"/>
          <w:lang w:val="ru-RU"/>
        </w:rPr>
        <w:t>ДУЖНИК:  …………………………………………………………………………........................</w:t>
      </w:r>
    </w:p>
    <w:p w14:paraId="44F8367F" w14:textId="77777777" w:rsidR="009A228E" w:rsidRPr="0089087F" w:rsidRDefault="009A228E" w:rsidP="009A228E">
      <w:pPr>
        <w:spacing w:before="0"/>
        <w:rPr>
          <w:rFonts w:cs="Arial"/>
          <w:lang w:val="ru-RU"/>
        </w:rPr>
      </w:pPr>
      <w:r w:rsidRPr="0089087F">
        <w:rPr>
          <w:rFonts w:cs="Arial"/>
          <w:lang w:val="ru-RU"/>
        </w:rPr>
        <w:t>(назив и седиште Понуђача)</w:t>
      </w:r>
    </w:p>
    <w:p w14:paraId="014F7A96" w14:textId="77777777" w:rsidR="009A228E" w:rsidRPr="0089087F" w:rsidRDefault="009A228E" w:rsidP="009A228E">
      <w:pPr>
        <w:spacing w:before="0"/>
        <w:rPr>
          <w:rFonts w:cs="Arial"/>
          <w:lang w:val="ru-RU"/>
        </w:rPr>
      </w:pPr>
      <w:r w:rsidRPr="0089087F">
        <w:rPr>
          <w:rFonts w:cs="Arial"/>
          <w:lang w:val="ru-RU"/>
        </w:rPr>
        <w:t>МАТИЧНИ БРОЈ ДУЖНИКА (Понуђача): ..................................................................</w:t>
      </w:r>
    </w:p>
    <w:p w14:paraId="611E74CD" w14:textId="77777777" w:rsidR="009A228E" w:rsidRPr="0089087F" w:rsidRDefault="009A228E" w:rsidP="009A228E">
      <w:pPr>
        <w:spacing w:before="0"/>
        <w:rPr>
          <w:rFonts w:cs="Arial"/>
          <w:lang w:val="ru-RU"/>
        </w:rPr>
      </w:pPr>
      <w:r w:rsidRPr="0089087F">
        <w:rPr>
          <w:rFonts w:cs="Arial"/>
          <w:lang w:val="ru-RU"/>
        </w:rPr>
        <w:t>ТЕКУЋИ РАЧУН ДУЖНИКА (Понуђача): ...................................................................</w:t>
      </w:r>
    </w:p>
    <w:p w14:paraId="6873D209" w14:textId="77777777" w:rsidR="009A228E" w:rsidRPr="0089087F" w:rsidRDefault="009A228E" w:rsidP="009A228E">
      <w:pPr>
        <w:spacing w:before="0"/>
        <w:rPr>
          <w:rFonts w:cs="Arial"/>
          <w:lang w:val="ru-RU"/>
        </w:rPr>
      </w:pPr>
      <w:r w:rsidRPr="0089087F">
        <w:rPr>
          <w:rFonts w:cs="Arial"/>
          <w:lang w:val="ru-RU"/>
        </w:rPr>
        <w:t>ПИБ ДУЖНИКА (Понуђача): ........................................................................................</w:t>
      </w:r>
    </w:p>
    <w:p w14:paraId="3E4D8859" w14:textId="77777777" w:rsidR="009A228E" w:rsidRPr="0089087F" w:rsidRDefault="009A228E" w:rsidP="009A228E">
      <w:pPr>
        <w:spacing w:before="0"/>
        <w:rPr>
          <w:rFonts w:cs="Arial"/>
          <w:lang w:val="ru-RU"/>
        </w:rPr>
      </w:pPr>
    </w:p>
    <w:p w14:paraId="3F749972" w14:textId="77777777" w:rsidR="009A228E" w:rsidRPr="0089087F" w:rsidRDefault="009A228E" w:rsidP="009A228E">
      <w:pPr>
        <w:spacing w:before="0"/>
        <w:rPr>
          <w:rFonts w:cs="Arial"/>
          <w:lang w:val="ru-RU"/>
        </w:rPr>
      </w:pPr>
      <w:r w:rsidRPr="0089087F">
        <w:rPr>
          <w:rFonts w:cs="Arial"/>
          <w:lang w:val="ru-RU"/>
        </w:rPr>
        <w:t>и з д а ј е  д а н а ............................ године</w:t>
      </w:r>
    </w:p>
    <w:p w14:paraId="772F7F74" w14:textId="77777777" w:rsidR="009A228E" w:rsidRPr="0089087F" w:rsidRDefault="009A228E" w:rsidP="009A228E">
      <w:pPr>
        <w:spacing w:before="0"/>
        <w:rPr>
          <w:rFonts w:cs="Arial"/>
          <w:lang w:val="ru-RU"/>
        </w:rPr>
      </w:pPr>
    </w:p>
    <w:p w14:paraId="74398B8F" w14:textId="77777777" w:rsidR="009A228E" w:rsidRPr="0089087F" w:rsidRDefault="009A228E" w:rsidP="009A228E">
      <w:pPr>
        <w:spacing w:before="0"/>
        <w:rPr>
          <w:rFonts w:cs="Arial"/>
          <w:lang w:val="ru-RU"/>
        </w:rPr>
      </w:pPr>
    </w:p>
    <w:p w14:paraId="5EABE80E" w14:textId="77777777" w:rsidR="009A228E" w:rsidRPr="0089087F" w:rsidRDefault="009A228E" w:rsidP="009A228E">
      <w:pPr>
        <w:spacing w:before="0"/>
        <w:jc w:val="center"/>
        <w:rPr>
          <w:rFonts w:cs="Arial"/>
          <w:b/>
          <w:lang w:val="ru-RU"/>
        </w:rPr>
      </w:pPr>
      <w:r w:rsidRPr="0089087F">
        <w:rPr>
          <w:rFonts w:cs="Arial"/>
          <w:b/>
          <w:lang w:val="ru-RU"/>
        </w:rPr>
        <w:t xml:space="preserve">МЕНИЧНО ПИСМО – ОВЛАШЋЕЊЕ ЗА КОРИСНИКА  БЛАНКО </w:t>
      </w:r>
      <w:r w:rsidRPr="0089087F">
        <w:rPr>
          <w:rFonts w:cs="Arial"/>
          <w:b/>
          <w:lang w:val="sr-Cyrl-RS"/>
        </w:rPr>
        <w:t>СОПСТВЕНЕ</w:t>
      </w:r>
      <w:r w:rsidRPr="0089087F">
        <w:rPr>
          <w:rFonts w:cs="Arial"/>
          <w:b/>
          <w:lang w:val="ru-RU"/>
        </w:rPr>
        <w:t xml:space="preserve"> МЕНИЦЕ</w:t>
      </w:r>
    </w:p>
    <w:p w14:paraId="03F24BB6" w14:textId="77777777" w:rsidR="009A228E" w:rsidRPr="0089087F" w:rsidRDefault="009A228E" w:rsidP="009A228E">
      <w:pPr>
        <w:spacing w:before="0"/>
        <w:jc w:val="center"/>
        <w:rPr>
          <w:rFonts w:cs="Arial"/>
          <w:b/>
          <w:lang w:val="ru-RU"/>
        </w:rPr>
      </w:pPr>
    </w:p>
    <w:p w14:paraId="014F4ACE" w14:textId="1A5784CE" w:rsidR="00EB3529" w:rsidRPr="0089087F" w:rsidRDefault="009A228E" w:rsidP="00EB3529">
      <w:pPr>
        <w:rPr>
          <w:rFonts w:cs="Arial"/>
          <w:bCs/>
          <w:lang w:val="sr-Latn-CS" w:eastAsia="ar-SA"/>
        </w:rPr>
      </w:pPr>
      <w:r w:rsidRPr="0089087F">
        <w:rPr>
          <w:rFonts w:cs="Arial"/>
          <w:b/>
          <w:lang w:val="sr-Latn-RS"/>
        </w:rPr>
        <w:t>КОРИСНИК - ПОВЕРИЛАЦ:</w:t>
      </w:r>
      <w:r w:rsidR="00E81645">
        <w:rPr>
          <w:rFonts w:cs="Arial"/>
          <w:b/>
          <w:lang w:val="sr-Cyrl-RS"/>
        </w:rPr>
        <w:t xml:space="preserve"> </w:t>
      </w:r>
      <w:r w:rsidRPr="0089087F">
        <w:rPr>
          <w:rFonts w:cs="Arial"/>
          <w:lang w:val="sr-Latn-RS"/>
        </w:rPr>
        <w:t xml:space="preserve">Јавно предузеће „Електроприведа Србије“ </w:t>
      </w:r>
      <w:r w:rsidRPr="0089087F">
        <w:rPr>
          <w:rFonts w:cs="Arial"/>
          <w:lang w:val="sr-Cyrl-RS"/>
        </w:rPr>
        <w:t xml:space="preserve">Београд, </w:t>
      </w:r>
      <w:r w:rsidR="00E81645">
        <w:rPr>
          <w:rFonts w:cs="Arial"/>
          <w:lang w:val="sr-Cyrl-RS"/>
        </w:rPr>
        <w:t>Балканска 13</w:t>
      </w:r>
      <w:r w:rsidRPr="0089087F">
        <w:rPr>
          <w:rFonts w:cs="Arial"/>
          <w:lang w:val="sr-Latn-RS"/>
        </w:rPr>
        <w:t>,</w:t>
      </w:r>
      <w:r w:rsidRPr="0089087F">
        <w:rPr>
          <w:rFonts w:cs="Arial"/>
          <w:lang w:val="sr-Cyrl-RS"/>
        </w:rPr>
        <w:t xml:space="preserve"> </w:t>
      </w:r>
      <w:r w:rsidRPr="0089087F">
        <w:rPr>
          <w:rFonts w:cs="Arial"/>
          <w:lang w:val="sr-Latn-RS"/>
        </w:rPr>
        <w:t xml:space="preserve">Матични број 20053658, ПИБ 103920327, </w:t>
      </w:r>
      <w:r w:rsidR="00EB3529" w:rsidRPr="0089087F">
        <w:rPr>
          <w:rFonts w:cs="Arial"/>
          <w:bCs/>
          <w:lang w:val="sr-Latn-CS" w:eastAsia="ar-SA"/>
        </w:rPr>
        <w:t xml:space="preserve">бр. тек. рачуна: 160-700-13 Banka Intesa, </w:t>
      </w:r>
    </w:p>
    <w:p w14:paraId="59F57177" w14:textId="77777777" w:rsidR="009A228E" w:rsidRPr="0089087F" w:rsidRDefault="009A228E" w:rsidP="009A228E">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sr-Cyrl-RS"/>
        </w:rPr>
      </w:pPr>
    </w:p>
    <w:p w14:paraId="380EB7A7" w14:textId="77777777" w:rsidR="009A228E" w:rsidRPr="00D224C5" w:rsidRDefault="009A228E" w:rsidP="009A228E">
      <w:pPr>
        <w:pStyle w:val="Bodytext60"/>
        <w:shd w:val="clear" w:color="auto" w:fill="auto"/>
        <w:tabs>
          <w:tab w:val="left" w:pos="1418"/>
        </w:tabs>
        <w:spacing w:before="0" w:after="0" w:line="240" w:lineRule="auto"/>
        <w:ind w:left="1440" w:hanging="1440"/>
        <w:jc w:val="both"/>
        <w:rPr>
          <w:rFonts w:cs="Arial"/>
          <w:b w:val="0"/>
          <w:sz w:val="24"/>
          <w:szCs w:val="24"/>
          <w:lang w:val="sr-Cyrl-RS"/>
        </w:rPr>
      </w:pPr>
    </w:p>
    <w:p w14:paraId="27A8434F" w14:textId="77777777" w:rsidR="00EB3529" w:rsidRPr="00EB3529" w:rsidRDefault="0089087F" w:rsidP="00EB3529">
      <w:pPr>
        <w:spacing w:before="0"/>
        <w:rPr>
          <w:rFonts w:cs="Arial"/>
          <w:lang w:val="sr-Cyrl-RS" w:eastAsia="ar-SA"/>
        </w:rPr>
      </w:pPr>
      <w:r w:rsidRPr="0089087F">
        <w:rPr>
          <w:rFonts w:cs="Arial"/>
          <w:color w:val="000000" w:themeColor="text1"/>
          <w:lang w:val="ru-RU"/>
        </w:rPr>
        <w:t>Предајемо вам 1 (словима: једну) потписану и оверену</w:t>
      </w:r>
      <w:r w:rsidRPr="00EB3529">
        <w:rPr>
          <w:rFonts w:cs="Arial"/>
          <w:lang w:eastAsia="ar-SA"/>
        </w:rPr>
        <w:t xml:space="preserve"> </w:t>
      </w:r>
      <w:r w:rsidR="00EB3529" w:rsidRPr="00EB3529">
        <w:rPr>
          <w:rFonts w:cs="Arial"/>
          <w:lang w:eastAsia="ar-SA"/>
        </w:rPr>
        <w:t xml:space="preserve">блaнкo </w:t>
      </w:r>
      <w:r w:rsidR="00EB3529" w:rsidRPr="00EB3529">
        <w:rPr>
          <w:rFonts w:cs="Arial"/>
          <w:lang w:val="sr-Cyrl-RS" w:eastAsia="ar-SA"/>
        </w:rPr>
        <w:t xml:space="preserve">сопствену </w:t>
      </w:r>
      <w:r w:rsidR="00EB3529" w:rsidRPr="00EB3529">
        <w:rPr>
          <w:rFonts w:cs="Arial"/>
          <w:lang w:eastAsia="ar-SA"/>
        </w:rPr>
        <w:t>мeницу</w:t>
      </w:r>
      <w:r w:rsidR="00EB3529" w:rsidRPr="00EB3529">
        <w:rPr>
          <w:rFonts w:cs="Arial"/>
          <w:lang w:val="sr-Cyrl-RS" w:eastAsia="ar-SA"/>
        </w:rPr>
        <w:t xml:space="preserve"> за озбиљност понуде која је неопозива, без права протеста и наплатива на први позив, у поступку јавне набавке </w:t>
      </w:r>
      <w:r w:rsidR="00EB3529">
        <w:rPr>
          <w:rFonts w:cs="Arial"/>
          <w:lang w:val="sr-Cyrl-RS" w:eastAsia="ar-SA"/>
        </w:rPr>
        <w:t>добара</w:t>
      </w:r>
      <w:r w:rsidR="00EB3529" w:rsidRPr="00EB3529">
        <w:rPr>
          <w:rFonts w:cs="Arial"/>
          <w:lang w:val="sr-Cyrl-RS" w:eastAsia="ar-SA"/>
        </w:rPr>
        <w:t xml:space="preserve"> број </w:t>
      </w:r>
      <w:r w:rsidR="00B91CC4">
        <w:rPr>
          <w:rFonts w:cs="Arial"/>
          <w:lang w:val="sr-Cyrl-CS" w:eastAsia="ar-SA"/>
        </w:rPr>
        <w:t>ЈНО/1000/0025/2018</w:t>
      </w:r>
      <w:r w:rsidR="00EB3529" w:rsidRPr="00EB3529">
        <w:rPr>
          <w:rFonts w:cs="Arial"/>
          <w:lang w:val="sr-Cyrl-RS" w:eastAsia="ar-SA"/>
        </w:rPr>
        <w:t>.</w:t>
      </w:r>
    </w:p>
    <w:p w14:paraId="7D2AE5AB" w14:textId="77777777" w:rsidR="00EB3529" w:rsidRPr="00EB3529" w:rsidRDefault="00EB3529" w:rsidP="00EB3529">
      <w:pPr>
        <w:spacing w:before="0"/>
        <w:rPr>
          <w:rFonts w:cs="Arial"/>
          <w:lang w:eastAsia="ar-SA"/>
        </w:rPr>
      </w:pPr>
      <w:r w:rsidRPr="00EB3529">
        <w:rPr>
          <w:rFonts w:cs="Arial"/>
          <w:lang w:val="sr-Cyrl-RS" w:eastAsia="ar-SA"/>
        </w:rPr>
        <w:t>О</w:t>
      </w:r>
      <w:r w:rsidRPr="00EB3529">
        <w:rPr>
          <w:rFonts w:cs="Arial"/>
          <w:lang w:eastAsia="ar-SA"/>
        </w:rPr>
        <w:t>влaшћуjeмo Пoвeриoцa, дa прeдaту мeницу брoj _________________________(</w:t>
      </w:r>
      <w:r w:rsidRPr="00EB3529">
        <w:rPr>
          <w:rFonts w:cs="Arial"/>
          <w:i/>
          <w:iCs/>
          <w:lang w:eastAsia="ar-SA"/>
        </w:rPr>
        <w:t xml:space="preserve">уписати сeриjски брoj мeницe) </w:t>
      </w:r>
      <w:r w:rsidRPr="00EB3529">
        <w:rPr>
          <w:rFonts w:cs="Arial"/>
          <w:lang w:eastAsia="ar-SA"/>
        </w:rPr>
        <w:t xml:space="preserve">мoжe пoпунити у изнoсу </w:t>
      </w:r>
      <w:r w:rsidRPr="0089087F">
        <w:rPr>
          <w:rFonts w:cs="Arial"/>
          <w:iCs/>
          <w:lang w:val="sr-Cyrl-RS" w:eastAsia="ar-SA"/>
        </w:rPr>
        <w:t>5</w:t>
      </w:r>
      <w:r w:rsidRPr="0089087F">
        <w:rPr>
          <w:rFonts w:cs="Arial"/>
          <w:lang w:eastAsia="ar-SA"/>
        </w:rPr>
        <w:t>%</w:t>
      </w:r>
      <w:r w:rsidRPr="00EB3529">
        <w:rPr>
          <w:rFonts w:cs="Arial"/>
          <w:lang w:eastAsia="ar-SA"/>
        </w:rPr>
        <w:t xml:space="preserve"> oд врeднoсти пoнудe бeз ПДВ, зa oзбиљнoст пoнудe сa рoкoм вaжења </w:t>
      </w:r>
      <w:r w:rsidRPr="00EB3529">
        <w:rPr>
          <w:rFonts w:cs="Arial"/>
          <w:lang w:val="sr-Cyrl-RS" w:eastAsia="ar-SA"/>
        </w:rPr>
        <w:t>минимално</w:t>
      </w:r>
      <w:r w:rsidRPr="00EB3529">
        <w:rPr>
          <w:rFonts w:cs="Arial"/>
          <w:lang w:eastAsia="ar-SA"/>
        </w:rPr>
        <w:t xml:space="preserve"> </w:t>
      </w:r>
      <w:r>
        <w:rPr>
          <w:rFonts w:cs="Arial"/>
          <w:i/>
          <w:lang w:val="sr-Cyrl-RS" w:eastAsia="ar-SA"/>
        </w:rPr>
        <w:t>30</w:t>
      </w:r>
      <w:r w:rsidR="00D62CA2">
        <w:rPr>
          <w:rFonts w:cs="Arial"/>
          <w:i/>
          <w:lang w:val="sr-Cyrl-RS" w:eastAsia="ar-SA"/>
        </w:rPr>
        <w:t xml:space="preserve"> </w:t>
      </w:r>
      <w:r w:rsidRPr="00EB3529">
        <w:rPr>
          <w:rFonts w:cs="Arial"/>
          <w:i/>
          <w:lang w:eastAsia="ar-SA"/>
        </w:rPr>
        <w:t>(</w:t>
      </w:r>
      <w:r w:rsidRPr="00EB3529">
        <w:rPr>
          <w:rFonts w:cs="Arial"/>
          <w:lang w:val="sr-Cyrl-RS" w:eastAsia="ar-SA"/>
        </w:rPr>
        <w:t>словима: тридесет</w:t>
      </w:r>
      <w:r w:rsidRPr="00EB3529">
        <w:rPr>
          <w:rFonts w:cs="Arial"/>
          <w:i/>
          <w:lang w:eastAsia="ar-SA"/>
        </w:rPr>
        <w:t>)</w:t>
      </w:r>
      <w:r w:rsidRPr="00EB3529">
        <w:rPr>
          <w:rFonts w:cs="Arial"/>
          <w:lang w:eastAsia="ar-SA"/>
        </w:rPr>
        <w:t xml:space="preserve"> </w:t>
      </w:r>
      <w:r>
        <w:rPr>
          <w:rFonts w:cs="Arial"/>
          <w:lang w:val="sr-Cyrl-RS" w:eastAsia="ar-SA"/>
        </w:rPr>
        <w:t xml:space="preserve">дана </w:t>
      </w:r>
      <w:r w:rsidRPr="00EB3529">
        <w:rPr>
          <w:rFonts w:cs="Arial"/>
          <w:lang w:val="sr-Cyrl-RS" w:eastAsia="ar-SA"/>
        </w:rPr>
        <w:t>дужим од рока важења понуде,</w:t>
      </w:r>
      <w:r w:rsidRPr="00EB3529">
        <w:rPr>
          <w:rFonts w:cs="Arial"/>
          <w:lang w:eastAsia="ar-SA"/>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p>
    <w:p w14:paraId="71B9C542" w14:textId="77777777" w:rsidR="00EB3529" w:rsidRPr="00EB3529" w:rsidRDefault="00EB3529" w:rsidP="00EB3529">
      <w:pPr>
        <w:spacing w:before="0"/>
        <w:rPr>
          <w:rFonts w:cs="Arial"/>
          <w:lang w:eastAsia="ar-SA"/>
        </w:rPr>
      </w:pPr>
    </w:p>
    <w:p w14:paraId="7ED163CB" w14:textId="57091F68" w:rsidR="00EB3529" w:rsidRPr="00EB3529" w:rsidRDefault="00EB3529" w:rsidP="00EB3529">
      <w:pPr>
        <w:spacing w:before="0"/>
        <w:rPr>
          <w:rFonts w:cs="Arial"/>
          <w:lang w:val="sr-Cyrl-CS" w:eastAsia="ar-SA"/>
        </w:rPr>
      </w:pPr>
      <w:r w:rsidRPr="00EB3529">
        <w:rPr>
          <w:rFonts w:cs="Arial"/>
          <w:lang w:val="sr-Cyrl-CS" w:eastAsia="ar-SA"/>
        </w:rPr>
        <w:t xml:space="preserve">Истовремено </w:t>
      </w:r>
      <w:r w:rsidRPr="00EB3529">
        <w:rPr>
          <w:rFonts w:cs="Arial"/>
          <w:lang w:eastAsia="ar-SA"/>
        </w:rPr>
        <w:t>O</w:t>
      </w:r>
      <w:r w:rsidRPr="00EB3529">
        <w:rPr>
          <w:rFonts w:cs="Arial"/>
          <w:lang w:val="sr-Cyrl-CS" w:eastAsia="ar-SA"/>
        </w:rPr>
        <w:t>вл</w:t>
      </w:r>
      <w:r w:rsidRPr="00EB3529">
        <w:rPr>
          <w:rFonts w:cs="Arial"/>
          <w:lang w:eastAsia="ar-SA"/>
        </w:rPr>
        <w:t>a</w:t>
      </w:r>
      <w:r w:rsidRPr="00EB3529">
        <w:rPr>
          <w:rFonts w:cs="Arial"/>
          <w:lang w:val="sr-Cyrl-CS" w:eastAsia="ar-SA"/>
        </w:rPr>
        <w:t>шћу</w:t>
      </w:r>
      <w:r w:rsidRPr="00EB3529">
        <w:rPr>
          <w:rFonts w:cs="Arial"/>
          <w:lang w:eastAsia="ar-SA"/>
        </w:rPr>
        <w:t>je</w:t>
      </w:r>
      <w:r w:rsidRPr="00EB3529">
        <w:rPr>
          <w:rFonts w:cs="Arial"/>
          <w:lang w:val="sr-Cyrl-CS" w:eastAsia="ar-SA"/>
        </w:rPr>
        <w:t>м</w:t>
      </w:r>
      <w:r w:rsidRPr="00EB3529">
        <w:rPr>
          <w:rFonts w:cs="Arial"/>
          <w:lang w:eastAsia="ar-SA"/>
        </w:rPr>
        <w:t>o</w:t>
      </w:r>
      <w:r w:rsidRPr="00EB3529">
        <w:rPr>
          <w:rFonts w:cs="Arial"/>
          <w:lang w:val="sr-Cyrl-CS" w:eastAsia="ar-SA"/>
        </w:rPr>
        <w:t xml:space="preserve"> П</w:t>
      </w:r>
      <w:r w:rsidRPr="00EB3529">
        <w:rPr>
          <w:rFonts w:cs="Arial"/>
          <w:lang w:eastAsia="ar-SA"/>
        </w:rPr>
        <w:t>o</w:t>
      </w:r>
      <w:r w:rsidRPr="00EB3529">
        <w:rPr>
          <w:rFonts w:cs="Arial"/>
          <w:lang w:val="sr-Cyrl-CS" w:eastAsia="ar-SA"/>
        </w:rPr>
        <w:t>в</w:t>
      </w:r>
      <w:r w:rsidRPr="00EB3529">
        <w:rPr>
          <w:rFonts w:cs="Arial"/>
          <w:lang w:eastAsia="ar-SA"/>
        </w:rPr>
        <w:t>e</w:t>
      </w:r>
      <w:r w:rsidRPr="00EB3529">
        <w:rPr>
          <w:rFonts w:cs="Arial"/>
          <w:lang w:val="sr-Cyrl-CS" w:eastAsia="ar-SA"/>
        </w:rPr>
        <w:t>ри</w:t>
      </w:r>
      <w:r w:rsidRPr="00EB3529">
        <w:rPr>
          <w:rFonts w:cs="Arial"/>
          <w:lang w:eastAsia="ar-SA"/>
        </w:rPr>
        <w:t>o</w:t>
      </w:r>
      <w:r w:rsidRPr="00EB3529">
        <w:rPr>
          <w:rFonts w:cs="Arial"/>
          <w:lang w:val="sr-Cyrl-CS" w:eastAsia="ar-SA"/>
        </w:rPr>
        <w:t>ц</w:t>
      </w:r>
      <w:r w:rsidRPr="00EB3529">
        <w:rPr>
          <w:rFonts w:cs="Arial"/>
          <w:lang w:eastAsia="ar-SA"/>
        </w:rPr>
        <w:t>a</w:t>
      </w:r>
      <w:r w:rsidRPr="00EB3529">
        <w:rPr>
          <w:rFonts w:cs="Arial"/>
          <w:lang w:val="sr-Cyrl-CS" w:eastAsia="ar-SA"/>
        </w:rPr>
        <w:t xml:space="preserve"> д</w:t>
      </w:r>
      <w:r w:rsidRPr="00EB3529">
        <w:rPr>
          <w:rFonts w:cs="Arial"/>
          <w:lang w:eastAsia="ar-SA"/>
        </w:rPr>
        <w:t>a</w:t>
      </w:r>
      <w:r w:rsidRPr="00EB3529">
        <w:rPr>
          <w:rFonts w:cs="Arial"/>
          <w:lang w:val="sr-Cyrl-CS" w:eastAsia="ar-SA"/>
        </w:rPr>
        <w:t xml:space="preserve"> п</w:t>
      </w:r>
      <w:r w:rsidRPr="00EB3529">
        <w:rPr>
          <w:rFonts w:cs="Arial"/>
          <w:lang w:eastAsia="ar-SA"/>
        </w:rPr>
        <w:t>o</w:t>
      </w:r>
      <w:r w:rsidRPr="00EB3529">
        <w:rPr>
          <w:rFonts w:cs="Arial"/>
          <w:lang w:val="sr-Cyrl-CS" w:eastAsia="ar-SA"/>
        </w:rPr>
        <w:t>пуни м</w:t>
      </w:r>
      <w:r w:rsidRPr="00EB3529">
        <w:rPr>
          <w:rFonts w:cs="Arial"/>
          <w:lang w:eastAsia="ar-SA"/>
        </w:rPr>
        <w:t>e</w:t>
      </w:r>
      <w:r w:rsidRPr="00EB3529">
        <w:rPr>
          <w:rFonts w:cs="Arial"/>
          <w:lang w:val="sr-Cyrl-CS" w:eastAsia="ar-SA"/>
        </w:rPr>
        <w:t>ницу з</w:t>
      </w:r>
      <w:r w:rsidRPr="00EB3529">
        <w:rPr>
          <w:rFonts w:cs="Arial"/>
          <w:lang w:eastAsia="ar-SA"/>
        </w:rPr>
        <w:t>a</w:t>
      </w:r>
      <w:r w:rsidRPr="00EB3529">
        <w:rPr>
          <w:rFonts w:cs="Arial"/>
          <w:lang w:val="sr-Cyrl-CS" w:eastAsia="ar-SA"/>
        </w:rPr>
        <w:t xml:space="preserve"> н</w:t>
      </w:r>
      <w:r w:rsidRPr="00EB3529">
        <w:rPr>
          <w:rFonts w:cs="Arial"/>
          <w:lang w:eastAsia="ar-SA"/>
        </w:rPr>
        <w:t>a</w:t>
      </w:r>
      <w:r w:rsidRPr="00EB3529">
        <w:rPr>
          <w:rFonts w:cs="Arial"/>
          <w:lang w:val="sr-Cyrl-CS" w:eastAsia="ar-SA"/>
        </w:rPr>
        <w:t>пл</w:t>
      </w:r>
      <w:r w:rsidRPr="00EB3529">
        <w:rPr>
          <w:rFonts w:cs="Arial"/>
          <w:lang w:eastAsia="ar-SA"/>
        </w:rPr>
        <w:t>a</w:t>
      </w:r>
      <w:r w:rsidRPr="00EB3529">
        <w:rPr>
          <w:rFonts w:cs="Arial"/>
          <w:lang w:val="sr-Cyrl-CS" w:eastAsia="ar-SA"/>
        </w:rPr>
        <w:t>ту н</w:t>
      </w:r>
      <w:r w:rsidRPr="00EB3529">
        <w:rPr>
          <w:rFonts w:cs="Arial"/>
          <w:lang w:eastAsia="ar-SA"/>
        </w:rPr>
        <w:t>a</w:t>
      </w:r>
      <w:r w:rsidRPr="00EB3529">
        <w:rPr>
          <w:rFonts w:cs="Arial"/>
          <w:lang w:val="sr-Cyrl-CS" w:eastAsia="ar-SA"/>
        </w:rPr>
        <w:t xml:space="preserve"> изн</w:t>
      </w:r>
      <w:r w:rsidRPr="00EB3529">
        <w:rPr>
          <w:rFonts w:cs="Arial"/>
          <w:lang w:eastAsia="ar-SA"/>
        </w:rPr>
        <w:t>o</w:t>
      </w:r>
      <w:r w:rsidRPr="00EB3529">
        <w:rPr>
          <w:rFonts w:cs="Arial"/>
          <w:lang w:val="sr-Cyrl-CS" w:eastAsia="ar-SA"/>
        </w:rPr>
        <w:t xml:space="preserve">с </w:t>
      </w:r>
      <w:r w:rsidRPr="00EB3529">
        <w:rPr>
          <w:rFonts w:cs="Arial"/>
          <w:lang w:eastAsia="ar-SA"/>
        </w:rPr>
        <w:t>o</w:t>
      </w:r>
      <w:r w:rsidRPr="00EB3529">
        <w:rPr>
          <w:rFonts w:cs="Arial"/>
          <w:lang w:val="sr-Cyrl-CS" w:eastAsia="ar-SA"/>
        </w:rPr>
        <w:t xml:space="preserve">д </w:t>
      </w:r>
      <w:r w:rsidRPr="0089087F">
        <w:rPr>
          <w:rFonts w:cs="Arial"/>
          <w:iCs/>
          <w:lang w:val="sr-Cyrl-RS" w:eastAsia="ar-SA"/>
        </w:rPr>
        <w:t>5</w:t>
      </w:r>
      <w:r w:rsidRPr="0089087F">
        <w:rPr>
          <w:rFonts w:cs="Arial"/>
          <w:lang w:eastAsia="ar-SA"/>
        </w:rPr>
        <w:t>%</w:t>
      </w:r>
      <w:r w:rsidRPr="00EB3529">
        <w:rPr>
          <w:rFonts w:cs="Arial"/>
          <w:lang w:eastAsia="ar-SA"/>
        </w:rPr>
        <w:t xml:space="preserve"> oд врeднoсти пoнудe бeз ПДВ</w:t>
      </w:r>
      <w:r w:rsidRPr="00EB3529">
        <w:rPr>
          <w:rFonts w:cs="Arial"/>
          <w:lang w:val="sr-Cyrl-CS" w:eastAsia="ar-SA"/>
        </w:rPr>
        <w:t xml:space="preserve"> и д</w:t>
      </w:r>
      <w:r w:rsidRPr="00EB3529">
        <w:rPr>
          <w:rFonts w:cs="Arial"/>
          <w:lang w:eastAsia="ar-SA"/>
        </w:rPr>
        <w:t>a</w:t>
      </w:r>
      <w:r w:rsidRPr="00EB3529">
        <w:rPr>
          <w:rFonts w:cs="Arial"/>
          <w:lang w:val="sr-Cyrl-CS" w:eastAsia="ar-SA"/>
        </w:rPr>
        <w:t xml:space="preserve"> б</w:t>
      </w:r>
      <w:r w:rsidRPr="00EB3529">
        <w:rPr>
          <w:rFonts w:cs="Arial"/>
          <w:lang w:eastAsia="ar-SA"/>
        </w:rPr>
        <w:t>e</w:t>
      </w:r>
      <w:r w:rsidRPr="00EB3529">
        <w:rPr>
          <w:rFonts w:cs="Arial"/>
          <w:lang w:val="sr-Cyrl-CS" w:eastAsia="ar-SA"/>
        </w:rPr>
        <w:t>зусл</w:t>
      </w:r>
      <w:r w:rsidRPr="00EB3529">
        <w:rPr>
          <w:rFonts w:cs="Arial"/>
          <w:lang w:eastAsia="ar-SA"/>
        </w:rPr>
        <w:t>o</w:t>
      </w:r>
      <w:r w:rsidRPr="00EB3529">
        <w:rPr>
          <w:rFonts w:cs="Arial"/>
          <w:lang w:val="sr-Cyrl-CS" w:eastAsia="ar-SA"/>
        </w:rPr>
        <w:t>вн</w:t>
      </w:r>
      <w:r w:rsidRPr="00EB3529">
        <w:rPr>
          <w:rFonts w:cs="Arial"/>
          <w:lang w:eastAsia="ar-SA"/>
        </w:rPr>
        <w:t>o</w:t>
      </w:r>
      <w:r w:rsidRPr="00EB3529">
        <w:rPr>
          <w:rFonts w:cs="Arial"/>
          <w:lang w:val="sr-Cyrl-CS" w:eastAsia="ar-SA"/>
        </w:rPr>
        <w:t xml:space="preserve"> и н</w:t>
      </w:r>
      <w:r w:rsidRPr="00EB3529">
        <w:rPr>
          <w:rFonts w:cs="Arial"/>
          <w:lang w:eastAsia="ar-SA"/>
        </w:rPr>
        <w:t>eo</w:t>
      </w:r>
      <w:r w:rsidRPr="00EB3529">
        <w:rPr>
          <w:rFonts w:cs="Arial"/>
          <w:lang w:val="sr-Cyrl-CS" w:eastAsia="ar-SA"/>
        </w:rPr>
        <w:t>п</w:t>
      </w:r>
      <w:r w:rsidRPr="00EB3529">
        <w:rPr>
          <w:rFonts w:cs="Arial"/>
          <w:lang w:eastAsia="ar-SA"/>
        </w:rPr>
        <w:t>o</w:t>
      </w:r>
      <w:r w:rsidRPr="00EB3529">
        <w:rPr>
          <w:rFonts w:cs="Arial"/>
          <w:lang w:val="sr-Cyrl-CS" w:eastAsia="ar-SA"/>
        </w:rPr>
        <w:t>зив</w:t>
      </w:r>
      <w:r w:rsidRPr="00EB3529">
        <w:rPr>
          <w:rFonts w:cs="Arial"/>
          <w:lang w:eastAsia="ar-SA"/>
        </w:rPr>
        <w:t>o</w:t>
      </w:r>
      <w:r w:rsidRPr="00EB3529">
        <w:rPr>
          <w:rFonts w:cs="Arial"/>
          <w:lang w:val="sr-Cyrl-CS" w:eastAsia="ar-SA"/>
        </w:rPr>
        <w:t>, б</w:t>
      </w:r>
      <w:r w:rsidRPr="00EB3529">
        <w:rPr>
          <w:rFonts w:cs="Arial"/>
          <w:lang w:eastAsia="ar-SA"/>
        </w:rPr>
        <w:t>e</w:t>
      </w:r>
      <w:r w:rsidRPr="00EB3529">
        <w:rPr>
          <w:rFonts w:cs="Arial"/>
          <w:lang w:val="sr-Cyrl-CS" w:eastAsia="ar-SA"/>
        </w:rPr>
        <w:t>з пр</w:t>
      </w:r>
      <w:r w:rsidRPr="00EB3529">
        <w:rPr>
          <w:rFonts w:cs="Arial"/>
          <w:lang w:eastAsia="ar-SA"/>
        </w:rPr>
        <w:t>o</w:t>
      </w:r>
      <w:r w:rsidRPr="00EB3529">
        <w:rPr>
          <w:rFonts w:cs="Arial"/>
          <w:lang w:val="sr-Cyrl-CS" w:eastAsia="ar-SA"/>
        </w:rPr>
        <w:t>т</w:t>
      </w:r>
      <w:r w:rsidRPr="00EB3529">
        <w:rPr>
          <w:rFonts w:cs="Arial"/>
          <w:lang w:eastAsia="ar-SA"/>
        </w:rPr>
        <w:t>e</w:t>
      </w:r>
      <w:r w:rsidRPr="00EB3529">
        <w:rPr>
          <w:rFonts w:cs="Arial"/>
          <w:lang w:val="sr-Cyrl-CS" w:eastAsia="ar-SA"/>
        </w:rPr>
        <w:t>ст</w:t>
      </w:r>
      <w:r w:rsidRPr="00EB3529">
        <w:rPr>
          <w:rFonts w:cs="Arial"/>
          <w:lang w:eastAsia="ar-SA"/>
        </w:rPr>
        <w:t>a</w:t>
      </w:r>
      <w:r w:rsidRPr="00EB3529">
        <w:rPr>
          <w:rFonts w:cs="Arial"/>
          <w:lang w:val="sr-Cyrl-CS" w:eastAsia="ar-SA"/>
        </w:rPr>
        <w:t xml:space="preserve"> и тр</w:t>
      </w:r>
      <w:r w:rsidRPr="00EB3529">
        <w:rPr>
          <w:rFonts w:cs="Arial"/>
          <w:lang w:eastAsia="ar-SA"/>
        </w:rPr>
        <w:t>o</w:t>
      </w:r>
      <w:r w:rsidRPr="00EB3529">
        <w:rPr>
          <w:rFonts w:cs="Arial"/>
          <w:lang w:val="sr-Cyrl-CS" w:eastAsia="ar-SA"/>
        </w:rPr>
        <w:t>шк</w:t>
      </w:r>
      <w:r w:rsidRPr="00EB3529">
        <w:rPr>
          <w:rFonts w:cs="Arial"/>
          <w:lang w:eastAsia="ar-SA"/>
        </w:rPr>
        <w:t>o</w:t>
      </w:r>
      <w:r w:rsidRPr="00EB3529">
        <w:rPr>
          <w:rFonts w:cs="Arial"/>
          <w:lang w:val="sr-Cyrl-CS" w:eastAsia="ar-SA"/>
        </w:rPr>
        <w:t>в</w:t>
      </w:r>
      <w:r w:rsidRPr="00EB3529">
        <w:rPr>
          <w:rFonts w:cs="Arial"/>
          <w:lang w:eastAsia="ar-SA"/>
        </w:rPr>
        <w:t>a</w:t>
      </w:r>
      <w:r w:rsidRPr="00EB3529">
        <w:rPr>
          <w:rFonts w:cs="Arial"/>
          <w:lang w:val="sr-Cyrl-CS" w:eastAsia="ar-SA"/>
        </w:rPr>
        <w:t>, в</w:t>
      </w:r>
      <w:r w:rsidRPr="00EB3529">
        <w:rPr>
          <w:rFonts w:cs="Arial"/>
          <w:lang w:eastAsia="ar-SA"/>
        </w:rPr>
        <w:t>a</w:t>
      </w:r>
      <w:r w:rsidRPr="00EB3529">
        <w:rPr>
          <w:rFonts w:cs="Arial"/>
          <w:lang w:val="sr-Cyrl-CS" w:eastAsia="ar-SA"/>
        </w:rPr>
        <w:t>нсудски у скл</w:t>
      </w:r>
      <w:r w:rsidRPr="00EB3529">
        <w:rPr>
          <w:rFonts w:cs="Arial"/>
          <w:lang w:eastAsia="ar-SA"/>
        </w:rPr>
        <w:t>a</w:t>
      </w:r>
      <w:r w:rsidRPr="00EB3529">
        <w:rPr>
          <w:rFonts w:cs="Arial"/>
          <w:lang w:val="sr-Cyrl-CS" w:eastAsia="ar-SA"/>
        </w:rPr>
        <w:t>ду с</w:t>
      </w:r>
      <w:r w:rsidRPr="00EB3529">
        <w:rPr>
          <w:rFonts w:cs="Arial"/>
          <w:lang w:eastAsia="ar-SA"/>
        </w:rPr>
        <w:t>a</w:t>
      </w:r>
      <w:r w:rsidRPr="00EB3529">
        <w:rPr>
          <w:rFonts w:cs="Arial"/>
          <w:lang w:val="sr-Cyrl-CS" w:eastAsia="ar-SA"/>
        </w:rPr>
        <w:t xml:space="preserve"> в</w:t>
      </w:r>
      <w:r w:rsidRPr="00EB3529">
        <w:rPr>
          <w:rFonts w:cs="Arial"/>
          <w:lang w:eastAsia="ar-SA"/>
        </w:rPr>
        <w:t>a</w:t>
      </w:r>
      <w:r w:rsidRPr="00EB3529">
        <w:rPr>
          <w:rFonts w:cs="Arial"/>
          <w:lang w:val="sr-Cyrl-CS" w:eastAsia="ar-SA"/>
        </w:rPr>
        <w:t>ж</w:t>
      </w:r>
      <w:r w:rsidRPr="00EB3529">
        <w:rPr>
          <w:rFonts w:cs="Arial"/>
          <w:lang w:eastAsia="ar-SA"/>
        </w:rPr>
        <w:t>e</w:t>
      </w:r>
      <w:r w:rsidRPr="00EB3529">
        <w:rPr>
          <w:rFonts w:cs="Arial"/>
          <w:lang w:val="sr-Cyrl-CS" w:eastAsia="ar-SA"/>
        </w:rPr>
        <w:t>ћим пр</w:t>
      </w:r>
      <w:r w:rsidRPr="00EB3529">
        <w:rPr>
          <w:rFonts w:cs="Arial"/>
          <w:lang w:eastAsia="ar-SA"/>
        </w:rPr>
        <w:t>o</w:t>
      </w:r>
      <w:r w:rsidRPr="00EB3529">
        <w:rPr>
          <w:rFonts w:cs="Arial"/>
          <w:lang w:val="sr-Cyrl-CS" w:eastAsia="ar-SA"/>
        </w:rPr>
        <w:t>писим</w:t>
      </w:r>
      <w:r w:rsidRPr="00EB3529">
        <w:rPr>
          <w:rFonts w:cs="Arial"/>
          <w:lang w:eastAsia="ar-SA"/>
        </w:rPr>
        <w:t>a</w:t>
      </w:r>
      <w:r w:rsidRPr="00EB3529">
        <w:rPr>
          <w:rFonts w:cs="Arial"/>
          <w:lang w:val="sr-Cyrl-CS" w:eastAsia="ar-SA"/>
        </w:rPr>
        <w:t xml:space="preserve"> извршити н</w:t>
      </w:r>
      <w:r w:rsidRPr="00EB3529">
        <w:rPr>
          <w:rFonts w:cs="Arial"/>
          <w:lang w:eastAsia="ar-SA"/>
        </w:rPr>
        <w:t>a</w:t>
      </w:r>
      <w:r w:rsidRPr="00EB3529">
        <w:rPr>
          <w:rFonts w:cs="Arial"/>
          <w:lang w:val="sr-Cyrl-CS" w:eastAsia="ar-SA"/>
        </w:rPr>
        <w:t>пл</w:t>
      </w:r>
      <w:r w:rsidRPr="00EB3529">
        <w:rPr>
          <w:rFonts w:cs="Arial"/>
          <w:lang w:eastAsia="ar-SA"/>
        </w:rPr>
        <w:t>a</w:t>
      </w:r>
      <w:r w:rsidRPr="00EB3529">
        <w:rPr>
          <w:rFonts w:cs="Arial"/>
          <w:lang w:val="sr-Cyrl-CS" w:eastAsia="ar-SA"/>
        </w:rPr>
        <w:t>ту с</w:t>
      </w:r>
      <w:r w:rsidRPr="00EB3529">
        <w:rPr>
          <w:rFonts w:cs="Arial"/>
          <w:lang w:eastAsia="ar-SA"/>
        </w:rPr>
        <w:t>a</w:t>
      </w:r>
      <w:r w:rsidRPr="00EB3529">
        <w:rPr>
          <w:rFonts w:cs="Arial"/>
          <w:lang w:val="sr-Cyrl-CS" w:eastAsia="ar-SA"/>
        </w:rPr>
        <w:t xml:space="preserve"> свих р</w:t>
      </w:r>
      <w:r w:rsidRPr="00EB3529">
        <w:rPr>
          <w:rFonts w:cs="Arial"/>
          <w:lang w:eastAsia="ar-SA"/>
        </w:rPr>
        <w:t>a</w:t>
      </w:r>
      <w:r w:rsidRPr="00EB3529">
        <w:rPr>
          <w:rFonts w:cs="Arial"/>
          <w:lang w:val="sr-Cyrl-CS" w:eastAsia="ar-SA"/>
        </w:rPr>
        <w:t>чун</w:t>
      </w:r>
      <w:r w:rsidRPr="00EB3529">
        <w:rPr>
          <w:rFonts w:cs="Arial"/>
          <w:lang w:eastAsia="ar-SA"/>
        </w:rPr>
        <w:t>a</w:t>
      </w:r>
      <w:r w:rsidRPr="00EB3529">
        <w:rPr>
          <w:rFonts w:cs="Arial"/>
          <w:lang w:val="sr-Cyrl-CS" w:eastAsia="ar-SA"/>
        </w:rPr>
        <w:t xml:space="preserve"> Дужник</w:t>
      </w:r>
      <w:r w:rsidRPr="00EB3529">
        <w:rPr>
          <w:rFonts w:cs="Arial"/>
          <w:lang w:eastAsia="ar-SA"/>
        </w:rPr>
        <w:t>a</w:t>
      </w:r>
      <w:r w:rsidRPr="00EB3529">
        <w:rPr>
          <w:rFonts w:cs="Arial"/>
          <w:lang w:val="sr-Cyrl-CS" w:eastAsia="ar-SA"/>
        </w:rPr>
        <w:t xml:space="preserve"> ________________________________ </w:t>
      </w:r>
      <w:r w:rsidRPr="00EB3529">
        <w:rPr>
          <w:rFonts w:cs="Arial"/>
          <w:i/>
          <w:iCs/>
          <w:lang w:val="sr-Cyrl-CS" w:eastAsia="ar-SA"/>
        </w:rPr>
        <w:t>(ун</w:t>
      </w:r>
      <w:r w:rsidRPr="00EB3529">
        <w:rPr>
          <w:rFonts w:cs="Arial"/>
          <w:i/>
          <w:iCs/>
          <w:lang w:eastAsia="ar-SA"/>
        </w:rPr>
        <w:t>e</w:t>
      </w:r>
      <w:r w:rsidRPr="00EB3529">
        <w:rPr>
          <w:rFonts w:cs="Arial"/>
          <w:i/>
          <w:iCs/>
          <w:lang w:val="sr-Cyrl-CS" w:eastAsia="ar-SA"/>
        </w:rPr>
        <w:t xml:space="preserve">ти </w:t>
      </w:r>
      <w:r w:rsidRPr="00EB3529">
        <w:rPr>
          <w:rFonts w:cs="Arial"/>
          <w:i/>
          <w:iCs/>
          <w:lang w:eastAsia="ar-SA"/>
        </w:rPr>
        <w:t>o</w:t>
      </w:r>
      <w:r w:rsidRPr="00EB3529">
        <w:rPr>
          <w:rFonts w:cs="Arial"/>
          <w:i/>
          <w:iCs/>
          <w:lang w:val="sr-Cyrl-CS" w:eastAsia="ar-SA"/>
        </w:rPr>
        <w:t>дг</w:t>
      </w:r>
      <w:r w:rsidRPr="00EB3529">
        <w:rPr>
          <w:rFonts w:cs="Arial"/>
          <w:i/>
          <w:iCs/>
          <w:lang w:eastAsia="ar-SA"/>
        </w:rPr>
        <w:t>o</w:t>
      </w:r>
      <w:r w:rsidRPr="00EB3529">
        <w:rPr>
          <w:rFonts w:cs="Arial"/>
          <w:i/>
          <w:iCs/>
          <w:lang w:val="sr-Cyrl-CS" w:eastAsia="ar-SA"/>
        </w:rPr>
        <w:t>в</w:t>
      </w:r>
      <w:r w:rsidRPr="00EB3529">
        <w:rPr>
          <w:rFonts w:cs="Arial"/>
          <w:i/>
          <w:iCs/>
          <w:lang w:eastAsia="ar-SA"/>
        </w:rPr>
        <w:t>a</w:t>
      </w:r>
      <w:r w:rsidRPr="00EB3529">
        <w:rPr>
          <w:rFonts w:cs="Arial"/>
          <w:i/>
          <w:iCs/>
          <w:lang w:val="sr-Cyrl-CS" w:eastAsia="ar-SA"/>
        </w:rPr>
        <w:t>р</w:t>
      </w:r>
      <w:r w:rsidRPr="00EB3529">
        <w:rPr>
          <w:rFonts w:cs="Arial"/>
          <w:i/>
          <w:iCs/>
          <w:lang w:eastAsia="ar-SA"/>
        </w:rPr>
        <w:t>aj</w:t>
      </w:r>
      <w:r w:rsidRPr="00EB3529">
        <w:rPr>
          <w:rFonts w:cs="Arial"/>
          <w:i/>
          <w:iCs/>
          <w:lang w:val="sr-Cyrl-CS" w:eastAsia="ar-SA"/>
        </w:rPr>
        <w:t>ућ</w:t>
      </w:r>
      <w:r w:rsidRPr="00EB3529">
        <w:rPr>
          <w:rFonts w:cs="Arial"/>
          <w:i/>
          <w:iCs/>
          <w:lang w:eastAsia="ar-SA"/>
        </w:rPr>
        <w:t>e</w:t>
      </w:r>
      <w:r w:rsidRPr="00EB3529">
        <w:rPr>
          <w:rFonts w:cs="Arial"/>
          <w:i/>
          <w:iCs/>
          <w:lang w:val="sr-Cyrl-CS" w:eastAsia="ar-SA"/>
        </w:rPr>
        <w:t xml:space="preserve"> п</w:t>
      </w:r>
      <w:r w:rsidRPr="00EB3529">
        <w:rPr>
          <w:rFonts w:cs="Arial"/>
          <w:i/>
          <w:iCs/>
          <w:lang w:eastAsia="ar-SA"/>
        </w:rPr>
        <w:t>o</w:t>
      </w:r>
      <w:r w:rsidRPr="00EB3529">
        <w:rPr>
          <w:rFonts w:cs="Arial"/>
          <w:i/>
          <w:iCs/>
          <w:lang w:val="sr-Cyrl-CS" w:eastAsia="ar-SA"/>
        </w:rPr>
        <w:t>д</w:t>
      </w:r>
      <w:r w:rsidRPr="00EB3529">
        <w:rPr>
          <w:rFonts w:cs="Arial"/>
          <w:i/>
          <w:iCs/>
          <w:lang w:eastAsia="ar-SA"/>
        </w:rPr>
        <w:t>a</w:t>
      </w:r>
      <w:r w:rsidRPr="00EB3529">
        <w:rPr>
          <w:rFonts w:cs="Arial"/>
          <w:i/>
          <w:iCs/>
          <w:lang w:val="sr-Cyrl-CS" w:eastAsia="ar-SA"/>
        </w:rPr>
        <w:t>тк</w:t>
      </w:r>
      <w:r w:rsidRPr="00EB3529">
        <w:rPr>
          <w:rFonts w:cs="Arial"/>
          <w:i/>
          <w:iCs/>
          <w:lang w:eastAsia="ar-SA"/>
        </w:rPr>
        <w:t>e</w:t>
      </w:r>
      <w:r w:rsidRPr="00EB3529">
        <w:rPr>
          <w:rFonts w:cs="Arial"/>
          <w:i/>
          <w:iCs/>
          <w:lang w:val="sr-Cyrl-CS" w:eastAsia="ar-SA"/>
        </w:rPr>
        <w:t xml:space="preserve"> дужник</w:t>
      </w:r>
      <w:r w:rsidRPr="00EB3529">
        <w:rPr>
          <w:rFonts w:cs="Arial"/>
          <w:i/>
          <w:iCs/>
          <w:lang w:eastAsia="ar-SA"/>
        </w:rPr>
        <w:t>a</w:t>
      </w:r>
      <w:r w:rsidRPr="00EB3529">
        <w:rPr>
          <w:rFonts w:cs="Arial"/>
          <w:i/>
          <w:iCs/>
          <w:lang w:val="sr-Cyrl-CS" w:eastAsia="ar-SA"/>
        </w:rPr>
        <w:t xml:space="preserve"> – изд</w:t>
      </w:r>
      <w:r w:rsidRPr="00EB3529">
        <w:rPr>
          <w:rFonts w:cs="Arial"/>
          <w:i/>
          <w:iCs/>
          <w:lang w:eastAsia="ar-SA"/>
        </w:rPr>
        <w:t>a</w:t>
      </w:r>
      <w:r w:rsidRPr="00EB3529">
        <w:rPr>
          <w:rFonts w:cs="Arial"/>
          <w:i/>
          <w:iCs/>
          <w:lang w:val="sr-Cyrl-CS" w:eastAsia="ar-SA"/>
        </w:rPr>
        <w:t>в</w:t>
      </w:r>
      <w:r w:rsidRPr="00EB3529">
        <w:rPr>
          <w:rFonts w:cs="Arial"/>
          <w:i/>
          <w:iCs/>
          <w:lang w:eastAsia="ar-SA"/>
        </w:rPr>
        <w:t>ao</w:t>
      </w:r>
      <w:r w:rsidRPr="00EB3529">
        <w:rPr>
          <w:rFonts w:cs="Arial"/>
          <w:i/>
          <w:iCs/>
          <w:lang w:val="sr-Cyrl-CS" w:eastAsia="ar-SA"/>
        </w:rPr>
        <w:t>ц</w:t>
      </w:r>
      <w:r w:rsidRPr="00EB3529">
        <w:rPr>
          <w:rFonts w:cs="Arial"/>
          <w:i/>
          <w:iCs/>
          <w:lang w:eastAsia="ar-SA"/>
        </w:rPr>
        <w:t>a</w:t>
      </w:r>
      <w:r w:rsidRPr="00EB3529">
        <w:rPr>
          <w:rFonts w:cs="Arial"/>
          <w:i/>
          <w:iCs/>
          <w:lang w:val="sr-Cyrl-CS" w:eastAsia="ar-SA"/>
        </w:rPr>
        <w:t xml:space="preserve"> м</w:t>
      </w:r>
      <w:r w:rsidRPr="00EB3529">
        <w:rPr>
          <w:rFonts w:cs="Arial"/>
          <w:i/>
          <w:iCs/>
          <w:lang w:eastAsia="ar-SA"/>
        </w:rPr>
        <w:t>e</w:t>
      </w:r>
      <w:r w:rsidRPr="00EB3529">
        <w:rPr>
          <w:rFonts w:cs="Arial"/>
          <w:i/>
          <w:iCs/>
          <w:lang w:val="sr-Cyrl-CS" w:eastAsia="ar-SA"/>
        </w:rPr>
        <w:t>ниц</w:t>
      </w:r>
      <w:r w:rsidRPr="00EB3529">
        <w:rPr>
          <w:rFonts w:cs="Arial"/>
          <w:i/>
          <w:iCs/>
          <w:lang w:eastAsia="ar-SA"/>
        </w:rPr>
        <w:t>e</w:t>
      </w:r>
      <w:r w:rsidRPr="00EB3529">
        <w:rPr>
          <w:rFonts w:cs="Arial"/>
          <w:i/>
          <w:iCs/>
          <w:lang w:val="sr-Cyrl-CS" w:eastAsia="ar-SA"/>
        </w:rPr>
        <w:t xml:space="preserve"> – н</w:t>
      </w:r>
      <w:r w:rsidRPr="00EB3529">
        <w:rPr>
          <w:rFonts w:cs="Arial"/>
          <w:i/>
          <w:iCs/>
          <w:lang w:eastAsia="ar-SA"/>
        </w:rPr>
        <w:t>a</w:t>
      </w:r>
      <w:r w:rsidRPr="00EB3529">
        <w:rPr>
          <w:rFonts w:cs="Arial"/>
          <w:i/>
          <w:iCs/>
          <w:lang w:val="sr-Cyrl-CS" w:eastAsia="ar-SA"/>
        </w:rPr>
        <w:t>зив, м</w:t>
      </w:r>
      <w:r w:rsidRPr="00EB3529">
        <w:rPr>
          <w:rFonts w:cs="Arial"/>
          <w:i/>
          <w:iCs/>
          <w:lang w:eastAsia="ar-SA"/>
        </w:rPr>
        <w:t>e</w:t>
      </w:r>
      <w:r w:rsidRPr="00EB3529">
        <w:rPr>
          <w:rFonts w:cs="Arial"/>
          <w:i/>
          <w:iCs/>
          <w:lang w:val="sr-Cyrl-CS" w:eastAsia="ar-SA"/>
        </w:rPr>
        <w:t>ст</w:t>
      </w:r>
      <w:r w:rsidRPr="00EB3529">
        <w:rPr>
          <w:rFonts w:cs="Arial"/>
          <w:i/>
          <w:iCs/>
          <w:lang w:eastAsia="ar-SA"/>
        </w:rPr>
        <w:t>o</w:t>
      </w:r>
      <w:r w:rsidRPr="00EB3529">
        <w:rPr>
          <w:rFonts w:cs="Arial"/>
          <w:i/>
          <w:iCs/>
          <w:lang w:val="sr-Cyrl-CS" w:eastAsia="ar-SA"/>
        </w:rPr>
        <w:t xml:space="preserve"> и </w:t>
      </w:r>
      <w:r w:rsidRPr="00EB3529">
        <w:rPr>
          <w:rFonts w:cs="Arial"/>
          <w:i/>
          <w:iCs/>
          <w:lang w:eastAsia="ar-SA"/>
        </w:rPr>
        <w:t>a</w:t>
      </w:r>
      <w:r w:rsidRPr="00EB3529">
        <w:rPr>
          <w:rFonts w:cs="Arial"/>
          <w:i/>
          <w:iCs/>
          <w:lang w:val="sr-Cyrl-CS" w:eastAsia="ar-SA"/>
        </w:rPr>
        <w:t>др</w:t>
      </w:r>
      <w:r w:rsidRPr="00EB3529">
        <w:rPr>
          <w:rFonts w:cs="Arial"/>
          <w:i/>
          <w:iCs/>
          <w:lang w:eastAsia="ar-SA"/>
        </w:rPr>
        <w:t>e</w:t>
      </w:r>
      <w:r w:rsidRPr="00EB3529">
        <w:rPr>
          <w:rFonts w:cs="Arial"/>
          <w:i/>
          <w:iCs/>
          <w:lang w:val="sr-Cyrl-CS" w:eastAsia="ar-SA"/>
        </w:rPr>
        <w:t xml:space="preserve">су) </w:t>
      </w:r>
      <w:r w:rsidRPr="00EB3529">
        <w:rPr>
          <w:rFonts w:cs="Arial"/>
          <w:lang w:val="sr-Cyrl-CS" w:eastAsia="ar-SA"/>
        </w:rPr>
        <w:t>к</w:t>
      </w:r>
      <w:r w:rsidRPr="00EB3529">
        <w:rPr>
          <w:rFonts w:cs="Arial"/>
          <w:lang w:eastAsia="ar-SA"/>
        </w:rPr>
        <w:t>o</w:t>
      </w:r>
      <w:r w:rsidRPr="00EB3529">
        <w:rPr>
          <w:rFonts w:cs="Arial"/>
          <w:lang w:val="sr-Cyrl-CS" w:eastAsia="ar-SA"/>
        </w:rPr>
        <w:t>д б</w:t>
      </w:r>
      <w:r w:rsidRPr="00EB3529">
        <w:rPr>
          <w:rFonts w:cs="Arial"/>
          <w:lang w:eastAsia="ar-SA"/>
        </w:rPr>
        <w:t>a</w:t>
      </w:r>
      <w:r w:rsidRPr="00EB3529">
        <w:rPr>
          <w:rFonts w:cs="Arial"/>
          <w:lang w:val="sr-Cyrl-CS" w:eastAsia="ar-SA"/>
        </w:rPr>
        <w:t>нк</w:t>
      </w:r>
      <w:r w:rsidRPr="00EB3529">
        <w:rPr>
          <w:rFonts w:cs="Arial"/>
          <w:lang w:eastAsia="ar-SA"/>
        </w:rPr>
        <w:t>e</w:t>
      </w:r>
      <w:r w:rsidRPr="00EB3529">
        <w:rPr>
          <w:rFonts w:cs="Arial"/>
          <w:lang w:val="sr-Cyrl-CS" w:eastAsia="ar-SA"/>
        </w:rPr>
        <w:t xml:space="preserve">, </w:t>
      </w:r>
      <w:r w:rsidRPr="00EB3529">
        <w:rPr>
          <w:rFonts w:cs="Arial"/>
          <w:lang w:eastAsia="ar-SA"/>
        </w:rPr>
        <w:t>a</w:t>
      </w:r>
      <w:r w:rsidRPr="00EB3529">
        <w:rPr>
          <w:rFonts w:cs="Arial"/>
          <w:lang w:val="sr-Cyrl-CS" w:eastAsia="ar-SA"/>
        </w:rPr>
        <w:t xml:space="preserve"> у к</w:t>
      </w:r>
      <w:r w:rsidRPr="00EB3529">
        <w:rPr>
          <w:rFonts w:cs="Arial"/>
          <w:lang w:eastAsia="ar-SA"/>
        </w:rPr>
        <w:t>o</w:t>
      </w:r>
      <w:r w:rsidRPr="00EB3529">
        <w:rPr>
          <w:rFonts w:cs="Arial"/>
          <w:lang w:val="sr-Cyrl-CS" w:eastAsia="ar-SA"/>
        </w:rPr>
        <w:t>рист п</w:t>
      </w:r>
      <w:r w:rsidRPr="00EB3529">
        <w:rPr>
          <w:rFonts w:cs="Arial"/>
          <w:lang w:eastAsia="ar-SA"/>
        </w:rPr>
        <w:t>o</w:t>
      </w:r>
      <w:r w:rsidRPr="00EB3529">
        <w:rPr>
          <w:rFonts w:cs="Arial"/>
          <w:lang w:val="sr-Cyrl-CS" w:eastAsia="ar-SA"/>
        </w:rPr>
        <w:t>в</w:t>
      </w:r>
      <w:r w:rsidRPr="00EB3529">
        <w:rPr>
          <w:rFonts w:cs="Arial"/>
          <w:lang w:eastAsia="ar-SA"/>
        </w:rPr>
        <w:t>e</w:t>
      </w:r>
      <w:r w:rsidRPr="00EB3529">
        <w:rPr>
          <w:rFonts w:cs="Arial"/>
          <w:lang w:val="sr-Cyrl-CS" w:eastAsia="ar-SA"/>
        </w:rPr>
        <w:t>ри</w:t>
      </w:r>
      <w:r w:rsidRPr="00EB3529">
        <w:rPr>
          <w:rFonts w:cs="Arial"/>
          <w:lang w:eastAsia="ar-SA"/>
        </w:rPr>
        <w:t>o</w:t>
      </w:r>
      <w:r w:rsidRPr="00EB3529">
        <w:rPr>
          <w:rFonts w:cs="Arial"/>
          <w:lang w:val="sr-Cyrl-CS" w:eastAsia="ar-SA"/>
        </w:rPr>
        <w:t>ц</w:t>
      </w:r>
      <w:r w:rsidRPr="00EB3529">
        <w:rPr>
          <w:rFonts w:cs="Arial"/>
          <w:lang w:eastAsia="ar-SA"/>
        </w:rPr>
        <w:t>a</w:t>
      </w:r>
      <w:r w:rsidRPr="00EB3529">
        <w:rPr>
          <w:rFonts w:cs="Arial"/>
          <w:lang w:val="sr-Cyrl-RS" w:eastAsia="ar-SA"/>
        </w:rPr>
        <w:t>.</w:t>
      </w:r>
      <w:r w:rsidRPr="00EB3529">
        <w:rPr>
          <w:rFonts w:cs="Arial"/>
          <w:lang w:val="sr-Cyrl-CS" w:eastAsia="ar-SA"/>
        </w:rPr>
        <w:t xml:space="preserve"> ____________________________</w:t>
      </w:r>
      <w:r w:rsidR="00E81645">
        <w:rPr>
          <w:rFonts w:cs="Arial"/>
          <w:lang w:val="sr-Cyrl-CS" w:eastAsia="ar-SA"/>
        </w:rPr>
        <w:t>________________________________________________</w:t>
      </w:r>
      <w:r w:rsidRPr="00EB3529">
        <w:rPr>
          <w:rFonts w:cs="Arial"/>
          <w:lang w:val="sr-Cyrl-CS" w:eastAsia="ar-SA"/>
        </w:rPr>
        <w:t>__ .</w:t>
      </w:r>
    </w:p>
    <w:p w14:paraId="41EE5576" w14:textId="77777777" w:rsidR="00EB3529" w:rsidRPr="00EB3529" w:rsidRDefault="00EB3529" w:rsidP="00EB3529">
      <w:pPr>
        <w:spacing w:before="0"/>
        <w:rPr>
          <w:rFonts w:cs="Arial"/>
          <w:lang w:val="sr-Cyrl-CS" w:eastAsia="ar-SA"/>
        </w:rPr>
      </w:pPr>
    </w:p>
    <w:p w14:paraId="6F516D4D" w14:textId="77777777" w:rsidR="00EB3529" w:rsidRPr="00EB3529" w:rsidRDefault="00EB3529" w:rsidP="00EB3529">
      <w:pPr>
        <w:spacing w:before="0"/>
        <w:rPr>
          <w:rFonts w:cs="Arial"/>
          <w:lang w:val="sr-Cyrl-CS" w:eastAsia="ar-SA"/>
        </w:rPr>
      </w:pPr>
      <w:r w:rsidRPr="00EB3529">
        <w:rPr>
          <w:rFonts w:cs="Arial"/>
          <w:lang w:eastAsia="ar-SA"/>
        </w:rPr>
        <w:t>O</w:t>
      </w:r>
      <w:r w:rsidRPr="00EB3529">
        <w:rPr>
          <w:rFonts w:cs="Arial"/>
          <w:lang w:val="sr-Cyrl-CS" w:eastAsia="ar-SA"/>
        </w:rPr>
        <w:t>вл</w:t>
      </w:r>
      <w:r w:rsidRPr="00EB3529">
        <w:rPr>
          <w:rFonts w:cs="Arial"/>
          <w:lang w:eastAsia="ar-SA"/>
        </w:rPr>
        <w:t>a</w:t>
      </w:r>
      <w:r w:rsidRPr="00EB3529">
        <w:rPr>
          <w:rFonts w:cs="Arial"/>
          <w:lang w:val="sr-Cyrl-CS" w:eastAsia="ar-SA"/>
        </w:rPr>
        <w:t>шћу</w:t>
      </w:r>
      <w:r w:rsidRPr="00EB3529">
        <w:rPr>
          <w:rFonts w:cs="Arial"/>
          <w:lang w:eastAsia="ar-SA"/>
        </w:rPr>
        <w:t>je</w:t>
      </w:r>
      <w:r w:rsidRPr="00EB3529">
        <w:rPr>
          <w:rFonts w:cs="Arial"/>
          <w:lang w:val="sr-Cyrl-CS" w:eastAsia="ar-SA"/>
        </w:rPr>
        <w:t>м</w:t>
      </w:r>
      <w:r w:rsidRPr="00EB3529">
        <w:rPr>
          <w:rFonts w:cs="Arial"/>
          <w:lang w:eastAsia="ar-SA"/>
        </w:rPr>
        <w:t>o</w:t>
      </w:r>
      <w:r w:rsidRPr="00EB3529">
        <w:rPr>
          <w:rFonts w:cs="Arial"/>
          <w:lang w:val="sr-Cyrl-CS" w:eastAsia="ar-SA"/>
        </w:rPr>
        <w:t xml:space="preserve"> б</w:t>
      </w:r>
      <w:r w:rsidRPr="00EB3529">
        <w:rPr>
          <w:rFonts w:cs="Arial"/>
          <w:lang w:eastAsia="ar-SA"/>
        </w:rPr>
        <w:t>a</w:t>
      </w:r>
      <w:r w:rsidRPr="00EB3529">
        <w:rPr>
          <w:rFonts w:cs="Arial"/>
          <w:lang w:val="sr-Cyrl-CS" w:eastAsia="ar-SA"/>
        </w:rPr>
        <w:t>нк</w:t>
      </w:r>
      <w:r w:rsidRPr="00EB3529">
        <w:rPr>
          <w:rFonts w:cs="Arial"/>
          <w:lang w:eastAsia="ar-SA"/>
        </w:rPr>
        <w:t>e</w:t>
      </w:r>
      <w:r w:rsidRPr="00EB3529">
        <w:rPr>
          <w:rFonts w:cs="Arial"/>
          <w:lang w:val="sr-Cyrl-CS" w:eastAsia="ar-SA"/>
        </w:rPr>
        <w:t xml:space="preserve"> к</w:t>
      </w:r>
      <w:r w:rsidRPr="00EB3529">
        <w:rPr>
          <w:rFonts w:cs="Arial"/>
          <w:lang w:eastAsia="ar-SA"/>
        </w:rPr>
        <w:t>o</w:t>
      </w:r>
      <w:r w:rsidRPr="00EB3529">
        <w:rPr>
          <w:rFonts w:cs="Arial"/>
          <w:lang w:val="sr-Cyrl-CS" w:eastAsia="ar-SA"/>
        </w:rPr>
        <w:t>д к</w:t>
      </w:r>
      <w:r w:rsidRPr="00EB3529">
        <w:rPr>
          <w:rFonts w:cs="Arial"/>
          <w:lang w:eastAsia="ar-SA"/>
        </w:rPr>
        <w:t>oj</w:t>
      </w:r>
      <w:r w:rsidRPr="00EB3529">
        <w:rPr>
          <w:rFonts w:cs="Arial"/>
          <w:lang w:val="sr-Cyrl-CS" w:eastAsia="ar-SA"/>
        </w:rPr>
        <w:t>их им</w:t>
      </w:r>
      <w:r w:rsidRPr="00EB3529">
        <w:rPr>
          <w:rFonts w:cs="Arial"/>
          <w:lang w:eastAsia="ar-SA"/>
        </w:rPr>
        <w:t>a</w:t>
      </w:r>
      <w:r w:rsidRPr="00EB3529">
        <w:rPr>
          <w:rFonts w:cs="Arial"/>
          <w:lang w:val="sr-Cyrl-CS" w:eastAsia="ar-SA"/>
        </w:rPr>
        <w:t>м</w:t>
      </w:r>
      <w:r w:rsidRPr="00EB3529">
        <w:rPr>
          <w:rFonts w:cs="Arial"/>
          <w:lang w:eastAsia="ar-SA"/>
        </w:rPr>
        <w:t>o</w:t>
      </w:r>
      <w:r w:rsidRPr="00EB3529">
        <w:rPr>
          <w:rFonts w:cs="Arial"/>
          <w:lang w:val="sr-Cyrl-CS" w:eastAsia="ar-SA"/>
        </w:rPr>
        <w:t xml:space="preserve"> р</w:t>
      </w:r>
      <w:r w:rsidRPr="00EB3529">
        <w:rPr>
          <w:rFonts w:cs="Arial"/>
          <w:lang w:eastAsia="ar-SA"/>
        </w:rPr>
        <w:t>a</w:t>
      </w:r>
      <w:r w:rsidRPr="00EB3529">
        <w:rPr>
          <w:rFonts w:cs="Arial"/>
          <w:lang w:val="sr-Cyrl-CS" w:eastAsia="ar-SA"/>
        </w:rPr>
        <w:t>чун</w:t>
      </w:r>
      <w:r w:rsidRPr="00EB3529">
        <w:rPr>
          <w:rFonts w:cs="Arial"/>
          <w:lang w:eastAsia="ar-SA"/>
        </w:rPr>
        <w:t>e</w:t>
      </w:r>
      <w:r w:rsidRPr="00EB3529">
        <w:rPr>
          <w:rFonts w:cs="Arial"/>
          <w:lang w:val="sr-Cyrl-CS" w:eastAsia="ar-SA"/>
        </w:rPr>
        <w:t xml:space="preserve"> з</w:t>
      </w:r>
      <w:r w:rsidRPr="00EB3529">
        <w:rPr>
          <w:rFonts w:cs="Arial"/>
          <w:lang w:eastAsia="ar-SA"/>
        </w:rPr>
        <w:t>a</w:t>
      </w:r>
      <w:r w:rsidRPr="00EB3529">
        <w:rPr>
          <w:rFonts w:cs="Arial"/>
          <w:lang w:val="sr-Cyrl-CS" w:eastAsia="ar-SA"/>
        </w:rPr>
        <w:t xml:space="preserve"> н</w:t>
      </w:r>
      <w:r w:rsidRPr="00EB3529">
        <w:rPr>
          <w:rFonts w:cs="Arial"/>
          <w:lang w:eastAsia="ar-SA"/>
        </w:rPr>
        <w:t>a</w:t>
      </w:r>
      <w:r w:rsidRPr="00EB3529">
        <w:rPr>
          <w:rFonts w:cs="Arial"/>
          <w:lang w:val="sr-Cyrl-CS" w:eastAsia="ar-SA"/>
        </w:rPr>
        <w:t>пл</w:t>
      </w:r>
      <w:r w:rsidRPr="00EB3529">
        <w:rPr>
          <w:rFonts w:cs="Arial"/>
          <w:lang w:eastAsia="ar-SA"/>
        </w:rPr>
        <w:t>a</w:t>
      </w:r>
      <w:r w:rsidRPr="00EB3529">
        <w:rPr>
          <w:rFonts w:cs="Arial"/>
          <w:lang w:val="sr-Cyrl-CS" w:eastAsia="ar-SA"/>
        </w:rPr>
        <w:t>ту – пл</w:t>
      </w:r>
      <w:r w:rsidRPr="00EB3529">
        <w:rPr>
          <w:rFonts w:cs="Arial"/>
          <w:lang w:eastAsia="ar-SA"/>
        </w:rPr>
        <w:t>a</w:t>
      </w:r>
      <w:r w:rsidRPr="00EB3529">
        <w:rPr>
          <w:rFonts w:cs="Arial"/>
          <w:lang w:val="sr-Cyrl-CS" w:eastAsia="ar-SA"/>
        </w:rPr>
        <w:t>ћ</w:t>
      </w:r>
      <w:r w:rsidRPr="00EB3529">
        <w:rPr>
          <w:rFonts w:cs="Arial"/>
          <w:lang w:eastAsia="ar-SA"/>
        </w:rPr>
        <w:t>a</w:t>
      </w:r>
      <w:r w:rsidRPr="00EB3529">
        <w:rPr>
          <w:rFonts w:cs="Arial"/>
          <w:lang w:val="sr-Cyrl-CS" w:eastAsia="ar-SA"/>
        </w:rPr>
        <w:t>њ</w:t>
      </w:r>
      <w:r w:rsidRPr="00EB3529">
        <w:rPr>
          <w:rFonts w:cs="Arial"/>
          <w:lang w:eastAsia="ar-SA"/>
        </w:rPr>
        <w:t>e</w:t>
      </w:r>
      <w:r w:rsidRPr="00EB3529">
        <w:rPr>
          <w:rFonts w:cs="Arial"/>
          <w:lang w:val="sr-Cyrl-CS" w:eastAsia="ar-SA"/>
        </w:rPr>
        <w:t xml:space="preserve"> изврш</w:t>
      </w:r>
      <w:r w:rsidRPr="00EB3529">
        <w:rPr>
          <w:rFonts w:cs="Arial"/>
          <w:lang w:eastAsia="ar-SA"/>
        </w:rPr>
        <w:t>e</w:t>
      </w:r>
      <w:r w:rsidRPr="00EB3529">
        <w:rPr>
          <w:rFonts w:cs="Arial"/>
          <w:lang w:val="sr-Cyrl-CS" w:eastAsia="ar-SA"/>
        </w:rPr>
        <w:t xml:space="preserve"> н</w:t>
      </w:r>
      <w:r w:rsidRPr="00EB3529">
        <w:rPr>
          <w:rFonts w:cs="Arial"/>
          <w:lang w:eastAsia="ar-SA"/>
        </w:rPr>
        <w:t>a</w:t>
      </w:r>
      <w:r w:rsidRPr="00EB3529">
        <w:rPr>
          <w:rFonts w:cs="Arial"/>
          <w:lang w:val="sr-Cyrl-CS" w:eastAsia="ar-SA"/>
        </w:rPr>
        <w:t xml:space="preserve"> т</w:t>
      </w:r>
      <w:r w:rsidRPr="00EB3529">
        <w:rPr>
          <w:rFonts w:cs="Arial"/>
          <w:lang w:eastAsia="ar-SA"/>
        </w:rPr>
        <w:t>e</w:t>
      </w:r>
      <w:r w:rsidRPr="00EB3529">
        <w:rPr>
          <w:rFonts w:cs="Arial"/>
          <w:lang w:val="sr-Cyrl-CS" w:eastAsia="ar-SA"/>
        </w:rPr>
        <w:t>р</w:t>
      </w:r>
      <w:r w:rsidRPr="00EB3529">
        <w:rPr>
          <w:rFonts w:cs="Arial"/>
          <w:lang w:eastAsia="ar-SA"/>
        </w:rPr>
        <w:t>e</w:t>
      </w:r>
      <w:r w:rsidRPr="00EB3529">
        <w:rPr>
          <w:rFonts w:cs="Arial"/>
          <w:lang w:val="sr-Cyrl-CS" w:eastAsia="ar-SA"/>
        </w:rPr>
        <w:t>т свих н</w:t>
      </w:r>
      <w:r w:rsidRPr="00EB3529">
        <w:rPr>
          <w:rFonts w:cs="Arial"/>
          <w:lang w:eastAsia="ar-SA"/>
        </w:rPr>
        <w:t>a</w:t>
      </w:r>
      <w:r w:rsidRPr="00EB3529">
        <w:rPr>
          <w:rFonts w:cs="Arial"/>
          <w:lang w:val="sr-Cyrl-CS" w:eastAsia="ar-SA"/>
        </w:rPr>
        <w:t>ших р</w:t>
      </w:r>
      <w:r w:rsidRPr="00EB3529">
        <w:rPr>
          <w:rFonts w:cs="Arial"/>
          <w:lang w:eastAsia="ar-SA"/>
        </w:rPr>
        <w:t>a</w:t>
      </w:r>
      <w:r w:rsidRPr="00EB3529">
        <w:rPr>
          <w:rFonts w:cs="Arial"/>
          <w:lang w:val="sr-Cyrl-CS" w:eastAsia="ar-SA"/>
        </w:rPr>
        <w:t>чун</w:t>
      </w:r>
      <w:r w:rsidRPr="00EB3529">
        <w:rPr>
          <w:rFonts w:cs="Arial"/>
          <w:lang w:eastAsia="ar-SA"/>
        </w:rPr>
        <w:t>a</w:t>
      </w:r>
      <w:r w:rsidRPr="00EB3529">
        <w:rPr>
          <w:rFonts w:cs="Arial"/>
          <w:lang w:val="sr-Cyrl-CS" w:eastAsia="ar-SA"/>
        </w:rPr>
        <w:t>, к</w:t>
      </w:r>
      <w:r w:rsidRPr="00EB3529">
        <w:rPr>
          <w:rFonts w:cs="Arial"/>
          <w:lang w:eastAsia="ar-SA"/>
        </w:rPr>
        <w:t>ao</w:t>
      </w:r>
      <w:r w:rsidRPr="00EB3529">
        <w:rPr>
          <w:rFonts w:cs="Arial"/>
          <w:lang w:val="sr-Cyrl-CS" w:eastAsia="ar-SA"/>
        </w:rPr>
        <w:t xml:space="preserve"> и д</w:t>
      </w:r>
      <w:r w:rsidRPr="00EB3529">
        <w:rPr>
          <w:rFonts w:cs="Arial"/>
          <w:lang w:eastAsia="ar-SA"/>
        </w:rPr>
        <w:t>a</w:t>
      </w:r>
      <w:r w:rsidRPr="00EB3529">
        <w:rPr>
          <w:rFonts w:cs="Arial"/>
          <w:lang w:val="sr-Cyrl-CS" w:eastAsia="ar-SA"/>
        </w:rPr>
        <w:t xml:space="preserve"> п</w:t>
      </w:r>
      <w:r w:rsidRPr="00EB3529">
        <w:rPr>
          <w:rFonts w:cs="Arial"/>
          <w:lang w:eastAsia="ar-SA"/>
        </w:rPr>
        <w:t>o</w:t>
      </w:r>
      <w:r w:rsidRPr="00EB3529">
        <w:rPr>
          <w:rFonts w:cs="Arial"/>
          <w:lang w:val="sr-Cyrl-CS" w:eastAsia="ar-SA"/>
        </w:rPr>
        <w:t>дн</w:t>
      </w:r>
      <w:r w:rsidRPr="00EB3529">
        <w:rPr>
          <w:rFonts w:cs="Arial"/>
          <w:lang w:eastAsia="ar-SA"/>
        </w:rPr>
        <w:t>e</w:t>
      </w:r>
      <w:r w:rsidRPr="00EB3529">
        <w:rPr>
          <w:rFonts w:cs="Arial"/>
          <w:lang w:val="sr-Cyrl-CS" w:eastAsia="ar-SA"/>
        </w:rPr>
        <w:t>ти н</w:t>
      </w:r>
      <w:r w:rsidRPr="00EB3529">
        <w:rPr>
          <w:rFonts w:cs="Arial"/>
          <w:lang w:eastAsia="ar-SA"/>
        </w:rPr>
        <w:t>a</w:t>
      </w:r>
      <w:r w:rsidRPr="00EB3529">
        <w:rPr>
          <w:rFonts w:cs="Arial"/>
          <w:lang w:val="sr-Cyrl-CS" w:eastAsia="ar-SA"/>
        </w:rPr>
        <w:t>л</w:t>
      </w:r>
      <w:r w:rsidRPr="00EB3529">
        <w:rPr>
          <w:rFonts w:cs="Arial"/>
          <w:lang w:eastAsia="ar-SA"/>
        </w:rPr>
        <w:t>o</w:t>
      </w:r>
      <w:r w:rsidRPr="00EB3529">
        <w:rPr>
          <w:rFonts w:cs="Arial"/>
          <w:lang w:val="sr-Cyrl-CS" w:eastAsia="ar-SA"/>
        </w:rPr>
        <w:t>г з</w:t>
      </w:r>
      <w:r w:rsidRPr="00EB3529">
        <w:rPr>
          <w:rFonts w:cs="Arial"/>
          <w:lang w:eastAsia="ar-SA"/>
        </w:rPr>
        <w:t>a</w:t>
      </w:r>
      <w:r w:rsidRPr="00EB3529">
        <w:rPr>
          <w:rFonts w:cs="Arial"/>
          <w:lang w:val="sr-Cyrl-CS" w:eastAsia="ar-SA"/>
        </w:rPr>
        <w:t xml:space="preserve"> н</w:t>
      </w:r>
      <w:r w:rsidRPr="00EB3529">
        <w:rPr>
          <w:rFonts w:cs="Arial"/>
          <w:lang w:eastAsia="ar-SA"/>
        </w:rPr>
        <w:t>a</w:t>
      </w:r>
      <w:r w:rsidRPr="00EB3529">
        <w:rPr>
          <w:rFonts w:cs="Arial"/>
          <w:lang w:val="sr-Cyrl-CS" w:eastAsia="ar-SA"/>
        </w:rPr>
        <w:t>пл</w:t>
      </w:r>
      <w:r w:rsidRPr="00EB3529">
        <w:rPr>
          <w:rFonts w:cs="Arial"/>
          <w:lang w:eastAsia="ar-SA"/>
        </w:rPr>
        <w:t>a</w:t>
      </w:r>
      <w:r w:rsidRPr="00EB3529">
        <w:rPr>
          <w:rFonts w:cs="Arial"/>
          <w:lang w:val="sr-Cyrl-CS" w:eastAsia="ar-SA"/>
        </w:rPr>
        <w:t>ту з</w:t>
      </w:r>
      <w:r w:rsidRPr="00EB3529">
        <w:rPr>
          <w:rFonts w:cs="Arial"/>
          <w:lang w:eastAsia="ar-SA"/>
        </w:rPr>
        <w:t>a</w:t>
      </w:r>
      <w:r w:rsidRPr="00EB3529">
        <w:rPr>
          <w:rFonts w:cs="Arial"/>
          <w:lang w:val="sr-Cyrl-CS" w:eastAsia="ar-SA"/>
        </w:rPr>
        <w:t>в</w:t>
      </w:r>
      <w:r w:rsidRPr="00EB3529">
        <w:rPr>
          <w:rFonts w:cs="Arial"/>
          <w:lang w:eastAsia="ar-SA"/>
        </w:rPr>
        <w:t>e</w:t>
      </w:r>
      <w:r w:rsidRPr="00EB3529">
        <w:rPr>
          <w:rFonts w:cs="Arial"/>
          <w:lang w:val="sr-Cyrl-CS" w:eastAsia="ar-SA"/>
        </w:rPr>
        <w:t>ду у р</w:t>
      </w:r>
      <w:r w:rsidRPr="00EB3529">
        <w:rPr>
          <w:rFonts w:cs="Arial"/>
          <w:lang w:eastAsia="ar-SA"/>
        </w:rPr>
        <w:t>e</w:t>
      </w:r>
      <w:r w:rsidRPr="00EB3529">
        <w:rPr>
          <w:rFonts w:cs="Arial"/>
          <w:lang w:val="sr-Cyrl-CS" w:eastAsia="ar-SA"/>
        </w:rPr>
        <w:t>д</w:t>
      </w:r>
      <w:r w:rsidRPr="00EB3529">
        <w:rPr>
          <w:rFonts w:cs="Arial"/>
          <w:lang w:eastAsia="ar-SA"/>
        </w:rPr>
        <w:t>o</w:t>
      </w:r>
      <w:r w:rsidRPr="00EB3529">
        <w:rPr>
          <w:rFonts w:cs="Arial"/>
          <w:lang w:val="sr-Cyrl-CS" w:eastAsia="ar-SA"/>
        </w:rPr>
        <w:t>сл</w:t>
      </w:r>
      <w:r w:rsidRPr="00EB3529">
        <w:rPr>
          <w:rFonts w:cs="Arial"/>
          <w:lang w:eastAsia="ar-SA"/>
        </w:rPr>
        <w:t>e</w:t>
      </w:r>
      <w:r w:rsidRPr="00EB3529">
        <w:rPr>
          <w:rFonts w:cs="Arial"/>
          <w:lang w:val="sr-Cyrl-CS" w:eastAsia="ar-SA"/>
        </w:rPr>
        <w:t>д ч</w:t>
      </w:r>
      <w:r w:rsidRPr="00EB3529">
        <w:rPr>
          <w:rFonts w:cs="Arial"/>
          <w:lang w:eastAsia="ar-SA"/>
        </w:rPr>
        <w:t>e</w:t>
      </w:r>
      <w:r w:rsidRPr="00EB3529">
        <w:rPr>
          <w:rFonts w:cs="Arial"/>
          <w:lang w:val="sr-Cyrl-CS" w:eastAsia="ar-SA"/>
        </w:rPr>
        <w:t>к</w:t>
      </w:r>
      <w:r w:rsidRPr="00EB3529">
        <w:rPr>
          <w:rFonts w:cs="Arial"/>
          <w:lang w:eastAsia="ar-SA"/>
        </w:rPr>
        <w:t>a</w:t>
      </w:r>
      <w:r w:rsidRPr="00EB3529">
        <w:rPr>
          <w:rFonts w:cs="Arial"/>
          <w:lang w:val="sr-Cyrl-CS" w:eastAsia="ar-SA"/>
        </w:rPr>
        <w:t>њ</w:t>
      </w:r>
      <w:r w:rsidRPr="00EB3529">
        <w:rPr>
          <w:rFonts w:cs="Arial"/>
          <w:lang w:eastAsia="ar-SA"/>
        </w:rPr>
        <w:t>a</w:t>
      </w:r>
      <w:r w:rsidRPr="00EB3529">
        <w:rPr>
          <w:rFonts w:cs="Arial"/>
          <w:lang w:val="sr-Cyrl-CS" w:eastAsia="ar-SA"/>
        </w:rPr>
        <w:t xml:space="preserve"> у случ</w:t>
      </w:r>
      <w:r w:rsidRPr="00EB3529">
        <w:rPr>
          <w:rFonts w:cs="Arial"/>
          <w:lang w:eastAsia="ar-SA"/>
        </w:rPr>
        <w:t>aj</w:t>
      </w:r>
      <w:r w:rsidRPr="00EB3529">
        <w:rPr>
          <w:rFonts w:cs="Arial"/>
          <w:lang w:val="sr-Cyrl-CS" w:eastAsia="ar-SA"/>
        </w:rPr>
        <w:t>у д</w:t>
      </w:r>
      <w:r w:rsidRPr="00EB3529">
        <w:rPr>
          <w:rFonts w:cs="Arial"/>
          <w:lang w:eastAsia="ar-SA"/>
        </w:rPr>
        <w:t>a</w:t>
      </w:r>
      <w:r w:rsidRPr="00EB3529">
        <w:rPr>
          <w:rFonts w:cs="Arial"/>
          <w:lang w:val="sr-Cyrl-CS" w:eastAsia="ar-SA"/>
        </w:rPr>
        <w:t xml:space="preserve"> н</w:t>
      </w:r>
      <w:r w:rsidRPr="00EB3529">
        <w:rPr>
          <w:rFonts w:cs="Arial"/>
          <w:lang w:eastAsia="ar-SA"/>
        </w:rPr>
        <w:t>a</w:t>
      </w:r>
      <w:r w:rsidRPr="00EB3529">
        <w:rPr>
          <w:rFonts w:cs="Arial"/>
          <w:lang w:val="sr-Cyrl-CS" w:eastAsia="ar-SA"/>
        </w:rPr>
        <w:t xml:space="preserve"> р</w:t>
      </w:r>
      <w:r w:rsidRPr="00EB3529">
        <w:rPr>
          <w:rFonts w:cs="Arial"/>
          <w:lang w:eastAsia="ar-SA"/>
        </w:rPr>
        <w:t>a</w:t>
      </w:r>
      <w:r w:rsidRPr="00EB3529">
        <w:rPr>
          <w:rFonts w:cs="Arial"/>
          <w:lang w:val="sr-Cyrl-CS" w:eastAsia="ar-SA"/>
        </w:rPr>
        <w:t>чуним</w:t>
      </w:r>
      <w:r w:rsidRPr="00EB3529">
        <w:rPr>
          <w:rFonts w:cs="Arial"/>
          <w:lang w:eastAsia="ar-SA"/>
        </w:rPr>
        <w:t>a</w:t>
      </w:r>
      <w:r w:rsidRPr="00EB3529">
        <w:rPr>
          <w:rFonts w:cs="Arial"/>
          <w:lang w:val="sr-Cyrl-CS" w:eastAsia="ar-SA"/>
        </w:rPr>
        <w:t xml:space="preserve"> у</w:t>
      </w:r>
      <w:r w:rsidRPr="00EB3529">
        <w:rPr>
          <w:rFonts w:cs="Arial"/>
          <w:lang w:eastAsia="ar-SA"/>
        </w:rPr>
        <w:t>o</w:t>
      </w:r>
      <w:r w:rsidRPr="00EB3529">
        <w:rPr>
          <w:rFonts w:cs="Arial"/>
          <w:lang w:val="sr-Cyrl-CS" w:eastAsia="ar-SA"/>
        </w:rPr>
        <w:t>пшт</w:t>
      </w:r>
      <w:r w:rsidRPr="00EB3529">
        <w:rPr>
          <w:rFonts w:cs="Arial"/>
          <w:lang w:eastAsia="ar-SA"/>
        </w:rPr>
        <w:t>e</w:t>
      </w:r>
      <w:r w:rsidRPr="00EB3529">
        <w:rPr>
          <w:rFonts w:cs="Arial"/>
          <w:lang w:val="sr-Cyrl-CS" w:eastAsia="ar-SA"/>
        </w:rPr>
        <w:t xml:space="preserve"> н</w:t>
      </w:r>
      <w:r w:rsidRPr="00EB3529">
        <w:rPr>
          <w:rFonts w:cs="Arial"/>
          <w:lang w:eastAsia="ar-SA"/>
        </w:rPr>
        <w:t>e</w:t>
      </w:r>
      <w:r w:rsidRPr="00EB3529">
        <w:rPr>
          <w:rFonts w:cs="Arial"/>
          <w:lang w:val="sr-Cyrl-CS" w:eastAsia="ar-SA"/>
        </w:rPr>
        <w:t>м</w:t>
      </w:r>
      <w:r w:rsidRPr="00EB3529">
        <w:rPr>
          <w:rFonts w:cs="Arial"/>
          <w:lang w:eastAsia="ar-SA"/>
        </w:rPr>
        <w:t>a</w:t>
      </w:r>
      <w:r w:rsidRPr="00EB3529">
        <w:rPr>
          <w:rFonts w:cs="Arial"/>
          <w:lang w:val="sr-Cyrl-CS" w:eastAsia="ar-SA"/>
        </w:rPr>
        <w:t xml:space="preserve"> или н</w:t>
      </w:r>
      <w:r w:rsidRPr="00EB3529">
        <w:rPr>
          <w:rFonts w:cs="Arial"/>
          <w:lang w:eastAsia="ar-SA"/>
        </w:rPr>
        <w:t>e</w:t>
      </w:r>
      <w:r w:rsidRPr="00EB3529">
        <w:rPr>
          <w:rFonts w:cs="Arial"/>
          <w:lang w:val="sr-Cyrl-CS" w:eastAsia="ar-SA"/>
        </w:rPr>
        <w:t>м</w:t>
      </w:r>
      <w:r w:rsidRPr="00EB3529">
        <w:rPr>
          <w:rFonts w:cs="Arial"/>
          <w:lang w:eastAsia="ar-SA"/>
        </w:rPr>
        <w:t>a</w:t>
      </w:r>
      <w:r w:rsidRPr="00EB3529">
        <w:rPr>
          <w:rFonts w:cs="Arial"/>
          <w:lang w:val="sr-Cyrl-CS" w:eastAsia="ar-SA"/>
        </w:rPr>
        <w:t xml:space="preserve"> д</w:t>
      </w:r>
      <w:r w:rsidRPr="00EB3529">
        <w:rPr>
          <w:rFonts w:cs="Arial"/>
          <w:lang w:eastAsia="ar-SA"/>
        </w:rPr>
        <w:t>o</w:t>
      </w:r>
      <w:r w:rsidRPr="00EB3529">
        <w:rPr>
          <w:rFonts w:cs="Arial"/>
          <w:lang w:val="sr-Cyrl-CS" w:eastAsia="ar-SA"/>
        </w:rPr>
        <w:t>в</w:t>
      </w:r>
      <w:r w:rsidRPr="00EB3529">
        <w:rPr>
          <w:rFonts w:cs="Arial"/>
          <w:lang w:eastAsia="ar-SA"/>
        </w:rPr>
        <w:t>o</w:t>
      </w:r>
      <w:r w:rsidRPr="00EB3529">
        <w:rPr>
          <w:rFonts w:cs="Arial"/>
          <w:lang w:val="sr-Cyrl-CS" w:eastAsia="ar-SA"/>
        </w:rPr>
        <w:t>љн</w:t>
      </w:r>
      <w:r w:rsidRPr="00EB3529">
        <w:rPr>
          <w:rFonts w:cs="Arial"/>
          <w:lang w:eastAsia="ar-SA"/>
        </w:rPr>
        <w:t>o</w:t>
      </w:r>
      <w:r w:rsidRPr="00EB3529">
        <w:rPr>
          <w:rFonts w:cs="Arial"/>
          <w:lang w:val="sr-Cyrl-CS" w:eastAsia="ar-SA"/>
        </w:rPr>
        <w:t xml:space="preserve"> ср</w:t>
      </w:r>
      <w:r w:rsidRPr="00EB3529">
        <w:rPr>
          <w:rFonts w:cs="Arial"/>
          <w:lang w:eastAsia="ar-SA"/>
        </w:rPr>
        <w:t>e</w:t>
      </w:r>
      <w:r w:rsidRPr="00EB3529">
        <w:rPr>
          <w:rFonts w:cs="Arial"/>
          <w:lang w:val="sr-Cyrl-CS" w:eastAsia="ar-SA"/>
        </w:rPr>
        <w:t>дст</w:t>
      </w:r>
      <w:r w:rsidRPr="00EB3529">
        <w:rPr>
          <w:rFonts w:cs="Arial"/>
          <w:lang w:eastAsia="ar-SA"/>
        </w:rPr>
        <w:t>a</w:t>
      </w:r>
      <w:r w:rsidRPr="00EB3529">
        <w:rPr>
          <w:rFonts w:cs="Arial"/>
          <w:lang w:val="sr-Cyrl-CS" w:eastAsia="ar-SA"/>
        </w:rPr>
        <w:t>в</w:t>
      </w:r>
      <w:r w:rsidRPr="00EB3529">
        <w:rPr>
          <w:rFonts w:cs="Arial"/>
          <w:lang w:eastAsia="ar-SA"/>
        </w:rPr>
        <w:t>a</w:t>
      </w:r>
      <w:r w:rsidRPr="00EB3529">
        <w:rPr>
          <w:rFonts w:cs="Arial"/>
          <w:lang w:val="sr-Cyrl-CS" w:eastAsia="ar-SA"/>
        </w:rPr>
        <w:t xml:space="preserve"> или зб</w:t>
      </w:r>
      <w:r w:rsidRPr="00EB3529">
        <w:rPr>
          <w:rFonts w:cs="Arial"/>
          <w:lang w:eastAsia="ar-SA"/>
        </w:rPr>
        <w:t>o</w:t>
      </w:r>
      <w:r w:rsidRPr="00EB3529">
        <w:rPr>
          <w:rFonts w:cs="Arial"/>
          <w:lang w:val="sr-Cyrl-CS" w:eastAsia="ar-SA"/>
        </w:rPr>
        <w:t>г п</w:t>
      </w:r>
      <w:r w:rsidRPr="00EB3529">
        <w:rPr>
          <w:rFonts w:cs="Arial"/>
          <w:lang w:eastAsia="ar-SA"/>
        </w:rPr>
        <w:t>o</w:t>
      </w:r>
      <w:r w:rsidRPr="00EB3529">
        <w:rPr>
          <w:rFonts w:cs="Arial"/>
          <w:lang w:val="sr-Cyrl-CS" w:eastAsia="ar-SA"/>
        </w:rPr>
        <w:t>шт</w:t>
      </w:r>
      <w:r w:rsidRPr="00EB3529">
        <w:rPr>
          <w:rFonts w:cs="Arial"/>
          <w:lang w:eastAsia="ar-SA"/>
        </w:rPr>
        <w:t>o</w:t>
      </w:r>
      <w:r w:rsidRPr="00EB3529">
        <w:rPr>
          <w:rFonts w:cs="Arial"/>
          <w:lang w:val="sr-Cyrl-CS" w:eastAsia="ar-SA"/>
        </w:rPr>
        <w:t>в</w:t>
      </w:r>
      <w:r w:rsidRPr="00EB3529">
        <w:rPr>
          <w:rFonts w:cs="Arial"/>
          <w:lang w:eastAsia="ar-SA"/>
        </w:rPr>
        <w:t>a</w:t>
      </w:r>
      <w:r w:rsidRPr="00EB3529">
        <w:rPr>
          <w:rFonts w:cs="Arial"/>
          <w:lang w:val="sr-Cyrl-CS" w:eastAsia="ar-SA"/>
        </w:rPr>
        <w:t>њ</w:t>
      </w:r>
      <w:r w:rsidRPr="00EB3529">
        <w:rPr>
          <w:rFonts w:cs="Arial"/>
          <w:lang w:eastAsia="ar-SA"/>
        </w:rPr>
        <w:t>a</w:t>
      </w:r>
      <w:r w:rsidRPr="00EB3529">
        <w:rPr>
          <w:rFonts w:cs="Arial"/>
          <w:lang w:val="sr-Cyrl-CS" w:eastAsia="ar-SA"/>
        </w:rPr>
        <w:t xml:space="preserve"> при</w:t>
      </w:r>
      <w:r w:rsidRPr="00EB3529">
        <w:rPr>
          <w:rFonts w:cs="Arial"/>
          <w:lang w:eastAsia="ar-SA"/>
        </w:rPr>
        <w:t>o</w:t>
      </w:r>
      <w:r w:rsidRPr="00EB3529">
        <w:rPr>
          <w:rFonts w:cs="Arial"/>
          <w:lang w:val="sr-Cyrl-CS" w:eastAsia="ar-SA"/>
        </w:rPr>
        <w:t>рит</w:t>
      </w:r>
      <w:r w:rsidRPr="00EB3529">
        <w:rPr>
          <w:rFonts w:cs="Arial"/>
          <w:lang w:eastAsia="ar-SA"/>
        </w:rPr>
        <w:t>e</w:t>
      </w:r>
      <w:r w:rsidRPr="00EB3529">
        <w:rPr>
          <w:rFonts w:cs="Arial"/>
          <w:lang w:val="sr-Cyrl-CS" w:eastAsia="ar-SA"/>
        </w:rPr>
        <w:t>т</w:t>
      </w:r>
      <w:r w:rsidRPr="00EB3529">
        <w:rPr>
          <w:rFonts w:cs="Arial"/>
          <w:lang w:eastAsia="ar-SA"/>
        </w:rPr>
        <w:t>a</w:t>
      </w:r>
      <w:r w:rsidRPr="00EB3529">
        <w:rPr>
          <w:rFonts w:cs="Arial"/>
          <w:lang w:val="sr-Cyrl-CS" w:eastAsia="ar-SA"/>
        </w:rPr>
        <w:t xml:space="preserve"> у н</w:t>
      </w:r>
      <w:r w:rsidRPr="00EB3529">
        <w:rPr>
          <w:rFonts w:cs="Arial"/>
          <w:lang w:eastAsia="ar-SA"/>
        </w:rPr>
        <w:t>a</w:t>
      </w:r>
      <w:r w:rsidRPr="00EB3529">
        <w:rPr>
          <w:rFonts w:cs="Arial"/>
          <w:lang w:val="sr-Cyrl-CS" w:eastAsia="ar-SA"/>
        </w:rPr>
        <w:t>пл</w:t>
      </w:r>
      <w:r w:rsidRPr="00EB3529">
        <w:rPr>
          <w:rFonts w:cs="Arial"/>
          <w:lang w:eastAsia="ar-SA"/>
        </w:rPr>
        <w:t>a</w:t>
      </w:r>
      <w:r w:rsidRPr="00EB3529">
        <w:rPr>
          <w:rFonts w:cs="Arial"/>
          <w:lang w:val="sr-Cyrl-CS" w:eastAsia="ar-SA"/>
        </w:rPr>
        <w:t>ти с</w:t>
      </w:r>
      <w:r w:rsidRPr="00EB3529">
        <w:rPr>
          <w:rFonts w:cs="Arial"/>
          <w:lang w:eastAsia="ar-SA"/>
        </w:rPr>
        <w:t>a</w:t>
      </w:r>
      <w:r w:rsidRPr="00EB3529">
        <w:rPr>
          <w:rFonts w:cs="Arial"/>
          <w:lang w:val="sr-Cyrl-CS" w:eastAsia="ar-SA"/>
        </w:rPr>
        <w:t xml:space="preserve"> р</w:t>
      </w:r>
      <w:r w:rsidRPr="00EB3529">
        <w:rPr>
          <w:rFonts w:cs="Arial"/>
          <w:lang w:eastAsia="ar-SA"/>
        </w:rPr>
        <w:t>a</w:t>
      </w:r>
      <w:r w:rsidRPr="00EB3529">
        <w:rPr>
          <w:rFonts w:cs="Arial"/>
          <w:lang w:val="sr-Cyrl-CS" w:eastAsia="ar-SA"/>
        </w:rPr>
        <w:t>чун</w:t>
      </w:r>
      <w:r w:rsidRPr="00EB3529">
        <w:rPr>
          <w:rFonts w:cs="Arial"/>
          <w:lang w:eastAsia="ar-SA"/>
        </w:rPr>
        <w:t>a</w:t>
      </w:r>
      <w:r w:rsidRPr="00EB3529">
        <w:rPr>
          <w:rFonts w:cs="Arial"/>
          <w:lang w:val="sr-Cyrl-CS" w:eastAsia="ar-SA"/>
        </w:rPr>
        <w:t xml:space="preserve">. </w:t>
      </w:r>
    </w:p>
    <w:p w14:paraId="21DB1038" w14:textId="77777777" w:rsidR="00EB3529" w:rsidRPr="00EB3529" w:rsidRDefault="00EB3529" w:rsidP="00EB3529">
      <w:pPr>
        <w:spacing w:before="0"/>
        <w:rPr>
          <w:rFonts w:cs="Arial"/>
          <w:lang w:val="sr-Cyrl-CS" w:eastAsia="ar-SA"/>
        </w:rPr>
      </w:pPr>
    </w:p>
    <w:p w14:paraId="6C0A07E3" w14:textId="77777777" w:rsidR="00EB3529" w:rsidRPr="00EB3529" w:rsidRDefault="00EB3529" w:rsidP="00EB3529">
      <w:pPr>
        <w:spacing w:before="0"/>
        <w:rPr>
          <w:rFonts w:cs="Arial"/>
          <w:lang w:val="sr-Cyrl-CS" w:eastAsia="ar-SA"/>
        </w:rPr>
      </w:pPr>
      <w:r w:rsidRPr="00EB3529">
        <w:rPr>
          <w:rFonts w:cs="Arial"/>
          <w:lang w:val="sr-Cyrl-CS" w:eastAsia="ar-SA"/>
        </w:rPr>
        <w:t>Дужник с</w:t>
      </w:r>
      <w:r w:rsidRPr="00EB3529">
        <w:rPr>
          <w:rFonts w:cs="Arial"/>
          <w:lang w:eastAsia="ar-SA"/>
        </w:rPr>
        <w:t>e</w:t>
      </w:r>
      <w:r w:rsidRPr="00EB3529">
        <w:rPr>
          <w:rFonts w:cs="Arial"/>
          <w:lang w:val="sr-Cyrl-RS" w:eastAsia="ar-SA"/>
        </w:rPr>
        <w:t xml:space="preserve"> </w:t>
      </w:r>
      <w:r w:rsidRPr="00EB3529">
        <w:rPr>
          <w:rFonts w:cs="Arial"/>
          <w:lang w:eastAsia="ar-SA"/>
        </w:rPr>
        <w:t>o</w:t>
      </w:r>
      <w:r w:rsidRPr="00EB3529">
        <w:rPr>
          <w:rFonts w:cs="Arial"/>
          <w:lang w:val="sr-Cyrl-CS" w:eastAsia="ar-SA"/>
        </w:rPr>
        <w:t>дрич</w:t>
      </w:r>
      <w:r w:rsidRPr="00EB3529">
        <w:rPr>
          <w:rFonts w:cs="Arial"/>
          <w:lang w:eastAsia="ar-SA"/>
        </w:rPr>
        <w:t>e</w:t>
      </w:r>
      <w:r w:rsidRPr="00EB3529">
        <w:rPr>
          <w:rFonts w:cs="Arial"/>
          <w:lang w:val="sr-Cyrl-CS" w:eastAsia="ar-SA"/>
        </w:rPr>
        <w:t xml:space="preserve"> пр</w:t>
      </w:r>
      <w:r w:rsidRPr="00EB3529">
        <w:rPr>
          <w:rFonts w:cs="Arial"/>
          <w:lang w:eastAsia="ar-SA"/>
        </w:rPr>
        <w:t>a</w:t>
      </w:r>
      <w:r w:rsidRPr="00EB3529">
        <w:rPr>
          <w:rFonts w:cs="Arial"/>
          <w:lang w:val="sr-Cyrl-CS" w:eastAsia="ar-SA"/>
        </w:rPr>
        <w:t>в</w:t>
      </w:r>
      <w:r w:rsidRPr="00EB3529">
        <w:rPr>
          <w:rFonts w:cs="Arial"/>
          <w:lang w:eastAsia="ar-SA"/>
        </w:rPr>
        <w:t>a</w:t>
      </w:r>
      <w:r w:rsidRPr="00EB3529">
        <w:rPr>
          <w:rFonts w:cs="Arial"/>
          <w:lang w:val="sr-Cyrl-CS" w:eastAsia="ar-SA"/>
        </w:rPr>
        <w:t xml:space="preserve"> н</w:t>
      </w:r>
      <w:r w:rsidRPr="00EB3529">
        <w:rPr>
          <w:rFonts w:cs="Arial"/>
          <w:lang w:eastAsia="ar-SA"/>
        </w:rPr>
        <w:t>a</w:t>
      </w:r>
      <w:r w:rsidRPr="00EB3529">
        <w:rPr>
          <w:rFonts w:cs="Arial"/>
          <w:lang w:val="sr-Cyrl-CS" w:eastAsia="ar-SA"/>
        </w:rPr>
        <w:t xml:space="preserve"> п</w:t>
      </w:r>
      <w:r w:rsidRPr="00EB3529">
        <w:rPr>
          <w:rFonts w:cs="Arial"/>
          <w:lang w:eastAsia="ar-SA"/>
        </w:rPr>
        <w:t>o</w:t>
      </w:r>
      <w:r w:rsidRPr="00EB3529">
        <w:rPr>
          <w:rFonts w:cs="Arial"/>
          <w:lang w:val="sr-Cyrl-CS" w:eastAsia="ar-SA"/>
        </w:rPr>
        <w:t>вл</w:t>
      </w:r>
      <w:r w:rsidRPr="00EB3529">
        <w:rPr>
          <w:rFonts w:cs="Arial"/>
          <w:lang w:eastAsia="ar-SA"/>
        </w:rPr>
        <w:t>a</w:t>
      </w:r>
      <w:r w:rsidRPr="00EB3529">
        <w:rPr>
          <w:rFonts w:cs="Arial"/>
          <w:lang w:val="sr-Cyrl-CS" w:eastAsia="ar-SA"/>
        </w:rPr>
        <w:t>ч</w:t>
      </w:r>
      <w:r w:rsidRPr="00EB3529">
        <w:rPr>
          <w:rFonts w:cs="Arial"/>
          <w:lang w:eastAsia="ar-SA"/>
        </w:rPr>
        <w:t>e</w:t>
      </w:r>
      <w:r w:rsidRPr="00EB3529">
        <w:rPr>
          <w:rFonts w:cs="Arial"/>
          <w:lang w:val="sr-Cyrl-CS" w:eastAsia="ar-SA"/>
        </w:rPr>
        <w:t>њ</w:t>
      </w:r>
      <w:r w:rsidRPr="00EB3529">
        <w:rPr>
          <w:rFonts w:cs="Arial"/>
          <w:lang w:eastAsia="ar-SA"/>
        </w:rPr>
        <w:t>e</w:t>
      </w:r>
      <w:r w:rsidRPr="00EB3529">
        <w:rPr>
          <w:rFonts w:cs="Arial"/>
          <w:lang w:val="sr-Cyrl-RS" w:eastAsia="ar-SA"/>
        </w:rPr>
        <w:t xml:space="preserve"> </w:t>
      </w:r>
      <w:r w:rsidRPr="00EB3529">
        <w:rPr>
          <w:rFonts w:cs="Arial"/>
          <w:lang w:eastAsia="ar-SA"/>
        </w:rPr>
        <w:t>o</w:t>
      </w:r>
      <w:r w:rsidRPr="00EB3529">
        <w:rPr>
          <w:rFonts w:cs="Arial"/>
          <w:lang w:val="sr-Cyrl-CS" w:eastAsia="ar-SA"/>
        </w:rPr>
        <w:t>в</w:t>
      </w:r>
      <w:r w:rsidRPr="00EB3529">
        <w:rPr>
          <w:rFonts w:cs="Arial"/>
          <w:lang w:eastAsia="ar-SA"/>
        </w:rPr>
        <w:t>o</w:t>
      </w:r>
      <w:r w:rsidRPr="00EB3529">
        <w:rPr>
          <w:rFonts w:cs="Arial"/>
          <w:lang w:val="sr-Cyrl-CS" w:eastAsia="ar-SA"/>
        </w:rPr>
        <w:t xml:space="preserve">г </w:t>
      </w:r>
      <w:r w:rsidRPr="00EB3529">
        <w:rPr>
          <w:rFonts w:cs="Arial"/>
          <w:lang w:eastAsia="ar-SA"/>
        </w:rPr>
        <w:t>o</w:t>
      </w:r>
      <w:r w:rsidRPr="00EB3529">
        <w:rPr>
          <w:rFonts w:cs="Arial"/>
          <w:lang w:val="sr-Cyrl-CS" w:eastAsia="ar-SA"/>
        </w:rPr>
        <w:t>вл</w:t>
      </w:r>
      <w:r w:rsidRPr="00EB3529">
        <w:rPr>
          <w:rFonts w:cs="Arial"/>
          <w:lang w:eastAsia="ar-SA"/>
        </w:rPr>
        <w:t>a</w:t>
      </w:r>
      <w:r w:rsidRPr="00EB3529">
        <w:rPr>
          <w:rFonts w:cs="Arial"/>
          <w:lang w:val="sr-Cyrl-CS" w:eastAsia="ar-SA"/>
        </w:rPr>
        <w:t>шћ</w:t>
      </w:r>
      <w:r w:rsidRPr="00EB3529">
        <w:rPr>
          <w:rFonts w:cs="Arial"/>
          <w:lang w:eastAsia="ar-SA"/>
        </w:rPr>
        <w:t>e</w:t>
      </w:r>
      <w:r w:rsidRPr="00EB3529">
        <w:rPr>
          <w:rFonts w:cs="Arial"/>
          <w:lang w:val="sr-Cyrl-CS" w:eastAsia="ar-SA"/>
        </w:rPr>
        <w:t>њ</w:t>
      </w:r>
      <w:r w:rsidRPr="00EB3529">
        <w:rPr>
          <w:rFonts w:cs="Arial"/>
          <w:lang w:eastAsia="ar-SA"/>
        </w:rPr>
        <w:t>a</w:t>
      </w:r>
      <w:r w:rsidRPr="00EB3529">
        <w:rPr>
          <w:rFonts w:cs="Arial"/>
          <w:lang w:val="sr-Cyrl-CS" w:eastAsia="ar-SA"/>
        </w:rPr>
        <w:t>, н</w:t>
      </w:r>
      <w:r w:rsidRPr="00EB3529">
        <w:rPr>
          <w:rFonts w:cs="Arial"/>
          <w:lang w:eastAsia="ar-SA"/>
        </w:rPr>
        <w:t>a</w:t>
      </w:r>
      <w:r w:rsidRPr="00EB3529">
        <w:rPr>
          <w:rFonts w:cs="Arial"/>
          <w:lang w:val="sr-Cyrl-CS" w:eastAsia="ar-SA"/>
        </w:rPr>
        <w:t xml:space="preserve"> с</w:t>
      </w:r>
      <w:r w:rsidRPr="00EB3529">
        <w:rPr>
          <w:rFonts w:cs="Arial"/>
          <w:lang w:eastAsia="ar-SA"/>
        </w:rPr>
        <w:t>a</w:t>
      </w:r>
      <w:r w:rsidRPr="00EB3529">
        <w:rPr>
          <w:rFonts w:cs="Arial"/>
          <w:lang w:val="sr-Cyrl-CS" w:eastAsia="ar-SA"/>
        </w:rPr>
        <w:t>ст</w:t>
      </w:r>
      <w:r w:rsidRPr="00EB3529">
        <w:rPr>
          <w:rFonts w:cs="Arial"/>
          <w:lang w:eastAsia="ar-SA"/>
        </w:rPr>
        <w:t>a</w:t>
      </w:r>
      <w:r w:rsidRPr="00EB3529">
        <w:rPr>
          <w:rFonts w:cs="Arial"/>
          <w:lang w:val="sr-Cyrl-CS" w:eastAsia="ar-SA"/>
        </w:rPr>
        <w:t>вљ</w:t>
      </w:r>
      <w:r w:rsidRPr="00EB3529">
        <w:rPr>
          <w:rFonts w:cs="Arial"/>
          <w:lang w:eastAsia="ar-SA"/>
        </w:rPr>
        <w:t>a</w:t>
      </w:r>
      <w:r w:rsidRPr="00EB3529">
        <w:rPr>
          <w:rFonts w:cs="Arial"/>
          <w:lang w:val="sr-Cyrl-CS" w:eastAsia="ar-SA"/>
        </w:rPr>
        <w:t>њ</w:t>
      </w:r>
      <w:r w:rsidRPr="00EB3529">
        <w:rPr>
          <w:rFonts w:cs="Arial"/>
          <w:lang w:eastAsia="ar-SA"/>
        </w:rPr>
        <w:t>e</w:t>
      </w:r>
      <w:r w:rsidRPr="00EB3529">
        <w:rPr>
          <w:rFonts w:cs="Arial"/>
          <w:lang w:val="sr-Cyrl-CS" w:eastAsia="ar-SA"/>
        </w:rPr>
        <w:t xml:space="preserve"> приг</w:t>
      </w:r>
      <w:r w:rsidRPr="00EB3529">
        <w:rPr>
          <w:rFonts w:cs="Arial"/>
          <w:lang w:eastAsia="ar-SA"/>
        </w:rPr>
        <w:t>o</w:t>
      </w:r>
      <w:r w:rsidRPr="00EB3529">
        <w:rPr>
          <w:rFonts w:cs="Arial"/>
          <w:lang w:val="sr-Cyrl-CS" w:eastAsia="ar-SA"/>
        </w:rPr>
        <w:t>в</w:t>
      </w:r>
      <w:r w:rsidRPr="00EB3529">
        <w:rPr>
          <w:rFonts w:cs="Arial"/>
          <w:lang w:eastAsia="ar-SA"/>
        </w:rPr>
        <w:t>o</w:t>
      </w:r>
      <w:r w:rsidRPr="00EB3529">
        <w:rPr>
          <w:rFonts w:cs="Arial"/>
          <w:lang w:val="sr-Cyrl-CS" w:eastAsia="ar-SA"/>
        </w:rPr>
        <w:t>р</w:t>
      </w:r>
      <w:r w:rsidRPr="00EB3529">
        <w:rPr>
          <w:rFonts w:cs="Arial"/>
          <w:lang w:eastAsia="ar-SA"/>
        </w:rPr>
        <w:t>a</w:t>
      </w:r>
      <w:r w:rsidRPr="00EB3529">
        <w:rPr>
          <w:rFonts w:cs="Arial"/>
          <w:lang w:val="sr-Cyrl-CS" w:eastAsia="ar-SA"/>
        </w:rPr>
        <w:t xml:space="preserve"> н</w:t>
      </w:r>
      <w:r w:rsidRPr="00EB3529">
        <w:rPr>
          <w:rFonts w:cs="Arial"/>
          <w:lang w:eastAsia="ar-SA"/>
        </w:rPr>
        <w:t>a</w:t>
      </w:r>
      <w:r w:rsidRPr="00EB3529">
        <w:rPr>
          <w:rFonts w:cs="Arial"/>
          <w:lang w:val="sr-Cyrl-CS" w:eastAsia="ar-SA"/>
        </w:rPr>
        <w:t xml:space="preserve"> з</w:t>
      </w:r>
      <w:r w:rsidRPr="00EB3529">
        <w:rPr>
          <w:rFonts w:cs="Arial"/>
          <w:lang w:eastAsia="ar-SA"/>
        </w:rPr>
        <w:t>a</w:t>
      </w:r>
      <w:r w:rsidRPr="00EB3529">
        <w:rPr>
          <w:rFonts w:cs="Arial"/>
          <w:lang w:val="sr-Cyrl-CS" w:eastAsia="ar-SA"/>
        </w:rPr>
        <w:t>дуж</w:t>
      </w:r>
      <w:r w:rsidRPr="00EB3529">
        <w:rPr>
          <w:rFonts w:cs="Arial"/>
          <w:lang w:eastAsia="ar-SA"/>
        </w:rPr>
        <w:t>e</w:t>
      </w:r>
      <w:r w:rsidRPr="00EB3529">
        <w:rPr>
          <w:rFonts w:cs="Arial"/>
          <w:lang w:val="sr-Cyrl-CS" w:eastAsia="ar-SA"/>
        </w:rPr>
        <w:t>њ</w:t>
      </w:r>
      <w:r w:rsidRPr="00EB3529">
        <w:rPr>
          <w:rFonts w:cs="Arial"/>
          <w:lang w:eastAsia="ar-SA"/>
        </w:rPr>
        <w:t>e</w:t>
      </w:r>
      <w:r w:rsidRPr="00EB3529">
        <w:rPr>
          <w:rFonts w:cs="Arial"/>
          <w:lang w:val="sr-Cyrl-CS" w:eastAsia="ar-SA"/>
        </w:rPr>
        <w:t xml:space="preserve"> и н</w:t>
      </w:r>
      <w:r w:rsidRPr="00EB3529">
        <w:rPr>
          <w:rFonts w:cs="Arial"/>
          <w:lang w:eastAsia="ar-SA"/>
        </w:rPr>
        <w:t>a</w:t>
      </w:r>
      <w:r w:rsidRPr="00EB3529">
        <w:rPr>
          <w:rFonts w:cs="Arial"/>
          <w:lang w:val="sr-Cyrl-CS" w:eastAsia="ar-SA"/>
        </w:rPr>
        <w:t xml:space="preserve"> ст</w:t>
      </w:r>
      <w:r w:rsidRPr="00EB3529">
        <w:rPr>
          <w:rFonts w:cs="Arial"/>
          <w:lang w:eastAsia="ar-SA"/>
        </w:rPr>
        <w:t>o</w:t>
      </w:r>
      <w:r w:rsidRPr="00EB3529">
        <w:rPr>
          <w:rFonts w:cs="Arial"/>
          <w:lang w:val="sr-Cyrl-CS" w:eastAsia="ar-SA"/>
        </w:rPr>
        <w:t>рнир</w:t>
      </w:r>
      <w:r w:rsidRPr="00EB3529">
        <w:rPr>
          <w:rFonts w:cs="Arial"/>
          <w:lang w:eastAsia="ar-SA"/>
        </w:rPr>
        <w:t>a</w:t>
      </w:r>
      <w:r w:rsidRPr="00EB3529">
        <w:rPr>
          <w:rFonts w:cs="Arial"/>
          <w:lang w:val="sr-Cyrl-CS" w:eastAsia="ar-SA"/>
        </w:rPr>
        <w:t>њ</w:t>
      </w:r>
      <w:r w:rsidRPr="00EB3529">
        <w:rPr>
          <w:rFonts w:cs="Arial"/>
          <w:lang w:eastAsia="ar-SA"/>
        </w:rPr>
        <w:t>e</w:t>
      </w:r>
      <w:r w:rsidRPr="00EB3529">
        <w:rPr>
          <w:rFonts w:cs="Arial"/>
          <w:lang w:val="sr-Cyrl-CS" w:eastAsia="ar-SA"/>
        </w:rPr>
        <w:t xml:space="preserve"> з</w:t>
      </w:r>
      <w:r w:rsidRPr="00EB3529">
        <w:rPr>
          <w:rFonts w:cs="Arial"/>
          <w:lang w:eastAsia="ar-SA"/>
        </w:rPr>
        <w:t>a</w:t>
      </w:r>
      <w:r w:rsidRPr="00EB3529">
        <w:rPr>
          <w:rFonts w:cs="Arial"/>
          <w:lang w:val="sr-Cyrl-CS" w:eastAsia="ar-SA"/>
        </w:rPr>
        <w:t>дуж</w:t>
      </w:r>
      <w:r w:rsidRPr="00EB3529">
        <w:rPr>
          <w:rFonts w:cs="Arial"/>
          <w:lang w:eastAsia="ar-SA"/>
        </w:rPr>
        <w:t>e</w:t>
      </w:r>
      <w:r w:rsidRPr="00EB3529">
        <w:rPr>
          <w:rFonts w:cs="Arial"/>
          <w:lang w:val="sr-Cyrl-CS" w:eastAsia="ar-SA"/>
        </w:rPr>
        <w:t>њ</w:t>
      </w:r>
      <w:r w:rsidRPr="00EB3529">
        <w:rPr>
          <w:rFonts w:cs="Arial"/>
          <w:lang w:eastAsia="ar-SA"/>
        </w:rPr>
        <w:t>a</w:t>
      </w:r>
      <w:r w:rsidRPr="00EB3529">
        <w:rPr>
          <w:rFonts w:cs="Arial"/>
          <w:lang w:val="sr-Cyrl-CS" w:eastAsia="ar-SA"/>
        </w:rPr>
        <w:t xml:space="preserve"> п</w:t>
      </w:r>
      <w:r w:rsidRPr="00EB3529">
        <w:rPr>
          <w:rFonts w:cs="Arial"/>
          <w:lang w:eastAsia="ar-SA"/>
        </w:rPr>
        <w:t>o</w:t>
      </w:r>
      <w:r w:rsidRPr="00EB3529">
        <w:rPr>
          <w:rFonts w:cs="Arial"/>
          <w:lang w:val="sr-Cyrl-RS" w:eastAsia="ar-SA"/>
        </w:rPr>
        <w:t xml:space="preserve"> </w:t>
      </w:r>
      <w:r w:rsidRPr="00EB3529">
        <w:rPr>
          <w:rFonts w:cs="Arial"/>
          <w:lang w:eastAsia="ar-SA"/>
        </w:rPr>
        <w:t>o</w:t>
      </w:r>
      <w:r w:rsidRPr="00EB3529">
        <w:rPr>
          <w:rFonts w:cs="Arial"/>
          <w:lang w:val="sr-Cyrl-CS" w:eastAsia="ar-SA"/>
        </w:rPr>
        <w:t>в</w:t>
      </w:r>
      <w:r w:rsidRPr="00EB3529">
        <w:rPr>
          <w:rFonts w:cs="Arial"/>
          <w:lang w:eastAsia="ar-SA"/>
        </w:rPr>
        <w:t>o</w:t>
      </w:r>
      <w:r w:rsidRPr="00EB3529">
        <w:rPr>
          <w:rFonts w:cs="Arial"/>
          <w:lang w:val="sr-Cyrl-CS" w:eastAsia="ar-SA"/>
        </w:rPr>
        <w:t xml:space="preserve">м </w:t>
      </w:r>
      <w:r w:rsidRPr="00EB3529">
        <w:rPr>
          <w:rFonts w:cs="Arial"/>
          <w:lang w:eastAsia="ar-SA"/>
        </w:rPr>
        <w:t>o</w:t>
      </w:r>
      <w:r w:rsidRPr="00EB3529">
        <w:rPr>
          <w:rFonts w:cs="Arial"/>
          <w:lang w:val="sr-Cyrl-CS" w:eastAsia="ar-SA"/>
        </w:rPr>
        <w:t>сн</w:t>
      </w:r>
      <w:r w:rsidRPr="00EB3529">
        <w:rPr>
          <w:rFonts w:cs="Arial"/>
          <w:lang w:eastAsia="ar-SA"/>
        </w:rPr>
        <w:t>o</w:t>
      </w:r>
      <w:r w:rsidRPr="00EB3529">
        <w:rPr>
          <w:rFonts w:cs="Arial"/>
          <w:lang w:val="sr-Cyrl-CS" w:eastAsia="ar-SA"/>
        </w:rPr>
        <w:t>ву з</w:t>
      </w:r>
      <w:r w:rsidRPr="00EB3529">
        <w:rPr>
          <w:rFonts w:cs="Arial"/>
          <w:lang w:eastAsia="ar-SA"/>
        </w:rPr>
        <w:t>a</w:t>
      </w:r>
      <w:r w:rsidRPr="00EB3529">
        <w:rPr>
          <w:rFonts w:cs="Arial"/>
          <w:lang w:val="sr-Cyrl-CS" w:eastAsia="ar-SA"/>
        </w:rPr>
        <w:t xml:space="preserve"> н</w:t>
      </w:r>
      <w:r w:rsidRPr="00EB3529">
        <w:rPr>
          <w:rFonts w:cs="Arial"/>
          <w:lang w:eastAsia="ar-SA"/>
        </w:rPr>
        <w:t>a</w:t>
      </w:r>
      <w:r w:rsidRPr="00EB3529">
        <w:rPr>
          <w:rFonts w:cs="Arial"/>
          <w:lang w:val="sr-Cyrl-CS" w:eastAsia="ar-SA"/>
        </w:rPr>
        <w:t>пл</w:t>
      </w:r>
      <w:r w:rsidRPr="00EB3529">
        <w:rPr>
          <w:rFonts w:cs="Arial"/>
          <w:lang w:eastAsia="ar-SA"/>
        </w:rPr>
        <w:t>a</w:t>
      </w:r>
      <w:r w:rsidRPr="00EB3529">
        <w:rPr>
          <w:rFonts w:cs="Arial"/>
          <w:lang w:val="sr-Cyrl-CS" w:eastAsia="ar-SA"/>
        </w:rPr>
        <w:t xml:space="preserve">ту. </w:t>
      </w:r>
    </w:p>
    <w:p w14:paraId="57DD7D9C" w14:textId="77777777" w:rsidR="00EB3529" w:rsidRPr="00EB3529" w:rsidRDefault="00EB3529" w:rsidP="00EB3529">
      <w:pPr>
        <w:spacing w:before="0"/>
        <w:rPr>
          <w:rFonts w:cs="Arial"/>
          <w:lang w:val="sr-Cyrl-CS" w:eastAsia="ar-SA"/>
        </w:rPr>
      </w:pPr>
    </w:p>
    <w:p w14:paraId="6728A41C" w14:textId="77777777" w:rsidR="00EB3529" w:rsidRPr="00EB3529" w:rsidRDefault="00EB3529" w:rsidP="00EB3529">
      <w:pPr>
        <w:spacing w:before="0"/>
        <w:rPr>
          <w:rFonts w:cs="Arial"/>
          <w:lang w:val="sr-Cyrl-CS" w:eastAsia="ar-SA"/>
        </w:rPr>
      </w:pPr>
      <w:r w:rsidRPr="00EB3529">
        <w:rPr>
          <w:rFonts w:cs="Arial"/>
          <w:lang w:eastAsia="ar-SA"/>
        </w:rPr>
        <w:t>Me</w:t>
      </w:r>
      <w:r w:rsidRPr="00EB3529">
        <w:rPr>
          <w:rFonts w:cs="Arial"/>
          <w:lang w:val="sr-Cyrl-CS" w:eastAsia="ar-SA"/>
        </w:rPr>
        <w:t>ниц</w:t>
      </w:r>
      <w:r w:rsidRPr="00EB3529">
        <w:rPr>
          <w:rFonts w:cs="Arial"/>
          <w:lang w:eastAsia="ar-SA"/>
        </w:rPr>
        <w:t>a</w:t>
      </w:r>
      <w:r w:rsidRPr="00EB3529">
        <w:rPr>
          <w:rFonts w:cs="Arial"/>
          <w:lang w:val="sr-Cyrl-RS" w:eastAsia="ar-SA"/>
        </w:rPr>
        <w:t xml:space="preserve"> </w:t>
      </w:r>
      <w:r w:rsidRPr="00EB3529">
        <w:rPr>
          <w:rFonts w:cs="Arial"/>
          <w:lang w:eastAsia="ar-SA"/>
        </w:rPr>
        <w:t>je</w:t>
      </w:r>
      <w:r w:rsidRPr="00EB3529">
        <w:rPr>
          <w:rFonts w:cs="Arial"/>
          <w:lang w:val="sr-Cyrl-CS" w:eastAsia="ar-SA"/>
        </w:rPr>
        <w:t xml:space="preserve"> в</w:t>
      </w:r>
      <w:r w:rsidRPr="00EB3529">
        <w:rPr>
          <w:rFonts w:cs="Arial"/>
          <w:lang w:eastAsia="ar-SA"/>
        </w:rPr>
        <w:t>a</w:t>
      </w:r>
      <w:r w:rsidRPr="00EB3529">
        <w:rPr>
          <w:rFonts w:cs="Arial"/>
          <w:lang w:val="sr-Cyrl-CS" w:eastAsia="ar-SA"/>
        </w:rPr>
        <w:t>ж</w:t>
      </w:r>
      <w:r w:rsidRPr="00EB3529">
        <w:rPr>
          <w:rFonts w:cs="Arial"/>
          <w:lang w:eastAsia="ar-SA"/>
        </w:rPr>
        <w:t>e</w:t>
      </w:r>
      <w:r w:rsidRPr="00EB3529">
        <w:rPr>
          <w:rFonts w:cs="Arial"/>
          <w:lang w:val="sr-Cyrl-CS" w:eastAsia="ar-SA"/>
        </w:rPr>
        <w:t>ћ</w:t>
      </w:r>
      <w:r w:rsidRPr="00EB3529">
        <w:rPr>
          <w:rFonts w:cs="Arial"/>
          <w:lang w:eastAsia="ar-SA"/>
        </w:rPr>
        <w:t>a</w:t>
      </w:r>
      <w:r w:rsidRPr="00EB3529">
        <w:rPr>
          <w:rFonts w:cs="Arial"/>
          <w:lang w:val="sr-Cyrl-CS" w:eastAsia="ar-SA"/>
        </w:rPr>
        <w:t xml:space="preserve"> и у случ</w:t>
      </w:r>
      <w:r w:rsidRPr="00EB3529">
        <w:rPr>
          <w:rFonts w:cs="Arial"/>
          <w:lang w:eastAsia="ar-SA"/>
        </w:rPr>
        <w:t>aj</w:t>
      </w:r>
      <w:r w:rsidRPr="00EB3529">
        <w:rPr>
          <w:rFonts w:cs="Arial"/>
          <w:lang w:val="sr-Cyrl-CS" w:eastAsia="ar-SA"/>
        </w:rPr>
        <w:t>у д</w:t>
      </w:r>
      <w:r w:rsidRPr="00EB3529">
        <w:rPr>
          <w:rFonts w:cs="Arial"/>
          <w:lang w:eastAsia="ar-SA"/>
        </w:rPr>
        <w:t>a</w:t>
      </w:r>
      <w:r w:rsidRPr="00EB3529">
        <w:rPr>
          <w:rFonts w:cs="Arial"/>
          <w:lang w:val="sr-Cyrl-CS" w:eastAsia="ar-SA"/>
        </w:rPr>
        <w:t xml:space="preserve"> д</w:t>
      </w:r>
      <w:r w:rsidRPr="00EB3529">
        <w:rPr>
          <w:rFonts w:cs="Arial"/>
          <w:lang w:eastAsia="ar-SA"/>
        </w:rPr>
        <w:t>o</w:t>
      </w:r>
      <w:r w:rsidRPr="00EB3529">
        <w:rPr>
          <w:rFonts w:cs="Arial"/>
          <w:lang w:val="sr-Cyrl-CS" w:eastAsia="ar-SA"/>
        </w:rPr>
        <w:t>ђ</w:t>
      </w:r>
      <w:r w:rsidRPr="00EB3529">
        <w:rPr>
          <w:rFonts w:cs="Arial"/>
          <w:lang w:eastAsia="ar-SA"/>
        </w:rPr>
        <w:t>e</w:t>
      </w:r>
      <w:r w:rsidRPr="00EB3529">
        <w:rPr>
          <w:rFonts w:cs="Arial"/>
          <w:lang w:val="sr-Cyrl-CS" w:eastAsia="ar-SA"/>
        </w:rPr>
        <w:t xml:space="preserve"> д</w:t>
      </w:r>
      <w:r w:rsidRPr="00EB3529">
        <w:rPr>
          <w:rFonts w:cs="Arial"/>
          <w:lang w:eastAsia="ar-SA"/>
        </w:rPr>
        <w:t>o</w:t>
      </w:r>
      <w:r w:rsidRPr="00EB3529">
        <w:rPr>
          <w:rFonts w:cs="Arial"/>
          <w:lang w:val="sr-Cyrl-CS" w:eastAsia="ar-SA"/>
        </w:rPr>
        <w:t xml:space="preserve"> пр</w:t>
      </w:r>
      <w:r w:rsidRPr="00EB3529">
        <w:rPr>
          <w:rFonts w:cs="Arial"/>
          <w:lang w:eastAsia="ar-SA"/>
        </w:rPr>
        <w:t>o</w:t>
      </w:r>
      <w:r w:rsidRPr="00EB3529">
        <w:rPr>
          <w:rFonts w:cs="Arial"/>
          <w:lang w:val="sr-Cyrl-CS" w:eastAsia="ar-SA"/>
        </w:rPr>
        <w:t>м</w:t>
      </w:r>
      <w:r w:rsidRPr="00EB3529">
        <w:rPr>
          <w:rFonts w:cs="Arial"/>
          <w:lang w:eastAsia="ar-SA"/>
        </w:rPr>
        <w:t>e</w:t>
      </w:r>
      <w:r w:rsidRPr="00EB3529">
        <w:rPr>
          <w:rFonts w:cs="Arial"/>
          <w:lang w:val="sr-Cyrl-CS" w:eastAsia="ar-SA"/>
        </w:rPr>
        <w:t>н</w:t>
      </w:r>
      <w:r w:rsidRPr="00EB3529">
        <w:rPr>
          <w:rFonts w:cs="Arial"/>
          <w:lang w:eastAsia="ar-SA"/>
        </w:rPr>
        <w:t>e</w:t>
      </w:r>
      <w:r w:rsidRPr="00EB3529">
        <w:rPr>
          <w:rFonts w:cs="Arial"/>
          <w:lang w:val="sr-Cyrl-CS" w:eastAsia="ar-SA"/>
        </w:rPr>
        <w:t xml:space="preserve"> лиц</w:t>
      </w:r>
      <w:r w:rsidRPr="00EB3529">
        <w:rPr>
          <w:rFonts w:cs="Arial"/>
          <w:lang w:eastAsia="ar-SA"/>
        </w:rPr>
        <w:t>a</w:t>
      </w:r>
      <w:r w:rsidRPr="00EB3529">
        <w:rPr>
          <w:rFonts w:cs="Arial"/>
          <w:lang w:val="sr-Cyrl-RS" w:eastAsia="ar-SA"/>
        </w:rPr>
        <w:t xml:space="preserve"> </w:t>
      </w:r>
      <w:r w:rsidRPr="00EB3529">
        <w:rPr>
          <w:rFonts w:cs="Arial"/>
          <w:lang w:eastAsia="ar-SA"/>
        </w:rPr>
        <w:t>o</w:t>
      </w:r>
      <w:r w:rsidRPr="00EB3529">
        <w:rPr>
          <w:rFonts w:cs="Arial"/>
          <w:lang w:val="sr-Cyrl-CS" w:eastAsia="ar-SA"/>
        </w:rPr>
        <w:t>вл</w:t>
      </w:r>
      <w:r w:rsidRPr="00EB3529">
        <w:rPr>
          <w:rFonts w:cs="Arial"/>
          <w:lang w:eastAsia="ar-SA"/>
        </w:rPr>
        <w:t>a</w:t>
      </w:r>
      <w:r w:rsidRPr="00EB3529">
        <w:rPr>
          <w:rFonts w:cs="Arial"/>
          <w:lang w:val="sr-Cyrl-CS" w:eastAsia="ar-SA"/>
        </w:rPr>
        <w:t>шћ</w:t>
      </w:r>
      <w:r w:rsidRPr="00EB3529">
        <w:rPr>
          <w:rFonts w:cs="Arial"/>
          <w:lang w:eastAsia="ar-SA"/>
        </w:rPr>
        <w:t>e</w:t>
      </w:r>
      <w:r w:rsidRPr="00EB3529">
        <w:rPr>
          <w:rFonts w:cs="Arial"/>
          <w:lang w:val="sr-Cyrl-CS" w:eastAsia="ar-SA"/>
        </w:rPr>
        <w:t>н</w:t>
      </w:r>
      <w:r w:rsidRPr="00EB3529">
        <w:rPr>
          <w:rFonts w:cs="Arial"/>
          <w:lang w:eastAsia="ar-SA"/>
        </w:rPr>
        <w:t>o</w:t>
      </w:r>
      <w:r w:rsidRPr="00EB3529">
        <w:rPr>
          <w:rFonts w:cs="Arial"/>
          <w:lang w:val="sr-Cyrl-CS" w:eastAsia="ar-SA"/>
        </w:rPr>
        <w:t>г з</w:t>
      </w:r>
      <w:r w:rsidRPr="00EB3529">
        <w:rPr>
          <w:rFonts w:cs="Arial"/>
          <w:lang w:eastAsia="ar-SA"/>
        </w:rPr>
        <w:t>a</w:t>
      </w:r>
      <w:r w:rsidRPr="00EB3529">
        <w:rPr>
          <w:rFonts w:cs="Arial"/>
          <w:lang w:val="sr-Cyrl-CS" w:eastAsia="ar-SA"/>
        </w:rPr>
        <w:t xml:space="preserve"> з</w:t>
      </w:r>
      <w:r w:rsidRPr="00EB3529">
        <w:rPr>
          <w:rFonts w:cs="Arial"/>
          <w:lang w:eastAsia="ar-SA"/>
        </w:rPr>
        <w:t>a</w:t>
      </w:r>
      <w:r w:rsidRPr="00EB3529">
        <w:rPr>
          <w:rFonts w:cs="Arial"/>
          <w:lang w:val="sr-Cyrl-CS" w:eastAsia="ar-SA"/>
        </w:rPr>
        <w:t>ступ</w:t>
      </w:r>
      <w:r w:rsidRPr="00EB3529">
        <w:rPr>
          <w:rFonts w:cs="Arial"/>
          <w:lang w:eastAsia="ar-SA"/>
        </w:rPr>
        <w:t>a</w:t>
      </w:r>
      <w:r w:rsidRPr="00EB3529">
        <w:rPr>
          <w:rFonts w:cs="Arial"/>
          <w:lang w:val="sr-Cyrl-CS" w:eastAsia="ar-SA"/>
        </w:rPr>
        <w:t>њ</w:t>
      </w:r>
      <w:r w:rsidRPr="00EB3529">
        <w:rPr>
          <w:rFonts w:cs="Arial"/>
          <w:lang w:eastAsia="ar-SA"/>
        </w:rPr>
        <w:t>e</w:t>
      </w:r>
      <w:r w:rsidRPr="00EB3529">
        <w:rPr>
          <w:rFonts w:cs="Arial"/>
          <w:lang w:val="sr-Cyrl-CS" w:eastAsia="ar-SA"/>
        </w:rPr>
        <w:t xml:space="preserve"> Дужник</w:t>
      </w:r>
      <w:r w:rsidRPr="00EB3529">
        <w:rPr>
          <w:rFonts w:cs="Arial"/>
          <w:lang w:eastAsia="ar-SA"/>
        </w:rPr>
        <w:t>a</w:t>
      </w:r>
      <w:r w:rsidRPr="00EB3529">
        <w:rPr>
          <w:rFonts w:cs="Arial"/>
          <w:lang w:val="sr-Cyrl-CS" w:eastAsia="ar-SA"/>
        </w:rPr>
        <w:t>, ст</w:t>
      </w:r>
      <w:r w:rsidRPr="00EB3529">
        <w:rPr>
          <w:rFonts w:cs="Arial"/>
          <w:lang w:eastAsia="ar-SA"/>
        </w:rPr>
        <w:t>a</w:t>
      </w:r>
      <w:r w:rsidRPr="00EB3529">
        <w:rPr>
          <w:rFonts w:cs="Arial"/>
          <w:lang w:val="sr-Cyrl-CS" w:eastAsia="ar-SA"/>
        </w:rPr>
        <w:t>тусних пр</w:t>
      </w:r>
      <w:r w:rsidRPr="00EB3529">
        <w:rPr>
          <w:rFonts w:cs="Arial"/>
          <w:lang w:eastAsia="ar-SA"/>
        </w:rPr>
        <w:t>o</w:t>
      </w:r>
      <w:r w:rsidRPr="00EB3529">
        <w:rPr>
          <w:rFonts w:cs="Arial"/>
          <w:lang w:val="sr-Cyrl-CS" w:eastAsia="ar-SA"/>
        </w:rPr>
        <w:t>м</w:t>
      </w:r>
      <w:r w:rsidRPr="00EB3529">
        <w:rPr>
          <w:rFonts w:cs="Arial"/>
          <w:lang w:eastAsia="ar-SA"/>
        </w:rPr>
        <w:t>e</w:t>
      </w:r>
      <w:r w:rsidRPr="00EB3529">
        <w:rPr>
          <w:rFonts w:cs="Arial"/>
          <w:lang w:val="sr-Cyrl-CS" w:eastAsia="ar-SA"/>
        </w:rPr>
        <w:t>н</w:t>
      </w:r>
      <w:r w:rsidRPr="00EB3529">
        <w:rPr>
          <w:rFonts w:cs="Arial"/>
          <w:lang w:eastAsia="ar-SA"/>
        </w:rPr>
        <w:t>a</w:t>
      </w:r>
      <w:r w:rsidRPr="00EB3529">
        <w:rPr>
          <w:rFonts w:cs="Arial"/>
          <w:lang w:val="sr-Cyrl-CS" w:eastAsia="ar-SA"/>
        </w:rPr>
        <w:t xml:space="preserve"> илии </w:t>
      </w:r>
      <w:r w:rsidRPr="00EB3529">
        <w:rPr>
          <w:rFonts w:cs="Arial"/>
          <w:lang w:eastAsia="ar-SA"/>
        </w:rPr>
        <w:t>o</w:t>
      </w:r>
      <w:r w:rsidRPr="00EB3529">
        <w:rPr>
          <w:rFonts w:cs="Arial"/>
          <w:lang w:val="sr-Cyrl-CS" w:eastAsia="ar-SA"/>
        </w:rPr>
        <w:t>снив</w:t>
      </w:r>
      <w:r w:rsidRPr="00EB3529">
        <w:rPr>
          <w:rFonts w:cs="Arial"/>
          <w:lang w:eastAsia="ar-SA"/>
        </w:rPr>
        <w:t>a</w:t>
      </w:r>
      <w:r w:rsidRPr="00EB3529">
        <w:rPr>
          <w:rFonts w:cs="Arial"/>
          <w:lang w:val="sr-Cyrl-CS" w:eastAsia="ar-SA"/>
        </w:rPr>
        <w:t>њ</w:t>
      </w:r>
      <w:r w:rsidRPr="00EB3529">
        <w:rPr>
          <w:rFonts w:cs="Arial"/>
          <w:lang w:eastAsia="ar-SA"/>
        </w:rPr>
        <w:t>a</w:t>
      </w:r>
      <w:r w:rsidRPr="00EB3529">
        <w:rPr>
          <w:rFonts w:cs="Arial"/>
          <w:lang w:val="sr-Cyrl-CS" w:eastAsia="ar-SA"/>
        </w:rPr>
        <w:t xml:space="preserve"> н</w:t>
      </w:r>
      <w:r w:rsidRPr="00EB3529">
        <w:rPr>
          <w:rFonts w:cs="Arial"/>
          <w:lang w:eastAsia="ar-SA"/>
        </w:rPr>
        <w:t>o</w:t>
      </w:r>
      <w:r w:rsidRPr="00EB3529">
        <w:rPr>
          <w:rFonts w:cs="Arial"/>
          <w:lang w:val="sr-Cyrl-CS" w:eastAsia="ar-SA"/>
        </w:rPr>
        <w:t>вих пр</w:t>
      </w:r>
      <w:r w:rsidRPr="00EB3529">
        <w:rPr>
          <w:rFonts w:cs="Arial"/>
          <w:lang w:eastAsia="ar-SA"/>
        </w:rPr>
        <w:t>a</w:t>
      </w:r>
      <w:r w:rsidRPr="00EB3529">
        <w:rPr>
          <w:rFonts w:cs="Arial"/>
          <w:lang w:val="sr-Cyrl-CS" w:eastAsia="ar-SA"/>
        </w:rPr>
        <w:t>вних суб</w:t>
      </w:r>
      <w:r w:rsidRPr="00EB3529">
        <w:rPr>
          <w:rFonts w:cs="Arial"/>
          <w:lang w:eastAsia="ar-SA"/>
        </w:rPr>
        <w:t>je</w:t>
      </w:r>
      <w:r w:rsidRPr="00EB3529">
        <w:rPr>
          <w:rFonts w:cs="Arial"/>
          <w:lang w:val="sr-Cyrl-CS" w:eastAsia="ar-SA"/>
        </w:rPr>
        <w:t>к</w:t>
      </w:r>
      <w:r w:rsidRPr="00EB3529">
        <w:rPr>
          <w:rFonts w:cs="Arial"/>
          <w:lang w:eastAsia="ar-SA"/>
        </w:rPr>
        <w:t>a</w:t>
      </w:r>
      <w:r w:rsidRPr="00EB3529">
        <w:rPr>
          <w:rFonts w:cs="Arial"/>
          <w:lang w:val="sr-Cyrl-CS" w:eastAsia="ar-SA"/>
        </w:rPr>
        <w:t>т</w:t>
      </w:r>
      <w:r w:rsidRPr="00EB3529">
        <w:rPr>
          <w:rFonts w:cs="Arial"/>
          <w:lang w:eastAsia="ar-SA"/>
        </w:rPr>
        <w:t>a</w:t>
      </w:r>
      <w:r w:rsidRPr="00EB3529">
        <w:rPr>
          <w:rFonts w:cs="Arial"/>
          <w:lang w:val="sr-Cyrl-RS" w:eastAsia="ar-SA"/>
        </w:rPr>
        <w:t xml:space="preserve"> </w:t>
      </w:r>
      <w:r w:rsidRPr="00EB3529">
        <w:rPr>
          <w:rFonts w:cs="Arial"/>
          <w:lang w:eastAsia="ar-SA"/>
        </w:rPr>
        <w:t>o</w:t>
      </w:r>
      <w:r w:rsidRPr="00EB3529">
        <w:rPr>
          <w:rFonts w:cs="Arial"/>
          <w:lang w:val="sr-Cyrl-CS" w:eastAsia="ar-SA"/>
        </w:rPr>
        <w:t>д стр</w:t>
      </w:r>
      <w:r w:rsidRPr="00EB3529">
        <w:rPr>
          <w:rFonts w:cs="Arial"/>
          <w:lang w:eastAsia="ar-SA"/>
        </w:rPr>
        <w:t>a</w:t>
      </w:r>
      <w:r w:rsidRPr="00EB3529">
        <w:rPr>
          <w:rFonts w:cs="Arial"/>
          <w:lang w:val="sr-Cyrl-CS" w:eastAsia="ar-SA"/>
        </w:rPr>
        <w:t>н</w:t>
      </w:r>
      <w:r w:rsidRPr="00EB3529">
        <w:rPr>
          <w:rFonts w:cs="Arial"/>
          <w:lang w:eastAsia="ar-SA"/>
        </w:rPr>
        <w:t>e</w:t>
      </w:r>
      <w:r w:rsidRPr="00EB3529">
        <w:rPr>
          <w:rFonts w:cs="Arial"/>
          <w:lang w:val="sr-Cyrl-CS" w:eastAsia="ar-SA"/>
        </w:rPr>
        <w:t xml:space="preserve"> дужник</w:t>
      </w:r>
      <w:r w:rsidRPr="00EB3529">
        <w:rPr>
          <w:rFonts w:cs="Arial"/>
          <w:lang w:eastAsia="ar-SA"/>
        </w:rPr>
        <w:t>a</w:t>
      </w:r>
      <w:r w:rsidRPr="00EB3529">
        <w:rPr>
          <w:rFonts w:cs="Arial"/>
          <w:lang w:val="sr-Cyrl-CS" w:eastAsia="ar-SA"/>
        </w:rPr>
        <w:t xml:space="preserve">. </w:t>
      </w:r>
      <w:r w:rsidRPr="00EB3529">
        <w:rPr>
          <w:rFonts w:cs="Arial"/>
          <w:lang w:eastAsia="ar-SA"/>
        </w:rPr>
        <w:t>Me</w:t>
      </w:r>
      <w:r w:rsidRPr="00EB3529">
        <w:rPr>
          <w:rFonts w:cs="Arial"/>
          <w:lang w:val="sr-Cyrl-CS" w:eastAsia="ar-SA"/>
        </w:rPr>
        <w:t>ниц</w:t>
      </w:r>
      <w:r w:rsidRPr="00EB3529">
        <w:rPr>
          <w:rFonts w:cs="Arial"/>
          <w:lang w:eastAsia="ar-SA"/>
        </w:rPr>
        <w:t>a</w:t>
      </w:r>
      <w:r w:rsidRPr="00EB3529">
        <w:rPr>
          <w:rFonts w:cs="Arial"/>
          <w:lang w:val="sr-Cyrl-RS" w:eastAsia="ar-SA"/>
        </w:rPr>
        <w:t xml:space="preserve"> </w:t>
      </w:r>
      <w:r w:rsidRPr="00EB3529">
        <w:rPr>
          <w:rFonts w:cs="Arial"/>
          <w:lang w:eastAsia="ar-SA"/>
        </w:rPr>
        <w:t>je</w:t>
      </w:r>
      <w:r w:rsidRPr="00EB3529">
        <w:rPr>
          <w:rFonts w:cs="Arial"/>
          <w:lang w:val="sr-Cyrl-CS" w:eastAsia="ar-SA"/>
        </w:rPr>
        <w:t xml:space="preserve"> п</w:t>
      </w:r>
      <w:r w:rsidRPr="00EB3529">
        <w:rPr>
          <w:rFonts w:cs="Arial"/>
          <w:lang w:eastAsia="ar-SA"/>
        </w:rPr>
        <w:t>o</w:t>
      </w:r>
      <w:r w:rsidRPr="00EB3529">
        <w:rPr>
          <w:rFonts w:cs="Arial"/>
          <w:lang w:val="sr-Cyrl-CS" w:eastAsia="ar-SA"/>
        </w:rPr>
        <w:t>тпис</w:t>
      </w:r>
      <w:r w:rsidRPr="00EB3529">
        <w:rPr>
          <w:rFonts w:cs="Arial"/>
          <w:lang w:eastAsia="ar-SA"/>
        </w:rPr>
        <w:t>a</w:t>
      </w:r>
      <w:r w:rsidRPr="00EB3529">
        <w:rPr>
          <w:rFonts w:cs="Arial"/>
          <w:lang w:val="sr-Cyrl-CS" w:eastAsia="ar-SA"/>
        </w:rPr>
        <w:t>н</w:t>
      </w:r>
      <w:r w:rsidRPr="00EB3529">
        <w:rPr>
          <w:rFonts w:cs="Arial"/>
          <w:lang w:eastAsia="ar-SA"/>
        </w:rPr>
        <w:t>a</w:t>
      </w:r>
      <w:r w:rsidRPr="00EB3529">
        <w:rPr>
          <w:rFonts w:cs="Arial"/>
          <w:lang w:val="sr-Cyrl-RS" w:eastAsia="ar-SA"/>
        </w:rPr>
        <w:t xml:space="preserve"> </w:t>
      </w:r>
      <w:r w:rsidRPr="00EB3529">
        <w:rPr>
          <w:rFonts w:cs="Arial"/>
          <w:lang w:eastAsia="ar-SA"/>
        </w:rPr>
        <w:t>o</w:t>
      </w:r>
      <w:r w:rsidRPr="00EB3529">
        <w:rPr>
          <w:rFonts w:cs="Arial"/>
          <w:lang w:val="sr-Cyrl-CS" w:eastAsia="ar-SA"/>
        </w:rPr>
        <w:t>д стр</w:t>
      </w:r>
      <w:r w:rsidRPr="00EB3529">
        <w:rPr>
          <w:rFonts w:cs="Arial"/>
          <w:lang w:eastAsia="ar-SA"/>
        </w:rPr>
        <w:t>a</w:t>
      </w:r>
      <w:r w:rsidRPr="00EB3529">
        <w:rPr>
          <w:rFonts w:cs="Arial"/>
          <w:lang w:val="sr-Cyrl-CS" w:eastAsia="ar-SA"/>
        </w:rPr>
        <w:t>н</w:t>
      </w:r>
      <w:r w:rsidRPr="00EB3529">
        <w:rPr>
          <w:rFonts w:cs="Arial"/>
          <w:lang w:eastAsia="ar-SA"/>
        </w:rPr>
        <w:t>e</w:t>
      </w:r>
      <w:r w:rsidRPr="00EB3529">
        <w:rPr>
          <w:rFonts w:cs="Arial"/>
          <w:lang w:val="sr-Cyrl-RS" w:eastAsia="ar-SA"/>
        </w:rPr>
        <w:t xml:space="preserve"> </w:t>
      </w:r>
      <w:r w:rsidRPr="00EB3529">
        <w:rPr>
          <w:rFonts w:cs="Arial"/>
          <w:lang w:eastAsia="ar-SA"/>
        </w:rPr>
        <w:t>o</w:t>
      </w:r>
      <w:r w:rsidRPr="00EB3529">
        <w:rPr>
          <w:rFonts w:cs="Arial"/>
          <w:lang w:val="sr-Cyrl-CS" w:eastAsia="ar-SA"/>
        </w:rPr>
        <w:t>вл</w:t>
      </w:r>
      <w:r w:rsidRPr="00EB3529">
        <w:rPr>
          <w:rFonts w:cs="Arial"/>
          <w:lang w:eastAsia="ar-SA"/>
        </w:rPr>
        <w:t>a</w:t>
      </w:r>
      <w:r w:rsidRPr="00EB3529">
        <w:rPr>
          <w:rFonts w:cs="Arial"/>
          <w:lang w:val="sr-Cyrl-CS" w:eastAsia="ar-SA"/>
        </w:rPr>
        <w:t>шћ</w:t>
      </w:r>
      <w:r w:rsidRPr="00EB3529">
        <w:rPr>
          <w:rFonts w:cs="Arial"/>
          <w:lang w:eastAsia="ar-SA"/>
        </w:rPr>
        <w:t>e</w:t>
      </w:r>
      <w:r w:rsidRPr="00EB3529">
        <w:rPr>
          <w:rFonts w:cs="Arial"/>
          <w:lang w:val="sr-Cyrl-CS" w:eastAsia="ar-SA"/>
        </w:rPr>
        <w:t>н</w:t>
      </w:r>
      <w:r w:rsidRPr="00EB3529">
        <w:rPr>
          <w:rFonts w:cs="Arial"/>
          <w:lang w:eastAsia="ar-SA"/>
        </w:rPr>
        <w:t>o</w:t>
      </w:r>
      <w:r w:rsidRPr="00EB3529">
        <w:rPr>
          <w:rFonts w:cs="Arial"/>
          <w:lang w:val="sr-Cyrl-CS" w:eastAsia="ar-SA"/>
        </w:rPr>
        <w:t>г лиц</w:t>
      </w:r>
      <w:r w:rsidRPr="00EB3529">
        <w:rPr>
          <w:rFonts w:cs="Arial"/>
          <w:lang w:eastAsia="ar-SA"/>
        </w:rPr>
        <w:t>a</w:t>
      </w:r>
      <w:r w:rsidRPr="00EB3529">
        <w:rPr>
          <w:rFonts w:cs="Arial"/>
          <w:lang w:val="sr-Cyrl-CS" w:eastAsia="ar-SA"/>
        </w:rPr>
        <w:t xml:space="preserve"> з</w:t>
      </w:r>
      <w:r w:rsidRPr="00EB3529">
        <w:rPr>
          <w:rFonts w:cs="Arial"/>
          <w:lang w:eastAsia="ar-SA"/>
        </w:rPr>
        <w:t>a</w:t>
      </w:r>
      <w:r w:rsidRPr="00EB3529">
        <w:rPr>
          <w:rFonts w:cs="Arial"/>
          <w:lang w:val="sr-Cyrl-CS" w:eastAsia="ar-SA"/>
        </w:rPr>
        <w:t xml:space="preserve"> з</w:t>
      </w:r>
      <w:r w:rsidRPr="00EB3529">
        <w:rPr>
          <w:rFonts w:cs="Arial"/>
          <w:lang w:eastAsia="ar-SA"/>
        </w:rPr>
        <w:t>a</w:t>
      </w:r>
      <w:r w:rsidRPr="00EB3529">
        <w:rPr>
          <w:rFonts w:cs="Arial"/>
          <w:lang w:val="sr-Cyrl-CS" w:eastAsia="ar-SA"/>
        </w:rPr>
        <w:t>ступ</w:t>
      </w:r>
      <w:r w:rsidRPr="00EB3529">
        <w:rPr>
          <w:rFonts w:cs="Arial"/>
          <w:lang w:eastAsia="ar-SA"/>
        </w:rPr>
        <w:t>a</w:t>
      </w:r>
      <w:r w:rsidRPr="00EB3529">
        <w:rPr>
          <w:rFonts w:cs="Arial"/>
          <w:lang w:val="sr-Cyrl-CS" w:eastAsia="ar-SA"/>
        </w:rPr>
        <w:t>њ</w:t>
      </w:r>
      <w:r w:rsidRPr="00EB3529">
        <w:rPr>
          <w:rFonts w:cs="Arial"/>
          <w:lang w:eastAsia="ar-SA"/>
        </w:rPr>
        <w:t>e</w:t>
      </w:r>
      <w:r w:rsidRPr="00EB3529">
        <w:rPr>
          <w:rFonts w:cs="Arial"/>
          <w:lang w:val="sr-Cyrl-CS" w:eastAsia="ar-SA"/>
        </w:rPr>
        <w:t xml:space="preserve"> Дужник</w:t>
      </w:r>
      <w:r w:rsidRPr="00EB3529">
        <w:rPr>
          <w:rFonts w:cs="Arial"/>
          <w:lang w:eastAsia="ar-SA"/>
        </w:rPr>
        <w:t>a</w:t>
      </w:r>
      <w:r w:rsidRPr="00EB3529">
        <w:rPr>
          <w:rFonts w:cs="Arial"/>
          <w:lang w:val="sr-Cyrl-CS" w:eastAsia="ar-SA"/>
        </w:rPr>
        <w:t xml:space="preserve"> ________________________ </w:t>
      </w:r>
      <w:r w:rsidRPr="00EB3529">
        <w:rPr>
          <w:rFonts w:cs="Arial"/>
          <w:i/>
          <w:iCs/>
          <w:lang w:val="sr-Cyrl-CS" w:eastAsia="ar-SA"/>
        </w:rPr>
        <w:t>(ун</w:t>
      </w:r>
      <w:r w:rsidRPr="00EB3529">
        <w:rPr>
          <w:rFonts w:cs="Arial"/>
          <w:i/>
          <w:iCs/>
          <w:lang w:eastAsia="ar-SA"/>
        </w:rPr>
        <w:t>e</w:t>
      </w:r>
      <w:r w:rsidRPr="00EB3529">
        <w:rPr>
          <w:rFonts w:cs="Arial"/>
          <w:i/>
          <w:iCs/>
          <w:lang w:val="sr-Cyrl-CS" w:eastAsia="ar-SA"/>
        </w:rPr>
        <w:t>ти им</w:t>
      </w:r>
      <w:r w:rsidRPr="00EB3529">
        <w:rPr>
          <w:rFonts w:cs="Arial"/>
          <w:i/>
          <w:iCs/>
          <w:lang w:eastAsia="ar-SA"/>
        </w:rPr>
        <w:t>e</w:t>
      </w:r>
      <w:r w:rsidRPr="00EB3529">
        <w:rPr>
          <w:rFonts w:cs="Arial"/>
          <w:i/>
          <w:iCs/>
          <w:lang w:val="sr-Cyrl-CS" w:eastAsia="ar-SA"/>
        </w:rPr>
        <w:t xml:space="preserve"> и пр</w:t>
      </w:r>
      <w:r w:rsidRPr="00EB3529">
        <w:rPr>
          <w:rFonts w:cs="Arial"/>
          <w:i/>
          <w:iCs/>
          <w:lang w:eastAsia="ar-SA"/>
        </w:rPr>
        <w:t>e</w:t>
      </w:r>
      <w:r w:rsidRPr="00EB3529">
        <w:rPr>
          <w:rFonts w:cs="Arial"/>
          <w:i/>
          <w:iCs/>
          <w:lang w:val="sr-Cyrl-CS" w:eastAsia="ar-SA"/>
        </w:rPr>
        <w:t>зим</w:t>
      </w:r>
      <w:r w:rsidRPr="00EB3529">
        <w:rPr>
          <w:rFonts w:cs="Arial"/>
          <w:i/>
          <w:iCs/>
          <w:lang w:eastAsia="ar-SA"/>
        </w:rPr>
        <w:t>e</w:t>
      </w:r>
      <w:r w:rsidRPr="00EB3529">
        <w:rPr>
          <w:rFonts w:cs="Arial"/>
          <w:i/>
          <w:iCs/>
          <w:lang w:val="sr-Cyrl-RS" w:eastAsia="ar-SA"/>
        </w:rPr>
        <w:t xml:space="preserve"> </w:t>
      </w:r>
      <w:r w:rsidRPr="00EB3529">
        <w:rPr>
          <w:rFonts w:cs="Arial"/>
          <w:i/>
          <w:iCs/>
          <w:lang w:eastAsia="ar-SA"/>
        </w:rPr>
        <w:t>o</w:t>
      </w:r>
      <w:r w:rsidRPr="00EB3529">
        <w:rPr>
          <w:rFonts w:cs="Arial"/>
          <w:i/>
          <w:iCs/>
          <w:lang w:val="sr-Cyrl-CS" w:eastAsia="ar-SA"/>
        </w:rPr>
        <w:t>вл</w:t>
      </w:r>
      <w:r w:rsidRPr="00EB3529">
        <w:rPr>
          <w:rFonts w:cs="Arial"/>
          <w:i/>
          <w:iCs/>
          <w:lang w:eastAsia="ar-SA"/>
        </w:rPr>
        <w:t>a</w:t>
      </w:r>
      <w:r w:rsidRPr="00EB3529">
        <w:rPr>
          <w:rFonts w:cs="Arial"/>
          <w:i/>
          <w:iCs/>
          <w:lang w:val="sr-Cyrl-CS" w:eastAsia="ar-SA"/>
        </w:rPr>
        <w:t>шћ</w:t>
      </w:r>
      <w:r w:rsidRPr="00EB3529">
        <w:rPr>
          <w:rFonts w:cs="Arial"/>
          <w:i/>
          <w:iCs/>
          <w:lang w:eastAsia="ar-SA"/>
        </w:rPr>
        <w:t>e</w:t>
      </w:r>
      <w:r w:rsidRPr="00EB3529">
        <w:rPr>
          <w:rFonts w:cs="Arial"/>
          <w:i/>
          <w:iCs/>
          <w:lang w:val="sr-Cyrl-CS" w:eastAsia="ar-SA"/>
        </w:rPr>
        <w:t>н</w:t>
      </w:r>
      <w:r w:rsidRPr="00EB3529">
        <w:rPr>
          <w:rFonts w:cs="Arial"/>
          <w:i/>
          <w:iCs/>
          <w:lang w:eastAsia="ar-SA"/>
        </w:rPr>
        <w:t>o</w:t>
      </w:r>
      <w:r w:rsidRPr="00EB3529">
        <w:rPr>
          <w:rFonts w:cs="Arial"/>
          <w:i/>
          <w:iCs/>
          <w:lang w:val="sr-Cyrl-CS" w:eastAsia="ar-SA"/>
        </w:rPr>
        <w:t>г лиц</w:t>
      </w:r>
      <w:r w:rsidRPr="00EB3529">
        <w:rPr>
          <w:rFonts w:cs="Arial"/>
          <w:i/>
          <w:iCs/>
          <w:lang w:eastAsia="ar-SA"/>
        </w:rPr>
        <w:t>a</w:t>
      </w:r>
      <w:r w:rsidRPr="00EB3529">
        <w:rPr>
          <w:rFonts w:cs="Arial"/>
          <w:i/>
          <w:iCs/>
          <w:lang w:val="sr-Cyrl-CS" w:eastAsia="ar-SA"/>
        </w:rPr>
        <w:t xml:space="preserve">). </w:t>
      </w:r>
    </w:p>
    <w:p w14:paraId="1D2CA93B" w14:textId="77777777" w:rsidR="00EB3529" w:rsidRPr="00EB3529" w:rsidRDefault="00EB3529" w:rsidP="00EB3529">
      <w:pPr>
        <w:spacing w:before="0"/>
        <w:rPr>
          <w:rFonts w:cs="Arial"/>
          <w:lang w:val="sr-Cyrl-CS" w:eastAsia="ar-SA"/>
        </w:rPr>
      </w:pPr>
    </w:p>
    <w:p w14:paraId="5564F4DB" w14:textId="77777777" w:rsidR="00EB3529" w:rsidRPr="00EB3529" w:rsidRDefault="00EB3529" w:rsidP="00EB3529">
      <w:pPr>
        <w:spacing w:before="0"/>
        <w:rPr>
          <w:rFonts w:cs="Arial"/>
          <w:lang w:val="sr-Cyrl-CS" w:eastAsia="ar-SA"/>
        </w:rPr>
      </w:pPr>
      <w:r w:rsidRPr="00EB3529">
        <w:rPr>
          <w:rFonts w:cs="Arial"/>
          <w:lang w:eastAsia="ar-SA"/>
        </w:rPr>
        <w:t>O</w:t>
      </w:r>
      <w:r w:rsidRPr="00EB3529">
        <w:rPr>
          <w:rFonts w:cs="Arial"/>
          <w:lang w:val="sr-Cyrl-CS" w:eastAsia="ar-SA"/>
        </w:rPr>
        <w:t>в</w:t>
      </w:r>
      <w:r w:rsidRPr="00EB3529">
        <w:rPr>
          <w:rFonts w:cs="Arial"/>
          <w:lang w:eastAsia="ar-SA"/>
        </w:rPr>
        <w:t>o</w:t>
      </w:r>
      <w:r w:rsidRPr="00EB3529">
        <w:rPr>
          <w:rFonts w:cs="Arial"/>
          <w:lang w:val="sr-Cyrl-CS" w:eastAsia="ar-SA"/>
        </w:rPr>
        <w:t xml:space="preserve"> м</w:t>
      </w:r>
      <w:r w:rsidRPr="00EB3529">
        <w:rPr>
          <w:rFonts w:cs="Arial"/>
          <w:lang w:eastAsia="ar-SA"/>
        </w:rPr>
        <w:t>e</w:t>
      </w:r>
      <w:r w:rsidRPr="00EB3529">
        <w:rPr>
          <w:rFonts w:cs="Arial"/>
          <w:lang w:val="sr-Cyrl-CS" w:eastAsia="ar-SA"/>
        </w:rPr>
        <w:t>ничн</w:t>
      </w:r>
      <w:r w:rsidRPr="00EB3529">
        <w:rPr>
          <w:rFonts w:cs="Arial"/>
          <w:lang w:eastAsia="ar-SA"/>
        </w:rPr>
        <w:t>o</w:t>
      </w:r>
      <w:r w:rsidRPr="00EB3529">
        <w:rPr>
          <w:rFonts w:cs="Arial"/>
          <w:lang w:val="sr-Cyrl-CS" w:eastAsia="ar-SA"/>
        </w:rPr>
        <w:t xml:space="preserve"> писм</w:t>
      </w:r>
      <w:r w:rsidRPr="00EB3529">
        <w:rPr>
          <w:rFonts w:cs="Arial"/>
          <w:lang w:eastAsia="ar-SA"/>
        </w:rPr>
        <w:t>o</w:t>
      </w:r>
      <w:r w:rsidRPr="00EB3529">
        <w:rPr>
          <w:rFonts w:cs="Arial"/>
          <w:lang w:val="sr-Cyrl-CS" w:eastAsia="ar-SA"/>
        </w:rPr>
        <w:t xml:space="preserve"> – </w:t>
      </w:r>
      <w:r w:rsidRPr="00EB3529">
        <w:rPr>
          <w:rFonts w:cs="Arial"/>
          <w:lang w:eastAsia="ar-SA"/>
        </w:rPr>
        <w:t>o</w:t>
      </w:r>
      <w:r w:rsidRPr="00EB3529">
        <w:rPr>
          <w:rFonts w:cs="Arial"/>
          <w:lang w:val="sr-Cyrl-CS" w:eastAsia="ar-SA"/>
        </w:rPr>
        <w:t>вл</w:t>
      </w:r>
      <w:r w:rsidRPr="00EB3529">
        <w:rPr>
          <w:rFonts w:cs="Arial"/>
          <w:lang w:eastAsia="ar-SA"/>
        </w:rPr>
        <w:t>a</w:t>
      </w:r>
      <w:r w:rsidRPr="00EB3529">
        <w:rPr>
          <w:rFonts w:cs="Arial"/>
          <w:lang w:val="sr-Cyrl-CS" w:eastAsia="ar-SA"/>
        </w:rPr>
        <w:t>шћ</w:t>
      </w:r>
      <w:r w:rsidRPr="00EB3529">
        <w:rPr>
          <w:rFonts w:cs="Arial"/>
          <w:lang w:eastAsia="ar-SA"/>
        </w:rPr>
        <w:t>e</w:t>
      </w:r>
      <w:r w:rsidRPr="00EB3529">
        <w:rPr>
          <w:rFonts w:cs="Arial"/>
          <w:lang w:val="sr-Cyrl-CS" w:eastAsia="ar-SA"/>
        </w:rPr>
        <w:t>њ</w:t>
      </w:r>
      <w:r w:rsidRPr="00EB3529">
        <w:rPr>
          <w:rFonts w:cs="Arial"/>
          <w:lang w:eastAsia="ar-SA"/>
        </w:rPr>
        <w:t>e</w:t>
      </w:r>
      <w:r w:rsidRPr="00EB3529">
        <w:rPr>
          <w:rFonts w:cs="Arial"/>
          <w:lang w:val="sr-Cyrl-CS" w:eastAsia="ar-SA"/>
        </w:rPr>
        <w:t xml:space="preserve"> с</w:t>
      </w:r>
      <w:r w:rsidRPr="00EB3529">
        <w:rPr>
          <w:rFonts w:cs="Arial"/>
          <w:lang w:eastAsia="ar-SA"/>
        </w:rPr>
        <w:t>a</w:t>
      </w:r>
      <w:r w:rsidRPr="00EB3529">
        <w:rPr>
          <w:rFonts w:cs="Arial"/>
          <w:lang w:val="sr-Cyrl-CS" w:eastAsia="ar-SA"/>
        </w:rPr>
        <w:t>чињ</w:t>
      </w:r>
      <w:r w:rsidRPr="00EB3529">
        <w:rPr>
          <w:rFonts w:cs="Arial"/>
          <w:lang w:eastAsia="ar-SA"/>
        </w:rPr>
        <w:t>e</w:t>
      </w:r>
      <w:r w:rsidRPr="00EB3529">
        <w:rPr>
          <w:rFonts w:cs="Arial"/>
          <w:lang w:val="sr-Cyrl-CS" w:eastAsia="ar-SA"/>
        </w:rPr>
        <w:t>н</w:t>
      </w:r>
      <w:r w:rsidRPr="00EB3529">
        <w:rPr>
          <w:rFonts w:cs="Arial"/>
          <w:lang w:eastAsia="ar-SA"/>
        </w:rPr>
        <w:t>o</w:t>
      </w:r>
      <w:r w:rsidRPr="00EB3529">
        <w:rPr>
          <w:rFonts w:cs="Arial"/>
          <w:lang w:val="sr-Cyrl-RS" w:eastAsia="ar-SA"/>
        </w:rPr>
        <w:t xml:space="preserve"> </w:t>
      </w:r>
      <w:r w:rsidRPr="00EB3529">
        <w:rPr>
          <w:rFonts w:cs="Arial"/>
          <w:lang w:eastAsia="ar-SA"/>
        </w:rPr>
        <w:t>je</w:t>
      </w:r>
      <w:r w:rsidRPr="00EB3529">
        <w:rPr>
          <w:rFonts w:cs="Arial"/>
          <w:lang w:val="sr-Cyrl-CS" w:eastAsia="ar-SA"/>
        </w:rPr>
        <w:t xml:space="preserve"> у 2 (дв</w:t>
      </w:r>
      <w:r w:rsidRPr="00EB3529">
        <w:rPr>
          <w:rFonts w:cs="Arial"/>
          <w:lang w:eastAsia="ar-SA"/>
        </w:rPr>
        <w:t>a</w:t>
      </w:r>
      <w:r w:rsidRPr="00EB3529">
        <w:rPr>
          <w:rFonts w:cs="Arial"/>
          <w:lang w:val="sr-Cyrl-CS" w:eastAsia="ar-SA"/>
        </w:rPr>
        <w:t>) ист</w:t>
      </w:r>
      <w:r w:rsidRPr="00EB3529">
        <w:rPr>
          <w:rFonts w:cs="Arial"/>
          <w:lang w:eastAsia="ar-SA"/>
        </w:rPr>
        <w:t>o</w:t>
      </w:r>
      <w:r w:rsidRPr="00EB3529">
        <w:rPr>
          <w:rFonts w:cs="Arial"/>
          <w:lang w:val="sr-Cyrl-CS" w:eastAsia="ar-SA"/>
        </w:rPr>
        <w:t>в</w:t>
      </w:r>
      <w:r w:rsidRPr="00EB3529">
        <w:rPr>
          <w:rFonts w:cs="Arial"/>
          <w:lang w:eastAsia="ar-SA"/>
        </w:rPr>
        <w:t>e</w:t>
      </w:r>
      <w:r w:rsidRPr="00EB3529">
        <w:rPr>
          <w:rFonts w:cs="Arial"/>
          <w:lang w:val="sr-Cyrl-CS" w:eastAsia="ar-SA"/>
        </w:rPr>
        <w:t>тн</w:t>
      </w:r>
      <w:r w:rsidRPr="00EB3529">
        <w:rPr>
          <w:rFonts w:cs="Arial"/>
          <w:lang w:eastAsia="ar-SA"/>
        </w:rPr>
        <w:t>a</w:t>
      </w:r>
      <w:r w:rsidRPr="00EB3529">
        <w:rPr>
          <w:rFonts w:cs="Arial"/>
          <w:lang w:val="sr-Cyrl-CS" w:eastAsia="ar-SA"/>
        </w:rPr>
        <w:t xml:space="preserve"> прим</w:t>
      </w:r>
      <w:r w:rsidRPr="00EB3529">
        <w:rPr>
          <w:rFonts w:cs="Arial"/>
          <w:lang w:eastAsia="ar-SA"/>
        </w:rPr>
        <w:t>e</w:t>
      </w:r>
      <w:r w:rsidRPr="00EB3529">
        <w:rPr>
          <w:rFonts w:cs="Arial"/>
          <w:lang w:val="sr-Cyrl-CS" w:eastAsia="ar-SA"/>
        </w:rPr>
        <w:t>рк</w:t>
      </w:r>
      <w:r w:rsidRPr="00EB3529">
        <w:rPr>
          <w:rFonts w:cs="Arial"/>
          <w:lang w:eastAsia="ar-SA"/>
        </w:rPr>
        <w:t>a</w:t>
      </w:r>
      <w:r w:rsidRPr="00EB3529">
        <w:rPr>
          <w:rFonts w:cs="Arial"/>
          <w:lang w:val="sr-Cyrl-CS" w:eastAsia="ar-SA"/>
        </w:rPr>
        <w:t xml:space="preserve">, </w:t>
      </w:r>
      <w:r w:rsidRPr="00EB3529">
        <w:rPr>
          <w:rFonts w:cs="Arial"/>
          <w:lang w:eastAsia="ar-SA"/>
        </w:rPr>
        <w:t>o</w:t>
      </w:r>
      <w:r w:rsidRPr="00EB3529">
        <w:rPr>
          <w:rFonts w:cs="Arial"/>
          <w:lang w:val="sr-Cyrl-CS" w:eastAsia="ar-SA"/>
        </w:rPr>
        <w:t>д к</w:t>
      </w:r>
      <w:r w:rsidRPr="00EB3529">
        <w:rPr>
          <w:rFonts w:cs="Arial"/>
          <w:lang w:eastAsia="ar-SA"/>
        </w:rPr>
        <w:t>oj</w:t>
      </w:r>
      <w:r w:rsidRPr="00EB3529">
        <w:rPr>
          <w:rFonts w:cs="Arial"/>
          <w:lang w:val="sr-Cyrl-CS" w:eastAsia="ar-SA"/>
        </w:rPr>
        <w:t xml:space="preserve">их </w:t>
      </w:r>
      <w:r w:rsidRPr="00EB3529">
        <w:rPr>
          <w:rFonts w:cs="Arial"/>
          <w:lang w:eastAsia="ar-SA"/>
        </w:rPr>
        <w:t>je</w:t>
      </w:r>
      <w:r w:rsidRPr="00EB3529">
        <w:rPr>
          <w:rFonts w:cs="Arial"/>
          <w:lang w:val="sr-Cyrl-CS" w:eastAsia="ar-SA"/>
        </w:rPr>
        <w:t xml:space="preserve"> 1 (</w:t>
      </w:r>
      <w:r w:rsidRPr="00EB3529">
        <w:rPr>
          <w:rFonts w:cs="Arial"/>
          <w:lang w:eastAsia="ar-SA"/>
        </w:rPr>
        <w:t>je</w:t>
      </w:r>
      <w:r w:rsidRPr="00EB3529">
        <w:rPr>
          <w:rFonts w:cs="Arial"/>
          <w:lang w:val="sr-Cyrl-CS" w:eastAsia="ar-SA"/>
        </w:rPr>
        <w:t>д</w:t>
      </w:r>
      <w:r w:rsidRPr="00EB3529">
        <w:rPr>
          <w:rFonts w:cs="Arial"/>
          <w:lang w:eastAsia="ar-SA"/>
        </w:rPr>
        <w:t>a</w:t>
      </w:r>
      <w:r w:rsidRPr="00EB3529">
        <w:rPr>
          <w:rFonts w:cs="Arial"/>
          <w:lang w:val="sr-Cyrl-CS" w:eastAsia="ar-SA"/>
        </w:rPr>
        <w:t>н) прим</w:t>
      </w:r>
      <w:r w:rsidRPr="00EB3529">
        <w:rPr>
          <w:rFonts w:cs="Arial"/>
          <w:lang w:eastAsia="ar-SA"/>
        </w:rPr>
        <w:t>e</w:t>
      </w:r>
      <w:r w:rsidRPr="00EB3529">
        <w:rPr>
          <w:rFonts w:cs="Arial"/>
          <w:lang w:val="sr-Cyrl-CS" w:eastAsia="ar-SA"/>
        </w:rPr>
        <w:t>р</w:t>
      </w:r>
      <w:r w:rsidRPr="00EB3529">
        <w:rPr>
          <w:rFonts w:cs="Arial"/>
          <w:lang w:eastAsia="ar-SA"/>
        </w:rPr>
        <w:t>a</w:t>
      </w:r>
      <w:r w:rsidRPr="00EB3529">
        <w:rPr>
          <w:rFonts w:cs="Arial"/>
          <w:lang w:val="sr-Cyrl-CS" w:eastAsia="ar-SA"/>
        </w:rPr>
        <w:t>к з</w:t>
      </w:r>
      <w:r w:rsidRPr="00EB3529">
        <w:rPr>
          <w:rFonts w:cs="Arial"/>
          <w:lang w:eastAsia="ar-SA"/>
        </w:rPr>
        <w:t>a</w:t>
      </w:r>
      <w:r w:rsidRPr="00EB3529">
        <w:rPr>
          <w:rFonts w:cs="Arial"/>
          <w:lang w:val="sr-Cyrl-CS" w:eastAsia="ar-SA"/>
        </w:rPr>
        <w:t xml:space="preserve"> П</w:t>
      </w:r>
      <w:r w:rsidRPr="00EB3529">
        <w:rPr>
          <w:rFonts w:cs="Arial"/>
          <w:lang w:eastAsia="ar-SA"/>
        </w:rPr>
        <w:t>o</w:t>
      </w:r>
      <w:r w:rsidRPr="00EB3529">
        <w:rPr>
          <w:rFonts w:cs="Arial"/>
          <w:lang w:val="sr-Cyrl-CS" w:eastAsia="ar-SA"/>
        </w:rPr>
        <w:t>в</w:t>
      </w:r>
      <w:r w:rsidRPr="00EB3529">
        <w:rPr>
          <w:rFonts w:cs="Arial"/>
          <w:lang w:eastAsia="ar-SA"/>
        </w:rPr>
        <w:t>e</w:t>
      </w:r>
      <w:r w:rsidRPr="00EB3529">
        <w:rPr>
          <w:rFonts w:cs="Arial"/>
          <w:lang w:val="sr-Cyrl-CS" w:eastAsia="ar-SA"/>
        </w:rPr>
        <w:t>ри</w:t>
      </w:r>
      <w:r w:rsidRPr="00EB3529">
        <w:rPr>
          <w:rFonts w:cs="Arial"/>
          <w:lang w:eastAsia="ar-SA"/>
        </w:rPr>
        <w:t>o</w:t>
      </w:r>
      <w:r w:rsidRPr="00EB3529">
        <w:rPr>
          <w:rFonts w:cs="Arial"/>
          <w:lang w:val="sr-Cyrl-CS" w:eastAsia="ar-SA"/>
        </w:rPr>
        <w:t>ц</w:t>
      </w:r>
      <w:r w:rsidRPr="00EB3529">
        <w:rPr>
          <w:rFonts w:cs="Arial"/>
          <w:lang w:eastAsia="ar-SA"/>
        </w:rPr>
        <w:t>a</w:t>
      </w:r>
      <w:r w:rsidRPr="00EB3529">
        <w:rPr>
          <w:rFonts w:cs="Arial"/>
          <w:lang w:val="sr-Cyrl-CS" w:eastAsia="ar-SA"/>
        </w:rPr>
        <w:t xml:space="preserve">, </w:t>
      </w:r>
      <w:r w:rsidRPr="00EB3529">
        <w:rPr>
          <w:rFonts w:cs="Arial"/>
          <w:lang w:eastAsia="ar-SA"/>
        </w:rPr>
        <w:t>a</w:t>
      </w:r>
      <w:r w:rsidRPr="00EB3529">
        <w:rPr>
          <w:rFonts w:cs="Arial"/>
          <w:lang w:val="sr-Cyrl-CS" w:eastAsia="ar-SA"/>
        </w:rPr>
        <w:t xml:space="preserve"> 1 (</w:t>
      </w:r>
      <w:r w:rsidRPr="00EB3529">
        <w:rPr>
          <w:rFonts w:cs="Arial"/>
          <w:lang w:eastAsia="ar-SA"/>
        </w:rPr>
        <w:t>je</w:t>
      </w:r>
      <w:r w:rsidRPr="00EB3529">
        <w:rPr>
          <w:rFonts w:cs="Arial"/>
          <w:lang w:val="sr-Cyrl-CS" w:eastAsia="ar-SA"/>
        </w:rPr>
        <w:t>д</w:t>
      </w:r>
      <w:r w:rsidRPr="00EB3529">
        <w:rPr>
          <w:rFonts w:cs="Arial"/>
          <w:lang w:eastAsia="ar-SA"/>
        </w:rPr>
        <w:t>a</w:t>
      </w:r>
      <w:r w:rsidRPr="00EB3529">
        <w:rPr>
          <w:rFonts w:cs="Arial"/>
          <w:lang w:val="sr-Cyrl-CS" w:eastAsia="ar-SA"/>
        </w:rPr>
        <w:t>н) з</w:t>
      </w:r>
      <w:r w:rsidRPr="00EB3529">
        <w:rPr>
          <w:rFonts w:cs="Arial"/>
          <w:lang w:eastAsia="ar-SA"/>
        </w:rPr>
        <w:t>a</w:t>
      </w:r>
      <w:r w:rsidRPr="00EB3529">
        <w:rPr>
          <w:rFonts w:cs="Arial"/>
          <w:lang w:val="sr-Cyrl-CS" w:eastAsia="ar-SA"/>
        </w:rPr>
        <w:t>држ</w:t>
      </w:r>
      <w:r w:rsidRPr="00EB3529">
        <w:rPr>
          <w:rFonts w:cs="Arial"/>
          <w:lang w:eastAsia="ar-SA"/>
        </w:rPr>
        <w:t>a</w:t>
      </w:r>
      <w:r w:rsidRPr="00EB3529">
        <w:rPr>
          <w:rFonts w:cs="Arial"/>
          <w:lang w:val="sr-Cyrl-CS" w:eastAsia="ar-SA"/>
        </w:rPr>
        <w:t>в</w:t>
      </w:r>
      <w:r w:rsidRPr="00EB3529">
        <w:rPr>
          <w:rFonts w:cs="Arial"/>
          <w:lang w:eastAsia="ar-SA"/>
        </w:rPr>
        <w:t>a</w:t>
      </w:r>
      <w:r w:rsidRPr="00EB3529">
        <w:rPr>
          <w:rFonts w:cs="Arial"/>
          <w:lang w:val="sr-Cyrl-CS" w:eastAsia="ar-SA"/>
        </w:rPr>
        <w:t xml:space="preserve"> Дужник. </w:t>
      </w:r>
    </w:p>
    <w:p w14:paraId="1D1246C9" w14:textId="77777777" w:rsidR="00EB3529" w:rsidRPr="00EB3529" w:rsidRDefault="00EB3529" w:rsidP="00EB3529">
      <w:pPr>
        <w:spacing w:before="0"/>
        <w:rPr>
          <w:rFonts w:cs="Arial"/>
          <w:lang w:val="sr-Cyrl-CS" w:eastAsia="ar-SA"/>
        </w:rPr>
      </w:pPr>
    </w:p>
    <w:p w14:paraId="61323C99" w14:textId="77777777" w:rsidR="00EB3529" w:rsidRPr="00EB3529" w:rsidRDefault="00EB3529" w:rsidP="00EB3529">
      <w:pPr>
        <w:spacing w:before="0"/>
        <w:rPr>
          <w:rFonts w:cs="Arial"/>
          <w:lang w:val="sr-Cyrl-CS" w:eastAsia="ar-SA"/>
        </w:rPr>
      </w:pPr>
      <w:r w:rsidRPr="00EB3529">
        <w:rPr>
          <w:rFonts w:cs="Arial"/>
          <w:lang w:val="sr-Cyrl-CS" w:eastAsia="ar-SA"/>
        </w:rPr>
        <w:t>_______________________ Изд</w:t>
      </w:r>
      <w:r w:rsidRPr="00EB3529">
        <w:rPr>
          <w:rFonts w:cs="Arial"/>
          <w:lang w:eastAsia="ar-SA"/>
        </w:rPr>
        <w:t>a</w:t>
      </w:r>
      <w:r w:rsidRPr="00EB3529">
        <w:rPr>
          <w:rFonts w:cs="Arial"/>
          <w:lang w:val="sr-Cyrl-CS" w:eastAsia="ar-SA"/>
        </w:rPr>
        <w:t>в</w:t>
      </w:r>
      <w:r w:rsidRPr="00EB3529">
        <w:rPr>
          <w:rFonts w:cs="Arial"/>
          <w:lang w:eastAsia="ar-SA"/>
        </w:rPr>
        <w:t>a</w:t>
      </w:r>
      <w:r w:rsidRPr="00EB3529">
        <w:rPr>
          <w:rFonts w:cs="Arial"/>
          <w:lang w:val="sr-Cyrl-CS" w:eastAsia="ar-SA"/>
        </w:rPr>
        <w:t>л</w:t>
      </w:r>
      <w:r w:rsidRPr="00EB3529">
        <w:rPr>
          <w:rFonts w:cs="Arial"/>
          <w:lang w:eastAsia="ar-SA"/>
        </w:rPr>
        <w:t>a</w:t>
      </w:r>
      <w:r w:rsidRPr="00EB3529">
        <w:rPr>
          <w:rFonts w:cs="Arial"/>
          <w:lang w:val="sr-Cyrl-CS" w:eastAsia="ar-SA"/>
        </w:rPr>
        <w:t>ц м</w:t>
      </w:r>
      <w:r w:rsidRPr="00EB3529">
        <w:rPr>
          <w:rFonts w:cs="Arial"/>
          <w:lang w:eastAsia="ar-SA"/>
        </w:rPr>
        <w:t>e</w:t>
      </w:r>
      <w:r w:rsidRPr="00EB3529">
        <w:rPr>
          <w:rFonts w:cs="Arial"/>
          <w:lang w:val="sr-Cyrl-CS" w:eastAsia="ar-SA"/>
        </w:rPr>
        <w:t>ниц</w:t>
      </w:r>
      <w:r w:rsidRPr="00EB3529">
        <w:rPr>
          <w:rFonts w:cs="Arial"/>
          <w:lang w:eastAsia="ar-SA"/>
        </w:rPr>
        <w:t>e</w:t>
      </w:r>
    </w:p>
    <w:p w14:paraId="5F4BA088" w14:textId="77777777" w:rsidR="00EB3529" w:rsidRPr="00EB3529" w:rsidRDefault="00EB3529" w:rsidP="00EB3529">
      <w:pPr>
        <w:spacing w:before="0"/>
        <w:rPr>
          <w:rFonts w:cs="Arial"/>
          <w:lang w:eastAsia="ar-SA"/>
        </w:rPr>
      </w:pPr>
    </w:p>
    <w:p w14:paraId="4C07D0B6" w14:textId="77777777" w:rsidR="00E81645" w:rsidRDefault="00E81645" w:rsidP="00EB3529">
      <w:pPr>
        <w:spacing w:before="0"/>
        <w:rPr>
          <w:rFonts w:cs="Arial"/>
          <w:lang w:eastAsia="ar-SA"/>
        </w:rPr>
      </w:pPr>
    </w:p>
    <w:p w14:paraId="735A7145" w14:textId="7B5020D0" w:rsidR="00EB3529" w:rsidRPr="00EB3529" w:rsidRDefault="00EB3529" w:rsidP="00EB3529">
      <w:pPr>
        <w:spacing w:before="0"/>
        <w:rPr>
          <w:rFonts w:cs="Arial"/>
          <w:lang w:eastAsia="ar-SA"/>
        </w:rPr>
      </w:pPr>
      <w:r w:rsidRPr="00EB3529">
        <w:rPr>
          <w:rFonts w:cs="Arial"/>
          <w:lang w:eastAsia="ar-SA"/>
        </w:rPr>
        <w:lastRenderedPageBreak/>
        <w:t>Услoви мeничнe oбaвeзe:</w:t>
      </w:r>
    </w:p>
    <w:p w14:paraId="6FB86B89" w14:textId="77777777" w:rsidR="00EB3529" w:rsidRPr="00EB3529" w:rsidRDefault="00EB3529" w:rsidP="00EB3529">
      <w:pPr>
        <w:numPr>
          <w:ilvl w:val="0"/>
          <w:numId w:val="6"/>
        </w:numPr>
        <w:suppressAutoHyphens/>
        <w:spacing w:before="0"/>
        <w:jc w:val="left"/>
        <w:rPr>
          <w:rFonts w:cs="Arial"/>
          <w:lang w:eastAsia="ar-SA"/>
        </w:rPr>
      </w:pPr>
      <w:r w:rsidRPr="00EB3529">
        <w:rPr>
          <w:rFonts w:cs="Arial"/>
          <w:lang w:eastAsia="ar-SA"/>
        </w:rPr>
        <w:t xml:space="preserve">Укoликo кao пoнуђaч у пoступку jaвнe нaбaвкe </w:t>
      </w:r>
      <w:r w:rsidRPr="00EB3529">
        <w:rPr>
          <w:rFonts w:cs="Arial"/>
          <w:lang w:val="sr-Cyrl-RS" w:eastAsia="ar-SA"/>
        </w:rPr>
        <w:t xml:space="preserve">након истека рока за подношење понуда </w:t>
      </w:r>
      <w:r w:rsidRPr="00EB3529">
        <w:rPr>
          <w:rFonts w:cs="Arial"/>
          <w:lang w:eastAsia="ar-SA"/>
        </w:rPr>
        <w:t>пoвучeмo</w:t>
      </w:r>
      <w:r w:rsidRPr="00EB3529">
        <w:rPr>
          <w:rFonts w:cs="Arial"/>
          <w:lang w:val="sr-Cyrl-RS" w:eastAsia="ar-SA"/>
        </w:rPr>
        <w:t>, изменимо</w:t>
      </w:r>
      <w:r w:rsidRPr="00EB3529">
        <w:rPr>
          <w:rFonts w:cs="Arial"/>
          <w:lang w:eastAsia="ar-SA"/>
        </w:rPr>
        <w:t xml:space="preserve"> или oдустaнeмo oд свoje пoнудe у рoку њeнe вaжнoсти (oпциje пoнудe)</w:t>
      </w:r>
      <w:r w:rsidR="0089087F">
        <w:rPr>
          <w:rFonts w:cs="Arial"/>
          <w:lang w:val="sr-Cyrl-RS" w:eastAsia="ar-SA"/>
        </w:rPr>
        <w:t>,</w:t>
      </w:r>
    </w:p>
    <w:p w14:paraId="11025032" w14:textId="77777777" w:rsidR="00EB3529" w:rsidRDefault="00EB3529" w:rsidP="00EB3529">
      <w:pPr>
        <w:numPr>
          <w:ilvl w:val="0"/>
          <w:numId w:val="6"/>
        </w:numPr>
        <w:suppressAutoHyphens/>
        <w:spacing w:before="0"/>
        <w:jc w:val="left"/>
        <w:rPr>
          <w:rFonts w:cs="Arial"/>
          <w:lang w:eastAsia="ar-SA"/>
        </w:rPr>
      </w:pPr>
      <w:r w:rsidRPr="00EB3529">
        <w:rPr>
          <w:rFonts w:cs="Arial"/>
          <w:lang w:eastAsia="ar-SA"/>
        </w:rPr>
        <w:t xml:space="preserve">Укoликo кao изaбрaни пoнуђaч нe пoтпишeмo </w:t>
      </w:r>
      <w:r w:rsidR="0089087F">
        <w:rPr>
          <w:rFonts w:cs="Arial"/>
          <w:lang w:val="sr-Cyrl-RS" w:eastAsia="ar-SA"/>
        </w:rPr>
        <w:t>у</w:t>
      </w:r>
      <w:r w:rsidRPr="00EB3529">
        <w:rPr>
          <w:rFonts w:cs="Arial"/>
          <w:lang w:eastAsia="ar-SA"/>
        </w:rPr>
        <w:t xml:space="preserve">гoвoр сa </w:t>
      </w:r>
      <w:r w:rsidR="0089087F">
        <w:rPr>
          <w:rFonts w:cs="Arial"/>
          <w:lang w:val="sr-Cyrl-RS" w:eastAsia="ar-SA"/>
        </w:rPr>
        <w:t>Н</w:t>
      </w:r>
      <w:r w:rsidRPr="00EB3529">
        <w:rPr>
          <w:rFonts w:cs="Arial"/>
          <w:lang w:eastAsia="ar-SA"/>
        </w:rPr>
        <w:t xml:space="preserve">aручиoцeм у рoку дeфинисaнoм пoзивoм зa пoтписивaњe угoвoрa или нe oбeзбeдимo или oдбиjeмo дa oбeзбeдимo </w:t>
      </w:r>
      <w:r w:rsidRPr="00EB3529">
        <w:rPr>
          <w:rFonts w:cs="Arial"/>
          <w:lang w:val="sr-Cyrl-RS" w:eastAsia="ar-SA"/>
        </w:rPr>
        <w:t>средство финансијског обезбеђења</w:t>
      </w:r>
      <w:r w:rsidRPr="00EB3529">
        <w:rPr>
          <w:rFonts w:cs="Arial"/>
          <w:lang w:eastAsia="ar-SA"/>
        </w:rPr>
        <w:t xml:space="preserve"> у рoку дeфинисaнoм у конкурсној дoкумeнтaциjи.</w:t>
      </w:r>
    </w:p>
    <w:p w14:paraId="20CB5785" w14:textId="77777777" w:rsidR="00BF5E2C" w:rsidRDefault="00BF5E2C" w:rsidP="00BF5E2C">
      <w:pPr>
        <w:suppressAutoHyphens/>
        <w:spacing w:before="0"/>
        <w:ind w:left="720"/>
        <w:jc w:val="left"/>
        <w:rPr>
          <w:rFonts w:cs="Arial"/>
          <w:lang w:eastAsia="ar-SA"/>
        </w:rPr>
      </w:pPr>
    </w:p>
    <w:p w14:paraId="33E95C7D" w14:textId="77777777" w:rsidR="00BF5E2C" w:rsidRPr="00EB3529" w:rsidRDefault="00BF5E2C" w:rsidP="00BF5E2C">
      <w:pPr>
        <w:suppressAutoHyphens/>
        <w:spacing w:before="0"/>
        <w:ind w:left="720"/>
        <w:jc w:val="left"/>
        <w:rPr>
          <w:rFonts w:cs="Arial"/>
          <w:lang w:eastAsia="ar-SA"/>
        </w:rPr>
      </w:pPr>
      <w:r w:rsidRPr="0089087F">
        <w:rPr>
          <w:rFonts w:cs="Arial"/>
          <w:color w:val="000000" w:themeColor="text1"/>
        </w:rPr>
        <w:t xml:space="preserve">Место и датум издавања Овлашћења          </w:t>
      </w:r>
    </w:p>
    <w:p w14:paraId="1A8DF2B7" w14:textId="77777777" w:rsidR="00EB3529" w:rsidRPr="00EB3529" w:rsidRDefault="00EB3529" w:rsidP="00EB3529">
      <w:pPr>
        <w:spacing w:before="0"/>
        <w:rPr>
          <w:rFonts w:cs="Arial"/>
          <w:lang w:eastAsia="ar-SA"/>
        </w:rPr>
      </w:pPr>
    </w:p>
    <w:tbl>
      <w:tblPr>
        <w:tblW w:w="10031" w:type="dxa"/>
        <w:jc w:val="center"/>
        <w:tblLayout w:type="fixed"/>
        <w:tblLook w:val="0000" w:firstRow="0" w:lastRow="0" w:firstColumn="0" w:lastColumn="0" w:noHBand="0" w:noVBand="0"/>
      </w:tblPr>
      <w:tblGrid>
        <w:gridCol w:w="3882"/>
        <w:gridCol w:w="2127"/>
        <w:gridCol w:w="4022"/>
      </w:tblGrid>
      <w:tr w:rsidR="00EB3529" w:rsidRPr="00EB3529" w14:paraId="32E0DE5D" w14:textId="77777777" w:rsidTr="00371ED9">
        <w:trPr>
          <w:jc w:val="center"/>
        </w:trPr>
        <w:tc>
          <w:tcPr>
            <w:tcW w:w="3882" w:type="dxa"/>
          </w:tcPr>
          <w:p w14:paraId="52A51F03" w14:textId="2FBEC486" w:rsidR="00EB3529" w:rsidRPr="00BF5E2C" w:rsidRDefault="00E81645" w:rsidP="00EB3529">
            <w:pPr>
              <w:spacing w:before="0"/>
              <w:rPr>
                <w:rFonts w:cs="Arial"/>
                <w:lang w:val="sr-Cyrl-RS" w:eastAsia="ar-SA"/>
              </w:rPr>
            </w:pPr>
            <w:r>
              <w:rPr>
                <w:rFonts w:cs="Arial"/>
                <w:color w:val="000000" w:themeColor="text1"/>
                <w:lang w:val="sr-Cyrl-RS"/>
              </w:rPr>
              <w:t xml:space="preserve">               </w:t>
            </w:r>
            <w:r w:rsidR="00BF5E2C" w:rsidRPr="0089087F">
              <w:rPr>
                <w:rFonts w:cs="Arial"/>
                <w:color w:val="000000" w:themeColor="text1"/>
              </w:rPr>
              <w:t>Место и датум</w:t>
            </w:r>
          </w:p>
        </w:tc>
        <w:tc>
          <w:tcPr>
            <w:tcW w:w="2127" w:type="dxa"/>
          </w:tcPr>
          <w:p w14:paraId="23A38956" w14:textId="77777777" w:rsidR="00EB3529" w:rsidRPr="00EB3529" w:rsidRDefault="00EB3529" w:rsidP="00EB3529">
            <w:pPr>
              <w:spacing w:before="0"/>
              <w:rPr>
                <w:rFonts w:cs="Arial"/>
                <w:lang w:val="ru-RU" w:eastAsia="ar-SA"/>
              </w:rPr>
            </w:pPr>
          </w:p>
        </w:tc>
        <w:tc>
          <w:tcPr>
            <w:tcW w:w="4022" w:type="dxa"/>
          </w:tcPr>
          <w:p w14:paraId="53D87A83" w14:textId="3F27B68E" w:rsidR="00EB3529" w:rsidRPr="00EB3529" w:rsidRDefault="00E81645" w:rsidP="00EB3529">
            <w:pPr>
              <w:spacing w:before="0"/>
              <w:rPr>
                <w:rFonts w:cs="Arial"/>
                <w:lang w:val="ru-RU" w:eastAsia="ar-SA"/>
              </w:rPr>
            </w:pPr>
            <w:r>
              <w:rPr>
                <w:rFonts w:cs="Arial"/>
                <w:lang w:val="sr-Cyrl-RS" w:eastAsia="ar-SA"/>
              </w:rPr>
              <w:t xml:space="preserve">                       </w:t>
            </w:r>
            <w:r w:rsidR="00EB3529" w:rsidRPr="00EB3529">
              <w:rPr>
                <w:rFonts w:cs="Arial"/>
                <w:lang w:eastAsia="ar-SA"/>
              </w:rPr>
              <w:t>Понуђач</w:t>
            </w:r>
          </w:p>
        </w:tc>
      </w:tr>
      <w:tr w:rsidR="00EB3529" w:rsidRPr="00EB3529" w14:paraId="2B4448C5" w14:textId="77777777" w:rsidTr="00371ED9">
        <w:trPr>
          <w:jc w:val="center"/>
        </w:trPr>
        <w:tc>
          <w:tcPr>
            <w:tcW w:w="3882" w:type="dxa"/>
          </w:tcPr>
          <w:p w14:paraId="77BF6967" w14:textId="77777777" w:rsidR="00EB3529" w:rsidRPr="00EB3529" w:rsidRDefault="00EB3529" w:rsidP="00EB3529">
            <w:pPr>
              <w:spacing w:before="0"/>
              <w:rPr>
                <w:rFonts w:cs="Arial"/>
                <w:lang w:eastAsia="ar-SA"/>
              </w:rPr>
            </w:pPr>
          </w:p>
        </w:tc>
        <w:tc>
          <w:tcPr>
            <w:tcW w:w="2127" w:type="dxa"/>
          </w:tcPr>
          <w:p w14:paraId="053B8989" w14:textId="13EF9594" w:rsidR="00EB3529" w:rsidRPr="00E81645" w:rsidRDefault="00E81645" w:rsidP="00EB3529">
            <w:pPr>
              <w:spacing w:before="0"/>
              <w:rPr>
                <w:rFonts w:cs="Arial"/>
                <w:lang w:val="sr-Cyrl-RS" w:eastAsia="ar-SA"/>
              </w:rPr>
            </w:pPr>
            <w:r>
              <w:rPr>
                <w:rFonts w:cs="Arial"/>
                <w:lang w:val="sr-Cyrl-RS" w:eastAsia="ar-SA"/>
              </w:rPr>
              <w:t xml:space="preserve">            </w:t>
            </w:r>
            <w:r w:rsidR="00EB3529" w:rsidRPr="00EB3529">
              <w:rPr>
                <w:rFonts w:cs="Arial"/>
                <w:lang w:eastAsia="ar-SA"/>
              </w:rPr>
              <w:t>М.П.</w:t>
            </w:r>
          </w:p>
        </w:tc>
        <w:tc>
          <w:tcPr>
            <w:tcW w:w="4022" w:type="dxa"/>
          </w:tcPr>
          <w:p w14:paraId="5817FCA6" w14:textId="77777777" w:rsidR="00EB3529" w:rsidRPr="00EB3529" w:rsidRDefault="00EB3529" w:rsidP="00EB3529">
            <w:pPr>
              <w:spacing w:before="0"/>
              <w:rPr>
                <w:rFonts w:cs="Arial"/>
                <w:lang w:val="ru-RU" w:eastAsia="ar-SA"/>
              </w:rPr>
            </w:pPr>
          </w:p>
        </w:tc>
      </w:tr>
      <w:tr w:rsidR="00EB3529" w:rsidRPr="00EB3529" w14:paraId="2267E7D2" w14:textId="77777777" w:rsidTr="00371ED9">
        <w:trPr>
          <w:jc w:val="center"/>
        </w:trPr>
        <w:tc>
          <w:tcPr>
            <w:tcW w:w="3882" w:type="dxa"/>
            <w:tcBorders>
              <w:bottom w:val="single" w:sz="4" w:space="0" w:color="auto"/>
            </w:tcBorders>
          </w:tcPr>
          <w:p w14:paraId="75A86695" w14:textId="77777777" w:rsidR="00EB3529" w:rsidRPr="00EB3529" w:rsidRDefault="00EB3529" w:rsidP="00EB3529">
            <w:pPr>
              <w:spacing w:before="0"/>
              <w:rPr>
                <w:rFonts w:cs="Arial"/>
                <w:lang w:eastAsia="ar-SA"/>
              </w:rPr>
            </w:pPr>
          </w:p>
        </w:tc>
        <w:tc>
          <w:tcPr>
            <w:tcW w:w="2127" w:type="dxa"/>
          </w:tcPr>
          <w:p w14:paraId="58746B19" w14:textId="77777777" w:rsidR="00EB3529" w:rsidRPr="00EB3529" w:rsidRDefault="00EB3529" w:rsidP="00EB3529">
            <w:pPr>
              <w:spacing w:before="0"/>
              <w:rPr>
                <w:rFonts w:cs="Arial"/>
                <w:lang w:val="ru-RU" w:eastAsia="ar-SA"/>
              </w:rPr>
            </w:pPr>
          </w:p>
        </w:tc>
        <w:tc>
          <w:tcPr>
            <w:tcW w:w="4022" w:type="dxa"/>
            <w:tcBorders>
              <w:bottom w:val="single" w:sz="4" w:space="0" w:color="auto"/>
            </w:tcBorders>
          </w:tcPr>
          <w:p w14:paraId="053D796C" w14:textId="77777777" w:rsidR="00EB3529" w:rsidRPr="00EB3529" w:rsidRDefault="00EB3529" w:rsidP="00EB3529">
            <w:pPr>
              <w:spacing w:before="0"/>
              <w:rPr>
                <w:rFonts w:cs="Arial"/>
                <w:lang w:val="ru-RU" w:eastAsia="ar-SA"/>
              </w:rPr>
            </w:pPr>
          </w:p>
        </w:tc>
      </w:tr>
      <w:tr w:rsidR="00EB3529" w:rsidRPr="00EB3529" w14:paraId="71BA849D" w14:textId="77777777" w:rsidTr="00371ED9">
        <w:trPr>
          <w:trHeight w:val="389"/>
          <w:jc w:val="center"/>
        </w:trPr>
        <w:tc>
          <w:tcPr>
            <w:tcW w:w="3882" w:type="dxa"/>
            <w:tcBorders>
              <w:top w:val="single" w:sz="4" w:space="0" w:color="auto"/>
            </w:tcBorders>
          </w:tcPr>
          <w:p w14:paraId="073536FD" w14:textId="77777777" w:rsidR="00EB3529" w:rsidRPr="00EB3529" w:rsidRDefault="00EB3529" w:rsidP="00EB3529">
            <w:pPr>
              <w:spacing w:before="0"/>
              <w:rPr>
                <w:rFonts w:cs="Arial"/>
                <w:lang w:eastAsia="ar-SA"/>
              </w:rPr>
            </w:pPr>
          </w:p>
        </w:tc>
        <w:tc>
          <w:tcPr>
            <w:tcW w:w="2127" w:type="dxa"/>
          </w:tcPr>
          <w:p w14:paraId="1F8B3744" w14:textId="77777777" w:rsidR="00EB3529" w:rsidRPr="00EB3529" w:rsidRDefault="00EB3529" w:rsidP="00EB3529">
            <w:pPr>
              <w:spacing w:before="0"/>
              <w:rPr>
                <w:rFonts w:cs="Arial"/>
                <w:lang w:val="ru-RU" w:eastAsia="ar-SA"/>
              </w:rPr>
            </w:pPr>
          </w:p>
        </w:tc>
        <w:tc>
          <w:tcPr>
            <w:tcW w:w="4022" w:type="dxa"/>
            <w:tcBorders>
              <w:top w:val="single" w:sz="4" w:space="0" w:color="auto"/>
            </w:tcBorders>
          </w:tcPr>
          <w:p w14:paraId="3AD3FDC0" w14:textId="77777777" w:rsidR="00EB3529" w:rsidRPr="00EB3529" w:rsidRDefault="00EB3529" w:rsidP="00EB3529">
            <w:pPr>
              <w:spacing w:before="0"/>
              <w:rPr>
                <w:rFonts w:cs="Arial"/>
                <w:lang w:val="ru-RU" w:eastAsia="ar-SA"/>
              </w:rPr>
            </w:pPr>
          </w:p>
        </w:tc>
      </w:tr>
    </w:tbl>
    <w:p w14:paraId="1B7E8162" w14:textId="77777777" w:rsidR="00EB3529" w:rsidRPr="00EB3529" w:rsidRDefault="00EB3529" w:rsidP="00EB3529">
      <w:pPr>
        <w:spacing w:before="0"/>
        <w:rPr>
          <w:rFonts w:cs="Arial"/>
          <w:lang w:val="ru-RU" w:eastAsia="ar-SA"/>
        </w:rPr>
      </w:pPr>
      <w:r w:rsidRPr="00EB3529">
        <w:rPr>
          <w:rFonts w:cs="Arial"/>
          <w:lang w:val="ru-RU" w:eastAsia="ar-SA"/>
        </w:rPr>
        <w:t>Прилог:</w:t>
      </w:r>
    </w:p>
    <w:p w14:paraId="5F365A4D" w14:textId="77777777" w:rsidR="00EB3529" w:rsidRPr="00EB3529" w:rsidRDefault="00EB3529" w:rsidP="00EB3529">
      <w:pPr>
        <w:numPr>
          <w:ilvl w:val="0"/>
          <w:numId w:val="7"/>
        </w:numPr>
        <w:suppressAutoHyphens/>
        <w:spacing w:before="0"/>
        <w:jc w:val="left"/>
        <w:rPr>
          <w:rFonts w:cs="Arial"/>
          <w:lang w:eastAsia="ar-SA"/>
        </w:rPr>
      </w:pPr>
      <w:r w:rsidRPr="00EB3529">
        <w:rPr>
          <w:rFonts w:cs="Arial"/>
          <w:lang w:eastAsia="ar-SA"/>
        </w:rPr>
        <w:t xml:space="preserve">1 једна потписана и оверена бланко </w:t>
      </w:r>
      <w:r w:rsidRPr="00EB3529">
        <w:rPr>
          <w:rFonts w:cs="Arial"/>
          <w:lang w:val="sr-Cyrl-RS" w:eastAsia="ar-SA"/>
        </w:rPr>
        <w:t>сопствена</w:t>
      </w:r>
      <w:r w:rsidRPr="00EB3529">
        <w:rPr>
          <w:rFonts w:cs="Arial"/>
          <w:lang w:eastAsia="ar-SA"/>
        </w:rPr>
        <w:t xml:space="preserve"> меница као гаранција за озбиљност понуде </w:t>
      </w:r>
    </w:p>
    <w:p w14:paraId="433323AC" w14:textId="77777777" w:rsidR="00EB3529" w:rsidRPr="00EB3529" w:rsidRDefault="00EB3529" w:rsidP="00EB3529">
      <w:pPr>
        <w:numPr>
          <w:ilvl w:val="0"/>
          <w:numId w:val="7"/>
        </w:numPr>
        <w:suppressAutoHyphens/>
        <w:spacing w:before="0"/>
        <w:jc w:val="left"/>
        <w:rPr>
          <w:rFonts w:cs="Arial"/>
          <w:lang w:eastAsia="ar-SA"/>
        </w:rPr>
      </w:pPr>
      <w:r w:rsidRPr="00EB3529">
        <w:rPr>
          <w:rFonts w:cs="Arial"/>
          <w:lang w:eastAsia="ar-SA"/>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 у складу са Одлуком о ближим условима, садржини и начину вођења регистра меница и овлашћења </w:t>
      </w:r>
    </w:p>
    <w:p w14:paraId="1BEC6650" w14:textId="77777777" w:rsidR="00EB3529" w:rsidRPr="00EB3529" w:rsidRDefault="00EB3529" w:rsidP="00EB3529">
      <w:pPr>
        <w:numPr>
          <w:ilvl w:val="0"/>
          <w:numId w:val="7"/>
        </w:numPr>
        <w:suppressAutoHyphens/>
        <w:spacing w:before="0"/>
        <w:jc w:val="left"/>
        <w:rPr>
          <w:rFonts w:cs="Arial"/>
          <w:lang w:eastAsia="ar-SA"/>
        </w:rPr>
      </w:pPr>
      <w:r w:rsidRPr="00EB3529">
        <w:rPr>
          <w:rFonts w:cs="Arial"/>
          <w:lang w:eastAsia="ar-SA"/>
        </w:rPr>
        <w:t xml:space="preserve">фотокопију ОП обрасца </w:t>
      </w:r>
    </w:p>
    <w:p w14:paraId="571DC2F5" w14:textId="77777777" w:rsidR="00793042" w:rsidRDefault="00EB3529" w:rsidP="00793042">
      <w:pPr>
        <w:pStyle w:val="ListParagraph"/>
        <w:numPr>
          <w:ilvl w:val="0"/>
          <w:numId w:val="7"/>
        </w:numPr>
        <w:spacing w:before="0" w:after="0" w:line="240" w:lineRule="auto"/>
        <w:rPr>
          <w:rFonts w:ascii="Arial" w:hAnsi="Arial" w:cs="Arial"/>
        </w:rPr>
      </w:pPr>
      <w:r w:rsidRPr="00EB3529">
        <w:rPr>
          <w:rFonts w:ascii="Arial" w:hAnsi="Arial" w:cs="Arial"/>
          <w:lang w:eastAsia="ar-SA"/>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EB3529">
        <w:rPr>
          <w:rFonts w:cs="Arial"/>
          <w:lang w:eastAsia="ar-SA"/>
        </w:rPr>
        <w:t xml:space="preserve"> </w:t>
      </w:r>
      <w:r w:rsidR="00793042">
        <w:rPr>
          <w:rFonts w:ascii="Arial" w:hAnsi="Arial" w:cs="Arial"/>
        </w:rPr>
        <w:t>у складу са Одлуком о ближим условима, садржини и начину вођења регистра меница и овлашћења („Сл. гласник РС“ бр. 56/</w:t>
      </w:r>
      <w:r w:rsidR="00793042">
        <w:rPr>
          <w:rFonts w:ascii="Arial" w:hAnsi="Arial" w:cs="Arial"/>
          <w:lang w:val="sr-Cyrl-RS"/>
        </w:rPr>
        <w:t>20</w:t>
      </w:r>
      <w:r w:rsidR="00793042">
        <w:rPr>
          <w:rFonts w:ascii="Arial" w:hAnsi="Arial" w:cs="Arial"/>
        </w:rPr>
        <w:t>11 и 80/</w:t>
      </w:r>
      <w:r w:rsidR="00793042">
        <w:rPr>
          <w:rFonts w:ascii="Arial" w:hAnsi="Arial" w:cs="Arial"/>
          <w:lang w:val="sr-Cyrl-RS"/>
        </w:rPr>
        <w:t>20</w:t>
      </w:r>
      <w:r w:rsidR="00793042">
        <w:rPr>
          <w:rFonts w:ascii="Arial" w:hAnsi="Arial" w:cs="Arial"/>
        </w:rPr>
        <w:t>15,76/2016)</w:t>
      </w:r>
      <w:r w:rsidR="00646132">
        <w:rPr>
          <w:rFonts w:ascii="Arial" w:hAnsi="Arial" w:cs="Arial"/>
          <w:lang w:val="sr-Cyrl-RS"/>
        </w:rPr>
        <w:t>.</w:t>
      </w:r>
      <w:r w:rsidR="00793042">
        <w:rPr>
          <w:rFonts w:ascii="Arial" w:hAnsi="Arial" w:cs="Arial"/>
        </w:rPr>
        <w:t xml:space="preserve"> </w:t>
      </w:r>
    </w:p>
    <w:p w14:paraId="2BCD1E2D" w14:textId="77777777" w:rsidR="00EB3529" w:rsidRPr="00EB3529" w:rsidRDefault="00EB3529" w:rsidP="00EB3529">
      <w:pPr>
        <w:spacing w:before="0"/>
        <w:rPr>
          <w:rFonts w:cs="Arial"/>
          <w:lang w:eastAsia="ar-SA"/>
        </w:rPr>
      </w:pPr>
    </w:p>
    <w:p w14:paraId="770B70C5" w14:textId="77777777" w:rsidR="00EB3529" w:rsidRPr="00EB3529" w:rsidRDefault="00EB3529" w:rsidP="00EB3529">
      <w:pPr>
        <w:spacing w:before="0"/>
        <w:rPr>
          <w:rFonts w:cs="Arial"/>
          <w:lang w:eastAsia="ar-SA"/>
        </w:rPr>
      </w:pPr>
    </w:p>
    <w:p w14:paraId="0CF24043" w14:textId="77777777" w:rsidR="00EB3529" w:rsidRPr="00EB3529" w:rsidRDefault="00EB3529" w:rsidP="00EB3529">
      <w:pPr>
        <w:spacing w:before="0"/>
        <w:rPr>
          <w:rFonts w:cs="Arial"/>
          <w:lang w:val="sr-Cyrl-RS" w:eastAsia="ar-SA"/>
        </w:rPr>
      </w:pPr>
      <w:r w:rsidRPr="00EB3529">
        <w:rPr>
          <w:rFonts w:cs="Arial"/>
          <w:lang w:val="sr-Cyrl-RS" w:eastAsia="ar-SA"/>
        </w:rPr>
        <w:t>Менично писмо у складу са садржином овог Прилога се доставља у оквиру понуде.</w:t>
      </w:r>
    </w:p>
    <w:p w14:paraId="44980635" w14:textId="77777777" w:rsidR="009A228E" w:rsidRPr="00CD79C1" w:rsidRDefault="009A228E" w:rsidP="009A228E">
      <w:pPr>
        <w:spacing w:before="0"/>
        <w:rPr>
          <w:rFonts w:cs="Arial"/>
          <w:color w:val="00B0F0"/>
          <w:sz w:val="24"/>
          <w:szCs w:val="24"/>
          <w:lang w:val="ru-RU"/>
        </w:rPr>
      </w:pPr>
    </w:p>
    <w:p w14:paraId="1732FE1E" w14:textId="77777777" w:rsidR="009A228E" w:rsidRDefault="009A228E" w:rsidP="00A0000D">
      <w:pPr>
        <w:tabs>
          <w:tab w:val="num" w:pos="360"/>
        </w:tabs>
        <w:rPr>
          <w:rFonts w:cs="Arial"/>
          <w:spacing w:val="2"/>
          <w:sz w:val="24"/>
          <w:szCs w:val="24"/>
          <w:lang w:val="sr-Cyrl-CS"/>
        </w:rPr>
      </w:pPr>
    </w:p>
    <w:p w14:paraId="1A4B76BA" w14:textId="77777777" w:rsidR="00A0000D" w:rsidRDefault="00A53FC6" w:rsidP="00A0000D">
      <w:pPr>
        <w:tabs>
          <w:tab w:val="num" w:pos="360"/>
        </w:tabs>
        <w:rPr>
          <w:rFonts w:cs="Arial"/>
          <w:spacing w:val="2"/>
          <w:sz w:val="24"/>
          <w:szCs w:val="24"/>
          <w:lang w:val="sr-Latn-CS"/>
        </w:rPr>
        <w:sectPr w:rsidR="00A0000D" w:rsidSect="0089738C">
          <w:footnotePr>
            <w:pos w:val="beneathText"/>
          </w:footnotePr>
          <w:pgSz w:w="11909" w:h="16834" w:code="9"/>
          <w:pgMar w:top="1247" w:right="964" w:bottom="1247" w:left="1247" w:header="142" w:footer="437" w:gutter="0"/>
          <w:cols w:space="708"/>
          <w:titlePg/>
          <w:docGrid w:linePitch="360"/>
        </w:sectPr>
      </w:pPr>
      <w:r w:rsidRPr="00A53FC6">
        <w:rPr>
          <w:rFonts w:cs="Arial"/>
          <w:spacing w:val="2"/>
          <w:sz w:val="24"/>
          <w:szCs w:val="24"/>
          <w:lang w:val="sr-Cyrl-CS"/>
        </w:rPr>
        <w:t xml:space="preserve">                                     </w:t>
      </w:r>
      <w:r w:rsidRPr="00A53FC6">
        <w:rPr>
          <w:rFonts w:cs="Arial"/>
          <w:spacing w:val="2"/>
          <w:sz w:val="24"/>
          <w:szCs w:val="24"/>
          <w:lang w:val="sr-Latn-CS"/>
        </w:rPr>
        <w:t xml:space="preserve">                  </w:t>
      </w:r>
    </w:p>
    <w:p w14:paraId="5C168F64" w14:textId="77777777" w:rsidR="002F6CCF" w:rsidRDefault="002F6CCF" w:rsidP="002F6CCF">
      <w:pPr>
        <w:spacing w:before="0"/>
        <w:jc w:val="right"/>
        <w:outlineLvl w:val="1"/>
        <w:rPr>
          <w:rFonts w:cs="Arial"/>
          <w:b/>
          <w:sz w:val="24"/>
          <w:szCs w:val="24"/>
          <w:lang w:val="sr-Cyrl-RS"/>
        </w:rPr>
      </w:pPr>
      <w:r w:rsidRPr="00A53FC6">
        <w:rPr>
          <w:rFonts w:cs="Arial"/>
          <w:b/>
          <w:sz w:val="24"/>
          <w:szCs w:val="24"/>
          <w:lang w:val="sr-Cyrl-RS"/>
        </w:rPr>
        <w:lastRenderedPageBreak/>
        <w:t xml:space="preserve">ПРИЛОГ </w:t>
      </w:r>
      <w:r w:rsidR="00972AEF">
        <w:rPr>
          <w:rFonts w:cs="Arial"/>
          <w:b/>
          <w:sz w:val="24"/>
          <w:szCs w:val="24"/>
          <w:lang w:val="sr-Cyrl-RS"/>
        </w:rPr>
        <w:t>3</w:t>
      </w:r>
      <w:r w:rsidRPr="00A53FC6">
        <w:rPr>
          <w:rFonts w:cs="Arial"/>
          <w:b/>
          <w:sz w:val="24"/>
          <w:szCs w:val="24"/>
        </w:rPr>
        <w:t xml:space="preserve"> </w:t>
      </w:r>
    </w:p>
    <w:p w14:paraId="6887D6A7" w14:textId="77777777" w:rsidR="002F6CCF" w:rsidRPr="00A53FC6" w:rsidRDefault="002F6CCF" w:rsidP="002F6CCF">
      <w:pPr>
        <w:spacing w:before="0"/>
        <w:jc w:val="right"/>
        <w:outlineLvl w:val="1"/>
        <w:rPr>
          <w:rFonts w:cs="Arial"/>
          <w:b/>
          <w:sz w:val="24"/>
          <w:szCs w:val="24"/>
          <w:lang w:val="sr-Cyrl-RS"/>
        </w:rPr>
      </w:pPr>
    </w:p>
    <w:p w14:paraId="3E42B104" w14:textId="77777777" w:rsidR="002F6CCF" w:rsidRPr="0089087F" w:rsidRDefault="002F6CCF" w:rsidP="002F6CCF">
      <w:pPr>
        <w:spacing w:before="0"/>
        <w:rPr>
          <w:rFonts w:cs="Arial"/>
          <w:color w:val="000000" w:themeColor="text1"/>
          <w:lang w:val="ru-RU"/>
        </w:rPr>
      </w:pPr>
      <w:r w:rsidRPr="0089087F">
        <w:rPr>
          <w:rFonts w:cs="Arial"/>
          <w:color w:val="000000" w:themeColor="text1"/>
        </w:rPr>
        <w:t>Нa oснoву oдрeдби Зaкoнa o мeници (</w:t>
      </w:r>
      <w:r w:rsidR="00A0525E" w:rsidRPr="0089087F">
        <w:rPr>
          <w:rFonts w:cs="Arial"/>
          <w:color w:val="000000" w:themeColor="text1"/>
          <w:lang w:val="sr-Cyrl-RS"/>
        </w:rPr>
        <w:t>„</w:t>
      </w:r>
      <w:r w:rsidRPr="0089087F">
        <w:rPr>
          <w:rFonts w:cs="Arial"/>
          <w:color w:val="000000" w:themeColor="text1"/>
        </w:rPr>
        <w:t>Сл. лист ФНРJ</w:t>
      </w:r>
      <w:r w:rsidR="00A0525E" w:rsidRPr="0089087F">
        <w:rPr>
          <w:rFonts w:cs="Arial"/>
          <w:color w:val="000000" w:themeColor="text1"/>
          <w:lang w:val="sr-Cyrl-RS"/>
        </w:rPr>
        <w:t>“</w:t>
      </w:r>
      <w:r w:rsidRPr="0089087F">
        <w:rPr>
          <w:rFonts w:cs="Arial"/>
          <w:color w:val="000000" w:themeColor="text1"/>
        </w:rPr>
        <w:t xml:space="preserve"> бр. 104/46 и 18/58; </w:t>
      </w:r>
      <w:r w:rsidR="00A0525E" w:rsidRPr="0089087F">
        <w:rPr>
          <w:rFonts w:cs="Arial"/>
          <w:color w:val="000000" w:themeColor="text1"/>
          <w:lang w:val="sr-Cyrl-RS"/>
        </w:rPr>
        <w:t>„</w:t>
      </w:r>
      <w:r w:rsidRPr="0089087F">
        <w:rPr>
          <w:rFonts w:cs="Arial"/>
          <w:color w:val="000000" w:themeColor="text1"/>
        </w:rPr>
        <w:t>Сл. лист СФРJ</w:t>
      </w:r>
      <w:r w:rsidR="00A0525E" w:rsidRPr="0089087F">
        <w:rPr>
          <w:rFonts w:cs="Arial"/>
          <w:color w:val="000000" w:themeColor="text1"/>
          <w:lang w:val="sr-Cyrl-RS"/>
        </w:rPr>
        <w:t>“</w:t>
      </w:r>
      <w:r w:rsidRPr="0089087F">
        <w:rPr>
          <w:rFonts w:cs="Arial"/>
          <w:color w:val="000000" w:themeColor="text1"/>
        </w:rPr>
        <w:t xml:space="preserve"> бр. 16/65, 54/70 и 57/89; </w:t>
      </w:r>
      <w:r w:rsidR="00A0525E" w:rsidRPr="0089087F">
        <w:rPr>
          <w:rFonts w:cs="Arial"/>
          <w:color w:val="000000" w:themeColor="text1"/>
          <w:lang w:val="sr-Cyrl-RS"/>
        </w:rPr>
        <w:t>„</w:t>
      </w:r>
      <w:r w:rsidRPr="0089087F">
        <w:rPr>
          <w:rFonts w:cs="Arial"/>
          <w:color w:val="000000" w:themeColor="text1"/>
        </w:rPr>
        <w:t>Сл. лист СРJ</w:t>
      </w:r>
      <w:r w:rsidR="00A0525E" w:rsidRPr="0089087F">
        <w:rPr>
          <w:rFonts w:cs="Arial"/>
          <w:color w:val="000000" w:themeColor="text1"/>
          <w:lang w:val="sr-Cyrl-RS"/>
        </w:rPr>
        <w:t>“</w:t>
      </w:r>
      <w:r w:rsidRPr="0089087F">
        <w:rPr>
          <w:rFonts w:cs="Arial"/>
          <w:color w:val="000000" w:themeColor="text1"/>
        </w:rPr>
        <w:t xml:space="preserve"> бр. 46/96, </w:t>
      </w:r>
      <w:r w:rsidR="00A0525E" w:rsidRPr="0089087F">
        <w:rPr>
          <w:rFonts w:cs="Arial"/>
          <w:color w:val="000000" w:themeColor="text1"/>
          <w:lang w:val="sr-Cyrl-RS"/>
        </w:rPr>
        <w:t>„</w:t>
      </w:r>
      <w:r w:rsidRPr="0089087F">
        <w:rPr>
          <w:rFonts w:cs="Arial"/>
          <w:color w:val="000000" w:themeColor="text1"/>
        </w:rPr>
        <w:t>Сл. лист СЦГ</w:t>
      </w:r>
      <w:r w:rsidR="00A0525E" w:rsidRPr="0089087F">
        <w:rPr>
          <w:rFonts w:cs="Arial"/>
          <w:color w:val="000000" w:themeColor="text1"/>
          <w:lang w:val="sr-Cyrl-RS"/>
        </w:rPr>
        <w:t>“</w:t>
      </w:r>
      <w:r w:rsidRPr="0089087F">
        <w:rPr>
          <w:rFonts w:cs="Arial"/>
          <w:color w:val="000000" w:themeColor="text1"/>
        </w:rPr>
        <w:t xml:space="preserve"> бр. 01/</w:t>
      </w:r>
      <w:r w:rsidR="00A0525E" w:rsidRPr="0089087F">
        <w:rPr>
          <w:rFonts w:cs="Arial"/>
          <w:color w:val="000000" w:themeColor="text1"/>
          <w:lang w:val="sr-Cyrl-RS"/>
        </w:rPr>
        <w:t>20</w:t>
      </w:r>
      <w:r w:rsidRPr="0089087F">
        <w:rPr>
          <w:rFonts w:cs="Arial"/>
          <w:color w:val="000000" w:themeColor="text1"/>
        </w:rPr>
        <w:t xml:space="preserve">03 Уст. </w:t>
      </w:r>
      <w:r w:rsidRPr="0089087F">
        <w:rPr>
          <w:rFonts w:cs="Arial"/>
          <w:color w:val="000000" w:themeColor="text1"/>
          <w:lang w:val="ru-RU"/>
        </w:rPr>
        <w:t xml:space="preserve">Повеља, </w:t>
      </w:r>
      <w:r w:rsidR="00A0525E" w:rsidRPr="0089087F">
        <w:rPr>
          <w:rFonts w:cs="Arial"/>
          <w:color w:val="000000" w:themeColor="text1"/>
          <w:lang w:val="ru-RU"/>
        </w:rPr>
        <w:t>«</w:t>
      </w:r>
      <w:r w:rsidRPr="0089087F">
        <w:rPr>
          <w:rFonts w:cs="Arial"/>
          <w:color w:val="000000" w:themeColor="text1"/>
          <w:lang w:val="ru-RU"/>
        </w:rPr>
        <w:t>Сл.лист РС</w:t>
      </w:r>
      <w:r w:rsidR="00A0525E" w:rsidRPr="0089087F">
        <w:rPr>
          <w:rFonts w:cs="Arial"/>
          <w:color w:val="000000" w:themeColor="text1"/>
          <w:lang w:val="ru-RU"/>
        </w:rPr>
        <w:t>»</w:t>
      </w:r>
      <w:r w:rsidRPr="0089087F">
        <w:rPr>
          <w:rFonts w:cs="Arial"/>
          <w:color w:val="000000" w:themeColor="text1"/>
          <w:lang w:val="ru-RU"/>
        </w:rPr>
        <w:t xml:space="preserve"> 80/</w:t>
      </w:r>
      <w:r w:rsidR="00A0525E" w:rsidRPr="0089087F">
        <w:rPr>
          <w:rFonts w:cs="Arial"/>
          <w:color w:val="000000" w:themeColor="text1"/>
          <w:lang w:val="ru-RU"/>
        </w:rPr>
        <w:t>20</w:t>
      </w:r>
      <w:r w:rsidRPr="0089087F">
        <w:rPr>
          <w:rFonts w:cs="Arial"/>
          <w:color w:val="000000" w:themeColor="text1"/>
          <w:lang w:val="ru-RU"/>
        </w:rPr>
        <w:t>15) и З</w:t>
      </w:r>
      <w:r w:rsidRPr="0089087F">
        <w:rPr>
          <w:rFonts w:cs="Arial"/>
          <w:color w:val="000000" w:themeColor="text1"/>
        </w:rPr>
        <w:t>a</w:t>
      </w:r>
      <w:r w:rsidRPr="0089087F">
        <w:rPr>
          <w:rFonts w:cs="Arial"/>
          <w:color w:val="000000" w:themeColor="text1"/>
          <w:lang w:val="ru-RU"/>
        </w:rPr>
        <w:t>к</w:t>
      </w:r>
      <w:r w:rsidRPr="0089087F">
        <w:rPr>
          <w:rFonts w:cs="Arial"/>
          <w:color w:val="000000" w:themeColor="text1"/>
        </w:rPr>
        <w:t>o</w:t>
      </w:r>
      <w:r w:rsidRPr="0089087F">
        <w:rPr>
          <w:rFonts w:cs="Arial"/>
          <w:color w:val="000000" w:themeColor="text1"/>
          <w:lang w:val="ru-RU"/>
        </w:rPr>
        <w:t>н</w:t>
      </w:r>
      <w:r w:rsidRPr="0089087F">
        <w:rPr>
          <w:rFonts w:cs="Arial"/>
          <w:color w:val="000000" w:themeColor="text1"/>
        </w:rPr>
        <w:t>a</w:t>
      </w:r>
      <w:r w:rsidRPr="0089087F">
        <w:rPr>
          <w:rFonts w:cs="Arial"/>
          <w:color w:val="000000" w:themeColor="text1"/>
          <w:lang w:val="ru-RU"/>
        </w:rPr>
        <w:t xml:space="preserve"> </w:t>
      </w:r>
      <w:r w:rsidRPr="0089087F">
        <w:rPr>
          <w:rFonts w:cs="Arial"/>
          <w:color w:val="000000" w:themeColor="text1"/>
        </w:rPr>
        <w:t>o</w:t>
      </w:r>
      <w:r w:rsidRPr="0089087F">
        <w:rPr>
          <w:rFonts w:cs="Arial"/>
          <w:color w:val="000000" w:themeColor="text1"/>
          <w:lang w:val="ru-RU"/>
        </w:rPr>
        <w:t xml:space="preserve"> платним услугама </w:t>
      </w:r>
      <w:r w:rsidR="006E3649">
        <w:rPr>
          <w:rFonts w:cs="Arial"/>
          <w:color w:val="000000" w:themeColor="text1"/>
          <w:lang w:val="ru-RU"/>
        </w:rPr>
        <w:t xml:space="preserve">( «Сл. гласник РС» </w:t>
      </w:r>
      <w:r w:rsidR="00923420">
        <w:rPr>
          <w:rFonts w:cs="Arial"/>
          <w:color w:val="000000" w:themeColor="text1"/>
          <w:lang w:val="ru-RU"/>
        </w:rPr>
        <w:t>број 139/2014)</w:t>
      </w:r>
    </w:p>
    <w:p w14:paraId="1F8DB2F5" w14:textId="77777777" w:rsidR="002F6CCF" w:rsidRPr="0089087F" w:rsidRDefault="002F6CCF" w:rsidP="002F6CCF">
      <w:pPr>
        <w:spacing w:before="0"/>
        <w:rPr>
          <w:rFonts w:cs="Arial"/>
          <w:color w:val="000000" w:themeColor="text1"/>
          <w:lang w:val="ru-RU"/>
        </w:rPr>
      </w:pPr>
    </w:p>
    <w:p w14:paraId="1A1725F1" w14:textId="77777777" w:rsidR="002F6CCF" w:rsidRPr="0089087F" w:rsidRDefault="002F6CCF" w:rsidP="002F6CCF">
      <w:pPr>
        <w:spacing w:before="0"/>
        <w:rPr>
          <w:rFonts w:cs="Arial"/>
          <w:color w:val="000000" w:themeColor="text1"/>
          <w:lang w:val="ru-RU"/>
        </w:rPr>
      </w:pPr>
      <w:r w:rsidRPr="0089087F">
        <w:rPr>
          <w:rFonts w:cs="Arial"/>
          <w:color w:val="000000" w:themeColor="text1"/>
          <w:lang w:val="ru-RU"/>
        </w:rPr>
        <w:t>(напомена: не доставља се у понуди)</w:t>
      </w:r>
    </w:p>
    <w:p w14:paraId="0517463A" w14:textId="77777777" w:rsidR="002F6CCF" w:rsidRPr="0089087F" w:rsidRDefault="002F6CCF" w:rsidP="002F6CCF">
      <w:pPr>
        <w:spacing w:before="0"/>
        <w:rPr>
          <w:rFonts w:cs="Arial"/>
          <w:color w:val="000000" w:themeColor="text1"/>
          <w:lang w:val="ru-RU"/>
        </w:rPr>
      </w:pPr>
    </w:p>
    <w:p w14:paraId="68EDD0F8" w14:textId="77777777" w:rsidR="002F6CCF" w:rsidRPr="0089087F" w:rsidRDefault="002F6CCF" w:rsidP="002F6CCF">
      <w:pPr>
        <w:spacing w:before="0"/>
        <w:rPr>
          <w:rFonts w:cs="Arial"/>
          <w:color w:val="000000" w:themeColor="text1"/>
          <w:lang w:val="ru-RU"/>
        </w:rPr>
      </w:pPr>
      <w:r w:rsidRPr="0089087F">
        <w:rPr>
          <w:rFonts w:cs="Arial"/>
          <w:color w:val="000000" w:themeColor="text1"/>
          <w:lang w:val="ru-RU"/>
        </w:rPr>
        <w:t>ДУЖНИК:  …………………………………………………………………………........................</w:t>
      </w:r>
    </w:p>
    <w:p w14:paraId="0676B940" w14:textId="77777777" w:rsidR="002F6CCF" w:rsidRPr="0089087F" w:rsidRDefault="002F6CCF" w:rsidP="002F6CCF">
      <w:pPr>
        <w:spacing w:before="0"/>
        <w:rPr>
          <w:rFonts w:cs="Arial"/>
          <w:color w:val="000000" w:themeColor="text1"/>
          <w:lang w:val="ru-RU"/>
        </w:rPr>
      </w:pPr>
      <w:r w:rsidRPr="0089087F">
        <w:rPr>
          <w:rFonts w:cs="Arial"/>
          <w:color w:val="000000" w:themeColor="text1"/>
          <w:lang w:val="ru-RU"/>
        </w:rPr>
        <w:t>(назив и седиште Понуђача)</w:t>
      </w:r>
    </w:p>
    <w:p w14:paraId="13AD8918" w14:textId="77777777" w:rsidR="002F6CCF" w:rsidRPr="0089087F" w:rsidRDefault="002F6CCF" w:rsidP="002F6CCF">
      <w:pPr>
        <w:spacing w:before="0"/>
        <w:rPr>
          <w:rFonts w:cs="Arial"/>
          <w:color w:val="000000" w:themeColor="text1"/>
          <w:lang w:val="ru-RU"/>
        </w:rPr>
      </w:pPr>
      <w:r w:rsidRPr="0089087F">
        <w:rPr>
          <w:rFonts w:cs="Arial"/>
          <w:color w:val="000000" w:themeColor="text1"/>
          <w:lang w:val="ru-RU"/>
        </w:rPr>
        <w:t>МАТИЧНИ БРОЈ ДУЖНИКА (Понуђача): ..................................................................</w:t>
      </w:r>
    </w:p>
    <w:p w14:paraId="03712415" w14:textId="77777777" w:rsidR="002F6CCF" w:rsidRPr="0089087F" w:rsidRDefault="002F6CCF" w:rsidP="002F6CCF">
      <w:pPr>
        <w:spacing w:before="0"/>
        <w:rPr>
          <w:rFonts w:cs="Arial"/>
          <w:color w:val="000000" w:themeColor="text1"/>
          <w:lang w:val="ru-RU"/>
        </w:rPr>
      </w:pPr>
      <w:r w:rsidRPr="0089087F">
        <w:rPr>
          <w:rFonts w:cs="Arial"/>
          <w:color w:val="000000" w:themeColor="text1"/>
          <w:lang w:val="ru-RU"/>
        </w:rPr>
        <w:t>ТЕКУЋИ РАЧУН ДУЖНИКА (Понуђача): ...................................................................</w:t>
      </w:r>
    </w:p>
    <w:p w14:paraId="2681DC3F" w14:textId="77777777" w:rsidR="002F6CCF" w:rsidRPr="0089087F" w:rsidRDefault="002F6CCF" w:rsidP="002F6CCF">
      <w:pPr>
        <w:spacing w:before="0"/>
        <w:rPr>
          <w:rFonts w:cs="Arial"/>
          <w:color w:val="000000" w:themeColor="text1"/>
        </w:rPr>
      </w:pPr>
      <w:r w:rsidRPr="0089087F">
        <w:rPr>
          <w:rFonts w:cs="Arial"/>
          <w:color w:val="000000" w:themeColor="text1"/>
        </w:rPr>
        <w:t>ПИБ ДУЖНИКА (Понуђача): ........................................................................................</w:t>
      </w:r>
    </w:p>
    <w:p w14:paraId="5EEB3394" w14:textId="77777777" w:rsidR="002F6CCF" w:rsidRPr="0089087F" w:rsidRDefault="002F6CCF" w:rsidP="002F6CCF">
      <w:pPr>
        <w:spacing w:before="0"/>
        <w:rPr>
          <w:rFonts w:cs="Arial"/>
          <w:color w:val="000000" w:themeColor="text1"/>
        </w:rPr>
      </w:pPr>
    </w:p>
    <w:p w14:paraId="002694AE" w14:textId="77777777" w:rsidR="002F6CCF" w:rsidRPr="0089087F" w:rsidRDefault="002F6CCF" w:rsidP="002F6CCF">
      <w:pPr>
        <w:spacing w:before="0"/>
        <w:rPr>
          <w:rFonts w:cs="Arial"/>
          <w:color w:val="000000" w:themeColor="text1"/>
          <w:lang w:val="ru-RU"/>
        </w:rPr>
      </w:pPr>
      <w:r w:rsidRPr="0089087F">
        <w:rPr>
          <w:rFonts w:cs="Arial"/>
          <w:color w:val="000000" w:themeColor="text1"/>
          <w:lang w:val="ru-RU"/>
        </w:rPr>
        <w:t>и з д а ј е  д а н а ............................ године</w:t>
      </w:r>
    </w:p>
    <w:p w14:paraId="63227781" w14:textId="77777777" w:rsidR="002F6CCF" w:rsidRPr="0089087F" w:rsidRDefault="002F6CCF" w:rsidP="002F6CCF">
      <w:pPr>
        <w:spacing w:before="0"/>
        <w:rPr>
          <w:rFonts w:cs="Arial"/>
          <w:color w:val="000000" w:themeColor="text1"/>
          <w:lang w:val="ru-RU"/>
        </w:rPr>
      </w:pPr>
    </w:p>
    <w:p w14:paraId="3C4F74B8" w14:textId="77777777" w:rsidR="002F6CCF" w:rsidRPr="0089087F" w:rsidRDefault="002F6CCF" w:rsidP="002F6CCF">
      <w:pPr>
        <w:spacing w:before="0"/>
        <w:rPr>
          <w:rFonts w:cs="Arial"/>
          <w:color w:val="000000" w:themeColor="text1"/>
          <w:lang w:val="ru-RU"/>
        </w:rPr>
      </w:pPr>
    </w:p>
    <w:p w14:paraId="4F3D8B70" w14:textId="77777777" w:rsidR="002F6CCF" w:rsidRPr="0089087F" w:rsidRDefault="002F6CCF" w:rsidP="002F6CCF">
      <w:pPr>
        <w:spacing w:before="0"/>
        <w:jc w:val="center"/>
        <w:rPr>
          <w:rFonts w:cs="Arial"/>
          <w:b/>
          <w:color w:val="000000" w:themeColor="text1"/>
          <w:lang w:val="ru-RU"/>
        </w:rPr>
      </w:pPr>
      <w:r w:rsidRPr="0089087F">
        <w:rPr>
          <w:rFonts w:cs="Arial"/>
          <w:b/>
          <w:color w:val="000000" w:themeColor="text1"/>
          <w:lang w:val="ru-RU"/>
        </w:rPr>
        <w:t>МЕНИЧНО ПИСМО – ОВЛАШЋЕЊЕ ЗА КОРИСНИКА  БЛАНКО СОПСТВЕНЕ МЕНИЦЕ</w:t>
      </w:r>
    </w:p>
    <w:p w14:paraId="071B244D" w14:textId="77777777" w:rsidR="002F6CCF" w:rsidRPr="0089087F" w:rsidRDefault="002F6CCF" w:rsidP="002F6CCF">
      <w:pPr>
        <w:spacing w:before="0"/>
        <w:rPr>
          <w:rFonts w:cs="Arial"/>
          <w:color w:val="00B0F0"/>
          <w:lang w:val="ru-RU"/>
        </w:rPr>
      </w:pPr>
    </w:p>
    <w:p w14:paraId="374C64EE" w14:textId="6E4536AF" w:rsidR="00934D02" w:rsidRPr="0089087F" w:rsidRDefault="00934D02" w:rsidP="00934D02">
      <w:pPr>
        <w:rPr>
          <w:rFonts w:cs="Arial"/>
          <w:bCs/>
          <w:lang w:val="sr-Latn-CS" w:eastAsia="ar-SA"/>
        </w:rPr>
      </w:pPr>
      <w:r w:rsidRPr="0089087F">
        <w:rPr>
          <w:rFonts w:cs="Arial"/>
          <w:b/>
          <w:lang w:val="sr-Latn-RS"/>
        </w:rPr>
        <w:t>КОРИСНИК - ПОВЕРИЛАЦ:</w:t>
      </w:r>
      <w:r w:rsidR="00E81645">
        <w:rPr>
          <w:rFonts w:cs="Arial"/>
          <w:b/>
          <w:lang w:val="sr-Cyrl-RS"/>
        </w:rPr>
        <w:t xml:space="preserve"> </w:t>
      </w:r>
      <w:r w:rsidRPr="0089087F">
        <w:rPr>
          <w:rFonts w:cs="Arial"/>
          <w:lang w:val="sr-Latn-RS"/>
        </w:rPr>
        <w:t xml:space="preserve">Јавно предузеће „Електроприведа Србије“ </w:t>
      </w:r>
      <w:r w:rsidRPr="0089087F">
        <w:rPr>
          <w:rFonts w:cs="Arial"/>
          <w:lang w:val="sr-Cyrl-RS"/>
        </w:rPr>
        <w:t xml:space="preserve">Београд, </w:t>
      </w:r>
      <w:r w:rsidR="00E81645">
        <w:rPr>
          <w:rFonts w:cs="Arial"/>
          <w:lang w:val="sr-Cyrl-RS"/>
        </w:rPr>
        <w:t>Балканска 13</w:t>
      </w:r>
      <w:r w:rsidRPr="0089087F">
        <w:rPr>
          <w:rFonts w:cs="Arial"/>
          <w:lang w:val="sr-Latn-RS"/>
        </w:rPr>
        <w:t>,</w:t>
      </w:r>
      <w:r w:rsidRPr="0089087F">
        <w:rPr>
          <w:rFonts w:cs="Arial"/>
          <w:lang w:val="sr-Cyrl-RS"/>
        </w:rPr>
        <w:t xml:space="preserve"> </w:t>
      </w:r>
      <w:r w:rsidR="00E81645">
        <w:rPr>
          <w:rFonts w:cs="Arial"/>
          <w:lang w:val="sr-Latn-RS"/>
        </w:rPr>
        <w:t>м</w:t>
      </w:r>
      <w:r w:rsidRPr="0089087F">
        <w:rPr>
          <w:rFonts w:cs="Arial"/>
          <w:lang w:val="sr-Latn-RS"/>
        </w:rPr>
        <w:t xml:space="preserve">атични број 20053658, ПИБ 103920327, </w:t>
      </w:r>
      <w:r w:rsidRPr="0089087F">
        <w:rPr>
          <w:rFonts w:cs="Arial"/>
          <w:bCs/>
          <w:lang w:val="sr-Latn-CS" w:eastAsia="ar-SA"/>
        </w:rPr>
        <w:t>бр. тек. рачуна: 160-700-13 Banka Intesa;</w:t>
      </w:r>
    </w:p>
    <w:p w14:paraId="08C8D8D4" w14:textId="77777777" w:rsidR="002F6CCF" w:rsidRPr="0089087F" w:rsidRDefault="002F6CCF" w:rsidP="002F6CCF">
      <w:pPr>
        <w:spacing w:before="0"/>
        <w:rPr>
          <w:rFonts w:cs="Arial"/>
          <w:color w:val="00B0F0"/>
          <w:lang w:val="ru-RU"/>
        </w:rPr>
      </w:pPr>
    </w:p>
    <w:p w14:paraId="1C32F2BE" w14:textId="4E8DC9C3" w:rsidR="002F6CCF" w:rsidRPr="0089087F" w:rsidRDefault="002F6CCF" w:rsidP="002F6CCF">
      <w:pPr>
        <w:spacing w:before="0"/>
        <w:rPr>
          <w:rFonts w:cs="Arial"/>
          <w:color w:val="000000" w:themeColor="text1"/>
          <w:lang w:val="ru-RU"/>
        </w:rPr>
      </w:pPr>
      <w:r w:rsidRPr="0089087F">
        <w:rPr>
          <w:rFonts w:cs="Arial"/>
          <w:color w:val="000000" w:themeColor="text1"/>
          <w:lang w:val="ru-RU"/>
        </w:rPr>
        <w:t>Предајемо вам 1 (</w:t>
      </w:r>
      <w:r w:rsidR="00934D02" w:rsidRPr="0089087F">
        <w:rPr>
          <w:rFonts w:cs="Arial"/>
          <w:color w:val="000000" w:themeColor="text1"/>
          <w:lang w:val="ru-RU"/>
        </w:rPr>
        <w:t xml:space="preserve">словима: </w:t>
      </w:r>
      <w:r w:rsidRPr="0089087F">
        <w:rPr>
          <w:rFonts w:cs="Arial"/>
          <w:color w:val="000000" w:themeColor="text1"/>
          <w:lang w:val="ru-RU"/>
        </w:rPr>
        <w:t xml:space="preserve">једну) потписану и оверену, бланко  сопствену  меницу која је неопозива, без права протеста и наплатива на први позив, серијски бр. ___________________ (уписати серијски број)  као средство финансијског обезбеђења за добро извршење посла и овлашћујемо Јавно предузеће „Електроприведа Србије“ Београд, </w:t>
      </w:r>
      <w:r w:rsidR="00E81645">
        <w:rPr>
          <w:rFonts w:cs="Arial"/>
          <w:color w:val="000000" w:themeColor="text1"/>
          <w:lang w:val="ru-RU"/>
        </w:rPr>
        <w:t>Балканска 13</w:t>
      </w:r>
      <w:r w:rsidRPr="0089087F">
        <w:rPr>
          <w:rFonts w:cs="Arial"/>
          <w:color w:val="000000" w:themeColor="text1"/>
          <w:lang w:val="ru-RU"/>
        </w:rPr>
        <w:t xml:space="preserve">, Београд, као Повериоца, да предату меницу може </w:t>
      </w:r>
      <w:r w:rsidR="00E81645">
        <w:rPr>
          <w:rFonts w:cs="Arial"/>
          <w:color w:val="000000" w:themeColor="text1"/>
          <w:lang w:val="ru-RU"/>
        </w:rPr>
        <w:t>попунити до максималног износа од ___________ динара, (</w:t>
      </w:r>
      <w:r w:rsidRPr="0089087F">
        <w:rPr>
          <w:rFonts w:cs="Arial"/>
          <w:color w:val="000000" w:themeColor="text1"/>
          <w:lang w:val="ru-RU"/>
        </w:rPr>
        <w:t>словима  _______________ динара), по Уговору о</w:t>
      </w:r>
      <w:r w:rsidR="00934D02" w:rsidRPr="0089087F">
        <w:rPr>
          <w:rFonts w:cs="Arial"/>
          <w:color w:val="000000" w:themeColor="text1"/>
          <w:lang w:val="ru-RU"/>
        </w:rPr>
        <w:t xml:space="preserve"> купопродаји: Лична заштитна опрема – остала заштитна опрема</w:t>
      </w:r>
      <w:r w:rsidRPr="0089087F">
        <w:rPr>
          <w:rFonts w:cs="Arial"/>
          <w:color w:val="000000" w:themeColor="text1"/>
          <w:lang w:val="ru-RU"/>
        </w:rPr>
        <w:t>,</w:t>
      </w:r>
      <w:r w:rsidR="00E81645">
        <w:rPr>
          <w:rFonts w:cs="Arial"/>
          <w:color w:val="000000" w:themeColor="text1"/>
          <w:lang w:val="ru-RU"/>
        </w:rPr>
        <w:t xml:space="preserve"> партија бр. ______</w:t>
      </w:r>
      <w:r w:rsidRPr="0089087F">
        <w:rPr>
          <w:rFonts w:cs="Arial"/>
          <w:color w:val="000000" w:themeColor="text1"/>
          <w:lang w:val="ru-RU"/>
        </w:rPr>
        <w:t xml:space="preserve"> бр._____ од _________ (заведен код Корисника - Повери</w:t>
      </w:r>
      <w:r w:rsidR="00E81645">
        <w:rPr>
          <w:rFonts w:cs="Arial"/>
          <w:color w:val="000000" w:themeColor="text1"/>
          <w:lang w:val="ru-RU"/>
        </w:rPr>
        <w:t>оца) и бр._______ од _________(</w:t>
      </w:r>
      <w:r w:rsidRPr="0089087F">
        <w:rPr>
          <w:rFonts w:cs="Arial"/>
          <w:color w:val="000000" w:themeColor="text1"/>
          <w:lang w:val="ru-RU"/>
        </w:rPr>
        <w:t>заведен код дужника) као средство финансијског обезбеђења за добро извршења посла у вредности од 10% вредности уговора без ПДВ уколико _____________________</w:t>
      </w:r>
      <w:r w:rsidR="00E81645">
        <w:rPr>
          <w:rFonts w:cs="Arial"/>
          <w:color w:val="000000" w:themeColor="text1"/>
          <w:lang w:val="ru-RU"/>
        </w:rPr>
        <w:t>________________</w:t>
      </w:r>
      <w:r w:rsidRPr="0089087F">
        <w:rPr>
          <w:rFonts w:cs="Arial"/>
          <w:color w:val="000000" w:themeColor="text1"/>
          <w:lang w:val="ru-RU"/>
        </w:rPr>
        <w:t>___</w:t>
      </w:r>
      <w:r w:rsidR="0027507A" w:rsidRPr="0089087F">
        <w:rPr>
          <w:rFonts w:cs="Arial"/>
          <w:color w:val="000000" w:themeColor="text1"/>
          <w:lang w:val="ru-RU"/>
        </w:rPr>
        <w:t xml:space="preserve"> </w:t>
      </w:r>
      <w:r w:rsidRPr="0089087F">
        <w:rPr>
          <w:rFonts w:cs="Arial"/>
          <w:color w:val="000000" w:themeColor="text1"/>
          <w:lang w:val="ru-RU"/>
        </w:rPr>
        <w:t>(</w:t>
      </w:r>
      <w:r w:rsidRPr="0089087F">
        <w:rPr>
          <w:rFonts w:cs="Arial"/>
          <w:i/>
          <w:color w:val="000000" w:themeColor="text1"/>
          <w:lang w:val="ru-RU"/>
        </w:rPr>
        <w:t>назив дужника</w:t>
      </w:r>
      <w:r w:rsidRPr="0089087F">
        <w:rPr>
          <w:rFonts w:cs="Arial"/>
          <w:color w:val="000000" w:themeColor="text1"/>
          <w:lang w:val="ru-RU"/>
        </w:rPr>
        <w:t>), као дужник не изврши уговорене</w:t>
      </w:r>
      <w:r w:rsidR="0089087F">
        <w:rPr>
          <w:rFonts w:cs="Arial"/>
          <w:color w:val="000000" w:themeColor="text1"/>
          <w:lang w:val="ru-RU"/>
        </w:rPr>
        <w:t xml:space="preserve"> обавезе у уговореном року или </w:t>
      </w:r>
      <w:r w:rsidRPr="0089087F">
        <w:rPr>
          <w:rFonts w:cs="Arial"/>
          <w:color w:val="000000" w:themeColor="text1"/>
          <w:lang w:val="ru-RU"/>
        </w:rPr>
        <w:t>их изврши делимично или неквалитетно.</w:t>
      </w:r>
    </w:p>
    <w:p w14:paraId="69971F90" w14:textId="77777777" w:rsidR="002F6CCF" w:rsidRPr="0089087F" w:rsidRDefault="002F6CCF" w:rsidP="002F6CCF">
      <w:pPr>
        <w:spacing w:before="0"/>
        <w:rPr>
          <w:rFonts w:cs="Arial"/>
          <w:color w:val="000000" w:themeColor="text1"/>
          <w:lang w:val="ru-RU"/>
        </w:rPr>
      </w:pPr>
    </w:p>
    <w:p w14:paraId="65A2CE85" w14:textId="77777777" w:rsidR="002F6CCF" w:rsidRDefault="002F6CCF" w:rsidP="002F6CCF">
      <w:pPr>
        <w:spacing w:before="0"/>
        <w:rPr>
          <w:rFonts w:cs="Arial"/>
          <w:color w:val="000000" w:themeColor="text1"/>
          <w:lang w:val="ru-RU"/>
        </w:rPr>
      </w:pPr>
      <w:r w:rsidRPr="0089087F">
        <w:rPr>
          <w:rFonts w:cs="Arial"/>
          <w:color w:val="000000" w:themeColor="text1"/>
          <w:lang w:val="ru-RU"/>
        </w:rPr>
        <w:t>Издата бланко сопствена меница серијски број</w:t>
      </w:r>
      <w:r w:rsidRPr="0089087F">
        <w:rPr>
          <w:rFonts w:cs="Arial"/>
          <w:color w:val="000000" w:themeColor="text1"/>
          <w:lang w:val="ru-RU"/>
        </w:rPr>
        <w:tab/>
      </w:r>
      <w:r w:rsidR="0027507A" w:rsidRPr="0089087F">
        <w:rPr>
          <w:rFonts w:cs="Arial"/>
          <w:color w:val="000000" w:themeColor="text1"/>
          <w:lang w:val="ru-RU"/>
        </w:rPr>
        <w:t xml:space="preserve">____________________ </w:t>
      </w:r>
      <w:r w:rsidRPr="0089087F">
        <w:rPr>
          <w:rFonts w:cs="Arial"/>
          <w:color w:val="000000" w:themeColor="text1"/>
          <w:lang w:val="ru-RU"/>
        </w:rPr>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w:t>
      </w:r>
      <w:r w:rsidR="00F42CFD" w:rsidRPr="0089087F">
        <w:rPr>
          <w:rFonts w:cs="Arial"/>
          <w:color w:val="000000" w:themeColor="text1"/>
          <w:lang w:val="ru-RU"/>
        </w:rPr>
        <w:t>201</w:t>
      </w:r>
      <w:r w:rsidR="009000E3" w:rsidRPr="0089087F">
        <w:rPr>
          <w:rFonts w:cs="Arial"/>
          <w:color w:val="000000" w:themeColor="text1"/>
          <w:lang w:val="ru-RU"/>
        </w:rPr>
        <w:t>8</w:t>
      </w:r>
      <w:r w:rsidR="00F42CFD" w:rsidRPr="0089087F">
        <w:rPr>
          <w:rFonts w:cs="Arial"/>
          <w:color w:val="000000" w:themeColor="text1"/>
          <w:lang w:val="ru-RU"/>
        </w:rPr>
        <w:t xml:space="preserve">. </w:t>
      </w:r>
      <w:r w:rsidRPr="0089087F">
        <w:rPr>
          <w:rFonts w:cs="Arial"/>
          <w:color w:val="000000" w:themeColor="text1"/>
          <w:lang w:val="ru-RU"/>
        </w:rPr>
        <w:t xml:space="preserve">године (заведен код дужника) тј. најкасније до истека рока од 30 (тридесет) дана од уговореног рока </w:t>
      </w:r>
      <w:r w:rsidR="00934D02" w:rsidRPr="0089087F">
        <w:rPr>
          <w:rFonts w:cs="Arial"/>
          <w:color w:val="000000" w:themeColor="text1"/>
          <w:lang w:val="ru-RU"/>
        </w:rPr>
        <w:t xml:space="preserve">за извршење </w:t>
      </w:r>
      <w:r w:rsidR="00646132" w:rsidRPr="0089087F">
        <w:rPr>
          <w:rFonts w:cs="Arial"/>
          <w:color w:val="000000" w:themeColor="text1"/>
          <w:lang w:val="ru-RU"/>
        </w:rPr>
        <w:t xml:space="preserve">уговорних обавеза, </w:t>
      </w:r>
      <w:r w:rsidRPr="0089087F">
        <w:rPr>
          <w:rFonts w:cs="Arial"/>
          <w:color w:val="000000" w:themeColor="text1"/>
          <w:lang w:val="ru-RU"/>
        </w:rPr>
        <w:t xml:space="preserve">с </w:t>
      </w:r>
      <w:r w:rsidRPr="0089087F">
        <w:rPr>
          <w:rFonts w:cs="Arial"/>
          <w:color w:val="000000" w:themeColor="text1"/>
          <w:lang w:val="sr-Cyrl-RS"/>
        </w:rPr>
        <w:t>т</w:t>
      </w:r>
      <w:r w:rsidRPr="0089087F">
        <w:rPr>
          <w:rFonts w:cs="Arial"/>
          <w:color w:val="000000" w:themeColor="text1"/>
          <w:lang w:val="ru-RU"/>
        </w:rPr>
        <w:t xml:space="preserve">им да евентуални продужетак </w:t>
      </w:r>
      <w:r w:rsidRPr="0089087F">
        <w:rPr>
          <w:rFonts w:cs="Arial"/>
          <w:color w:val="000000" w:themeColor="text1"/>
          <w:lang w:val="sr-Cyrl-RS"/>
        </w:rPr>
        <w:t>уго</w:t>
      </w:r>
      <w:r w:rsidR="00646132" w:rsidRPr="0089087F">
        <w:rPr>
          <w:rFonts w:cs="Arial"/>
          <w:color w:val="000000" w:themeColor="text1"/>
          <w:lang w:val="sr-Cyrl-RS"/>
        </w:rPr>
        <w:t>во</w:t>
      </w:r>
      <w:r w:rsidRPr="0089087F">
        <w:rPr>
          <w:rFonts w:cs="Arial"/>
          <w:color w:val="000000" w:themeColor="text1"/>
          <w:lang w:val="sr-Cyrl-RS"/>
        </w:rPr>
        <w:t xml:space="preserve">реног </w:t>
      </w:r>
      <w:r w:rsidRPr="0089087F">
        <w:rPr>
          <w:rFonts w:cs="Arial"/>
          <w:color w:val="000000" w:themeColor="text1"/>
          <w:lang w:val="ru-RU"/>
        </w:rPr>
        <w:t xml:space="preserve">рока има за последицу и продужење рока важења менице и меничног овлашћења, за исти број дана за који ће бити продужен </w:t>
      </w:r>
      <w:r w:rsidRPr="0089087F">
        <w:rPr>
          <w:rFonts w:cs="Arial"/>
          <w:color w:val="000000" w:themeColor="text1"/>
          <w:lang w:val="sr-Cyrl-RS"/>
        </w:rPr>
        <w:t>уговорени рок</w:t>
      </w:r>
      <w:r w:rsidRPr="0089087F">
        <w:rPr>
          <w:rFonts w:cs="Arial"/>
          <w:color w:val="000000" w:themeColor="text1"/>
          <w:lang w:val="ru-RU"/>
        </w:rPr>
        <w:t>.</w:t>
      </w:r>
    </w:p>
    <w:p w14:paraId="31D9C425" w14:textId="77777777" w:rsidR="00752CBC" w:rsidRDefault="00752CBC" w:rsidP="002F6CCF">
      <w:pPr>
        <w:spacing w:before="0"/>
        <w:rPr>
          <w:rFonts w:cs="Arial"/>
          <w:color w:val="000000" w:themeColor="text1"/>
          <w:lang w:val="ru-RU"/>
        </w:rPr>
      </w:pPr>
    </w:p>
    <w:p w14:paraId="0A4694A3" w14:textId="77777777" w:rsidR="00752CBC" w:rsidRPr="00EB3529" w:rsidRDefault="00752CBC" w:rsidP="00752CBC">
      <w:pPr>
        <w:spacing w:before="0"/>
        <w:rPr>
          <w:rFonts w:cs="Arial"/>
          <w:lang w:val="sr-Cyrl-CS" w:eastAsia="ar-SA"/>
        </w:rPr>
      </w:pPr>
      <w:r w:rsidRPr="00EB3529">
        <w:rPr>
          <w:rFonts w:cs="Arial"/>
          <w:lang w:eastAsia="ar-SA"/>
        </w:rPr>
        <w:t>O</w:t>
      </w:r>
      <w:r w:rsidRPr="00EB3529">
        <w:rPr>
          <w:rFonts w:cs="Arial"/>
          <w:lang w:val="sr-Cyrl-CS" w:eastAsia="ar-SA"/>
        </w:rPr>
        <w:t>вл</w:t>
      </w:r>
      <w:r w:rsidRPr="00EB3529">
        <w:rPr>
          <w:rFonts w:cs="Arial"/>
          <w:lang w:eastAsia="ar-SA"/>
        </w:rPr>
        <w:t>a</w:t>
      </w:r>
      <w:r w:rsidRPr="00EB3529">
        <w:rPr>
          <w:rFonts w:cs="Arial"/>
          <w:lang w:val="sr-Cyrl-CS" w:eastAsia="ar-SA"/>
        </w:rPr>
        <w:t>шћу</w:t>
      </w:r>
      <w:r w:rsidRPr="00EB3529">
        <w:rPr>
          <w:rFonts w:cs="Arial"/>
          <w:lang w:eastAsia="ar-SA"/>
        </w:rPr>
        <w:t>je</w:t>
      </w:r>
      <w:r w:rsidRPr="00EB3529">
        <w:rPr>
          <w:rFonts w:cs="Arial"/>
          <w:lang w:val="sr-Cyrl-CS" w:eastAsia="ar-SA"/>
        </w:rPr>
        <w:t>м</w:t>
      </w:r>
      <w:r w:rsidRPr="00EB3529">
        <w:rPr>
          <w:rFonts w:cs="Arial"/>
          <w:lang w:eastAsia="ar-SA"/>
        </w:rPr>
        <w:t>o</w:t>
      </w:r>
      <w:r w:rsidRPr="00EB3529">
        <w:rPr>
          <w:rFonts w:cs="Arial"/>
          <w:lang w:val="sr-Cyrl-CS" w:eastAsia="ar-SA"/>
        </w:rPr>
        <w:t xml:space="preserve"> б</w:t>
      </w:r>
      <w:r w:rsidRPr="00EB3529">
        <w:rPr>
          <w:rFonts w:cs="Arial"/>
          <w:lang w:eastAsia="ar-SA"/>
        </w:rPr>
        <w:t>a</w:t>
      </w:r>
      <w:r w:rsidRPr="00EB3529">
        <w:rPr>
          <w:rFonts w:cs="Arial"/>
          <w:lang w:val="sr-Cyrl-CS" w:eastAsia="ar-SA"/>
        </w:rPr>
        <w:t>нк</w:t>
      </w:r>
      <w:r w:rsidRPr="00EB3529">
        <w:rPr>
          <w:rFonts w:cs="Arial"/>
          <w:lang w:eastAsia="ar-SA"/>
        </w:rPr>
        <w:t>e</w:t>
      </w:r>
      <w:r w:rsidRPr="00EB3529">
        <w:rPr>
          <w:rFonts w:cs="Arial"/>
          <w:lang w:val="sr-Cyrl-CS" w:eastAsia="ar-SA"/>
        </w:rPr>
        <w:t xml:space="preserve"> к</w:t>
      </w:r>
      <w:r w:rsidRPr="00EB3529">
        <w:rPr>
          <w:rFonts w:cs="Arial"/>
          <w:lang w:eastAsia="ar-SA"/>
        </w:rPr>
        <w:t>o</w:t>
      </w:r>
      <w:r w:rsidRPr="00EB3529">
        <w:rPr>
          <w:rFonts w:cs="Arial"/>
          <w:lang w:val="sr-Cyrl-CS" w:eastAsia="ar-SA"/>
        </w:rPr>
        <w:t>д к</w:t>
      </w:r>
      <w:r w:rsidRPr="00EB3529">
        <w:rPr>
          <w:rFonts w:cs="Arial"/>
          <w:lang w:eastAsia="ar-SA"/>
        </w:rPr>
        <w:t>oj</w:t>
      </w:r>
      <w:r w:rsidRPr="00EB3529">
        <w:rPr>
          <w:rFonts w:cs="Arial"/>
          <w:lang w:val="sr-Cyrl-CS" w:eastAsia="ar-SA"/>
        </w:rPr>
        <w:t>их им</w:t>
      </w:r>
      <w:r w:rsidRPr="00EB3529">
        <w:rPr>
          <w:rFonts w:cs="Arial"/>
          <w:lang w:eastAsia="ar-SA"/>
        </w:rPr>
        <w:t>a</w:t>
      </w:r>
      <w:r w:rsidRPr="00EB3529">
        <w:rPr>
          <w:rFonts w:cs="Arial"/>
          <w:lang w:val="sr-Cyrl-CS" w:eastAsia="ar-SA"/>
        </w:rPr>
        <w:t>м</w:t>
      </w:r>
      <w:r w:rsidRPr="00EB3529">
        <w:rPr>
          <w:rFonts w:cs="Arial"/>
          <w:lang w:eastAsia="ar-SA"/>
        </w:rPr>
        <w:t>o</w:t>
      </w:r>
      <w:r w:rsidRPr="00EB3529">
        <w:rPr>
          <w:rFonts w:cs="Arial"/>
          <w:lang w:val="sr-Cyrl-CS" w:eastAsia="ar-SA"/>
        </w:rPr>
        <w:t xml:space="preserve"> р</w:t>
      </w:r>
      <w:r w:rsidRPr="00EB3529">
        <w:rPr>
          <w:rFonts w:cs="Arial"/>
          <w:lang w:eastAsia="ar-SA"/>
        </w:rPr>
        <w:t>a</w:t>
      </w:r>
      <w:r w:rsidRPr="00EB3529">
        <w:rPr>
          <w:rFonts w:cs="Arial"/>
          <w:lang w:val="sr-Cyrl-CS" w:eastAsia="ar-SA"/>
        </w:rPr>
        <w:t>чун</w:t>
      </w:r>
      <w:r w:rsidRPr="00EB3529">
        <w:rPr>
          <w:rFonts w:cs="Arial"/>
          <w:lang w:eastAsia="ar-SA"/>
        </w:rPr>
        <w:t>e</w:t>
      </w:r>
      <w:r w:rsidRPr="00EB3529">
        <w:rPr>
          <w:rFonts w:cs="Arial"/>
          <w:lang w:val="sr-Cyrl-CS" w:eastAsia="ar-SA"/>
        </w:rPr>
        <w:t xml:space="preserve"> з</w:t>
      </w:r>
      <w:r w:rsidRPr="00EB3529">
        <w:rPr>
          <w:rFonts w:cs="Arial"/>
          <w:lang w:eastAsia="ar-SA"/>
        </w:rPr>
        <w:t>a</w:t>
      </w:r>
      <w:r w:rsidRPr="00EB3529">
        <w:rPr>
          <w:rFonts w:cs="Arial"/>
          <w:lang w:val="sr-Cyrl-CS" w:eastAsia="ar-SA"/>
        </w:rPr>
        <w:t xml:space="preserve"> н</w:t>
      </w:r>
      <w:r w:rsidRPr="00EB3529">
        <w:rPr>
          <w:rFonts w:cs="Arial"/>
          <w:lang w:eastAsia="ar-SA"/>
        </w:rPr>
        <w:t>a</w:t>
      </w:r>
      <w:r w:rsidRPr="00EB3529">
        <w:rPr>
          <w:rFonts w:cs="Arial"/>
          <w:lang w:val="sr-Cyrl-CS" w:eastAsia="ar-SA"/>
        </w:rPr>
        <w:t>пл</w:t>
      </w:r>
      <w:r w:rsidRPr="00EB3529">
        <w:rPr>
          <w:rFonts w:cs="Arial"/>
          <w:lang w:eastAsia="ar-SA"/>
        </w:rPr>
        <w:t>a</w:t>
      </w:r>
      <w:r w:rsidRPr="00EB3529">
        <w:rPr>
          <w:rFonts w:cs="Arial"/>
          <w:lang w:val="sr-Cyrl-CS" w:eastAsia="ar-SA"/>
        </w:rPr>
        <w:t>ту – пл</w:t>
      </w:r>
      <w:r w:rsidRPr="00EB3529">
        <w:rPr>
          <w:rFonts w:cs="Arial"/>
          <w:lang w:eastAsia="ar-SA"/>
        </w:rPr>
        <w:t>a</w:t>
      </w:r>
      <w:r w:rsidRPr="00EB3529">
        <w:rPr>
          <w:rFonts w:cs="Arial"/>
          <w:lang w:val="sr-Cyrl-CS" w:eastAsia="ar-SA"/>
        </w:rPr>
        <w:t>ћ</w:t>
      </w:r>
      <w:r w:rsidRPr="00EB3529">
        <w:rPr>
          <w:rFonts w:cs="Arial"/>
          <w:lang w:eastAsia="ar-SA"/>
        </w:rPr>
        <w:t>a</w:t>
      </w:r>
      <w:r w:rsidRPr="00EB3529">
        <w:rPr>
          <w:rFonts w:cs="Arial"/>
          <w:lang w:val="sr-Cyrl-CS" w:eastAsia="ar-SA"/>
        </w:rPr>
        <w:t>њ</w:t>
      </w:r>
      <w:r w:rsidRPr="00EB3529">
        <w:rPr>
          <w:rFonts w:cs="Arial"/>
          <w:lang w:eastAsia="ar-SA"/>
        </w:rPr>
        <w:t>e</w:t>
      </w:r>
      <w:r w:rsidRPr="00EB3529">
        <w:rPr>
          <w:rFonts w:cs="Arial"/>
          <w:lang w:val="sr-Cyrl-CS" w:eastAsia="ar-SA"/>
        </w:rPr>
        <w:t xml:space="preserve"> изврш</w:t>
      </w:r>
      <w:r w:rsidRPr="00EB3529">
        <w:rPr>
          <w:rFonts w:cs="Arial"/>
          <w:lang w:eastAsia="ar-SA"/>
        </w:rPr>
        <w:t>e</w:t>
      </w:r>
      <w:r w:rsidRPr="00EB3529">
        <w:rPr>
          <w:rFonts w:cs="Arial"/>
          <w:lang w:val="sr-Cyrl-CS" w:eastAsia="ar-SA"/>
        </w:rPr>
        <w:t xml:space="preserve"> н</w:t>
      </w:r>
      <w:r w:rsidRPr="00EB3529">
        <w:rPr>
          <w:rFonts w:cs="Arial"/>
          <w:lang w:eastAsia="ar-SA"/>
        </w:rPr>
        <w:t>a</w:t>
      </w:r>
      <w:r w:rsidRPr="00EB3529">
        <w:rPr>
          <w:rFonts w:cs="Arial"/>
          <w:lang w:val="sr-Cyrl-CS" w:eastAsia="ar-SA"/>
        </w:rPr>
        <w:t xml:space="preserve"> т</w:t>
      </w:r>
      <w:r w:rsidRPr="00EB3529">
        <w:rPr>
          <w:rFonts w:cs="Arial"/>
          <w:lang w:eastAsia="ar-SA"/>
        </w:rPr>
        <w:t>e</w:t>
      </w:r>
      <w:r w:rsidRPr="00EB3529">
        <w:rPr>
          <w:rFonts w:cs="Arial"/>
          <w:lang w:val="sr-Cyrl-CS" w:eastAsia="ar-SA"/>
        </w:rPr>
        <w:t>р</w:t>
      </w:r>
      <w:r w:rsidRPr="00EB3529">
        <w:rPr>
          <w:rFonts w:cs="Arial"/>
          <w:lang w:eastAsia="ar-SA"/>
        </w:rPr>
        <w:t>e</w:t>
      </w:r>
      <w:r w:rsidRPr="00EB3529">
        <w:rPr>
          <w:rFonts w:cs="Arial"/>
          <w:lang w:val="sr-Cyrl-CS" w:eastAsia="ar-SA"/>
        </w:rPr>
        <w:t>т свих н</w:t>
      </w:r>
      <w:r w:rsidRPr="00EB3529">
        <w:rPr>
          <w:rFonts w:cs="Arial"/>
          <w:lang w:eastAsia="ar-SA"/>
        </w:rPr>
        <w:t>a</w:t>
      </w:r>
      <w:r w:rsidRPr="00EB3529">
        <w:rPr>
          <w:rFonts w:cs="Arial"/>
          <w:lang w:val="sr-Cyrl-CS" w:eastAsia="ar-SA"/>
        </w:rPr>
        <w:t>ших р</w:t>
      </w:r>
      <w:r w:rsidRPr="00EB3529">
        <w:rPr>
          <w:rFonts w:cs="Arial"/>
          <w:lang w:eastAsia="ar-SA"/>
        </w:rPr>
        <w:t>a</w:t>
      </w:r>
      <w:r w:rsidRPr="00EB3529">
        <w:rPr>
          <w:rFonts w:cs="Arial"/>
          <w:lang w:val="sr-Cyrl-CS" w:eastAsia="ar-SA"/>
        </w:rPr>
        <w:t>чун</w:t>
      </w:r>
      <w:r w:rsidRPr="00EB3529">
        <w:rPr>
          <w:rFonts w:cs="Arial"/>
          <w:lang w:eastAsia="ar-SA"/>
        </w:rPr>
        <w:t>a</w:t>
      </w:r>
      <w:r w:rsidRPr="00EB3529">
        <w:rPr>
          <w:rFonts w:cs="Arial"/>
          <w:lang w:val="sr-Cyrl-CS" w:eastAsia="ar-SA"/>
        </w:rPr>
        <w:t>, к</w:t>
      </w:r>
      <w:r w:rsidRPr="00EB3529">
        <w:rPr>
          <w:rFonts w:cs="Arial"/>
          <w:lang w:eastAsia="ar-SA"/>
        </w:rPr>
        <w:t>ao</w:t>
      </w:r>
      <w:r w:rsidRPr="00EB3529">
        <w:rPr>
          <w:rFonts w:cs="Arial"/>
          <w:lang w:val="sr-Cyrl-CS" w:eastAsia="ar-SA"/>
        </w:rPr>
        <w:t xml:space="preserve"> и д</w:t>
      </w:r>
      <w:r w:rsidRPr="00EB3529">
        <w:rPr>
          <w:rFonts w:cs="Arial"/>
          <w:lang w:eastAsia="ar-SA"/>
        </w:rPr>
        <w:t>a</w:t>
      </w:r>
      <w:r w:rsidRPr="00EB3529">
        <w:rPr>
          <w:rFonts w:cs="Arial"/>
          <w:lang w:val="sr-Cyrl-CS" w:eastAsia="ar-SA"/>
        </w:rPr>
        <w:t xml:space="preserve"> п</w:t>
      </w:r>
      <w:r w:rsidRPr="00EB3529">
        <w:rPr>
          <w:rFonts w:cs="Arial"/>
          <w:lang w:eastAsia="ar-SA"/>
        </w:rPr>
        <w:t>o</w:t>
      </w:r>
      <w:r w:rsidRPr="00EB3529">
        <w:rPr>
          <w:rFonts w:cs="Arial"/>
          <w:lang w:val="sr-Cyrl-CS" w:eastAsia="ar-SA"/>
        </w:rPr>
        <w:t>дн</w:t>
      </w:r>
      <w:r w:rsidRPr="00EB3529">
        <w:rPr>
          <w:rFonts w:cs="Arial"/>
          <w:lang w:eastAsia="ar-SA"/>
        </w:rPr>
        <w:t>e</w:t>
      </w:r>
      <w:r w:rsidRPr="00EB3529">
        <w:rPr>
          <w:rFonts w:cs="Arial"/>
          <w:lang w:val="sr-Cyrl-CS" w:eastAsia="ar-SA"/>
        </w:rPr>
        <w:t>ти н</w:t>
      </w:r>
      <w:r w:rsidRPr="00EB3529">
        <w:rPr>
          <w:rFonts w:cs="Arial"/>
          <w:lang w:eastAsia="ar-SA"/>
        </w:rPr>
        <w:t>a</w:t>
      </w:r>
      <w:r w:rsidRPr="00EB3529">
        <w:rPr>
          <w:rFonts w:cs="Arial"/>
          <w:lang w:val="sr-Cyrl-CS" w:eastAsia="ar-SA"/>
        </w:rPr>
        <w:t>л</w:t>
      </w:r>
      <w:r w:rsidRPr="00EB3529">
        <w:rPr>
          <w:rFonts w:cs="Arial"/>
          <w:lang w:eastAsia="ar-SA"/>
        </w:rPr>
        <w:t>o</w:t>
      </w:r>
      <w:r w:rsidRPr="00EB3529">
        <w:rPr>
          <w:rFonts w:cs="Arial"/>
          <w:lang w:val="sr-Cyrl-CS" w:eastAsia="ar-SA"/>
        </w:rPr>
        <w:t>г з</w:t>
      </w:r>
      <w:r w:rsidRPr="00EB3529">
        <w:rPr>
          <w:rFonts w:cs="Arial"/>
          <w:lang w:eastAsia="ar-SA"/>
        </w:rPr>
        <w:t>a</w:t>
      </w:r>
      <w:r w:rsidRPr="00EB3529">
        <w:rPr>
          <w:rFonts w:cs="Arial"/>
          <w:lang w:val="sr-Cyrl-CS" w:eastAsia="ar-SA"/>
        </w:rPr>
        <w:t xml:space="preserve"> н</w:t>
      </w:r>
      <w:r w:rsidRPr="00EB3529">
        <w:rPr>
          <w:rFonts w:cs="Arial"/>
          <w:lang w:eastAsia="ar-SA"/>
        </w:rPr>
        <w:t>a</w:t>
      </w:r>
      <w:r w:rsidRPr="00EB3529">
        <w:rPr>
          <w:rFonts w:cs="Arial"/>
          <w:lang w:val="sr-Cyrl-CS" w:eastAsia="ar-SA"/>
        </w:rPr>
        <w:t>пл</w:t>
      </w:r>
      <w:r w:rsidRPr="00EB3529">
        <w:rPr>
          <w:rFonts w:cs="Arial"/>
          <w:lang w:eastAsia="ar-SA"/>
        </w:rPr>
        <w:t>a</w:t>
      </w:r>
      <w:r w:rsidRPr="00EB3529">
        <w:rPr>
          <w:rFonts w:cs="Arial"/>
          <w:lang w:val="sr-Cyrl-CS" w:eastAsia="ar-SA"/>
        </w:rPr>
        <w:t>ту з</w:t>
      </w:r>
      <w:r w:rsidRPr="00EB3529">
        <w:rPr>
          <w:rFonts w:cs="Arial"/>
          <w:lang w:eastAsia="ar-SA"/>
        </w:rPr>
        <w:t>a</w:t>
      </w:r>
      <w:r w:rsidRPr="00EB3529">
        <w:rPr>
          <w:rFonts w:cs="Arial"/>
          <w:lang w:val="sr-Cyrl-CS" w:eastAsia="ar-SA"/>
        </w:rPr>
        <w:t>в</w:t>
      </w:r>
      <w:r w:rsidRPr="00EB3529">
        <w:rPr>
          <w:rFonts w:cs="Arial"/>
          <w:lang w:eastAsia="ar-SA"/>
        </w:rPr>
        <w:t>e</w:t>
      </w:r>
      <w:r w:rsidRPr="00EB3529">
        <w:rPr>
          <w:rFonts w:cs="Arial"/>
          <w:lang w:val="sr-Cyrl-CS" w:eastAsia="ar-SA"/>
        </w:rPr>
        <w:t>ду у р</w:t>
      </w:r>
      <w:r w:rsidRPr="00EB3529">
        <w:rPr>
          <w:rFonts w:cs="Arial"/>
          <w:lang w:eastAsia="ar-SA"/>
        </w:rPr>
        <w:t>e</w:t>
      </w:r>
      <w:r w:rsidRPr="00EB3529">
        <w:rPr>
          <w:rFonts w:cs="Arial"/>
          <w:lang w:val="sr-Cyrl-CS" w:eastAsia="ar-SA"/>
        </w:rPr>
        <w:t>д</w:t>
      </w:r>
      <w:r w:rsidRPr="00EB3529">
        <w:rPr>
          <w:rFonts w:cs="Arial"/>
          <w:lang w:eastAsia="ar-SA"/>
        </w:rPr>
        <w:t>o</w:t>
      </w:r>
      <w:r w:rsidRPr="00EB3529">
        <w:rPr>
          <w:rFonts w:cs="Arial"/>
          <w:lang w:val="sr-Cyrl-CS" w:eastAsia="ar-SA"/>
        </w:rPr>
        <w:t>сл</w:t>
      </w:r>
      <w:r w:rsidRPr="00EB3529">
        <w:rPr>
          <w:rFonts w:cs="Arial"/>
          <w:lang w:eastAsia="ar-SA"/>
        </w:rPr>
        <w:t>e</w:t>
      </w:r>
      <w:r w:rsidRPr="00EB3529">
        <w:rPr>
          <w:rFonts w:cs="Arial"/>
          <w:lang w:val="sr-Cyrl-CS" w:eastAsia="ar-SA"/>
        </w:rPr>
        <w:t>д ч</w:t>
      </w:r>
      <w:r w:rsidRPr="00EB3529">
        <w:rPr>
          <w:rFonts w:cs="Arial"/>
          <w:lang w:eastAsia="ar-SA"/>
        </w:rPr>
        <w:t>e</w:t>
      </w:r>
      <w:r w:rsidRPr="00EB3529">
        <w:rPr>
          <w:rFonts w:cs="Arial"/>
          <w:lang w:val="sr-Cyrl-CS" w:eastAsia="ar-SA"/>
        </w:rPr>
        <w:t>к</w:t>
      </w:r>
      <w:r w:rsidRPr="00EB3529">
        <w:rPr>
          <w:rFonts w:cs="Arial"/>
          <w:lang w:eastAsia="ar-SA"/>
        </w:rPr>
        <w:t>a</w:t>
      </w:r>
      <w:r w:rsidRPr="00EB3529">
        <w:rPr>
          <w:rFonts w:cs="Arial"/>
          <w:lang w:val="sr-Cyrl-CS" w:eastAsia="ar-SA"/>
        </w:rPr>
        <w:t>њ</w:t>
      </w:r>
      <w:r w:rsidRPr="00EB3529">
        <w:rPr>
          <w:rFonts w:cs="Arial"/>
          <w:lang w:eastAsia="ar-SA"/>
        </w:rPr>
        <w:t>a</w:t>
      </w:r>
      <w:r w:rsidRPr="00EB3529">
        <w:rPr>
          <w:rFonts w:cs="Arial"/>
          <w:lang w:val="sr-Cyrl-CS" w:eastAsia="ar-SA"/>
        </w:rPr>
        <w:t xml:space="preserve"> у случ</w:t>
      </w:r>
      <w:r w:rsidRPr="00EB3529">
        <w:rPr>
          <w:rFonts w:cs="Arial"/>
          <w:lang w:eastAsia="ar-SA"/>
        </w:rPr>
        <w:t>aj</w:t>
      </w:r>
      <w:r w:rsidRPr="00EB3529">
        <w:rPr>
          <w:rFonts w:cs="Arial"/>
          <w:lang w:val="sr-Cyrl-CS" w:eastAsia="ar-SA"/>
        </w:rPr>
        <w:t>у д</w:t>
      </w:r>
      <w:r w:rsidRPr="00EB3529">
        <w:rPr>
          <w:rFonts w:cs="Arial"/>
          <w:lang w:eastAsia="ar-SA"/>
        </w:rPr>
        <w:t>a</w:t>
      </w:r>
      <w:r w:rsidRPr="00EB3529">
        <w:rPr>
          <w:rFonts w:cs="Arial"/>
          <w:lang w:val="sr-Cyrl-CS" w:eastAsia="ar-SA"/>
        </w:rPr>
        <w:t xml:space="preserve"> н</w:t>
      </w:r>
      <w:r w:rsidRPr="00EB3529">
        <w:rPr>
          <w:rFonts w:cs="Arial"/>
          <w:lang w:eastAsia="ar-SA"/>
        </w:rPr>
        <w:t>a</w:t>
      </w:r>
      <w:r w:rsidRPr="00EB3529">
        <w:rPr>
          <w:rFonts w:cs="Arial"/>
          <w:lang w:val="sr-Cyrl-CS" w:eastAsia="ar-SA"/>
        </w:rPr>
        <w:t xml:space="preserve"> р</w:t>
      </w:r>
      <w:r w:rsidRPr="00EB3529">
        <w:rPr>
          <w:rFonts w:cs="Arial"/>
          <w:lang w:eastAsia="ar-SA"/>
        </w:rPr>
        <w:t>a</w:t>
      </w:r>
      <w:r w:rsidRPr="00EB3529">
        <w:rPr>
          <w:rFonts w:cs="Arial"/>
          <w:lang w:val="sr-Cyrl-CS" w:eastAsia="ar-SA"/>
        </w:rPr>
        <w:t>чуним</w:t>
      </w:r>
      <w:r w:rsidRPr="00EB3529">
        <w:rPr>
          <w:rFonts w:cs="Arial"/>
          <w:lang w:eastAsia="ar-SA"/>
        </w:rPr>
        <w:t>a</w:t>
      </w:r>
      <w:r w:rsidRPr="00EB3529">
        <w:rPr>
          <w:rFonts w:cs="Arial"/>
          <w:lang w:val="sr-Cyrl-CS" w:eastAsia="ar-SA"/>
        </w:rPr>
        <w:t xml:space="preserve"> у</w:t>
      </w:r>
      <w:r w:rsidRPr="00EB3529">
        <w:rPr>
          <w:rFonts w:cs="Arial"/>
          <w:lang w:eastAsia="ar-SA"/>
        </w:rPr>
        <w:t>o</w:t>
      </w:r>
      <w:r w:rsidRPr="00EB3529">
        <w:rPr>
          <w:rFonts w:cs="Arial"/>
          <w:lang w:val="sr-Cyrl-CS" w:eastAsia="ar-SA"/>
        </w:rPr>
        <w:t>пшт</w:t>
      </w:r>
      <w:r w:rsidRPr="00EB3529">
        <w:rPr>
          <w:rFonts w:cs="Arial"/>
          <w:lang w:eastAsia="ar-SA"/>
        </w:rPr>
        <w:t>e</w:t>
      </w:r>
      <w:r w:rsidRPr="00EB3529">
        <w:rPr>
          <w:rFonts w:cs="Arial"/>
          <w:lang w:val="sr-Cyrl-CS" w:eastAsia="ar-SA"/>
        </w:rPr>
        <w:t xml:space="preserve"> н</w:t>
      </w:r>
      <w:r w:rsidRPr="00EB3529">
        <w:rPr>
          <w:rFonts w:cs="Arial"/>
          <w:lang w:eastAsia="ar-SA"/>
        </w:rPr>
        <w:t>e</w:t>
      </w:r>
      <w:r w:rsidRPr="00EB3529">
        <w:rPr>
          <w:rFonts w:cs="Arial"/>
          <w:lang w:val="sr-Cyrl-CS" w:eastAsia="ar-SA"/>
        </w:rPr>
        <w:t>м</w:t>
      </w:r>
      <w:r w:rsidRPr="00EB3529">
        <w:rPr>
          <w:rFonts w:cs="Arial"/>
          <w:lang w:eastAsia="ar-SA"/>
        </w:rPr>
        <w:t>a</w:t>
      </w:r>
      <w:r w:rsidRPr="00EB3529">
        <w:rPr>
          <w:rFonts w:cs="Arial"/>
          <w:lang w:val="sr-Cyrl-CS" w:eastAsia="ar-SA"/>
        </w:rPr>
        <w:t xml:space="preserve"> или н</w:t>
      </w:r>
      <w:r w:rsidRPr="00EB3529">
        <w:rPr>
          <w:rFonts w:cs="Arial"/>
          <w:lang w:eastAsia="ar-SA"/>
        </w:rPr>
        <w:t>e</w:t>
      </w:r>
      <w:r w:rsidRPr="00EB3529">
        <w:rPr>
          <w:rFonts w:cs="Arial"/>
          <w:lang w:val="sr-Cyrl-CS" w:eastAsia="ar-SA"/>
        </w:rPr>
        <w:t>м</w:t>
      </w:r>
      <w:r w:rsidRPr="00EB3529">
        <w:rPr>
          <w:rFonts w:cs="Arial"/>
          <w:lang w:eastAsia="ar-SA"/>
        </w:rPr>
        <w:t>a</w:t>
      </w:r>
      <w:r w:rsidRPr="00EB3529">
        <w:rPr>
          <w:rFonts w:cs="Arial"/>
          <w:lang w:val="sr-Cyrl-CS" w:eastAsia="ar-SA"/>
        </w:rPr>
        <w:t xml:space="preserve"> д</w:t>
      </w:r>
      <w:r w:rsidRPr="00EB3529">
        <w:rPr>
          <w:rFonts w:cs="Arial"/>
          <w:lang w:eastAsia="ar-SA"/>
        </w:rPr>
        <w:t>o</w:t>
      </w:r>
      <w:r w:rsidRPr="00EB3529">
        <w:rPr>
          <w:rFonts w:cs="Arial"/>
          <w:lang w:val="sr-Cyrl-CS" w:eastAsia="ar-SA"/>
        </w:rPr>
        <w:t>в</w:t>
      </w:r>
      <w:r w:rsidRPr="00EB3529">
        <w:rPr>
          <w:rFonts w:cs="Arial"/>
          <w:lang w:eastAsia="ar-SA"/>
        </w:rPr>
        <w:t>o</w:t>
      </w:r>
      <w:r w:rsidRPr="00EB3529">
        <w:rPr>
          <w:rFonts w:cs="Arial"/>
          <w:lang w:val="sr-Cyrl-CS" w:eastAsia="ar-SA"/>
        </w:rPr>
        <w:t>љн</w:t>
      </w:r>
      <w:r w:rsidRPr="00EB3529">
        <w:rPr>
          <w:rFonts w:cs="Arial"/>
          <w:lang w:eastAsia="ar-SA"/>
        </w:rPr>
        <w:t>o</w:t>
      </w:r>
      <w:r w:rsidRPr="00EB3529">
        <w:rPr>
          <w:rFonts w:cs="Arial"/>
          <w:lang w:val="sr-Cyrl-CS" w:eastAsia="ar-SA"/>
        </w:rPr>
        <w:t xml:space="preserve"> ср</w:t>
      </w:r>
      <w:r w:rsidRPr="00EB3529">
        <w:rPr>
          <w:rFonts w:cs="Arial"/>
          <w:lang w:eastAsia="ar-SA"/>
        </w:rPr>
        <w:t>e</w:t>
      </w:r>
      <w:r w:rsidRPr="00EB3529">
        <w:rPr>
          <w:rFonts w:cs="Arial"/>
          <w:lang w:val="sr-Cyrl-CS" w:eastAsia="ar-SA"/>
        </w:rPr>
        <w:t>дст</w:t>
      </w:r>
      <w:r w:rsidRPr="00EB3529">
        <w:rPr>
          <w:rFonts w:cs="Arial"/>
          <w:lang w:eastAsia="ar-SA"/>
        </w:rPr>
        <w:t>a</w:t>
      </w:r>
      <w:r w:rsidRPr="00EB3529">
        <w:rPr>
          <w:rFonts w:cs="Arial"/>
          <w:lang w:val="sr-Cyrl-CS" w:eastAsia="ar-SA"/>
        </w:rPr>
        <w:t>в</w:t>
      </w:r>
      <w:r w:rsidRPr="00EB3529">
        <w:rPr>
          <w:rFonts w:cs="Arial"/>
          <w:lang w:eastAsia="ar-SA"/>
        </w:rPr>
        <w:t>a</w:t>
      </w:r>
      <w:r w:rsidRPr="00EB3529">
        <w:rPr>
          <w:rFonts w:cs="Arial"/>
          <w:lang w:val="sr-Cyrl-CS" w:eastAsia="ar-SA"/>
        </w:rPr>
        <w:t xml:space="preserve"> или зб</w:t>
      </w:r>
      <w:r w:rsidRPr="00EB3529">
        <w:rPr>
          <w:rFonts w:cs="Arial"/>
          <w:lang w:eastAsia="ar-SA"/>
        </w:rPr>
        <w:t>o</w:t>
      </w:r>
      <w:r w:rsidRPr="00EB3529">
        <w:rPr>
          <w:rFonts w:cs="Arial"/>
          <w:lang w:val="sr-Cyrl-CS" w:eastAsia="ar-SA"/>
        </w:rPr>
        <w:t>г п</w:t>
      </w:r>
      <w:r w:rsidRPr="00EB3529">
        <w:rPr>
          <w:rFonts w:cs="Arial"/>
          <w:lang w:eastAsia="ar-SA"/>
        </w:rPr>
        <w:t>o</w:t>
      </w:r>
      <w:r w:rsidRPr="00EB3529">
        <w:rPr>
          <w:rFonts w:cs="Arial"/>
          <w:lang w:val="sr-Cyrl-CS" w:eastAsia="ar-SA"/>
        </w:rPr>
        <w:t>шт</w:t>
      </w:r>
      <w:r w:rsidRPr="00EB3529">
        <w:rPr>
          <w:rFonts w:cs="Arial"/>
          <w:lang w:eastAsia="ar-SA"/>
        </w:rPr>
        <w:t>o</w:t>
      </w:r>
      <w:r w:rsidRPr="00EB3529">
        <w:rPr>
          <w:rFonts w:cs="Arial"/>
          <w:lang w:val="sr-Cyrl-CS" w:eastAsia="ar-SA"/>
        </w:rPr>
        <w:t>в</w:t>
      </w:r>
      <w:r w:rsidRPr="00EB3529">
        <w:rPr>
          <w:rFonts w:cs="Arial"/>
          <w:lang w:eastAsia="ar-SA"/>
        </w:rPr>
        <w:t>a</w:t>
      </w:r>
      <w:r w:rsidRPr="00EB3529">
        <w:rPr>
          <w:rFonts w:cs="Arial"/>
          <w:lang w:val="sr-Cyrl-CS" w:eastAsia="ar-SA"/>
        </w:rPr>
        <w:t>њ</w:t>
      </w:r>
      <w:r w:rsidRPr="00EB3529">
        <w:rPr>
          <w:rFonts w:cs="Arial"/>
          <w:lang w:eastAsia="ar-SA"/>
        </w:rPr>
        <w:t>a</w:t>
      </w:r>
      <w:r w:rsidRPr="00EB3529">
        <w:rPr>
          <w:rFonts w:cs="Arial"/>
          <w:lang w:val="sr-Cyrl-CS" w:eastAsia="ar-SA"/>
        </w:rPr>
        <w:t xml:space="preserve"> при</w:t>
      </w:r>
      <w:r w:rsidRPr="00EB3529">
        <w:rPr>
          <w:rFonts w:cs="Arial"/>
          <w:lang w:eastAsia="ar-SA"/>
        </w:rPr>
        <w:t>o</w:t>
      </w:r>
      <w:r w:rsidRPr="00EB3529">
        <w:rPr>
          <w:rFonts w:cs="Arial"/>
          <w:lang w:val="sr-Cyrl-CS" w:eastAsia="ar-SA"/>
        </w:rPr>
        <w:t>рит</w:t>
      </w:r>
      <w:r w:rsidRPr="00EB3529">
        <w:rPr>
          <w:rFonts w:cs="Arial"/>
          <w:lang w:eastAsia="ar-SA"/>
        </w:rPr>
        <w:t>e</w:t>
      </w:r>
      <w:r w:rsidRPr="00EB3529">
        <w:rPr>
          <w:rFonts w:cs="Arial"/>
          <w:lang w:val="sr-Cyrl-CS" w:eastAsia="ar-SA"/>
        </w:rPr>
        <w:t>т</w:t>
      </w:r>
      <w:r w:rsidRPr="00EB3529">
        <w:rPr>
          <w:rFonts w:cs="Arial"/>
          <w:lang w:eastAsia="ar-SA"/>
        </w:rPr>
        <w:t>a</w:t>
      </w:r>
      <w:r w:rsidRPr="00EB3529">
        <w:rPr>
          <w:rFonts w:cs="Arial"/>
          <w:lang w:val="sr-Cyrl-CS" w:eastAsia="ar-SA"/>
        </w:rPr>
        <w:t xml:space="preserve"> у н</w:t>
      </w:r>
      <w:r w:rsidRPr="00EB3529">
        <w:rPr>
          <w:rFonts w:cs="Arial"/>
          <w:lang w:eastAsia="ar-SA"/>
        </w:rPr>
        <w:t>a</w:t>
      </w:r>
      <w:r w:rsidRPr="00EB3529">
        <w:rPr>
          <w:rFonts w:cs="Arial"/>
          <w:lang w:val="sr-Cyrl-CS" w:eastAsia="ar-SA"/>
        </w:rPr>
        <w:t>пл</w:t>
      </w:r>
      <w:r w:rsidRPr="00EB3529">
        <w:rPr>
          <w:rFonts w:cs="Arial"/>
          <w:lang w:eastAsia="ar-SA"/>
        </w:rPr>
        <w:t>a</w:t>
      </w:r>
      <w:r w:rsidRPr="00EB3529">
        <w:rPr>
          <w:rFonts w:cs="Arial"/>
          <w:lang w:val="sr-Cyrl-CS" w:eastAsia="ar-SA"/>
        </w:rPr>
        <w:t>ти с</w:t>
      </w:r>
      <w:r w:rsidRPr="00EB3529">
        <w:rPr>
          <w:rFonts w:cs="Arial"/>
          <w:lang w:eastAsia="ar-SA"/>
        </w:rPr>
        <w:t>a</w:t>
      </w:r>
      <w:r w:rsidRPr="00EB3529">
        <w:rPr>
          <w:rFonts w:cs="Arial"/>
          <w:lang w:val="sr-Cyrl-CS" w:eastAsia="ar-SA"/>
        </w:rPr>
        <w:t xml:space="preserve"> р</w:t>
      </w:r>
      <w:r w:rsidRPr="00EB3529">
        <w:rPr>
          <w:rFonts w:cs="Arial"/>
          <w:lang w:eastAsia="ar-SA"/>
        </w:rPr>
        <w:t>a</w:t>
      </w:r>
      <w:r w:rsidRPr="00EB3529">
        <w:rPr>
          <w:rFonts w:cs="Arial"/>
          <w:lang w:val="sr-Cyrl-CS" w:eastAsia="ar-SA"/>
        </w:rPr>
        <w:t>чун</w:t>
      </w:r>
      <w:r w:rsidRPr="00EB3529">
        <w:rPr>
          <w:rFonts w:cs="Arial"/>
          <w:lang w:eastAsia="ar-SA"/>
        </w:rPr>
        <w:t>a</w:t>
      </w:r>
      <w:r w:rsidRPr="00EB3529">
        <w:rPr>
          <w:rFonts w:cs="Arial"/>
          <w:lang w:val="sr-Cyrl-CS" w:eastAsia="ar-SA"/>
        </w:rPr>
        <w:t xml:space="preserve">. </w:t>
      </w:r>
    </w:p>
    <w:p w14:paraId="50C0F8D8" w14:textId="77777777" w:rsidR="002F6CCF" w:rsidRPr="0089087F" w:rsidRDefault="002F6CCF" w:rsidP="002F6CCF">
      <w:pPr>
        <w:spacing w:before="0"/>
        <w:rPr>
          <w:rFonts w:cs="Arial"/>
          <w:color w:val="000000" w:themeColor="text1"/>
          <w:lang w:val="ru-RU"/>
        </w:rPr>
      </w:pPr>
    </w:p>
    <w:p w14:paraId="16176930" w14:textId="77777777" w:rsidR="002F6CCF" w:rsidRPr="0089087F" w:rsidRDefault="002F6CCF" w:rsidP="002F6CCF">
      <w:pPr>
        <w:spacing w:before="0"/>
        <w:rPr>
          <w:rFonts w:cs="Arial"/>
          <w:color w:val="000000" w:themeColor="text1"/>
          <w:lang w:val="ru-RU"/>
        </w:rPr>
      </w:pPr>
      <w:r w:rsidRPr="0089087F">
        <w:rPr>
          <w:rFonts w:cs="Arial"/>
          <w:color w:val="000000" w:themeColor="text1"/>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89087F">
        <w:rPr>
          <w:rFonts w:cs="Arial"/>
          <w:color w:val="000000" w:themeColor="text1"/>
        </w:rPr>
        <w:t>e</w:t>
      </w:r>
      <w:r w:rsidRPr="0089087F">
        <w:rPr>
          <w:rFonts w:cs="Arial"/>
          <w:color w:val="000000" w:themeColor="text1"/>
          <w:lang w:val="ru-RU"/>
        </w:rPr>
        <w:t>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w:t>
      </w:r>
    </w:p>
    <w:p w14:paraId="1B2B0D70" w14:textId="77777777" w:rsidR="002F6CCF" w:rsidRPr="0089087F" w:rsidRDefault="002F6CCF" w:rsidP="002F6CCF">
      <w:pPr>
        <w:spacing w:before="0"/>
        <w:rPr>
          <w:rFonts w:cs="Arial"/>
          <w:color w:val="000000" w:themeColor="text1"/>
          <w:lang w:val="ru-RU"/>
        </w:rPr>
      </w:pPr>
    </w:p>
    <w:p w14:paraId="5DAF419A" w14:textId="77777777" w:rsidR="002F6CCF" w:rsidRPr="0089087F" w:rsidRDefault="002F6CCF" w:rsidP="002F6CCF">
      <w:pPr>
        <w:spacing w:before="0"/>
        <w:rPr>
          <w:rFonts w:cs="Arial"/>
          <w:color w:val="000000" w:themeColor="text1"/>
          <w:lang w:val="ru-RU"/>
        </w:rPr>
      </w:pPr>
      <w:r w:rsidRPr="0089087F">
        <w:rPr>
          <w:rFonts w:cs="Arial"/>
          <w:color w:val="000000" w:themeColor="text1"/>
          <w:lang w:val="ru-RU"/>
        </w:rPr>
        <w:t xml:space="preserve">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w:t>
      </w:r>
      <w:r w:rsidRPr="0089087F">
        <w:rPr>
          <w:rFonts w:cs="Arial"/>
          <w:color w:val="000000" w:themeColor="text1"/>
          <w:lang w:val="ru-RU"/>
        </w:rPr>
        <w:lastRenderedPageBreak/>
        <w:t>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7748877" w14:textId="77777777" w:rsidR="002F6CCF" w:rsidRPr="0089087F" w:rsidRDefault="002F6CCF" w:rsidP="002F6CCF">
      <w:pPr>
        <w:spacing w:before="0"/>
        <w:rPr>
          <w:rFonts w:cs="Arial"/>
          <w:color w:val="000000" w:themeColor="text1"/>
          <w:lang w:val="ru-RU"/>
        </w:rPr>
      </w:pPr>
    </w:p>
    <w:p w14:paraId="3CA3F6B3" w14:textId="77777777" w:rsidR="002F6CCF" w:rsidRPr="0089087F" w:rsidRDefault="002F6CCF" w:rsidP="002F6CCF">
      <w:pPr>
        <w:spacing w:before="0"/>
        <w:rPr>
          <w:rFonts w:cs="Arial"/>
          <w:color w:val="000000" w:themeColor="text1"/>
          <w:lang w:val="ru-RU"/>
        </w:rPr>
      </w:pPr>
      <w:r w:rsidRPr="0089087F">
        <w:rPr>
          <w:rFonts w:cs="Arial"/>
          <w:color w:val="000000" w:themeColor="text1"/>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93C1714" w14:textId="77777777" w:rsidR="002F6CCF" w:rsidRPr="0089087F" w:rsidRDefault="002F6CCF" w:rsidP="002F6CCF">
      <w:pPr>
        <w:spacing w:before="0"/>
        <w:rPr>
          <w:rFonts w:cs="Arial"/>
          <w:color w:val="000000" w:themeColor="text1"/>
          <w:lang w:val="ru-RU"/>
        </w:rPr>
      </w:pPr>
    </w:p>
    <w:p w14:paraId="114E433E" w14:textId="77777777" w:rsidR="002F6CCF" w:rsidRPr="0089087F" w:rsidRDefault="002F6CCF" w:rsidP="002F6CCF">
      <w:pPr>
        <w:spacing w:before="0"/>
        <w:rPr>
          <w:rFonts w:cs="Arial"/>
          <w:color w:val="000000" w:themeColor="text1"/>
          <w:lang w:val="ru-RU"/>
        </w:rPr>
      </w:pPr>
      <w:r w:rsidRPr="0089087F">
        <w:rPr>
          <w:rFonts w:cs="Arial"/>
          <w:color w:val="000000" w:themeColor="text1"/>
          <w:lang w:val="ru-RU"/>
        </w:rPr>
        <w:t>Меница је потписана од стране овлашћеног лица за заступање Дужника _____________________(унети име и презиме овлашћеног лица).</w:t>
      </w:r>
    </w:p>
    <w:p w14:paraId="02766770" w14:textId="77777777" w:rsidR="002F6CCF" w:rsidRPr="0089087F" w:rsidRDefault="002F6CCF" w:rsidP="002F6CCF">
      <w:pPr>
        <w:spacing w:before="0"/>
        <w:rPr>
          <w:rFonts w:cs="Arial"/>
          <w:color w:val="000000" w:themeColor="text1"/>
          <w:lang w:val="ru-RU"/>
        </w:rPr>
      </w:pPr>
    </w:p>
    <w:p w14:paraId="136AD2DC" w14:textId="77777777" w:rsidR="002F6CCF" w:rsidRPr="0089087F" w:rsidRDefault="002F6CCF" w:rsidP="002F6CCF">
      <w:pPr>
        <w:spacing w:before="0"/>
        <w:rPr>
          <w:rFonts w:cs="Arial"/>
          <w:color w:val="000000" w:themeColor="text1"/>
          <w:lang w:val="ru-RU"/>
        </w:rPr>
      </w:pPr>
      <w:r w:rsidRPr="0089087F">
        <w:rPr>
          <w:rFonts w:cs="Arial"/>
          <w:color w:val="000000" w:themeColor="text1"/>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04280AFC" w14:textId="77777777" w:rsidR="00752CBC" w:rsidRDefault="00752CBC" w:rsidP="002F6CCF">
      <w:pPr>
        <w:spacing w:before="0"/>
        <w:rPr>
          <w:rFonts w:cs="Arial"/>
          <w:color w:val="000000" w:themeColor="text1"/>
        </w:rPr>
      </w:pPr>
    </w:p>
    <w:p w14:paraId="0F3A0D7D" w14:textId="77777777" w:rsidR="002F6CCF" w:rsidRPr="0089087F" w:rsidRDefault="002F6CCF" w:rsidP="002F6CCF">
      <w:pPr>
        <w:spacing w:before="0"/>
        <w:rPr>
          <w:rFonts w:cs="Arial"/>
          <w:color w:val="000000" w:themeColor="text1"/>
        </w:rPr>
      </w:pPr>
      <w:r w:rsidRPr="0089087F">
        <w:rPr>
          <w:rFonts w:cs="Arial"/>
          <w:color w:val="000000" w:themeColor="text1"/>
        </w:rPr>
        <w:t xml:space="preserve">Место и датум издавања Овлашћења          </w:t>
      </w:r>
    </w:p>
    <w:p w14:paraId="412420C5" w14:textId="77777777" w:rsidR="002F6CCF" w:rsidRPr="00B344AD" w:rsidRDefault="002F6CCF" w:rsidP="002F6CCF">
      <w:pPr>
        <w:spacing w:before="0"/>
        <w:rPr>
          <w:rFonts w:cs="Arial"/>
          <w:color w:val="000000" w:themeColor="text1"/>
          <w:sz w:val="24"/>
          <w:szCs w:val="24"/>
        </w:rPr>
      </w:pPr>
      <w:r w:rsidRPr="00B344AD">
        <w:rPr>
          <w:rFonts w:cs="Arial"/>
          <w:color w:val="000000" w:themeColor="text1"/>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2F6CCF" w:rsidRPr="00B344AD" w14:paraId="1B15480C" w14:textId="77777777" w:rsidTr="00D76BDA">
        <w:trPr>
          <w:jc w:val="center"/>
        </w:trPr>
        <w:tc>
          <w:tcPr>
            <w:tcW w:w="3882" w:type="dxa"/>
          </w:tcPr>
          <w:p w14:paraId="2209ED6D" w14:textId="77777777" w:rsidR="002F6CCF" w:rsidRPr="00B344AD" w:rsidRDefault="00752CBC" w:rsidP="00D76BDA">
            <w:pPr>
              <w:spacing w:before="0"/>
              <w:jc w:val="center"/>
              <w:rPr>
                <w:rFonts w:cs="Arial"/>
                <w:color w:val="000000" w:themeColor="text1"/>
                <w:sz w:val="24"/>
                <w:szCs w:val="24"/>
              </w:rPr>
            </w:pPr>
            <w:r w:rsidRPr="0089087F">
              <w:rPr>
                <w:rFonts w:cs="Arial"/>
                <w:color w:val="000000" w:themeColor="text1"/>
              </w:rPr>
              <w:t>Место и датум</w:t>
            </w:r>
          </w:p>
        </w:tc>
        <w:tc>
          <w:tcPr>
            <w:tcW w:w="2127" w:type="dxa"/>
          </w:tcPr>
          <w:p w14:paraId="71E6297D" w14:textId="77777777" w:rsidR="002F6CCF" w:rsidRPr="00B344AD" w:rsidRDefault="002F6CCF" w:rsidP="00D76BDA">
            <w:pPr>
              <w:spacing w:before="0"/>
              <w:jc w:val="center"/>
              <w:rPr>
                <w:rFonts w:cs="Arial"/>
                <w:color w:val="000000" w:themeColor="text1"/>
                <w:sz w:val="24"/>
                <w:szCs w:val="24"/>
                <w:lang w:val="ru-RU"/>
              </w:rPr>
            </w:pPr>
          </w:p>
        </w:tc>
        <w:tc>
          <w:tcPr>
            <w:tcW w:w="4022" w:type="dxa"/>
          </w:tcPr>
          <w:p w14:paraId="25D297C6" w14:textId="5CD45410" w:rsidR="002F6CCF" w:rsidRPr="00BF5E2C" w:rsidRDefault="002F6CCF" w:rsidP="00D76BDA">
            <w:pPr>
              <w:spacing w:before="0"/>
              <w:jc w:val="center"/>
              <w:rPr>
                <w:rFonts w:cs="Arial"/>
                <w:color w:val="000000" w:themeColor="text1"/>
                <w:lang w:val="ru-RU"/>
              </w:rPr>
            </w:pPr>
            <w:r w:rsidRPr="00BF5E2C">
              <w:rPr>
                <w:rFonts w:cs="Arial"/>
                <w:color w:val="000000" w:themeColor="text1"/>
              </w:rPr>
              <w:t>Понуђач</w:t>
            </w:r>
          </w:p>
        </w:tc>
      </w:tr>
      <w:tr w:rsidR="002F6CCF" w:rsidRPr="00B344AD" w14:paraId="3E81F2C3" w14:textId="77777777" w:rsidTr="00D76BDA">
        <w:trPr>
          <w:jc w:val="center"/>
        </w:trPr>
        <w:tc>
          <w:tcPr>
            <w:tcW w:w="3882" w:type="dxa"/>
          </w:tcPr>
          <w:p w14:paraId="1A79A1EB" w14:textId="77777777" w:rsidR="002F6CCF" w:rsidRPr="00B344AD" w:rsidRDefault="002F6CCF" w:rsidP="00D76BDA">
            <w:pPr>
              <w:spacing w:before="0"/>
              <w:jc w:val="center"/>
              <w:rPr>
                <w:rFonts w:cs="Arial"/>
                <w:color w:val="000000" w:themeColor="text1"/>
                <w:sz w:val="24"/>
                <w:szCs w:val="24"/>
              </w:rPr>
            </w:pPr>
          </w:p>
        </w:tc>
        <w:tc>
          <w:tcPr>
            <w:tcW w:w="2127" w:type="dxa"/>
          </w:tcPr>
          <w:p w14:paraId="474578A1" w14:textId="77777777" w:rsidR="002F6CCF" w:rsidRPr="00B344AD" w:rsidRDefault="002F6CCF" w:rsidP="00D76BDA">
            <w:pPr>
              <w:spacing w:before="0"/>
              <w:jc w:val="center"/>
              <w:rPr>
                <w:rFonts w:cs="Arial"/>
                <w:color w:val="000000" w:themeColor="text1"/>
                <w:sz w:val="24"/>
                <w:szCs w:val="24"/>
              </w:rPr>
            </w:pPr>
            <w:r w:rsidRPr="00B344AD">
              <w:rPr>
                <w:rFonts w:cs="Arial"/>
                <w:color w:val="000000" w:themeColor="text1"/>
                <w:sz w:val="24"/>
                <w:szCs w:val="24"/>
              </w:rPr>
              <w:t>М.П.</w:t>
            </w:r>
          </w:p>
        </w:tc>
        <w:tc>
          <w:tcPr>
            <w:tcW w:w="4022" w:type="dxa"/>
          </w:tcPr>
          <w:p w14:paraId="4F31A489" w14:textId="77777777" w:rsidR="002F6CCF" w:rsidRPr="00BF5E2C" w:rsidRDefault="002F6CCF" w:rsidP="00D76BDA">
            <w:pPr>
              <w:spacing w:before="0"/>
              <w:jc w:val="center"/>
              <w:rPr>
                <w:rFonts w:cs="Arial"/>
                <w:color w:val="000000" w:themeColor="text1"/>
                <w:lang w:val="ru-RU"/>
              </w:rPr>
            </w:pPr>
          </w:p>
        </w:tc>
      </w:tr>
      <w:tr w:rsidR="002F6CCF" w:rsidRPr="00B344AD" w14:paraId="17DF9F0A" w14:textId="77777777" w:rsidTr="00D76BDA">
        <w:trPr>
          <w:jc w:val="center"/>
        </w:trPr>
        <w:tc>
          <w:tcPr>
            <w:tcW w:w="3882" w:type="dxa"/>
            <w:tcBorders>
              <w:bottom w:val="single" w:sz="4" w:space="0" w:color="auto"/>
            </w:tcBorders>
          </w:tcPr>
          <w:p w14:paraId="1A4AF843" w14:textId="77777777" w:rsidR="002F6CCF" w:rsidRPr="00B344AD" w:rsidRDefault="002F6CCF" w:rsidP="00D76BDA">
            <w:pPr>
              <w:spacing w:before="0"/>
              <w:jc w:val="center"/>
              <w:rPr>
                <w:rFonts w:cs="Arial"/>
                <w:color w:val="000000" w:themeColor="text1"/>
                <w:sz w:val="24"/>
                <w:szCs w:val="24"/>
              </w:rPr>
            </w:pPr>
          </w:p>
        </w:tc>
        <w:tc>
          <w:tcPr>
            <w:tcW w:w="2127" w:type="dxa"/>
          </w:tcPr>
          <w:p w14:paraId="4922D883" w14:textId="77777777" w:rsidR="002F6CCF" w:rsidRPr="00B344AD" w:rsidRDefault="002F6CCF" w:rsidP="00D76BDA">
            <w:pPr>
              <w:spacing w:before="0"/>
              <w:jc w:val="center"/>
              <w:rPr>
                <w:rFonts w:cs="Arial"/>
                <w:color w:val="000000" w:themeColor="text1"/>
                <w:sz w:val="24"/>
                <w:szCs w:val="24"/>
                <w:lang w:val="ru-RU"/>
              </w:rPr>
            </w:pPr>
          </w:p>
        </w:tc>
        <w:tc>
          <w:tcPr>
            <w:tcW w:w="4022" w:type="dxa"/>
            <w:tcBorders>
              <w:bottom w:val="single" w:sz="4" w:space="0" w:color="auto"/>
            </w:tcBorders>
          </w:tcPr>
          <w:p w14:paraId="58D8FFF1" w14:textId="77777777" w:rsidR="002F6CCF" w:rsidRPr="00BF5E2C" w:rsidRDefault="002F6CCF" w:rsidP="00D76BDA">
            <w:pPr>
              <w:spacing w:before="0"/>
              <w:jc w:val="center"/>
              <w:rPr>
                <w:rFonts w:cs="Arial"/>
                <w:color w:val="000000" w:themeColor="text1"/>
                <w:lang w:val="ru-RU"/>
              </w:rPr>
            </w:pPr>
          </w:p>
        </w:tc>
      </w:tr>
    </w:tbl>
    <w:p w14:paraId="78E4F7FB" w14:textId="075A34A2" w:rsidR="002F6CCF" w:rsidRPr="00E81645" w:rsidRDefault="002F6CCF" w:rsidP="002F6CCF">
      <w:pPr>
        <w:spacing w:before="0"/>
        <w:rPr>
          <w:rFonts w:cs="Arial"/>
          <w:i/>
          <w:color w:val="000000" w:themeColor="text1"/>
          <w:szCs w:val="24"/>
          <w:lang w:val="sr-Cyrl-RS"/>
        </w:rPr>
      </w:pPr>
      <w:r w:rsidRPr="00E81645">
        <w:rPr>
          <w:rFonts w:cs="Arial"/>
          <w:i/>
          <w:color w:val="000000" w:themeColor="text1"/>
          <w:szCs w:val="24"/>
        </w:rPr>
        <w:t xml:space="preserve">                                                                                              </w:t>
      </w:r>
      <w:r w:rsidR="00E81645">
        <w:rPr>
          <w:rFonts w:cs="Arial"/>
          <w:i/>
          <w:color w:val="000000" w:themeColor="text1"/>
          <w:szCs w:val="24"/>
          <w:lang w:val="sr-Cyrl-RS"/>
        </w:rPr>
        <w:t xml:space="preserve">           </w:t>
      </w:r>
      <w:r w:rsidR="00E81645" w:rsidRPr="00E81645">
        <w:rPr>
          <w:rFonts w:cs="Arial"/>
          <w:i/>
          <w:color w:val="000000" w:themeColor="text1"/>
          <w:szCs w:val="24"/>
          <w:lang w:val="sr-Cyrl-RS"/>
        </w:rPr>
        <w:t>(</w:t>
      </w:r>
      <w:r w:rsidRPr="00E81645">
        <w:rPr>
          <w:rFonts w:cs="Arial"/>
          <w:i/>
          <w:color w:val="000000" w:themeColor="text1"/>
          <w:szCs w:val="24"/>
        </w:rPr>
        <w:t>Потпис овлашћеног лица</w:t>
      </w:r>
      <w:r w:rsidR="00E81645" w:rsidRPr="00E81645">
        <w:rPr>
          <w:rFonts w:cs="Arial"/>
          <w:i/>
          <w:color w:val="000000" w:themeColor="text1"/>
          <w:szCs w:val="24"/>
          <w:lang w:val="sr-Cyrl-RS"/>
        </w:rPr>
        <w:t>)</w:t>
      </w:r>
    </w:p>
    <w:p w14:paraId="030A3E9D" w14:textId="77777777" w:rsidR="002F6CCF" w:rsidRDefault="002F6CCF" w:rsidP="002F6CCF">
      <w:pPr>
        <w:spacing w:before="0"/>
        <w:rPr>
          <w:rFonts w:cs="Arial"/>
          <w:color w:val="000000" w:themeColor="text1"/>
          <w:sz w:val="24"/>
          <w:szCs w:val="24"/>
        </w:rPr>
      </w:pPr>
    </w:p>
    <w:p w14:paraId="3B10CC33" w14:textId="77777777" w:rsidR="009A228E" w:rsidRPr="00B344AD" w:rsidRDefault="009A228E" w:rsidP="002F6CCF">
      <w:pPr>
        <w:spacing w:before="0"/>
        <w:rPr>
          <w:rFonts w:cs="Arial"/>
          <w:color w:val="000000" w:themeColor="text1"/>
          <w:sz w:val="24"/>
          <w:szCs w:val="24"/>
        </w:rPr>
      </w:pPr>
    </w:p>
    <w:p w14:paraId="0E769F18" w14:textId="77777777" w:rsidR="002F6CCF" w:rsidRPr="009A228E" w:rsidRDefault="002F6CCF" w:rsidP="002F6CCF">
      <w:pPr>
        <w:spacing w:before="0"/>
        <w:rPr>
          <w:rFonts w:cs="Arial"/>
          <w:color w:val="000000" w:themeColor="text1"/>
        </w:rPr>
      </w:pPr>
      <w:r w:rsidRPr="009A228E">
        <w:rPr>
          <w:rFonts w:cs="Arial"/>
          <w:color w:val="000000" w:themeColor="text1"/>
        </w:rPr>
        <w:t>Прилог:</w:t>
      </w:r>
    </w:p>
    <w:p w14:paraId="77C208AC" w14:textId="77777777" w:rsidR="002F6CCF" w:rsidRPr="009A228E" w:rsidRDefault="002F6CCF" w:rsidP="002F6CCF">
      <w:pPr>
        <w:pStyle w:val="ListParagraph"/>
        <w:numPr>
          <w:ilvl w:val="0"/>
          <w:numId w:val="7"/>
        </w:numPr>
        <w:spacing w:before="0" w:after="0" w:line="240" w:lineRule="auto"/>
        <w:rPr>
          <w:rFonts w:ascii="Arial" w:hAnsi="Arial" w:cs="Arial"/>
          <w:color w:val="000000" w:themeColor="text1"/>
          <w:lang w:val="ru-RU"/>
        </w:rPr>
      </w:pPr>
      <w:r w:rsidRPr="009A228E">
        <w:rPr>
          <w:rFonts w:cs="Arial"/>
          <w:color w:val="000000" w:themeColor="text1"/>
          <w:lang w:val="ru-RU"/>
        </w:rPr>
        <w:t xml:space="preserve"> </w:t>
      </w:r>
      <w:r w:rsidRPr="009A228E">
        <w:rPr>
          <w:rFonts w:ascii="Arial" w:hAnsi="Arial" w:cs="Arial"/>
          <w:color w:val="000000" w:themeColor="text1"/>
          <w:lang w:val="ru-RU"/>
        </w:rPr>
        <w:t xml:space="preserve">1 </w:t>
      </w:r>
      <w:r w:rsidR="00646132">
        <w:rPr>
          <w:rFonts w:ascii="Arial" w:hAnsi="Arial" w:cs="Arial"/>
          <w:color w:val="000000" w:themeColor="text1"/>
          <w:lang w:val="ru-RU"/>
        </w:rPr>
        <w:t xml:space="preserve">(словима: једна) </w:t>
      </w:r>
      <w:r w:rsidRPr="009A228E">
        <w:rPr>
          <w:rFonts w:ascii="Arial" w:hAnsi="Arial" w:cs="Arial"/>
          <w:color w:val="000000" w:themeColor="text1"/>
          <w:lang w:val="ru-RU"/>
        </w:rPr>
        <w:t xml:space="preserve">потписана и оверена бланко сопствена меница као гаранција за добро извршење посла </w:t>
      </w:r>
    </w:p>
    <w:p w14:paraId="69D3AE16" w14:textId="77777777" w:rsidR="002F6CCF" w:rsidRPr="009A228E" w:rsidRDefault="002F6CCF" w:rsidP="002F6CCF">
      <w:pPr>
        <w:pStyle w:val="ListParagraph"/>
        <w:numPr>
          <w:ilvl w:val="0"/>
          <w:numId w:val="7"/>
        </w:numPr>
        <w:spacing w:before="0" w:after="0" w:line="240" w:lineRule="auto"/>
        <w:rPr>
          <w:rFonts w:ascii="Arial" w:hAnsi="Arial" w:cs="Arial"/>
          <w:color w:val="000000" w:themeColor="text1"/>
          <w:lang w:val="ru-RU"/>
        </w:rPr>
      </w:pPr>
      <w:r w:rsidRPr="009A228E">
        <w:rPr>
          <w:rFonts w:ascii="Arial" w:hAnsi="Arial" w:cs="Arial"/>
          <w:color w:val="000000" w:themeColor="text1"/>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8CA68B7" w14:textId="77777777" w:rsidR="002F6CCF" w:rsidRPr="009A228E" w:rsidRDefault="002F6CCF" w:rsidP="002F6CCF">
      <w:pPr>
        <w:pStyle w:val="ListParagraph"/>
        <w:numPr>
          <w:ilvl w:val="0"/>
          <w:numId w:val="7"/>
        </w:numPr>
        <w:spacing w:before="0" w:after="0" w:line="240" w:lineRule="auto"/>
        <w:rPr>
          <w:rFonts w:ascii="Arial" w:hAnsi="Arial" w:cs="Arial"/>
          <w:color w:val="000000" w:themeColor="text1"/>
        </w:rPr>
      </w:pPr>
      <w:r w:rsidRPr="009A228E">
        <w:rPr>
          <w:rFonts w:ascii="Arial" w:hAnsi="Arial" w:cs="Arial"/>
          <w:color w:val="000000" w:themeColor="text1"/>
        </w:rPr>
        <w:t xml:space="preserve">фотокопију ОП обрасца </w:t>
      </w:r>
    </w:p>
    <w:p w14:paraId="082035CF" w14:textId="4F94D713" w:rsidR="00646132" w:rsidRDefault="002F6CCF" w:rsidP="00646132">
      <w:pPr>
        <w:pStyle w:val="ListParagraph"/>
        <w:numPr>
          <w:ilvl w:val="0"/>
          <w:numId w:val="7"/>
        </w:numPr>
        <w:spacing w:before="0" w:after="0" w:line="240" w:lineRule="auto"/>
        <w:rPr>
          <w:rFonts w:ascii="Arial" w:hAnsi="Arial" w:cs="Arial"/>
        </w:rPr>
      </w:pPr>
      <w:r w:rsidRPr="009A228E">
        <w:rPr>
          <w:rFonts w:ascii="Arial" w:hAnsi="Arial" w:cs="Arial"/>
          <w:color w:val="000000" w:themeColor="text1"/>
          <w:lang w:val="ru-RU"/>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646132" w:rsidRPr="00646132">
        <w:rPr>
          <w:rFonts w:ascii="Arial" w:hAnsi="Arial" w:cs="Arial"/>
        </w:rPr>
        <w:t xml:space="preserve"> </w:t>
      </w:r>
      <w:r w:rsidR="00646132">
        <w:rPr>
          <w:rFonts w:ascii="Arial" w:hAnsi="Arial" w:cs="Arial"/>
        </w:rPr>
        <w:t>у складу са Одлуком о ближим условима, садржини и начину вођења регистра меница и овлашћења („Сл. гласник РС“ бр. 56/</w:t>
      </w:r>
      <w:r w:rsidR="00646132">
        <w:rPr>
          <w:rFonts w:ascii="Arial" w:hAnsi="Arial" w:cs="Arial"/>
          <w:lang w:val="sr-Cyrl-RS"/>
        </w:rPr>
        <w:t>20</w:t>
      </w:r>
      <w:r w:rsidR="00646132">
        <w:rPr>
          <w:rFonts w:ascii="Arial" w:hAnsi="Arial" w:cs="Arial"/>
        </w:rPr>
        <w:t>11 и 80/</w:t>
      </w:r>
      <w:r w:rsidR="00646132">
        <w:rPr>
          <w:rFonts w:ascii="Arial" w:hAnsi="Arial" w:cs="Arial"/>
          <w:lang w:val="sr-Cyrl-RS"/>
        </w:rPr>
        <w:t>20</w:t>
      </w:r>
      <w:r w:rsidR="00646132">
        <w:rPr>
          <w:rFonts w:ascii="Arial" w:hAnsi="Arial" w:cs="Arial"/>
        </w:rPr>
        <w:t>15,</w:t>
      </w:r>
      <w:r w:rsidR="00E81645">
        <w:rPr>
          <w:rFonts w:ascii="Arial" w:hAnsi="Arial" w:cs="Arial"/>
          <w:lang w:val="sr-Cyrl-RS"/>
        </w:rPr>
        <w:t xml:space="preserve"> </w:t>
      </w:r>
      <w:r w:rsidR="00646132">
        <w:rPr>
          <w:rFonts w:ascii="Arial" w:hAnsi="Arial" w:cs="Arial"/>
        </w:rPr>
        <w:t>76/2016)</w:t>
      </w:r>
      <w:r w:rsidR="00646132">
        <w:rPr>
          <w:rFonts w:ascii="Arial" w:hAnsi="Arial" w:cs="Arial"/>
          <w:lang w:val="sr-Cyrl-RS"/>
        </w:rPr>
        <w:t>.</w:t>
      </w:r>
      <w:r w:rsidR="00646132">
        <w:rPr>
          <w:rFonts w:ascii="Arial" w:hAnsi="Arial" w:cs="Arial"/>
        </w:rPr>
        <w:t xml:space="preserve"> </w:t>
      </w:r>
    </w:p>
    <w:p w14:paraId="56BD0D74" w14:textId="77777777" w:rsidR="002F6CCF" w:rsidRPr="009A228E" w:rsidRDefault="002F6CCF" w:rsidP="00646132">
      <w:pPr>
        <w:pStyle w:val="ListParagraph"/>
        <w:spacing w:before="0" w:after="0" w:line="240" w:lineRule="auto"/>
        <w:rPr>
          <w:rFonts w:ascii="Arial" w:hAnsi="Arial" w:cs="Arial"/>
          <w:color w:val="000000" w:themeColor="text1"/>
          <w:lang w:val="ru-RU"/>
        </w:rPr>
      </w:pPr>
      <w:r w:rsidRPr="009A228E">
        <w:rPr>
          <w:rFonts w:ascii="Arial" w:hAnsi="Arial" w:cs="Arial"/>
          <w:color w:val="000000" w:themeColor="text1"/>
          <w:lang w:val="ru-RU"/>
        </w:rPr>
        <w:t xml:space="preserve"> </w:t>
      </w:r>
    </w:p>
    <w:p w14:paraId="2DBA1161" w14:textId="77777777" w:rsidR="002F6CCF" w:rsidRPr="00BC6409" w:rsidRDefault="002F6CCF" w:rsidP="002F6CCF">
      <w:pPr>
        <w:pStyle w:val="KDParagraf"/>
        <w:spacing w:before="0"/>
        <w:rPr>
          <w:rFonts w:eastAsia="Calibri" w:cs="Arial"/>
          <w:noProof/>
          <w:color w:val="00B0F0"/>
          <w:sz w:val="24"/>
          <w:szCs w:val="24"/>
          <w:lang w:val="ru-RU"/>
        </w:rPr>
      </w:pPr>
    </w:p>
    <w:p w14:paraId="563981D7" w14:textId="77777777" w:rsidR="002F6CCF" w:rsidRDefault="002F6CCF" w:rsidP="002F6CCF">
      <w:pPr>
        <w:pStyle w:val="KDParagraf"/>
        <w:spacing w:before="0"/>
        <w:rPr>
          <w:rFonts w:eastAsia="Calibri" w:cs="Arial"/>
          <w:noProof/>
          <w:color w:val="00B0F0"/>
          <w:sz w:val="24"/>
          <w:szCs w:val="24"/>
          <w:lang w:val="ru-RU"/>
        </w:rPr>
      </w:pPr>
    </w:p>
    <w:p w14:paraId="7736F982" w14:textId="77777777" w:rsidR="002F6CCF" w:rsidRDefault="002F6CCF" w:rsidP="002F6CCF">
      <w:pPr>
        <w:pStyle w:val="KDParagraf"/>
        <w:spacing w:before="0"/>
        <w:rPr>
          <w:rFonts w:eastAsia="Calibri" w:cs="Arial"/>
          <w:noProof/>
          <w:color w:val="00B0F0"/>
          <w:sz w:val="24"/>
          <w:szCs w:val="24"/>
          <w:lang w:val="ru-RU"/>
        </w:rPr>
      </w:pPr>
    </w:p>
    <w:p w14:paraId="130ED95B" w14:textId="77777777" w:rsidR="002F6CCF" w:rsidRPr="00BC6409" w:rsidRDefault="002F6CCF" w:rsidP="002F6CCF">
      <w:pPr>
        <w:pStyle w:val="KDParagraf"/>
        <w:spacing w:before="0"/>
        <w:rPr>
          <w:rFonts w:eastAsia="Calibri" w:cs="Arial"/>
          <w:noProof/>
          <w:color w:val="00B0F0"/>
          <w:sz w:val="24"/>
          <w:szCs w:val="24"/>
          <w:lang w:val="ru-RU"/>
        </w:rPr>
      </w:pPr>
    </w:p>
    <w:p w14:paraId="3BB5258A" w14:textId="77777777" w:rsidR="00A0000D" w:rsidRDefault="00A0000D" w:rsidP="0039132C">
      <w:pPr>
        <w:spacing w:before="0"/>
        <w:rPr>
          <w:rFonts w:cs="Arial"/>
          <w:color w:val="000000" w:themeColor="text1"/>
          <w:sz w:val="24"/>
          <w:szCs w:val="24"/>
          <w:lang w:val="sr-Cyrl-RS"/>
        </w:rPr>
        <w:sectPr w:rsidR="00A0000D" w:rsidSect="0089738C">
          <w:footnotePr>
            <w:pos w:val="beneathText"/>
          </w:footnotePr>
          <w:pgSz w:w="11909" w:h="16834" w:code="9"/>
          <w:pgMar w:top="1247" w:right="964" w:bottom="1247" w:left="1247" w:header="142" w:footer="437" w:gutter="0"/>
          <w:cols w:space="708"/>
          <w:titlePg/>
          <w:docGrid w:linePitch="360"/>
        </w:sectPr>
      </w:pPr>
    </w:p>
    <w:p w14:paraId="2F6E02CA" w14:textId="77777777" w:rsidR="00972AEF" w:rsidRPr="0089087F" w:rsidRDefault="00972AEF" w:rsidP="00972AEF">
      <w:pPr>
        <w:spacing w:before="0"/>
        <w:jc w:val="right"/>
        <w:outlineLvl w:val="1"/>
        <w:rPr>
          <w:rFonts w:cs="Arial"/>
          <w:b/>
          <w:sz w:val="24"/>
          <w:szCs w:val="24"/>
          <w:lang w:val="sr-Cyrl-RS"/>
        </w:rPr>
      </w:pPr>
      <w:r w:rsidRPr="0089087F">
        <w:rPr>
          <w:rFonts w:cs="Arial"/>
          <w:b/>
          <w:sz w:val="24"/>
          <w:szCs w:val="24"/>
          <w:lang w:val="sr-Cyrl-RS"/>
        </w:rPr>
        <w:lastRenderedPageBreak/>
        <w:t xml:space="preserve">ПРИЛОГ </w:t>
      </w:r>
      <w:r w:rsidRPr="0089087F">
        <w:rPr>
          <w:rFonts w:cs="Arial"/>
          <w:b/>
          <w:sz w:val="24"/>
          <w:szCs w:val="24"/>
        </w:rPr>
        <w:t xml:space="preserve"> </w:t>
      </w:r>
      <w:r w:rsidRPr="0089087F">
        <w:rPr>
          <w:rFonts w:cs="Arial"/>
          <w:b/>
          <w:sz w:val="24"/>
          <w:szCs w:val="24"/>
          <w:lang w:val="sr-Cyrl-RS"/>
        </w:rPr>
        <w:t>4</w:t>
      </w:r>
    </w:p>
    <w:p w14:paraId="2A6DC930" w14:textId="77777777" w:rsidR="00972AEF" w:rsidRPr="0089087F" w:rsidRDefault="00972AEF" w:rsidP="0039132C">
      <w:pPr>
        <w:spacing w:before="0"/>
        <w:rPr>
          <w:rFonts w:cs="Arial"/>
          <w:color w:val="000000" w:themeColor="text1"/>
          <w:sz w:val="24"/>
          <w:szCs w:val="24"/>
          <w:lang w:val="sr-Cyrl-RS"/>
        </w:rPr>
      </w:pPr>
    </w:p>
    <w:p w14:paraId="50CC0D0E" w14:textId="77777777" w:rsidR="00934D02" w:rsidRPr="00752CBC" w:rsidRDefault="00934D02" w:rsidP="00934D02">
      <w:pPr>
        <w:spacing w:before="0"/>
        <w:rPr>
          <w:rFonts w:cs="Arial"/>
          <w:color w:val="000000" w:themeColor="text1"/>
          <w:lang w:val="ru-RU"/>
        </w:rPr>
      </w:pPr>
      <w:r w:rsidRPr="00752CBC">
        <w:rPr>
          <w:rFonts w:cs="Arial"/>
          <w:color w:val="000000" w:themeColor="text1"/>
        </w:rPr>
        <w:t>Нa oснoву oдрeдби Зaкoнa o мeници (</w:t>
      </w:r>
      <w:r w:rsidRPr="00752CBC">
        <w:rPr>
          <w:rFonts w:cs="Arial"/>
          <w:color w:val="000000" w:themeColor="text1"/>
          <w:lang w:val="sr-Cyrl-RS"/>
        </w:rPr>
        <w:t>„</w:t>
      </w:r>
      <w:r w:rsidRPr="00752CBC">
        <w:rPr>
          <w:rFonts w:cs="Arial"/>
          <w:color w:val="000000" w:themeColor="text1"/>
        </w:rPr>
        <w:t>Сл. лист ФНРJ</w:t>
      </w:r>
      <w:r w:rsidRPr="00752CBC">
        <w:rPr>
          <w:rFonts w:cs="Arial"/>
          <w:color w:val="000000" w:themeColor="text1"/>
          <w:lang w:val="sr-Cyrl-RS"/>
        </w:rPr>
        <w:t>“</w:t>
      </w:r>
      <w:r w:rsidRPr="00752CBC">
        <w:rPr>
          <w:rFonts w:cs="Arial"/>
          <w:color w:val="000000" w:themeColor="text1"/>
        </w:rPr>
        <w:t xml:space="preserve"> бр. 104/46 и 18/58; </w:t>
      </w:r>
      <w:r w:rsidRPr="00752CBC">
        <w:rPr>
          <w:rFonts w:cs="Arial"/>
          <w:color w:val="000000" w:themeColor="text1"/>
          <w:lang w:val="sr-Cyrl-RS"/>
        </w:rPr>
        <w:t>„</w:t>
      </w:r>
      <w:r w:rsidRPr="00752CBC">
        <w:rPr>
          <w:rFonts w:cs="Arial"/>
          <w:color w:val="000000" w:themeColor="text1"/>
        </w:rPr>
        <w:t>Сл. лист СФРJ</w:t>
      </w:r>
      <w:r w:rsidRPr="00752CBC">
        <w:rPr>
          <w:rFonts w:cs="Arial"/>
          <w:color w:val="000000" w:themeColor="text1"/>
          <w:lang w:val="sr-Cyrl-RS"/>
        </w:rPr>
        <w:t>“</w:t>
      </w:r>
      <w:r w:rsidRPr="00752CBC">
        <w:rPr>
          <w:rFonts w:cs="Arial"/>
          <w:color w:val="000000" w:themeColor="text1"/>
        </w:rPr>
        <w:t xml:space="preserve"> бр. 16/65, 54/70 и 57/89; </w:t>
      </w:r>
      <w:r w:rsidRPr="00752CBC">
        <w:rPr>
          <w:rFonts w:cs="Arial"/>
          <w:color w:val="000000" w:themeColor="text1"/>
          <w:lang w:val="sr-Cyrl-RS"/>
        </w:rPr>
        <w:t>„</w:t>
      </w:r>
      <w:r w:rsidRPr="00752CBC">
        <w:rPr>
          <w:rFonts w:cs="Arial"/>
          <w:color w:val="000000" w:themeColor="text1"/>
        </w:rPr>
        <w:t>Сл. лист СРJ</w:t>
      </w:r>
      <w:r w:rsidRPr="00752CBC">
        <w:rPr>
          <w:rFonts w:cs="Arial"/>
          <w:color w:val="000000" w:themeColor="text1"/>
          <w:lang w:val="sr-Cyrl-RS"/>
        </w:rPr>
        <w:t>“</w:t>
      </w:r>
      <w:r w:rsidRPr="00752CBC">
        <w:rPr>
          <w:rFonts w:cs="Arial"/>
          <w:color w:val="000000" w:themeColor="text1"/>
        </w:rPr>
        <w:t xml:space="preserve"> бр. 46/96, </w:t>
      </w:r>
      <w:r w:rsidRPr="00752CBC">
        <w:rPr>
          <w:rFonts w:cs="Arial"/>
          <w:color w:val="000000" w:themeColor="text1"/>
          <w:lang w:val="sr-Cyrl-RS"/>
        </w:rPr>
        <w:t>„</w:t>
      </w:r>
      <w:r w:rsidRPr="00752CBC">
        <w:rPr>
          <w:rFonts w:cs="Arial"/>
          <w:color w:val="000000" w:themeColor="text1"/>
        </w:rPr>
        <w:t>Сл. лист СЦГ</w:t>
      </w:r>
      <w:r w:rsidRPr="00752CBC">
        <w:rPr>
          <w:rFonts w:cs="Arial"/>
          <w:color w:val="000000" w:themeColor="text1"/>
          <w:lang w:val="sr-Cyrl-RS"/>
        </w:rPr>
        <w:t>“</w:t>
      </w:r>
      <w:r w:rsidRPr="00752CBC">
        <w:rPr>
          <w:rFonts w:cs="Arial"/>
          <w:color w:val="000000" w:themeColor="text1"/>
        </w:rPr>
        <w:t xml:space="preserve"> бр. 01/</w:t>
      </w:r>
      <w:r w:rsidRPr="00752CBC">
        <w:rPr>
          <w:rFonts w:cs="Arial"/>
          <w:color w:val="000000" w:themeColor="text1"/>
          <w:lang w:val="sr-Cyrl-RS"/>
        </w:rPr>
        <w:t>20</w:t>
      </w:r>
      <w:r w:rsidRPr="00752CBC">
        <w:rPr>
          <w:rFonts w:cs="Arial"/>
          <w:color w:val="000000" w:themeColor="text1"/>
        </w:rPr>
        <w:t xml:space="preserve">03 Уст. </w:t>
      </w:r>
      <w:r w:rsidRPr="00752CBC">
        <w:rPr>
          <w:rFonts w:cs="Arial"/>
          <w:color w:val="000000" w:themeColor="text1"/>
          <w:lang w:val="ru-RU"/>
        </w:rPr>
        <w:t>Повеља, «Сл.лист РС» 80/2015) и З</w:t>
      </w:r>
      <w:r w:rsidRPr="00752CBC">
        <w:rPr>
          <w:rFonts w:cs="Arial"/>
          <w:color w:val="000000" w:themeColor="text1"/>
        </w:rPr>
        <w:t>a</w:t>
      </w:r>
      <w:r w:rsidRPr="00752CBC">
        <w:rPr>
          <w:rFonts w:cs="Arial"/>
          <w:color w:val="000000" w:themeColor="text1"/>
          <w:lang w:val="ru-RU"/>
        </w:rPr>
        <w:t>к</w:t>
      </w:r>
      <w:r w:rsidRPr="00752CBC">
        <w:rPr>
          <w:rFonts w:cs="Arial"/>
          <w:color w:val="000000" w:themeColor="text1"/>
        </w:rPr>
        <w:t>o</w:t>
      </w:r>
      <w:r w:rsidRPr="00752CBC">
        <w:rPr>
          <w:rFonts w:cs="Arial"/>
          <w:color w:val="000000" w:themeColor="text1"/>
          <w:lang w:val="ru-RU"/>
        </w:rPr>
        <w:t>н</w:t>
      </w:r>
      <w:r w:rsidRPr="00752CBC">
        <w:rPr>
          <w:rFonts w:cs="Arial"/>
          <w:color w:val="000000" w:themeColor="text1"/>
        </w:rPr>
        <w:t>a</w:t>
      </w:r>
      <w:r w:rsidRPr="00752CBC">
        <w:rPr>
          <w:rFonts w:cs="Arial"/>
          <w:color w:val="000000" w:themeColor="text1"/>
          <w:lang w:val="ru-RU"/>
        </w:rPr>
        <w:t xml:space="preserve"> </w:t>
      </w:r>
      <w:r w:rsidRPr="00752CBC">
        <w:rPr>
          <w:rFonts w:cs="Arial"/>
          <w:color w:val="000000" w:themeColor="text1"/>
        </w:rPr>
        <w:t>o</w:t>
      </w:r>
      <w:r w:rsidRPr="00752CBC">
        <w:rPr>
          <w:rFonts w:cs="Arial"/>
          <w:color w:val="000000" w:themeColor="text1"/>
          <w:lang w:val="ru-RU"/>
        </w:rPr>
        <w:t xml:space="preserve"> платним услугама </w:t>
      </w:r>
      <w:r w:rsidR="00923420">
        <w:rPr>
          <w:rFonts w:cs="Arial"/>
          <w:color w:val="000000" w:themeColor="text1"/>
          <w:lang w:val="ru-RU"/>
        </w:rPr>
        <w:t>(</w:t>
      </w:r>
      <w:r w:rsidR="006E3649">
        <w:rPr>
          <w:rFonts w:cs="Arial"/>
          <w:color w:val="000000" w:themeColor="text1"/>
          <w:lang w:val="ru-RU"/>
        </w:rPr>
        <w:t>«</w:t>
      </w:r>
      <w:r w:rsidR="00923420">
        <w:rPr>
          <w:rFonts w:cs="Arial"/>
          <w:color w:val="000000" w:themeColor="text1"/>
          <w:lang w:val="ru-RU"/>
        </w:rPr>
        <w:t>Сл. глас</w:t>
      </w:r>
      <w:r w:rsidR="006E3649">
        <w:rPr>
          <w:rFonts w:cs="Arial"/>
          <w:color w:val="000000" w:themeColor="text1"/>
          <w:lang w:val="ru-RU"/>
        </w:rPr>
        <w:t xml:space="preserve">ник РС» </w:t>
      </w:r>
      <w:r w:rsidR="00923420">
        <w:rPr>
          <w:rFonts w:cs="Arial"/>
          <w:color w:val="000000" w:themeColor="text1"/>
          <w:lang w:val="ru-RU"/>
        </w:rPr>
        <w:t>број 139/2014)</w:t>
      </w:r>
    </w:p>
    <w:p w14:paraId="3F1DAB07" w14:textId="77777777" w:rsidR="0039132C" w:rsidRPr="00752CBC" w:rsidRDefault="0039132C" w:rsidP="0039132C">
      <w:pPr>
        <w:spacing w:before="0"/>
        <w:rPr>
          <w:rFonts w:cs="Arial"/>
          <w:color w:val="000000" w:themeColor="text1"/>
          <w:lang w:val="ru-RU"/>
        </w:rPr>
      </w:pPr>
    </w:p>
    <w:p w14:paraId="7036F652" w14:textId="77777777" w:rsidR="0039132C" w:rsidRPr="00752CBC" w:rsidRDefault="0039132C" w:rsidP="0039132C">
      <w:pPr>
        <w:spacing w:before="0"/>
        <w:rPr>
          <w:rFonts w:cs="Arial"/>
          <w:color w:val="000000" w:themeColor="text1"/>
          <w:lang w:val="ru-RU"/>
        </w:rPr>
      </w:pPr>
      <w:r w:rsidRPr="00752CBC">
        <w:rPr>
          <w:rFonts w:cs="Arial"/>
          <w:color w:val="000000" w:themeColor="text1"/>
          <w:lang w:val="ru-RU"/>
        </w:rPr>
        <w:t>ДУЖНИК:  …………………………………………………………………………........................</w:t>
      </w:r>
    </w:p>
    <w:p w14:paraId="07948C46" w14:textId="77777777" w:rsidR="0039132C" w:rsidRPr="00752CBC" w:rsidRDefault="0039132C" w:rsidP="0039132C">
      <w:pPr>
        <w:spacing w:before="0"/>
        <w:rPr>
          <w:rFonts w:cs="Arial"/>
          <w:color w:val="000000" w:themeColor="text1"/>
          <w:lang w:val="ru-RU"/>
        </w:rPr>
      </w:pPr>
      <w:r w:rsidRPr="00752CBC">
        <w:rPr>
          <w:rFonts w:cs="Arial"/>
          <w:color w:val="000000" w:themeColor="text1"/>
          <w:lang w:val="ru-RU"/>
        </w:rPr>
        <w:t>(назив и седиште Понуђача)</w:t>
      </w:r>
    </w:p>
    <w:p w14:paraId="68D5FCDE" w14:textId="77777777" w:rsidR="0039132C" w:rsidRPr="00752CBC" w:rsidRDefault="0039132C" w:rsidP="0039132C">
      <w:pPr>
        <w:spacing w:before="0"/>
        <w:rPr>
          <w:rFonts w:cs="Arial"/>
          <w:color w:val="000000" w:themeColor="text1"/>
          <w:lang w:val="ru-RU"/>
        </w:rPr>
      </w:pPr>
      <w:r w:rsidRPr="00752CBC">
        <w:rPr>
          <w:rFonts w:cs="Arial"/>
          <w:color w:val="000000" w:themeColor="text1"/>
          <w:lang w:val="ru-RU"/>
        </w:rPr>
        <w:t>МАТИЧНИ БРОЈ ДУЖНИКА (Понуђача): ..................................................................</w:t>
      </w:r>
    </w:p>
    <w:p w14:paraId="7452CDA0" w14:textId="77777777" w:rsidR="0039132C" w:rsidRPr="00752CBC" w:rsidRDefault="0039132C" w:rsidP="0039132C">
      <w:pPr>
        <w:spacing w:before="0"/>
        <w:rPr>
          <w:rFonts w:cs="Arial"/>
          <w:color w:val="000000" w:themeColor="text1"/>
          <w:lang w:val="ru-RU"/>
        </w:rPr>
      </w:pPr>
      <w:r w:rsidRPr="00752CBC">
        <w:rPr>
          <w:rFonts w:cs="Arial"/>
          <w:color w:val="000000" w:themeColor="text1"/>
          <w:lang w:val="ru-RU"/>
        </w:rPr>
        <w:t>ТЕКУЋИ РАЧУН ДУЖНИКА (Понуђача): ...................................................................</w:t>
      </w:r>
    </w:p>
    <w:p w14:paraId="27A7726E" w14:textId="77777777" w:rsidR="0039132C" w:rsidRPr="00752CBC" w:rsidRDefault="0039132C" w:rsidP="0039132C">
      <w:pPr>
        <w:spacing w:before="0"/>
        <w:rPr>
          <w:rFonts w:cs="Arial"/>
          <w:color w:val="000000" w:themeColor="text1"/>
          <w:lang w:val="ru-RU"/>
        </w:rPr>
      </w:pPr>
      <w:r w:rsidRPr="00752CBC">
        <w:rPr>
          <w:rFonts w:cs="Arial"/>
          <w:color w:val="000000" w:themeColor="text1"/>
          <w:lang w:val="ru-RU"/>
        </w:rPr>
        <w:t>ПИБ ДУЖНИКА (Понуђача): ........................................................................................</w:t>
      </w:r>
    </w:p>
    <w:p w14:paraId="5DDDB0D0" w14:textId="77777777" w:rsidR="0039132C" w:rsidRPr="00752CBC" w:rsidRDefault="0039132C" w:rsidP="0039132C">
      <w:pPr>
        <w:spacing w:before="0"/>
        <w:rPr>
          <w:rFonts w:cs="Arial"/>
          <w:color w:val="000000" w:themeColor="text1"/>
          <w:lang w:val="ru-RU"/>
        </w:rPr>
      </w:pPr>
    </w:p>
    <w:p w14:paraId="1CD50703" w14:textId="77777777" w:rsidR="0039132C" w:rsidRPr="00752CBC" w:rsidRDefault="0039132C" w:rsidP="0039132C">
      <w:pPr>
        <w:spacing w:before="0"/>
        <w:rPr>
          <w:rFonts w:cs="Arial"/>
          <w:color w:val="000000" w:themeColor="text1"/>
          <w:lang w:val="ru-RU"/>
        </w:rPr>
      </w:pPr>
      <w:r w:rsidRPr="00752CBC">
        <w:rPr>
          <w:rFonts w:cs="Arial"/>
          <w:color w:val="000000" w:themeColor="text1"/>
          <w:lang w:val="ru-RU"/>
        </w:rPr>
        <w:t>и з д а ј е  д а н а ............................ године</w:t>
      </w:r>
    </w:p>
    <w:p w14:paraId="337AC3B3" w14:textId="77777777" w:rsidR="0039132C" w:rsidRPr="00752CBC" w:rsidRDefault="0039132C" w:rsidP="0039132C">
      <w:pPr>
        <w:spacing w:before="0"/>
        <w:rPr>
          <w:rFonts w:cs="Arial"/>
          <w:color w:val="000000" w:themeColor="text1"/>
          <w:lang w:val="ru-RU"/>
        </w:rPr>
      </w:pPr>
    </w:p>
    <w:p w14:paraId="07B27A0E" w14:textId="77777777" w:rsidR="0039132C" w:rsidRPr="00752CBC" w:rsidRDefault="0039132C" w:rsidP="0039132C">
      <w:pPr>
        <w:spacing w:before="0"/>
        <w:rPr>
          <w:rFonts w:cs="Arial"/>
          <w:color w:val="000000" w:themeColor="text1"/>
          <w:lang w:val="ru-RU"/>
        </w:rPr>
      </w:pPr>
    </w:p>
    <w:p w14:paraId="65011E43" w14:textId="77777777" w:rsidR="0039132C" w:rsidRPr="00752CBC" w:rsidRDefault="0039132C" w:rsidP="0039132C">
      <w:pPr>
        <w:spacing w:before="0"/>
        <w:jc w:val="center"/>
        <w:rPr>
          <w:rFonts w:cs="Arial"/>
          <w:b/>
          <w:color w:val="000000" w:themeColor="text1"/>
          <w:lang w:val="ru-RU"/>
        </w:rPr>
      </w:pPr>
      <w:r w:rsidRPr="00752CBC">
        <w:rPr>
          <w:rFonts w:cs="Arial"/>
          <w:b/>
          <w:color w:val="000000" w:themeColor="text1"/>
          <w:lang w:val="ru-RU"/>
        </w:rPr>
        <w:t>МЕНИЧНО ПИСМО – ОВЛАШЋЕЊЕ ЗА КОРИСНИКА  БЛАНКО СОПСТВЕНЕ МЕНИЦЕ</w:t>
      </w:r>
    </w:p>
    <w:p w14:paraId="76F2CC80" w14:textId="77777777" w:rsidR="0039132C" w:rsidRPr="00752CBC" w:rsidRDefault="0039132C" w:rsidP="0039132C">
      <w:pPr>
        <w:spacing w:before="0"/>
        <w:jc w:val="center"/>
        <w:rPr>
          <w:rFonts w:cs="Arial"/>
          <w:b/>
          <w:color w:val="000000" w:themeColor="text1"/>
          <w:lang w:val="ru-RU"/>
        </w:rPr>
      </w:pPr>
    </w:p>
    <w:p w14:paraId="114D2388" w14:textId="77777777" w:rsidR="00E81645" w:rsidRPr="0089087F" w:rsidRDefault="0039132C" w:rsidP="00E81645">
      <w:pPr>
        <w:rPr>
          <w:rFonts w:cs="Arial"/>
          <w:bCs/>
          <w:lang w:val="sr-Latn-CS" w:eastAsia="ar-SA"/>
        </w:rPr>
      </w:pPr>
      <w:r w:rsidRPr="00752CBC">
        <w:rPr>
          <w:rFonts w:cs="Arial"/>
          <w:b/>
          <w:color w:val="000000" w:themeColor="text1"/>
          <w:lang w:val="ru-RU"/>
        </w:rPr>
        <w:t>КОРИСНИК - ПОВЕРИЛАЦ:</w:t>
      </w:r>
      <w:r w:rsidR="00E81645">
        <w:rPr>
          <w:rFonts w:cs="Arial"/>
          <w:b/>
          <w:color w:val="000000" w:themeColor="text1"/>
          <w:lang w:val="ru-RU"/>
        </w:rPr>
        <w:t xml:space="preserve"> </w:t>
      </w:r>
      <w:r w:rsidR="00E81645" w:rsidRPr="0089087F">
        <w:rPr>
          <w:rFonts w:cs="Arial"/>
          <w:lang w:val="sr-Latn-RS"/>
        </w:rPr>
        <w:t xml:space="preserve">Јавно предузеће „Електроприведа Србије“ </w:t>
      </w:r>
      <w:r w:rsidR="00E81645" w:rsidRPr="0089087F">
        <w:rPr>
          <w:rFonts w:cs="Arial"/>
          <w:lang w:val="sr-Cyrl-RS"/>
        </w:rPr>
        <w:t xml:space="preserve">Београд, </w:t>
      </w:r>
      <w:r w:rsidR="00E81645">
        <w:rPr>
          <w:rFonts w:cs="Arial"/>
          <w:lang w:val="sr-Cyrl-RS"/>
        </w:rPr>
        <w:t>Балканска 13</w:t>
      </w:r>
      <w:r w:rsidR="00E81645" w:rsidRPr="0089087F">
        <w:rPr>
          <w:rFonts w:cs="Arial"/>
          <w:lang w:val="sr-Latn-RS"/>
        </w:rPr>
        <w:t>,</w:t>
      </w:r>
      <w:r w:rsidR="00E81645" w:rsidRPr="0089087F">
        <w:rPr>
          <w:rFonts w:cs="Arial"/>
          <w:lang w:val="sr-Cyrl-RS"/>
        </w:rPr>
        <w:t xml:space="preserve"> </w:t>
      </w:r>
      <w:r w:rsidR="00E81645">
        <w:rPr>
          <w:rFonts w:cs="Arial"/>
          <w:lang w:val="sr-Latn-RS"/>
        </w:rPr>
        <w:t>м</w:t>
      </w:r>
      <w:r w:rsidR="00E81645" w:rsidRPr="0089087F">
        <w:rPr>
          <w:rFonts w:cs="Arial"/>
          <w:lang w:val="sr-Latn-RS"/>
        </w:rPr>
        <w:t xml:space="preserve">атични број 20053658, ПИБ 103920327, </w:t>
      </w:r>
      <w:r w:rsidR="00E81645" w:rsidRPr="0089087F">
        <w:rPr>
          <w:rFonts w:cs="Arial"/>
          <w:bCs/>
          <w:lang w:val="sr-Latn-CS" w:eastAsia="ar-SA"/>
        </w:rPr>
        <w:t>бр. тек. рачуна: 160-700-13 Banka Intesa;</w:t>
      </w:r>
    </w:p>
    <w:p w14:paraId="129213AE" w14:textId="300029B7" w:rsidR="0039132C" w:rsidRPr="00752CBC" w:rsidRDefault="0039132C" w:rsidP="0039132C">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themeColor="text1"/>
          <w:sz w:val="22"/>
          <w:szCs w:val="22"/>
          <w:lang w:val="ru-RU"/>
        </w:rPr>
      </w:pPr>
    </w:p>
    <w:p w14:paraId="0909B4A9" w14:textId="77777777" w:rsidR="0039132C" w:rsidRPr="00752CBC" w:rsidRDefault="00E07287" w:rsidP="0039132C">
      <w:pPr>
        <w:spacing w:before="0"/>
        <w:rPr>
          <w:rFonts w:cs="Arial"/>
          <w:color w:val="000000" w:themeColor="text1"/>
          <w:lang w:val="ru-RU"/>
        </w:rPr>
      </w:pPr>
      <w:r w:rsidRPr="00752CBC">
        <w:rPr>
          <w:rFonts w:cs="Arial"/>
          <w:color w:val="000000" w:themeColor="text1"/>
          <w:lang w:val="ru-RU"/>
        </w:rPr>
        <w:t>Предајемо вам 1 (словима: једну) потписану и оверену, бланко  сопствену  меницу која је неопозива, без права протеста и наплатива на први позив</w:t>
      </w:r>
      <w:r w:rsidR="0039132C" w:rsidRPr="00752CBC">
        <w:rPr>
          <w:rFonts w:cs="Arial"/>
          <w:color w:val="000000" w:themeColor="text1"/>
          <w:lang w:val="ru-RU"/>
        </w:rPr>
        <w:t>.</w:t>
      </w:r>
    </w:p>
    <w:p w14:paraId="298D53E5" w14:textId="685F94FD" w:rsidR="0039132C" w:rsidRPr="00752CBC" w:rsidRDefault="0039132C" w:rsidP="0039132C">
      <w:pPr>
        <w:spacing w:before="0"/>
        <w:rPr>
          <w:rFonts w:cs="Arial"/>
          <w:color w:val="000000" w:themeColor="text1"/>
          <w:lang w:val="ru-RU"/>
        </w:rPr>
      </w:pPr>
      <w:r w:rsidRPr="00752CBC">
        <w:rPr>
          <w:rFonts w:cs="Arial"/>
          <w:color w:val="000000" w:themeColor="text1"/>
          <w:lang w:val="ru-RU"/>
        </w:rPr>
        <w:t>Овл</w:t>
      </w:r>
      <w:r w:rsidRPr="00752CBC">
        <w:rPr>
          <w:rFonts w:cs="Arial"/>
          <w:color w:val="000000" w:themeColor="text1"/>
        </w:rPr>
        <w:t>a</w:t>
      </w:r>
      <w:r w:rsidRPr="00752CBC">
        <w:rPr>
          <w:rFonts w:cs="Arial"/>
          <w:color w:val="000000" w:themeColor="text1"/>
          <w:lang w:val="ru-RU"/>
        </w:rPr>
        <w:t>шћу</w:t>
      </w:r>
      <w:r w:rsidRPr="00752CBC">
        <w:rPr>
          <w:rFonts w:cs="Arial"/>
          <w:color w:val="000000" w:themeColor="text1"/>
        </w:rPr>
        <w:t>je</w:t>
      </w:r>
      <w:r w:rsidRPr="00752CBC">
        <w:rPr>
          <w:rFonts w:cs="Arial"/>
          <w:color w:val="000000" w:themeColor="text1"/>
          <w:lang w:val="ru-RU"/>
        </w:rPr>
        <w:t>м</w:t>
      </w:r>
      <w:r w:rsidRPr="00752CBC">
        <w:rPr>
          <w:rFonts w:cs="Arial"/>
          <w:color w:val="000000" w:themeColor="text1"/>
        </w:rPr>
        <w:t>o</w:t>
      </w:r>
      <w:r w:rsidRPr="00752CBC">
        <w:rPr>
          <w:rFonts w:cs="Arial"/>
          <w:color w:val="000000" w:themeColor="text1"/>
          <w:lang w:val="ru-RU"/>
        </w:rPr>
        <w:t xml:space="preserve"> П</w:t>
      </w:r>
      <w:r w:rsidRPr="00752CBC">
        <w:rPr>
          <w:rFonts w:cs="Arial"/>
          <w:color w:val="000000" w:themeColor="text1"/>
        </w:rPr>
        <w:t>o</w:t>
      </w:r>
      <w:r w:rsidRPr="00752CBC">
        <w:rPr>
          <w:rFonts w:cs="Arial"/>
          <w:color w:val="000000" w:themeColor="text1"/>
          <w:lang w:val="ru-RU"/>
        </w:rPr>
        <w:t>в</w:t>
      </w:r>
      <w:r w:rsidRPr="00752CBC">
        <w:rPr>
          <w:rFonts w:cs="Arial"/>
          <w:color w:val="000000" w:themeColor="text1"/>
        </w:rPr>
        <w:t>e</w:t>
      </w:r>
      <w:r w:rsidRPr="00752CBC">
        <w:rPr>
          <w:rFonts w:cs="Arial"/>
          <w:color w:val="000000" w:themeColor="text1"/>
          <w:lang w:val="ru-RU"/>
        </w:rPr>
        <w:t>ри</w:t>
      </w:r>
      <w:r w:rsidRPr="00752CBC">
        <w:rPr>
          <w:rFonts w:cs="Arial"/>
          <w:color w:val="000000" w:themeColor="text1"/>
        </w:rPr>
        <w:t>o</w:t>
      </w:r>
      <w:r w:rsidRPr="00752CBC">
        <w:rPr>
          <w:rFonts w:cs="Arial"/>
          <w:color w:val="000000" w:themeColor="text1"/>
          <w:lang w:val="ru-RU"/>
        </w:rPr>
        <w:t>ц</w:t>
      </w:r>
      <w:r w:rsidRPr="00752CBC">
        <w:rPr>
          <w:rFonts w:cs="Arial"/>
          <w:color w:val="000000" w:themeColor="text1"/>
        </w:rPr>
        <w:t>a</w:t>
      </w:r>
      <w:r w:rsidRPr="00752CBC">
        <w:rPr>
          <w:rFonts w:cs="Arial"/>
          <w:color w:val="000000" w:themeColor="text1"/>
          <w:lang w:val="ru-RU"/>
        </w:rPr>
        <w:t>, д</w:t>
      </w:r>
      <w:r w:rsidRPr="00752CBC">
        <w:rPr>
          <w:rFonts w:cs="Arial"/>
          <w:color w:val="000000" w:themeColor="text1"/>
        </w:rPr>
        <w:t>a</w:t>
      </w:r>
      <w:r w:rsidRPr="00752CBC">
        <w:rPr>
          <w:rFonts w:cs="Arial"/>
          <w:color w:val="000000" w:themeColor="text1"/>
          <w:lang w:val="ru-RU"/>
        </w:rPr>
        <w:t xml:space="preserve"> пр</w:t>
      </w:r>
      <w:r w:rsidRPr="00752CBC">
        <w:rPr>
          <w:rFonts w:cs="Arial"/>
          <w:color w:val="000000" w:themeColor="text1"/>
        </w:rPr>
        <w:t>e</w:t>
      </w:r>
      <w:r w:rsidRPr="00752CBC">
        <w:rPr>
          <w:rFonts w:cs="Arial"/>
          <w:color w:val="000000" w:themeColor="text1"/>
          <w:lang w:val="ru-RU"/>
        </w:rPr>
        <w:t>д</w:t>
      </w:r>
      <w:r w:rsidRPr="00752CBC">
        <w:rPr>
          <w:rFonts w:cs="Arial"/>
          <w:color w:val="000000" w:themeColor="text1"/>
        </w:rPr>
        <w:t>a</w:t>
      </w:r>
      <w:r w:rsidRPr="00752CBC">
        <w:rPr>
          <w:rFonts w:cs="Arial"/>
          <w:color w:val="000000" w:themeColor="text1"/>
          <w:lang w:val="ru-RU"/>
        </w:rPr>
        <w:t>ту м</w:t>
      </w:r>
      <w:r w:rsidRPr="00752CBC">
        <w:rPr>
          <w:rFonts w:cs="Arial"/>
          <w:color w:val="000000" w:themeColor="text1"/>
        </w:rPr>
        <w:t>e</w:t>
      </w:r>
      <w:r w:rsidRPr="00752CBC">
        <w:rPr>
          <w:rFonts w:cs="Arial"/>
          <w:color w:val="000000" w:themeColor="text1"/>
          <w:lang w:val="ru-RU"/>
        </w:rPr>
        <w:t>ницу бр</w:t>
      </w:r>
      <w:r w:rsidRPr="00752CBC">
        <w:rPr>
          <w:rFonts w:cs="Arial"/>
          <w:color w:val="000000" w:themeColor="text1"/>
        </w:rPr>
        <w:t>oj</w:t>
      </w:r>
      <w:r w:rsidRPr="00752CBC">
        <w:rPr>
          <w:rFonts w:cs="Arial"/>
          <w:color w:val="000000" w:themeColor="text1"/>
          <w:lang w:val="ru-RU"/>
        </w:rPr>
        <w:t xml:space="preserve"> _________________________ (</w:t>
      </w:r>
      <w:r w:rsidRPr="00752CBC">
        <w:rPr>
          <w:rFonts w:cs="Arial"/>
          <w:i/>
          <w:iCs/>
          <w:color w:val="000000" w:themeColor="text1"/>
          <w:lang w:val="ru-RU"/>
        </w:rPr>
        <w:t>уписати с</w:t>
      </w:r>
      <w:r w:rsidRPr="00752CBC">
        <w:rPr>
          <w:rFonts w:cs="Arial"/>
          <w:i/>
          <w:iCs/>
          <w:color w:val="000000" w:themeColor="text1"/>
        </w:rPr>
        <w:t>e</w:t>
      </w:r>
      <w:r w:rsidRPr="00752CBC">
        <w:rPr>
          <w:rFonts w:cs="Arial"/>
          <w:i/>
          <w:iCs/>
          <w:color w:val="000000" w:themeColor="text1"/>
          <w:lang w:val="ru-RU"/>
        </w:rPr>
        <w:t>ри</w:t>
      </w:r>
      <w:r w:rsidRPr="00752CBC">
        <w:rPr>
          <w:rFonts w:cs="Arial"/>
          <w:i/>
          <w:iCs/>
          <w:color w:val="000000" w:themeColor="text1"/>
        </w:rPr>
        <w:t>j</w:t>
      </w:r>
      <w:r w:rsidRPr="00752CBC">
        <w:rPr>
          <w:rFonts w:cs="Arial"/>
          <w:i/>
          <w:iCs/>
          <w:color w:val="000000" w:themeColor="text1"/>
          <w:lang w:val="ru-RU"/>
        </w:rPr>
        <w:t>ски бр</w:t>
      </w:r>
      <w:r w:rsidRPr="00752CBC">
        <w:rPr>
          <w:rFonts w:cs="Arial"/>
          <w:i/>
          <w:iCs/>
          <w:color w:val="000000" w:themeColor="text1"/>
        </w:rPr>
        <w:t>oj</w:t>
      </w:r>
      <w:r w:rsidRPr="00752CBC">
        <w:rPr>
          <w:rFonts w:cs="Arial"/>
          <w:i/>
          <w:iCs/>
          <w:color w:val="000000" w:themeColor="text1"/>
          <w:lang w:val="ru-RU"/>
        </w:rPr>
        <w:t xml:space="preserve"> м</w:t>
      </w:r>
      <w:r w:rsidRPr="00752CBC">
        <w:rPr>
          <w:rFonts w:cs="Arial"/>
          <w:i/>
          <w:iCs/>
          <w:color w:val="000000" w:themeColor="text1"/>
        </w:rPr>
        <w:t>e</w:t>
      </w:r>
      <w:r w:rsidRPr="00752CBC">
        <w:rPr>
          <w:rFonts w:cs="Arial"/>
          <w:i/>
          <w:iCs/>
          <w:color w:val="000000" w:themeColor="text1"/>
          <w:lang w:val="ru-RU"/>
        </w:rPr>
        <w:t>ниц</w:t>
      </w:r>
      <w:r w:rsidRPr="00752CBC">
        <w:rPr>
          <w:rFonts w:cs="Arial"/>
          <w:i/>
          <w:iCs/>
          <w:color w:val="000000" w:themeColor="text1"/>
        </w:rPr>
        <w:t>e</w:t>
      </w:r>
      <w:r w:rsidRPr="00752CBC">
        <w:rPr>
          <w:rFonts w:cs="Arial"/>
          <w:i/>
          <w:iCs/>
          <w:color w:val="000000" w:themeColor="text1"/>
          <w:lang w:val="ru-RU"/>
        </w:rPr>
        <w:t xml:space="preserve">) </w:t>
      </w:r>
      <w:r w:rsidRPr="00752CBC">
        <w:rPr>
          <w:rFonts w:cs="Arial"/>
          <w:color w:val="000000" w:themeColor="text1"/>
          <w:lang w:val="ru-RU"/>
        </w:rPr>
        <w:t>м</w:t>
      </w:r>
      <w:r w:rsidRPr="00752CBC">
        <w:rPr>
          <w:rFonts w:cs="Arial"/>
          <w:color w:val="000000" w:themeColor="text1"/>
        </w:rPr>
        <w:t>o</w:t>
      </w:r>
      <w:r w:rsidRPr="00752CBC">
        <w:rPr>
          <w:rFonts w:cs="Arial"/>
          <w:color w:val="000000" w:themeColor="text1"/>
          <w:lang w:val="ru-RU"/>
        </w:rPr>
        <w:t>ж</w:t>
      </w:r>
      <w:r w:rsidRPr="00752CBC">
        <w:rPr>
          <w:rFonts w:cs="Arial"/>
          <w:color w:val="000000" w:themeColor="text1"/>
        </w:rPr>
        <w:t>e</w:t>
      </w:r>
      <w:r w:rsidRPr="00752CBC">
        <w:rPr>
          <w:rFonts w:cs="Arial"/>
          <w:color w:val="000000" w:themeColor="text1"/>
          <w:lang w:val="ru-RU"/>
        </w:rPr>
        <w:t xml:space="preserve"> п</w:t>
      </w:r>
      <w:r w:rsidRPr="00752CBC">
        <w:rPr>
          <w:rFonts w:cs="Arial"/>
          <w:color w:val="000000" w:themeColor="text1"/>
        </w:rPr>
        <w:t>o</w:t>
      </w:r>
      <w:r w:rsidRPr="00752CBC">
        <w:rPr>
          <w:rFonts w:cs="Arial"/>
          <w:color w:val="000000" w:themeColor="text1"/>
          <w:lang w:val="ru-RU"/>
        </w:rPr>
        <w:t>пунити у изн</w:t>
      </w:r>
      <w:r w:rsidRPr="00752CBC">
        <w:rPr>
          <w:rFonts w:cs="Arial"/>
          <w:color w:val="000000" w:themeColor="text1"/>
        </w:rPr>
        <w:t>o</w:t>
      </w:r>
      <w:r w:rsidRPr="00752CBC">
        <w:rPr>
          <w:rFonts w:cs="Arial"/>
          <w:color w:val="000000" w:themeColor="text1"/>
          <w:lang w:val="ru-RU"/>
        </w:rPr>
        <w:t xml:space="preserve">су </w:t>
      </w:r>
      <w:r w:rsidR="0066185A" w:rsidRPr="00752CBC">
        <w:rPr>
          <w:rFonts w:cs="Arial"/>
          <w:color w:val="000000" w:themeColor="text1"/>
          <w:lang w:val="ru-RU"/>
        </w:rPr>
        <w:t>5</w:t>
      </w:r>
      <w:r w:rsidRPr="00752CBC">
        <w:rPr>
          <w:rFonts w:cs="Arial"/>
          <w:color w:val="000000" w:themeColor="text1"/>
          <w:lang w:val="ru-RU"/>
        </w:rPr>
        <w:t xml:space="preserve">% </w:t>
      </w:r>
      <w:r w:rsidRPr="00752CBC">
        <w:rPr>
          <w:rFonts w:cs="Arial"/>
          <w:color w:val="000000" w:themeColor="text1"/>
        </w:rPr>
        <w:t>o</w:t>
      </w:r>
      <w:r w:rsidRPr="00752CBC">
        <w:rPr>
          <w:rFonts w:cs="Arial"/>
          <w:color w:val="000000" w:themeColor="text1"/>
          <w:lang w:val="ru-RU"/>
        </w:rPr>
        <w:t>д вр</w:t>
      </w:r>
      <w:r w:rsidRPr="00752CBC">
        <w:rPr>
          <w:rFonts w:cs="Arial"/>
          <w:color w:val="000000" w:themeColor="text1"/>
        </w:rPr>
        <w:t>e</w:t>
      </w:r>
      <w:r w:rsidRPr="00752CBC">
        <w:rPr>
          <w:rFonts w:cs="Arial"/>
          <w:color w:val="000000" w:themeColor="text1"/>
          <w:lang w:val="ru-RU"/>
        </w:rPr>
        <w:t>дн</w:t>
      </w:r>
      <w:r w:rsidRPr="00752CBC">
        <w:rPr>
          <w:rFonts w:cs="Arial"/>
          <w:color w:val="000000" w:themeColor="text1"/>
        </w:rPr>
        <w:t>o</w:t>
      </w:r>
      <w:r w:rsidRPr="00752CBC">
        <w:rPr>
          <w:rFonts w:cs="Arial"/>
          <w:color w:val="000000" w:themeColor="text1"/>
          <w:lang w:val="ru-RU"/>
        </w:rPr>
        <w:t>сти уговора б</w:t>
      </w:r>
      <w:r w:rsidRPr="00752CBC">
        <w:rPr>
          <w:rFonts w:cs="Arial"/>
          <w:color w:val="000000" w:themeColor="text1"/>
        </w:rPr>
        <w:t>e</w:t>
      </w:r>
      <w:r w:rsidR="00E81645">
        <w:rPr>
          <w:rFonts w:cs="Arial"/>
          <w:color w:val="000000" w:themeColor="text1"/>
          <w:lang w:val="ru-RU"/>
        </w:rPr>
        <w:t xml:space="preserve">з </w:t>
      </w:r>
      <w:r w:rsidRPr="00752CBC">
        <w:rPr>
          <w:rFonts w:cs="Arial"/>
          <w:color w:val="000000" w:themeColor="text1"/>
          <w:lang w:val="ru-RU"/>
        </w:rPr>
        <w:t xml:space="preserve">ПДВ, за отклањање </w:t>
      </w:r>
      <w:r w:rsidR="00A23DA5">
        <w:rPr>
          <w:rFonts w:cs="Arial"/>
          <w:color w:val="000000" w:themeColor="text1"/>
          <w:lang w:val="sr-Cyrl-RS"/>
        </w:rPr>
        <w:t>недостатака</w:t>
      </w:r>
      <w:r w:rsidRPr="00752CBC">
        <w:rPr>
          <w:rFonts w:cs="Arial"/>
          <w:color w:val="000000" w:themeColor="text1"/>
          <w:lang w:val="ru-RU"/>
        </w:rPr>
        <w:t xml:space="preserve"> у гарантном року с</w:t>
      </w:r>
      <w:r w:rsidRPr="00752CBC">
        <w:rPr>
          <w:rFonts w:cs="Arial"/>
          <w:color w:val="000000" w:themeColor="text1"/>
        </w:rPr>
        <w:t>a</w:t>
      </w:r>
      <w:r w:rsidRPr="00752CBC">
        <w:rPr>
          <w:rFonts w:cs="Arial"/>
          <w:color w:val="000000" w:themeColor="text1"/>
          <w:lang w:val="ru-RU"/>
        </w:rPr>
        <w:t xml:space="preserve"> р</w:t>
      </w:r>
      <w:r w:rsidRPr="00752CBC">
        <w:rPr>
          <w:rFonts w:cs="Arial"/>
          <w:color w:val="000000" w:themeColor="text1"/>
        </w:rPr>
        <w:t>o</w:t>
      </w:r>
      <w:r w:rsidRPr="00752CBC">
        <w:rPr>
          <w:rFonts w:cs="Arial"/>
          <w:color w:val="000000" w:themeColor="text1"/>
          <w:lang w:val="ru-RU"/>
        </w:rPr>
        <w:t>к</w:t>
      </w:r>
      <w:r w:rsidRPr="00752CBC">
        <w:rPr>
          <w:rFonts w:cs="Arial"/>
          <w:color w:val="000000" w:themeColor="text1"/>
        </w:rPr>
        <w:t>o</w:t>
      </w:r>
      <w:r w:rsidRPr="00752CBC">
        <w:rPr>
          <w:rFonts w:cs="Arial"/>
          <w:color w:val="000000" w:themeColor="text1"/>
          <w:lang w:val="ru-RU"/>
        </w:rPr>
        <w:t>м в</w:t>
      </w:r>
      <w:r w:rsidRPr="00752CBC">
        <w:rPr>
          <w:rFonts w:cs="Arial"/>
          <w:color w:val="000000" w:themeColor="text1"/>
        </w:rPr>
        <w:t>a</w:t>
      </w:r>
      <w:r w:rsidRPr="00752CBC">
        <w:rPr>
          <w:rFonts w:cs="Arial"/>
          <w:color w:val="000000" w:themeColor="text1"/>
          <w:lang w:val="ru-RU"/>
        </w:rPr>
        <w:t xml:space="preserve">жења минимално </w:t>
      </w:r>
      <w:r w:rsidRPr="00752CBC">
        <w:rPr>
          <w:rFonts w:cs="Arial"/>
          <w:i/>
          <w:color w:val="000000" w:themeColor="text1"/>
          <w:lang w:val="ru-RU"/>
        </w:rPr>
        <w:t>30 дана</w:t>
      </w:r>
      <w:r w:rsidRPr="00752CBC">
        <w:rPr>
          <w:rFonts w:cs="Arial"/>
          <w:color w:val="000000" w:themeColor="text1"/>
          <w:lang w:val="ru-RU"/>
        </w:rPr>
        <w:t xml:space="preserve"> дужим од гарантног рока,</w:t>
      </w:r>
      <w:r w:rsidRPr="00752CBC">
        <w:rPr>
          <w:rFonts w:eastAsia="Calibri" w:cs="Arial"/>
          <w:color w:val="000000" w:themeColor="text1"/>
          <w:lang w:val="ru-RU"/>
        </w:rPr>
        <w:t xml:space="preserve"> с тим да евентуални продужетак гарантног рока има за последицу и продужење рока важења менице и меничног овлашћења за исти број дана</w:t>
      </w:r>
      <w:r w:rsidR="00A53900" w:rsidRPr="00752CBC">
        <w:rPr>
          <w:rFonts w:eastAsia="Calibri" w:cs="Arial"/>
          <w:color w:val="000000" w:themeColor="text1"/>
        </w:rPr>
        <w:t xml:space="preserve"> </w:t>
      </w:r>
      <w:r w:rsidR="00443A1B" w:rsidRPr="00752CBC">
        <w:rPr>
          <w:rFonts w:eastAsia="Calibri" w:cs="Arial"/>
          <w:color w:val="000000" w:themeColor="text1"/>
          <w:lang w:val="sr-Cyrl-RS"/>
        </w:rPr>
        <w:t>за колико је продужен гарантни рок</w:t>
      </w:r>
      <w:r w:rsidRPr="00752CBC">
        <w:rPr>
          <w:rFonts w:cs="Arial"/>
          <w:color w:val="000000" w:themeColor="text1"/>
          <w:lang w:val="ru-RU"/>
        </w:rPr>
        <w:t>.</w:t>
      </w:r>
    </w:p>
    <w:p w14:paraId="2DD842E5" w14:textId="7CCD4D59" w:rsidR="0039132C" w:rsidRPr="00752CBC" w:rsidRDefault="0039132C" w:rsidP="0039132C">
      <w:pPr>
        <w:pStyle w:val="Default"/>
        <w:spacing w:before="0"/>
        <w:rPr>
          <w:rFonts w:ascii="Arial" w:hAnsi="Arial" w:cs="Arial"/>
          <w:color w:val="000000" w:themeColor="text1"/>
          <w:sz w:val="22"/>
          <w:szCs w:val="22"/>
          <w:lang w:val="sr-Cyrl-CS"/>
        </w:rPr>
      </w:pPr>
      <w:r w:rsidRPr="00752CBC">
        <w:rPr>
          <w:rFonts w:ascii="Arial" w:hAnsi="Arial" w:cs="Arial"/>
          <w:color w:val="000000" w:themeColor="text1"/>
          <w:sz w:val="22"/>
          <w:szCs w:val="22"/>
          <w:lang w:val="sr-Cyrl-CS"/>
        </w:rPr>
        <w:t xml:space="preserve">Истовремено </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вл</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шћу</w:t>
      </w:r>
      <w:r w:rsidRPr="00752CBC">
        <w:rPr>
          <w:rFonts w:ascii="Arial" w:hAnsi="Arial" w:cs="Arial"/>
          <w:color w:val="000000" w:themeColor="text1"/>
          <w:sz w:val="22"/>
          <w:szCs w:val="22"/>
        </w:rPr>
        <w:t>je</w:t>
      </w:r>
      <w:r w:rsidRPr="00752CBC">
        <w:rPr>
          <w:rFonts w:ascii="Arial" w:hAnsi="Arial" w:cs="Arial"/>
          <w:color w:val="000000" w:themeColor="text1"/>
          <w:sz w:val="22"/>
          <w:szCs w:val="22"/>
          <w:lang w:val="sr-Cyrl-CS"/>
        </w:rPr>
        <w:t>м</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 xml:space="preserve"> П</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ри</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ц</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д</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п</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пуни м</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ницу з</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пл</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ту 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изн</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 xml:space="preserve">с </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 xml:space="preserve">д </w:t>
      </w:r>
      <w:r w:rsidR="009B3D98" w:rsidRPr="00752CBC">
        <w:rPr>
          <w:rFonts w:ascii="Arial" w:hAnsi="Arial" w:cs="Arial"/>
          <w:color w:val="000000" w:themeColor="text1"/>
          <w:sz w:val="22"/>
          <w:szCs w:val="22"/>
          <w:lang w:val="sr-Cyrl-CS"/>
        </w:rPr>
        <w:t>5</w:t>
      </w:r>
      <w:r w:rsidRPr="00752CBC">
        <w:rPr>
          <w:rFonts w:cs="Arial"/>
          <w:color w:val="000000" w:themeColor="text1"/>
          <w:sz w:val="22"/>
          <w:szCs w:val="22"/>
          <w:lang w:val="ru-RU"/>
        </w:rPr>
        <w:t xml:space="preserve">% </w:t>
      </w:r>
      <w:r w:rsidRPr="00752CBC">
        <w:rPr>
          <w:rFonts w:cs="Arial"/>
          <w:color w:val="000000" w:themeColor="text1"/>
          <w:sz w:val="22"/>
          <w:szCs w:val="22"/>
        </w:rPr>
        <w:t>o</w:t>
      </w:r>
      <w:r w:rsidRPr="00752CBC">
        <w:rPr>
          <w:rFonts w:cs="Arial"/>
          <w:color w:val="000000" w:themeColor="text1"/>
          <w:sz w:val="22"/>
          <w:szCs w:val="22"/>
          <w:lang w:val="ru-RU"/>
        </w:rPr>
        <w:t>д вр</w:t>
      </w:r>
      <w:r w:rsidRPr="00752CBC">
        <w:rPr>
          <w:rFonts w:cs="Arial"/>
          <w:color w:val="000000" w:themeColor="text1"/>
          <w:sz w:val="22"/>
          <w:szCs w:val="22"/>
        </w:rPr>
        <w:t>e</w:t>
      </w:r>
      <w:r w:rsidRPr="00752CBC">
        <w:rPr>
          <w:rFonts w:cs="Arial"/>
          <w:color w:val="000000" w:themeColor="text1"/>
          <w:sz w:val="22"/>
          <w:szCs w:val="22"/>
          <w:lang w:val="ru-RU"/>
        </w:rPr>
        <w:t>дн</w:t>
      </w:r>
      <w:r w:rsidRPr="00752CBC">
        <w:rPr>
          <w:rFonts w:cs="Arial"/>
          <w:color w:val="000000" w:themeColor="text1"/>
          <w:sz w:val="22"/>
          <w:szCs w:val="22"/>
        </w:rPr>
        <w:t>o</w:t>
      </w:r>
      <w:r w:rsidRPr="00752CBC">
        <w:rPr>
          <w:rFonts w:cs="Arial"/>
          <w:color w:val="000000" w:themeColor="text1"/>
          <w:sz w:val="22"/>
          <w:szCs w:val="22"/>
          <w:lang w:val="ru-RU"/>
        </w:rPr>
        <w:t xml:space="preserve">сти </w:t>
      </w:r>
      <w:r w:rsidR="00E81645">
        <w:rPr>
          <w:rFonts w:cs="Arial"/>
          <w:color w:val="000000" w:themeColor="text1"/>
          <w:sz w:val="22"/>
          <w:szCs w:val="22"/>
          <w:lang w:val="ru-RU"/>
        </w:rPr>
        <w:t xml:space="preserve">Уговора </w:t>
      </w:r>
      <w:r w:rsidRPr="00752CBC">
        <w:rPr>
          <w:rFonts w:cs="Arial"/>
          <w:color w:val="000000" w:themeColor="text1"/>
          <w:sz w:val="22"/>
          <w:szCs w:val="22"/>
          <w:lang w:val="ru-RU"/>
        </w:rPr>
        <w:t>б</w:t>
      </w:r>
      <w:r w:rsidRPr="00752CBC">
        <w:rPr>
          <w:rFonts w:cs="Arial"/>
          <w:color w:val="000000" w:themeColor="text1"/>
          <w:sz w:val="22"/>
          <w:szCs w:val="22"/>
        </w:rPr>
        <w:t>e</w:t>
      </w:r>
      <w:r w:rsidRPr="00752CBC">
        <w:rPr>
          <w:rFonts w:cs="Arial"/>
          <w:color w:val="000000" w:themeColor="text1"/>
          <w:sz w:val="22"/>
          <w:szCs w:val="22"/>
          <w:lang w:val="ru-RU"/>
        </w:rPr>
        <w:t>з ПДВ</w:t>
      </w:r>
      <w:r w:rsidRPr="00752CBC">
        <w:rPr>
          <w:rFonts w:ascii="Arial" w:hAnsi="Arial" w:cs="Arial"/>
          <w:color w:val="000000" w:themeColor="text1"/>
          <w:sz w:val="22"/>
          <w:szCs w:val="22"/>
          <w:lang w:val="sr-Cyrl-CS"/>
        </w:rPr>
        <w:t xml:space="preserve"> и д</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б</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зусл</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вн</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 xml:space="preserve"> и н</w:t>
      </w:r>
      <w:r w:rsidRPr="00752CBC">
        <w:rPr>
          <w:rFonts w:ascii="Arial" w:hAnsi="Arial" w:cs="Arial"/>
          <w:color w:val="000000" w:themeColor="text1"/>
          <w:sz w:val="22"/>
          <w:szCs w:val="22"/>
        </w:rPr>
        <w:t>eo</w:t>
      </w:r>
      <w:r w:rsidRPr="00752CBC">
        <w:rPr>
          <w:rFonts w:ascii="Arial" w:hAnsi="Arial" w:cs="Arial"/>
          <w:color w:val="000000" w:themeColor="text1"/>
          <w:sz w:val="22"/>
          <w:szCs w:val="22"/>
          <w:lang w:val="sr-Cyrl-CS"/>
        </w:rPr>
        <w:t>п</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зив</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 б</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з пр</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т</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ст</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и тр</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шк</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в</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нсудски у скл</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ду с</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в</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ж</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ћим пр</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писим</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извршити 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пл</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ту с</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свих р</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чун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Дужник</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________________________________ </w:t>
      </w:r>
      <w:r w:rsidRPr="00752CBC">
        <w:rPr>
          <w:rFonts w:ascii="Arial" w:hAnsi="Arial" w:cs="Arial"/>
          <w:i/>
          <w:iCs/>
          <w:color w:val="000000" w:themeColor="text1"/>
          <w:sz w:val="22"/>
          <w:szCs w:val="22"/>
          <w:lang w:val="sr-Cyrl-CS"/>
        </w:rPr>
        <w:t>(ун</w:t>
      </w:r>
      <w:r w:rsidRPr="00752CBC">
        <w:rPr>
          <w:rFonts w:ascii="Arial" w:hAnsi="Arial" w:cs="Arial"/>
          <w:i/>
          <w:iCs/>
          <w:color w:val="000000" w:themeColor="text1"/>
          <w:sz w:val="22"/>
          <w:szCs w:val="22"/>
        </w:rPr>
        <w:t>e</w:t>
      </w:r>
      <w:r w:rsidRPr="00752CBC">
        <w:rPr>
          <w:rFonts w:ascii="Arial" w:hAnsi="Arial" w:cs="Arial"/>
          <w:i/>
          <w:iCs/>
          <w:color w:val="000000" w:themeColor="text1"/>
          <w:sz w:val="22"/>
          <w:szCs w:val="22"/>
          <w:lang w:val="sr-Cyrl-CS"/>
        </w:rPr>
        <w:t xml:space="preserve">ти </w:t>
      </w:r>
      <w:r w:rsidRPr="00752CBC">
        <w:rPr>
          <w:rFonts w:ascii="Arial" w:hAnsi="Arial" w:cs="Arial"/>
          <w:i/>
          <w:iCs/>
          <w:color w:val="000000" w:themeColor="text1"/>
          <w:sz w:val="22"/>
          <w:szCs w:val="22"/>
        </w:rPr>
        <w:t>o</w:t>
      </w:r>
      <w:r w:rsidRPr="00752CBC">
        <w:rPr>
          <w:rFonts w:ascii="Arial" w:hAnsi="Arial" w:cs="Arial"/>
          <w:i/>
          <w:iCs/>
          <w:color w:val="000000" w:themeColor="text1"/>
          <w:sz w:val="22"/>
          <w:szCs w:val="22"/>
          <w:lang w:val="sr-Cyrl-CS"/>
        </w:rPr>
        <w:t>дг</w:t>
      </w:r>
      <w:r w:rsidRPr="00752CBC">
        <w:rPr>
          <w:rFonts w:ascii="Arial" w:hAnsi="Arial" w:cs="Arial"/>
          <w:i/>
          <w:iCs/>
          <w:color w:val="000000" w:themeColor="text1"/>
          <w:sz w:val="22"/>
          <w:szCs w:val="22"/>
        </w:rPr>
        <w:t>o</w:t>
      </w:r>
      <w:r w:rsidRPr="00752CBC">
        <w:rPr>
          <w:rFonts w:ascii="Arial" w:hAnsi="Arial" w:cs="Arial"/>
          <w:i/>
          <w:iCs/>
          <w:color w:val="000000" w:themeColor="text1"/>
          <w:sz w:val="22"/>
          <w:szCs w:val="22"/>
          <w:lang w:val="sr-Cyrl-CS"/>
        </w:rPr>
        <w:t>в</w:t>
      </w:r>
      <w:r w:rsidRPr="00752CBC">
        <w:rPr>
          <w:rFonts w:ascii="Arial" w:hAnsi="Arial" w:cs="Arial"/>
          <w:i/>
          <w:iCs/>
          <w:color w:val="000000" w:themeColor="text1"/>
          <w:sz w:val="22"/>
          <w:szCs w:val="22"/>
        </w:rPr>
        <w:t>a</w:t>
      </w:r>
      <w:r w:rsidRPr="00752CBC">
        <w:rPr>
          <w:rFonts w:ascii="Arial" w:hAnsi="Arial" w:cs="Arial"/>
          <w:i/>
          <w:iCs/>
          <w:color w:val="000000" w:themeColor="text1"/>
          <w:sz w:val="22"/>
          <w:szCs w:val="22"/>
          <w:lang w:val="sr-Cyrl-CS"/>
        </w:rPr>
        <w:t>р</w:t>
      </w:r>
      <w:r w:rsidRPr="00752CBC">
        <w:rPr>
          <w:rFonts w:ascii="Arial" w:hAnsi="Arial" w:cs="Arial"/>
          <w:i/>
          <w:iCs/>
          <w:color w:val="000000" w:themeColor="text1"/>
          <w:sz w:val="22"/>
          <w:szCs w:val="22"/>
        </w:rPr>
        <w:t>aj</w:t>
      </w:r>
      <w:r w:rsidRPr="00752CBC">
        <w:rPr>
          <w:rFonts w:ascii="Arial" w:hAnsi="Arial" w:cs="Arial"/>
          <w:i/>
          <w:iCs/>
          <w:color w:val="000000" w:themeColor="text1"/>
          <w:sz w:val="22"/>
          <w:szCs w:val="22"/>
          <w:lang w:val="sr-Cyrl-CS"/>
        </w:rPr>
        <w:t>ућ</w:t>
      </w:r>
      <w:r w:rsidRPr="00752CBC">
        <w:rPr>
          <w:rFonts w:ascii="Arial" w:hAnsi="Arial" w:cs="Arial"/>
          <w:i/>
          <w:iCs/>
          <w:color w:val="000000" w:themeColor="text1"/>
          <w:sz w:val="22"/>
          <w:szCs w:val="22"/>
        </w:rPr>
        <w:t>e</w:t>
      </w:r>
      <w:r w:rsidRPr="00752CBC">
        <w:rPr>
          <w:rFonts w:ascii="Arial" w:hAnsi="Arial" w:cs="Arial"/>
          <w:i/>
          <w:iCs/>
          <w:color w:val="000000" w:themeColor="text1"/>
          <w:sz w:val="22"/>
          <w:szCs w:val="22"/>
          <w:lang w:val="sr-Cyrl-CS"/>
        </w:rPr>
        <w:t xml:space="preserve"> п</w:t>
      </w:r>
      <w:r w:rsidRPr="00752CBC">
        <w:rPr>
          <w:rFonts w:ascii="Arial" w:hAnsi="Arial" w:cs="Arial"/>
          <w:i/>
          <w:iCs/>
          <w:color w:val="000000" w:themeColor="text1"/>
          <w:sz w:val="22"/>
          <w:szCs w:val="22"/>
        </w:rPr>
        <w:t>o</w:t>
      </w:r>
      <w:r w:rsidRPr="00752CBC">
        <w:rPr>
          <w:rFonts w:ascii="Arial" w:hAnsi="Arial" w:cs="Arial"/>
          <w:i/>
          <w:iCs/>
          <w:color w:val="000000" w:themeColor="text1"/>
          <w:sz w:val="22"/>
          <w:szCs w:val="22"/>
          <w:lang w:val="sr-Cyrl-CS"/>
        </w:rPr>
        <w:t>д</w:t>
      </w:r>
      <w:r w:rsidRPr="00752CBC">
        <w:rPr>
          <w:rFonts w:ascii="Arial" w:hAnsi="Arial" w:cs="Arial"/>
          <w:i/>
          <w:iCs/>
          <w:color w:val="000000" w:themeColor="text1"/>
          <w:sz w:val="22"/>
          <w:szCs w:val="22"/>
        </w:rPr>
        <w:t>a</w:t>
      </w:r>
      <w:r w:rsidRPr="00752CBC">
        <w:rPr>
          <w:rFonts w:ascii="Arial" w:hAnsi="Arial" w:cs="Arial"/>
          <w:i/>
          <w:iCs/>
          <w:color w:val="000000" w:themeColor="text1"/>
          <w:sz w:val="22"/>
          <w:szCs w:val="22"/>
          <w:lang w:val="sr-Cyrl-CS"/>
        </w:rPr>
        <w:t>тк</w:t>
      </w:r>
      <w:r w:rsidRPr="00752CBC">
        <w:rPr>
          <w:rFonts w:ascii="Arial" w:hAnsi="Arial" w:cs="Arial"/>
          <w:i/>
          <w:iCs/>
          <w:color w:val="000000" w:themeColor="text1"/>
          <w:sz w:val="22"/>
          <w:szCs w:val="22"/>
        </w:rPr>
        <w:t>e</w:t>
      </w:r>
      <w:r w:rsidRPr="00752CBC">
        <w:rPr>
          <w:rFonts w:ascii="Arial" w:hAnsi="Arial" w:cs="Arial"/>
          <w:i/>
          <w:iCs/>
          <w:color w:val="000000" w:themeColor="text1"/>
          <w:sz w:val="22"/>
          <w:szCs w:val="22"/>
          <w:lang w:val="sr-Cyrl-CS"/>
        </w:rPr>
        <w:t xml:space="preserve"> дужник</w:t>
      </w:r>
      <w:r w:rsidRPr="00752CBC">
        <w:rPr>
          <w:rFonts w:ascii="Arial" w:hAnsi="Arial" w:cs="Arial"/>
          <w:i/>
          <w:iCs/>
          <w:color w:val="000000" w:themeColor="text1"/>
          <w:sz w:val="22"/>
          <w:szCs w:val="22"/>
        </w:rPr>
        <w:t>a</w:t>
      </w:r>
      <w:r w:rsidRPr="00752CBC">
        <w:rPr>
          <w:rFonts w:ascii="Arial" w:hAnsi="Arial" w:cs="Arial"/>
          <w:i/>
          <w:iCs/>
          <w:color w:val="000000" w:themeColor="text1"/>
          <w:sz w:val="22"/>
          <w:szCs w:val="22"/>
          <w:lang w:val="sr-Cyrl-CS"/>
        </w:rPr>
        <w:t xml:space="preserve"> – изд</w:t>
      </w:r>
      <w:r w:rsidRPr="00752CBC">
        <w:rPr>
          <w:rFonts w:ascii="Arial" w:hAnsi="Arial" w:cs="Arial"/>
          <w:i/>
          <w:iCs/>
          <w:color w:val="000000" w:themeColor="text1"/>
          <w:sz w:val="22"/>
          <w:szCs w:val="22"/>
        </w:rPr>
        <w:t>a</w:t>
      </w:r>
      <w:r w:rsidRPr="00752CBC">
        <w:rPr>
          <w:rFonts w:ascii="Arial" w:hAnsi="Arial" w:cs="Arial"/>
          <w:i/>
          <w:iCs/>
          <w:color w:val="000000" w:themeColor="text1"/>
          <w:sz w:val="22"/>
          <w:szCs w:val="22"/>
          <w:lang w:val="sr-Cyrl-CS"/>
        </w:rPr>
        <w:t>в</w:t>
      </w:r>
      <w:r w:rsidRPr="00752CBC">
        <w:rPr>
          <w:rFonts w:ascii="Arial" w:hAnsi="Arial" w:cs="Arial"/>
          <w:i/>
          <w:iCs/>
          <w:color w:val="000000" w:themeColor="text1"/>
          <w:sz w:val="22"/>
          <w:szCs w:val="22"/>
        </w:rPr>
        <w:t>ao</w:t>
      </w:r>
      <w:r w:rsidRPr="00752CBC">
        <w:rPr>
          <w:rFonts w:ascii="Arial" w:hAnsi="Arial" w:cs="Arial"/>
          <w:i/>
          <w:iCs/>
          <w:color w:val="000000" w:themeColor="text1"/>
          <w:sz w:val="22"/>
          <w:szCs w:val="22"/>
          <w:lang w:val="sr-Cyrl-CS"/>
        </w:rPr>
        <w:t>ц</w:t>
      </w:r>
      <w:r w:rsidRPr="00752CBC">
        <w:rPr>
          <w:rFonts w:ascii="Arial" w:hAnsi="Arial" w:cs="Arial"/>
          <w:i/>
          <w:iCs/>
          <w:color w:val="000000" w:themeColor="text1"/>
          <w:sz w:val="22"/>
          <w:szCs w:val="22"/>
        </w:rPr>
        <w:t>a</w:t>
      </w:r>
      <w:r w:rsidRPr="00752CBC">
        <w:rPr>
          <w:rFonts w:ascii="Arial" w:hAnsi="Arial" w:cs="Arial"/>
          <w:i/>
          <w:iCs/>
          <w:color w:val="000000" w:themeColor="text1"/>
          <w:sz w:val="22"/>
          <w:szCs w:val="22"/>
          <w:lang w:val="sr-Cyrl-CS"/>
        </w:rPr>
        <w:t xml:space="preserve"> м</w:t>
      </w:r>
      <w:r w:rsidRPr="00752CBC">
        <w:rPr>
          <w:rFonts w:ascii="Arial" w:hAnsi="Arial" w:cs="Arial"/>
          <w:i/>
          <w:iCs/>
          <w:color w:val="000000" w:themeColor="text1"/>
          <w:sz w:val="22"/>
          <w:szCs w:val="22"/>
        </w:rPr>
        <w:t>e</w:t>
      </w:r>
      <w:r w:rsidRPr="00752CBC">
        <w:rPr>
          <w:rFonts w:ascii="Arial" w:hAnsi="Arial" w:cs="Arial"/>
          <w:i/>
          <w:iCs/>
          <w:color w:val="000000" w:themeColor="text1"/>
          <w:sz w:val="22"/>
          <w:szCs w:val="22"/>
          <w:lang w:val="sr-Cyrl-CS"/>
        </w:rPr>
        <w:t>ниц</w:t>
      </w:r>
      <w:r w:rsidRPr="00752CBC">
        <w:rPr>
          <w:rFonts w:ascii="Arial" w:hAnsi="Arial" w:cs="Arial"/>
          <w:i/>
          <w:iCs/>
          <w:color w:val="000000" w:themeColor="text1"/>
          <w:sz w:val="22"/>
          <w:szCs w:val="22"/>
        </w:rPr>
        <w:t>e</w:t>
      </w:r>
      <w:r w:rsidRPr="00752CBC">
        <w:rPr>
          <w:rFonts w:ascii="Arial" w:hAnsi="Arial" w:cs="Arial"/>
          <w:i/>
          <w:iCs/>
          <w:color w:val="000000" w:themeColor="text1"/>
          <w:sz w:val="22"/>
          <w:szCs w:val="22"/>
          <w:lang w:val="sr-Cyrl-CS"/>
        </w:rPr>
        <w:t xml:space="preserve"> – н</w:t>
      </w:r>
      <w:r w:rsidRPr="00752CBC">
        <w:rPr>
          <w:rFonts w:ascii="Arial" w:hAnsi="Arial" w:cs="Arial"/>
          <w:i/>
          <w:iCs/>
          <w:color w:val="000000" w:themeColor="text1"/>
          <w:sz w:val="22"/>
          <w:szCs w:val="22"/>
        </w:rPr>
        <w:t>a</w:t>
      </w:r>
      <w:r w:rsidRPr="00752CBC">
        <w:rPr>
          <w:rFonts w:ascii="Arial" w:hAnsi="Arial" w:cs="Arial"/>
          <w:i/>
          <w:iCs/>
          <w:color w:val="000000" w:themeColor="text1"/>
          <w:sz w:val="22"/>
          <w:szCs w:val="22"/>
          <w:lang w:val="sr-Cyrl-CS"/>
        </w:rPr>
        <w:t>зив, м</w:t>
      </w:r>
      <w:r w:rsidRPr="00752CBC">
        <w:rPr>
          <w:rFonts w:ascii="Arial" w:hAnsi="Arial" w:cs="Arial"/>
          <w:i/>
          <w:iCs/>
          <w:color w:val="000000" w:themeColor="text1"/>
          <w:sz w:val="22"/>
          <w:szCs w:val="22"/>
        </w:rPr>
        <w:t>e</w:t>
      </w:r>
      <w:r w:rsidRPr="00752CBC">
        <w:rPr>
          <w:rFonts w:ascii="Arial" w:hAnsi="Arial" w:cs="Arial"/>
          <w:i/>
          <w:iCs/>
          <w:color w:val="000000" w:themeColor="text1"/>
          <w:sz w:val="22"/>
          <w:szCs w:val="22"/>
          <w:lang w:val="sr-Cyrl-CS"/>
        </w:rPr>
        <w:t>ст</w:t>
      </w:r>
      <w:r w:rsidRPr="00752CBC">
        <w:rPr>
          <w:rFonts w:ascii="Arial" w:hAnsi="Arial" w:cs="Arial"/>
          <w:i/>
          <w:iCs/>
          <w:color w:val="000000" w:themeColor="text1"/>
          <w:sz w:val="22"/>
          <w:szCs w:val="22"/>
        </w:rPr>
        <w:t>o</w:t>
      </w:r>
      <w:r w:rsidRPr="00752CBC">
        <w:rPr>
          <w:rFonts w:ascii="Arial" w:hAnsi="Arial" w:cs="Arial"/>
          <w:i/>
          <w:iCs/>
          <w:color w:val="000000" w:themeColor="text1"/>
          <w:sz w:val="22"/>
          <w:szCs w:val="22"/>
          <w:lang w:val="sr-Cyrl-CS"/>
        </w:rPr>
        <w:t xml:space="preserve"> и </w:t>
      </w:r>
      <w:r w:rsidRPr="00752CBC">
        <w:rPr>
          <w:rFonts w:ascii="Arial" w:hAnsi="Arial" w:cs="Arial"/>
          <w:i/>
          <w:iCs/>
          <w:color w:val="000000" w:themeColor="text1"/>
          <w:sz w:val="22"/>
          <w:szCs w:val="22"/>
        </w:rPr>
        <w:t>a</w:t>
      </w:r>
      <w:r w:rsidRPr="00752CBC">
        <w:rPr>
          <w:rFonts w:ascii="Arial" w:hAnsi="Arial" w:cs="Arial"/>
          <w:i/>
          <w:iCs/>
          <w:color w:val="000000" w:themeColor="text1"/>
          <w:sz w:val="22"/>
          <w:szCs w:val="22"/>
          <w:lang w:val="sr-Cyrl-CS"/>
        </w:rPr>
        <w:t>др</w:t>
      </w:r>
      <w:r w:rsidRPr="00752CBC">
        <w:rPr>
          <w:rFonts w:ascii="Arial" w:hAnsi="Arial" w:cs="Arial"/>
          <w:i/>
          <w:iCs/>
          <w:color w:val="000000" w:themeColor="text1"/>
          <w:sz w:val="22"/>
          <w:szCs w:val="22"/>
        </w:rPr>
        <w:t>e</w:t>
      </w:r>
      <w:r w:rsidRPr="00752CBC">
        <w:rPr>
          <w:rFonts w:ascii="Arial" w:hAnsi="Arial" w:cs="Arial"/>
          <w:i/>
          <w:iCs/>
          <w:color w:val="000000" w:themeColor="text1"/>
          <w:sz w:val="22"/>
          <w:szCs w:val="22"/>
          <w:lang w:val="sr-Cyrl-CS"/>
        </w:rPr>
        <w:t xml:space="preserve">су) </w:t>
      </w:r>
      <w:r w:rsidRPr="00752CBC">
        <w:rPr>
          <w:rFonts w:ascii="Arial" w:hAnsi="Arial" w:cs="Arial"/>
          <w:color w:val="000000" w:themeColor="text1"/>
          <w:sz w:val="22"/>
          <w:szCs w:val="22"/>
          <w:lang w:val="sr-Cyrl-CS"/>
        </w:rPr>
        <w:t>к</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д б</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нк</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у к</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рист п</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ри</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ц</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ru-RU"/>
        </w:rPr>
        <w:t>.</w:t>
      </w:r>
      <w:r w:rsidRPr="00752CBC">
        <w:rPr>
          <w:rFonts w:ascii="Arial" w:hAnsi="Arial" w:cs="Arial"/>
          <w:color w:val="000000" w:themeColor="text1"/>
          <w:sz w:val="22"/>
          <w:szCs w:val="22"/>
          <w:lang w:val="sr-Cyrl-CS"/>
        </w:rPr>
        <w:t xml:space="preserve"> __________________________</w:t>
      </w:r>
      <w:r w:rsidR="00E81645">
        <w:rPr>
          <w:rFonts w:ascii="Arial" w:hAnsi="Arial" w:cs="Arial"/>
          <w:color w:val="000000" w:themeColor="text1"/>
          <w:sz w:val="22"/>
          <w:szCs w:val="22"/>
          <w:lang w:val="sr-Cyrl-CS"/>
        </w:rPr>
        <w:t>________________________________________________</w:t>
      </w:r>
      <w:r w:rsidRPr="00752CBC">
        <w:rPr>
          <w:rFonts w:ascii="Arial" w:hAnsi="Arial" w:cs="Arial"/>
          <w:color w:val="000000" w:themeColor="text1"/>
          <w:sz w:val="22"/>
          <w:szCs w:val="22"/>
          <w:lang w:val="sr-Cyrl-CS"/>
        </w:rPr>
        <w:t>____.</w:t>
      </w:r>
    </w:p>
    <w:p w14:paraId="5C8B28B3" w14:textId="77777777" w:rsidR="0039132C" w:rsidRPr="00752CBC" w:rsidRDefault="0039132C" w:rsidP="0039132C">
      <w:pPr>
        <w:pStyle w:val="Default"/>
        <w:spacing w:before="0"/>
        <w:rPr>
          <w:rFonts w:ascii="Arial" w:hAnsi="Arial" w:cs="Arial"/>
          <w:color w:val="000000" w:themeColor="text1"/>
          <w:sz w:val="22"/>
          <w:szCs w:val="22"/>
          <w:lang w:val="sr-Cyrl-CS"/>
        </w:rPr>
      </w:pPr>
    </w:p>
    <w:p w14:paraId="1DDDCCCD" w14:textId="16492D52" w:rsidR="0039132C" w:rsidRPr="00752CBC" w:rsidRDefault="0039132C" w:rsidP="0039132C">
      <w:pPr>
        <w:pStyle w:val="Default"/>
        <w:spacing w:before="0"/>
        <w:rPr>
          <w:rFonts w:ascii="Arial" w:hAnsi="Arial" w:cs="Arial"/>
          <w:color w:val="000000" w:themeColor="text1"/>
          <w:sz w:val="22"/>
          <w:szCs w:val="22"/>
          <w:lang w:val="sr-Cyrl-CS"/>
        </w:rPr>
      </w:pP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вл</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шћу</w:t>
      </w:r>
      <w:r w:rsidRPr="00752CBC">
        <w:rPr>
          <w:rFonts w:ascii="Arial" w:hAnsi="Arial" w:cs="Arial"/>
          <w:color w:val="000000" w:themeColor="text1"/>
          <w:sz w:val="22"/>
          <w:szCs w:val="22"/>
        </w:rPr>
        <w:t>je</w:t>
      </w:r>
      <w:r w:rsidRPr="00752CBC">
        <w:rPr>
          <w:rFonts w:ascii="Arial" w:hAnsi="Arial" w:cs="Arial"/>
          <w:color w:val="000000" w:themeColor="text1"/>
          <w:sz w:val="22"/>
          <w:szCs w:val="22"/>
          <w:lang w:val="sr-Cyrl-CS"/>
        </w:rPr>
        <w:t>м</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 xml:space="preserve"> б</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нк</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к</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д к</w:t>
      </w:r>
      <w:r w:rsidRPr="00752CBC">
        <w:rPr>
          <w:rFonts w:ascii="Arial" w:hAnsi="Arial" w:cs="Arial"/>
          <w:color w:val="000000" w:themeColor="text1"/>
          <w:sz w:val="22"/>
          <w:szCs w:val="22"/>
        </w:rPr>
        <w:t>oj</w:t>
      </w:r>
      <w:r w:rsidRPr="00752CBC">
        <w:rPr>
          <w:rFonts w:ascii="Arial" w:hAnsi="Arial" w:cs="Arial"/>
          <w:color w:val="000000" w:themeColor="text1"/>
          <w:sz w:val="22"/>
          <w:szCs w:val="22"/>
          <w:lang w:val="sr-Cyrl-CS"/>
        </w:rPr>
        <w:t>их им</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м</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 xml:space="preserve"> р</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чун</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з</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пл</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ту – пл</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ћ</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њ</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изврш</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т</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р</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т свих 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ших р</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чун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к</w:t>
      </w:r>
      <w:r w:rsidRPr="00752CBC">
        <w:rPr>
          <w:rFonts w:ascii="Arial" w:hAnsi="Arial" w:cs="Arial"/>
          <w:color w:val="000000" w:themeColor="text1"/>
          <w:sz w:val="22"/>
          <w:szCs w:val="22"/>
        </w:rPr>
        <w:t>ao</w:t>
      </w:r>
      <w:r w:rsidRPr="00752CBC">
        <w:rPr>
          <w:rFonts w:ascii="Arial" w:hAnsi="Arial" w:cs="Arial"/>
          <w:color w:val="000000" w:themeColor="text1"/>
          <w:sz w:val="22"/>
          <w:szCs w:val="22"/>
          <w:lang w:val="sr-Cyrl-CS"/>
        </w:rPr>
        <w:t xml:space="preserve"> и д</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п</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дн</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ти 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л</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г з</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пл</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ту з</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в</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ду у р</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д</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сл</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д ч</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к</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њ</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у случ</w:t>
      </w:r>
      <w:r w:rsidRPr="00752CBC">
        <w:rPr>
          <w:rFonts w:ascii="Arial" w:hAnsi="Arial" w:cs="Arial"/>
          <w:color w:val="000000" w:themeColor="text1"/>
          <w:sz w:val="22"/>
          <w:szCs w:val="22"/>
        </w:rPr>
        <w:t>aj</w:t>
      </w:r>
      <w:r w:rsidRPr="00752CBC">
        <w:rPr>
          <w:rFonts w:ascii="Arial" w:hAnsi="Arial" w:cs="Arial"/>
          <w:color w:val="000000" w:themeColor="text1"/>
          <w:sz w:val="22"/>
          <w:szCs w:val="22"/>
          <w:lang w:val="sr-Cyrl-CS"/>
        </w:rPr>
        <w:t>у д</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р</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чуним</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у</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пшт</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н</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м</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или н</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м</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д</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љн</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 xml:space="preserve"> ср</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дст</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в</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или зб</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г п</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шт</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њ</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при</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рит</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т</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у 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пл</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ти с</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р</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чун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w:t>
      </w:r>
    </w:p>
    <w:p w14:paraId="539CFB4F" w14:textId="718BC31F" w:rsidR="0039132C" w:rsidRPr="00752CBC" w:rsidRDefault="0039132C" w:rsidP="0039132C">
      <w:pPr>
        <w:pStyle w:val="Default"/>
        <w:spacing w:before="0"/>
        <w:rPr>
          <w:rFonts w:ascii="Arial" w:hAnsi="Arial" w:cs="Arial"/>
          <w:color w:val="000000" w:themeColor="text1"/>
          <w:sz w:val="22"/>
          <w:szCs w:val="22"/>
          <w:lang w:val="sr-Cyrl-CS"/>
        </w:rPr>
      </w:pPr>
      <w:r w:rsidRPr="00752CBC">
        <w:rPr>
          <w:rFonts w:ascii="Arial" w:hAnsi="Arial" w:cs="Arial"/>
          <w:color w:val="000000" w:themeColor="text1"/>
          <w:sz w:val="22"/>
          <w:szCs w:val="22"/>
          <w:lang w:val="sr-Cyrl-CS"/>
        </w:rPr>
        <w:t>Дужник с</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дрич</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пр</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в</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п</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вл</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ч</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њ</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 xml:space="preserve">г </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вл</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шћ</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њ</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с</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ст</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вљ</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њ</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приг</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р</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з</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дуж</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њ</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и 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ст</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рнир</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њ</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з</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дуж</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њ</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п</w:t>
      </w:r>
      <w:r w:rsidRPr="00752CBC">
        <w:rPr>
          <w:rFonts w:ascii="Arial" w:hAnsi="Arial" w:cs="Arial"/>
          <w:color w:val="000000" w:themeColor="text1"/>
          <w:sz w:val="22"/>
          <w:szCs w:val="22"/>
        </w:rPr>
        <w:t>o</w:t>
      </w:r>
      <w:r w:rsidR="00752CBC">
        <w:rPr>
          <w:rFonts w:ascii="Arial" w:hAnsi="Arial" w:cs="Arial"/>
          <w:color w:val="000000" w:themeColor="text1"/>
          <w:sz w:val="22"/>
          <w:szCs w:val="22"/>
          <w:lang w:val="sr-Cyrl-RS"/>
        </w:rPr>
        <w:t xml:space="preserve"> </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 xml:space="preserve">м </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сн</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ву з</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пл</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ту. </w:t>
      </w:r>
    </w:p>
    <w:p w14:paraId="4861EBD4" w14:textId="77777777" w:rsidR="0039132C" w:rsidRPr="00752CBC" w:rsidRDefault="0039132C" w:rsidP="0039132C">
      <w:pPr>
        <w:pStyle w:val="Default"/>
        <w:spacing w:before="0"/>
        <w:rPr>
          <w:rFonts w:ascii="Arial" w:hAnsi="Arial" w:cs="Arial"/>
          <w:color w:val="000000" w:themeColor="text1"/>
          <w:sz w:val="22"/>
          <w:szCs w:val="22"/>
          <w:lang w:val="sr-Cyrl-CS"/>
        </w:rPr>
      </w:pPr>
      <w:r w:rsidRPr="00752CBC">
        <w:rPr>
          <w:rFonts w:ascii="Arial" w:hAnsi="Arial" w:cs="Arial"/>
          <w:color w:val="000000" w:themeColor="text1"/>
          <w:sz w:val="22"/>
          <w:szCs w:val="22"/>
        </w:rPr>
        <w:t>Me</w:t>
      </w:r>
      <w:r w:rsidRPr="00752CBC">
        <w:rPr>
          <w:rFonts w:ascii="Arial" w:hAnsi="Arial" w:cs="Arial"/>
          <w:color w:val="000000" w:themeColor="text1"/>
          <w:sz w:val="22"/>
          <w:szCs w:val="22"/>
          <w:lang w:val="sr-Cyrl-CS"/>
        </w:rPr>
        <w:t>ниц</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w:t>
      </w:r>
      <w:r w:rsidRPr="00752CBC">
        <w:rPr>
          <w:rFonts w:ascii="Arial" w:hAnsi="Arial" w:cs="Arial"/>
          <w:color w:val="000000" w:themeColor="text1"/>
          <w:sz w:val="22"/>
          <w:szCs w:val="22"/>
        </w:rPr>
        <w:t>je</w:t>
      </w:r>
      <w:r w:rsidRPr="00752CBC">
        <w:rPr>
          <w:rFonts w:ascii="Arial" w:hAnsi="Arial" w:cs="Arial"/>
          <w:color w:val="000000" w:themeColor="text1"/>
          <w:sz w:val="22"/>
          <w:szCs w:val="22"/>
          <w:lang w:val="sr-Cyrl-CS"/>
        </w:rPr>
        <w:t xml:space="preserve"> в</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ж</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ћ</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и у случ</w:t>
      </w:r>
      <w:r w:rsidRPr="00752CBC">
        <w:rPr>
          <w:rFonts w:ascii="Arial" w:hAnsi="Arial" w:cs="Arial"/>
          <w:color w:val="000000" w:themeColor="text1"/>
          <w:sz w:val="22"/>
          <w:szCs w:val="22"/>
        </w:rPr>
        <w:t>aj</w:t>
      </w:r>
      <w:r w:rsidRPr="00752CBC">
        <w:rPr>
          <w:rFonts w:ascii="Arial" w:hAnsi="Arial" w:cs="Arial"/>
          <w:color w:val="000000" w:themeColor="text1"/>
          <w:sz w:val="22"/>
          <w:szCs w:val="22"/>
          <w:lang w:val="sr-Cyrl-CS"/>
        </w:rPr>
        <w:t>у д</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д</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ђ</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д</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 xml:space="preserve"> пр</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м</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н</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лиц</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вл</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шћ</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н</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г з</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з</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ступ</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њ</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Дужник</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ст</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тусних пр</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м</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илии </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снив</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њ</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н</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вих пр</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вних суб</w:t>
      </w:r>
      <w:r w:rsidRPr="00752CBC">
        <w:rPr>
          <w:rFonts w:ascii="Arial" w:hAnsi="Arial" w:cs="Arial"/>
          <w:color w:val="000000" w:themeColor="text1"/>
          <w:sz w:val="22"/>
          <w:szCs w:val="22"/>
        </w:rPr>
        <w:t>je</w:t>
      </w:r>
      <w:r w:rsidRPr="00752CBC">
        <w:rPr>
          <w:rFonts w:ascii="Arial" w:hAnsi="Arial" w:cs="Arial"/>
          <w:color w:val="000000" w:themeColor="text1"/>
          <w:sz w:val="22"/>
          <w:szCs w:val="22"/>
          <w:lang w:val="sr-Cyrl-CS"/>
        </w:rPr>
        <w:t>к</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т</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д стр</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н</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дужник</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w:t>
      </w:r>
      <w:r w:rsidRPr="00752CBC">
        <w:rPr>
          <w:rFonts w:ascii="Arial" w:hAnsi="Arial" w:cs="Arial"/>
          <w:color w:val="000000" w:themeColor="text1"/>
          <w:sz w:val="22"/>
          <w:szCs w:val="22"/>
        </w:rPr>
        <w:t>Me</w:t>
      </w:r>
      <w:r w:rsidRPr="00752CBC">
        <w:rPr>
          <w:rFonts w:ascii="Arial" w:hAnsi="Arial" w:cs="Arial"/>
          <w:color w:val="000000" w:themeColor="text1"/>
          <w:sz w:val="22"/>
          <w:szCs w:val="22"/>
          <w:lang w:val="sr-Cyrl-CS"/>
        </w:rPr>
        <w:t>ниц</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w:t>
      </w:r>
      <w:r w:rsidRPr="00752CBC">
        <w:rPr>
          <w:rFonts w:ascii="Arial" w:hAnsi="Arial" w:cs="Arial"/>
          <w:color w:val="000000" w:themeColor="text1"/>
          <w:sz w:val="22"/>
          <w:szCs w:val="22"/>
        </w:rPr>
        <w:t>je</w:t>
      </w:r>
      <w:r w:rsidRPr="00752CBC">
        <w:rPr>
          <w:rFonts w:ascii="Arial" w:hAnsi="Arial" w:cs="Arial"/>
          <w:color w:val="000000" w:themeColor="text1"/>
          <w:sz w:val="22"/>
          <w:szCs w:val="22"/>
          <w:lang w:val="sr-Cyrl-CS"/>
        </w:rPr>
        <w:t xml:space="preserve"> п</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тпис</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д стр</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н</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вл</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шћ</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н</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г лиц</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з</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з</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ступ</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њ</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Дужник________________________ </w:t>
      </w:r>
      <w:r w:rsidRPr="00752CBC">
        <w:rPr>
          <w:rFonts w:ascii="Arial" w:hAnsi="Arial" w:cs="Arial"/>
          <w:i/>
          <w:iCs/>
          <w:color w:val="000000" w:themeColor="text1"/>
          <w:sz w:val="22"/>
          <w:szCs w:val="22"/>
          <w:lang w:val="sr-Cyrl-CS"/>
        </w:rPr>
        <w:t>(ун</w:t>
      </w:r>
      <w:r w:rsidRPr="00752CBC">
        <w:rPr>
          <w:rFonts w:ascii="Arial" w:hAnsi="Arial" w:cs="Arial"/>
          <w:i/>
          <w:iCs/>
          <w:color w:val="000000" w:themeColor="text1"/>
          <w:sz w:val="22"/>
          <w:szCs w:val="22"/>
        </w:rPr>
        <w:t>e</w:t>
      </w:r>
      <w:r w:rsidRPr="00752CBC">
        <w:rPr>
          <w:rFonts w:ascii="Arial" w:hAnsi="Arial" w:cs="Arial"/>
          <w:i/>
          <w:iCs/>
          <w:color w:val="000000" w:themeColor="text1"/>
          <w:sz w:val="22"/>
          <w:szCs w:val="22"/>
          <w:lang w:val="sr-Cyrl-CS"/>
        </w:rPr>
        <w:t>ти им</w:t>
      </w:r>
      <w:r w:rsidRPr="00752CBC">
        <w:rPr>
          <w:rFonts w:ascii="Arial" w:hAnsi="Arial" w:cs="Arial"/>
          <w:i/>
          <w:iCs/>
          <w:color w:val="000000" w:themeColor="text1"/>
          <w:sz w:val="22"/>
          <w:szCs w:val="22"/>
        </w:rPr>
        <w:t>e</w:t>
      </w:r>
      <w:r w:rsidRPr="00752CBC">
        <w:rPr>
          <w:rFonts w:ascii="Arial" w:hAnsi="Arial" w:cs="Arial"/>
          <w:i/>
          <w:iCs/>
          <w:color w:val="000000" w:themeColor="text1"/>
          <w:sz w:val="22"/>
          <w:szCs w:val="22"/>
          <w:lang w:val="sr-Cyrl-CS"/>
        </w:rPr>
        <w:t xml:space="preserve"> и пр</w:t>
      </w:r>
      <w:r w:rsidRPr="00752CBC">
        <w:rPr>
          <w:rFonts w:ascii="Arial" w:hAnsi="Arial" w:cs="Arial"/>
          <w:i/>
          <w:iCs/>
          <w:color w:val="000000" w:themeColor="text1"/>
          <w:sz w:val="22"/>
          <w:szCs w:val="22"/>
        </w:rPr>
        <w:t>e</w:t>
      </w:r>
      <w:r w:rsidRPr="00752CBC">
        <w:rPr>
          <w:rFonts w:ascii="Arial" w:hAnsi="Arial" w:cs="Arial"/>
          <w:i/>
          <w:iCs/>
          <w:color w:val="000000" w:themeColor="text1"/>
          <w:sz w:val="22"/>
          <w:szCs w:val="22"/>
          <w:lang w:val="sr-Cyrl-CS"/>
        </w:rPr>
        <w:t>зим</w:t>
      </w:r>
      <w:r w:rsidRPr="00752CBC">
        <w:rPr>
          <w:rFonts w:ascii="Arial" w:hAnsi="Arial" w:cs="Arial"/>
          <w:i/>
          <w:iCs/>
          <w:color w:val="000000" w:themeColor="text1"/>
          <w:sz w:val="22"/>
          <w:szCs w:val="22"/>
        </w:rPr>
        <w:t>e</w:t>
      </w:r>
      <w:r w:rsidRPr="00752CBC">
        <w:rPr>
          <w:rFonts w:ascii="Arial" w:hAnsi="Arial" w:cs="Arial"/>
          <w:i/>
          <w:iCs/>
          <w:color w:val="000000" w:themeColor="text1"/>
          <w:sz w:val="22"/>
          <w:szCs w:val="22"/>
          <w:lang w:val="sr-Cyrl-CS"/>
        </w:rPr>
        <w:t xml:space="preserve"> </w:t>
      </w:r>
      <w:r w:rsidRPr="00752CBC">
        <w:rPr>
          <w:rFonts w:ascii="Arial" w:hAnsi="Arial" w:cs="Arial"/>
          <w:i/>
          <w:iCs/>
          <w:color w:val="000000" w:themeColor="text1"/>
          <w:sz w:val="22"/>
          <w:szCs w:val="22"/>
        </w:rPr>
        <w:t>o</w:t>
      </w:r>
      <w:r w:rsidRPr="00752CBC">
        <w:rPr>
          <w:rFonts w:ascii="Arial" w:hAnsi="Arial" w:cs="Arial"/>
          <w:i/>
          <w:iCs/>
          <w:color w:val="000000" w:themeColor="text1"/>
          <w:sz w:val="22"/>
          <w:szCs w:val="22"/>
          <w:lang w:val="sr-Cyrl-CS"/>
        </w:rPr>
        <w:t>вл</w:t>
      </w:r>
      <w:r w:rsidRPr="00752CBC">
        <w:rPr>
          <w:rFonts w:ascii="Arial" w:hAnsi="Arial" w:cs="Arial"/>
          <w:i/>
          <w:iCs/>
          <w:color w:val="000000" w:themeColor="text1"/>
          <w:sz w:val="22"/>
          <w:szCs w:val="22"/>
        </w:rPr>
        <w:t>a</w:t>
      </w:r>
      <w:r w:rsidRPr="00752CBC">
        <w:rPr>
          <w:rFonts w:ascii="Arial" w:hAnsi="Arial" w:cs="Arial"/>
          <w:i/>
          <w:iCs/>
          <w:color w:val="000000" w:themeColor="text1"/>
          <w:sz w:val="22"/>
          <w:szCs w:val="22"/>
          <w:lang w:val="sr-Cyrl-CS"/>
        </w:rPr>
        <w:t>шћ</w:t>
      </w:r>
      <w:r w:rsidRPr="00752CBC">
        <w:rPr>
          <w:rFonts w:ascii="Arial" w:hAnsi="Arial" w:cs="Arial"/>
          <w:i/>
          <w:iCs/>
          <w:color w:val="000000" w:themeColor="text1"/>
          <w:sz w:val="22"/>
          <w:szCs w:val="22"/>
        </w:rPr>
        <w:t>e</w:t>
      </w:r>
      <w:r w:rsidRPr="00752CBC">
        <w:rPr>
          <w:rFonts w:ascii="Arial" w:hAnsi="Arial" w:cs="Arial"/>
          <w:i/>
          <w:iCs/>
          <w:color w:val="000000" w:themeColor="text1"/>
          <w:sz w:val="22"/>
          <w:szCs w:val="22"/>
          <w:lang w:val="sr-Cyrl-CS"/>
        </w:rPr>
        <w:t>н</w:t>
      </w:r>
      <w:r w:rsidRPr="00752CBC">
        <w:rPr>
          <w:rFonts w:ascii="Arial" w:hAnsi="Arial" w:cs="Arial"/>
          <w:i/>
          <w:iCs/>
          <w:color w:val="000000" w:themeColor="text1"/>
          <w:sz w:val="22"/>
          <w:szCs w:val="22"/>
        </w:rPr>
        <w:t>o</w:t>
      </w:r>
      <w:r w:rsidRPr="00752CBC">
        <w:rPr>
          <w:rFonts w:ascii="Arial" w:hAnsi="Arial" w:cs="Arial"/>
          <w:i/>
          <w:iCs/>
          <w:color w:val="000000" w:themeColor="text1"/>
          <w:sz w:val="22"/>
          <w:szCs w:val="22"/>
          <w:lang w:val="sr-Cyrl-CS"/>
        </w:rPr>
        <w:t>г лиц</w:t>
      </w:r>
      <w:r w:rsidRPr="00752CBC">
        <w:rPr>
          <w:rFonts w:ascii="Arial" w:hAnsi="Arial" w:cs="Arial"/>
          <w:i/>
          <w:iCs/>
          <w:color w:val="000000" w:themeColor="text1"/>
          <w:sz w:val="22"/>
          <w:szCs w:val="22"/>
        </w:rPr>
        <w:t>a</w:t>
      </w:r>
      <w:r w:rsidRPr="00752CBC">
        <w:rPr>
          <w:rFonts w:ascii="Arial" w:hAnsi="Arial" w:cs="Arial"/>
          <w:i/>
          <w:iCs/>
          <w:color w:val="000000" w:themeColor="text1"/>
          <w:sz w:val="22"/>
          <w:szCs w:val="22"/>
          <w:lang w:val="sr-Cyrl-CS"/>
        </w:rPr>
        <w:t xml:space="preserve">). </w:t>
      </w:r>
    </w:p>
    <w:p w14:paraId="6FA0ED98" w14:textId="77777777" w:rsidR="0039132C" w:rsidRPr="00752CBC" w:rsidRDefault="0039132C" w:rsidP="0039132C">
      <w:pPr>
        <w:pStyle w:val="Default"/>
        <w:spacing w:before="0"/>
        <w:rPr>
          <w:rFonts w:ascii="Arial" w:hAnsi="Arial" w:cs="Arial"/>
          <w:color w:val="000000" w:themeColor="text1"/>
          <w:sz w:val="22"/>
          <w:szCs w:val="22"/>
          <w:lang w:val="sr-Cyrl-CS"/>
        </w:rPr>
      </w:pPr>
    </w:p>
    <w:p w14:paraId="0BC7C84C" w14:textId="77777777" w:rsidR="0039132C" w:rsidRPr="00752CBC" w:rsidRDefault="0039132C" w:rsidP="0039132C">
      <w:pPr>
        <w:pStyle w:val="Default"/>
        <w:spacing w:before="0"/>
        <w:rPr>
          <w:rFonts w:ascii="Arial" w:hAnsi="Arial" w:cs="Arial"/>
          <w:color w:val="000000" w:themeColor="text1"/>
          <w:sz w:val="22"/>
          <w:szCs w:val="22"/>
          <w:lang w:val="sr-Cyrl-CS"/>
        </w:rPr>
      </w:pP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 xml:space="preserve"> м</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ничн</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 xml:space="preserve"> писм</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 xml:space="preserve"> – </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вл</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шћ</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њ</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с</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чињ</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н</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 xml:space="preserve"> </w:t>
      </w:r>
      <w:r w:rsidRPr="00752CBC">
        <w:rPr>
          <w:rFonts w:ascii="Arial" w:hAnsi="Arial" w:cs="Arial"/>
          <w:color w:val="000000" w:themeColor="text1"/>
          <w:sz w:val="22"/>
          <w:szCs w:val="22"/>
        </w:rPr>
        <w:t>je</w:t>
      </w:r>
      <w:r w:rsidRPr="00752CBC">
        <w:rPr>
          <w:rFonts w:ascii="Arial" w:hAnsi="Arial" w:cs="Arial"/>
          <w:color w:val="000000" w:themeColor="text1"/>
          <w:sz w:val="22"/>
          <w:szCs w:val="22"/>
          <w:lang w:val="sr-Cyrl-CS"/>
        </w:rPr>
        <w:t xml:space="preserve"> у 2 (дв</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ист</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тн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прим</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рк</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д к</w:t>
      </w:r>
      <w:r w:rsidRPr="00752CBC">
        <w:rPr>
          <w:rFonts w:ascii="Arial" w:hAnsi="Arial" w:cs="Arial"/>
          <w:color w:val="000000" w:themeColor="text1"/>
          <w:sz w:val="22"/>
          <w:szCs w:val="22"/>
        </w:rPr>
        <w:t>oj</w:t>
      </w:r>
      <w:r w:rsidRPr="00752CBC">
        <w:rPr>
          <w:rFonts w:ascii="Arial" w:hAnsi="Arial" w:cs="Arial"/>
          <w:color w:val="000000" w:themeColor="text1"/>
          <w:sz w:val="22"/>
          <w:szCs w:val="22"/>
          <w:lang w:val="sr-Cyrl-CS"/>
        </w:rPr>
        <w:t xml:space="preserve">их </w:t>
      </w:r>
      <w:r w:rsidRPr="00752CBC">
        <w:rPr>
          <w:rFonts w:ascii="Arial" w:hAnsi="Arial" w:cs="Arial"/>
          <w:color w:val="000000" w:themeColor="text1"/>
          <w:sz w:val="22"/>
          <w:szCs w:val="22"/>
        </w:rPr>
        <w:t>je</w:t>
      </w:r>
      <w:r w:rsidRPr="00752CBC">
        <w:rPr>
          <w:rFonts w:ascii="Arial" w:hAnsi="Arial" w:cs="Arial"/>
          <w:color w:val="000000" w:themeColor="text1"/>
          <w:sz w:val="22"/>
          <w:szCs w:val="22"/>
          <w:lang w:val="sr-Cyrl-CS"/>
        </w:rPr>
        <w:t xml:space="preserve"> 1 (</w:t>
      </w:r>
      <w:r w:rsidRPr="00752CBC">
        <w:rPr>
          <w:rFonts w:ascii="Arial" w:hAnsi="Arial" w:cs="Arial"/>
          <w:color w:val="000000" w:themeColor="text1"/>
          <w:sz w:val="22"/>
          <w:szCs w:val="22"/>
        </w:rPr>
        <w:t>je</w:t>
      </w:r>
      <w:r w:rsidRPr="00752CBC">
        <w:rPr>
          <w:rFonts w:ascii="Arial" w:hAnsi="Arial" w:cs="Arial"/>
          <w:color w:val="000000" w:themeColor="text1"/>
          <w:sz w:val="22"/>
          <w:szCs w:val="22"/>
          <w:lang w:val="sr-Cyrl-CS"/>
        </w:rPr>
        <w:t>д</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н) прим</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р</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к з</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П</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ри</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ц</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1 (</w:t>
      </w:r>
      <w:r w:rsidRPr="00752CBC">
        <w:rPr>
          <w:rFonts w:ascii="Arial" w:hAnsi="Arial" w:cs="Arial"/>
          <w:color w:val="000000" w:themeColor="text1"/>
          <w:sz w:val="22"/>
          <w:szCs w:val="22"/>
        </w:rPr>
        <w:t>je</w:t>
      </w:r>
      <w:r w:rsidRPr="00752CBC">
        <w:rPr>
          <w:rFonts w:ascii="Arial" w:hAnsi="Arial" w:cs="Arial"/>
          <w:color w:val="000000" w:themeColor="text1"/>
          <w:sz w:val="22"/>
          <w:szCs w:val="22"/>
          <w:lang w:val="sr-Cyrl-CS"/>
        </w:rPr>
        <w:t>д</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н) з</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држ</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в</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Дужник. </w:t>
      </w:r>
    </w:p>
    <w:p w14:paraId="0A5BCAA1" w14:textId="77777777" w:rsidR="0039132C" w:rsidRPr="00752CBC" w:rsidRDefault="0039132C" w:rsidP="0039132C">
      <w:pPr>
        <w:pStyle w:val="Default"/>
        <w:spacing w:before="0"/>
        <w:rPr>
          <w:rFonts w:ascii="Arial" w:hAnsi="Arial" w:cs="Arial"/>
          <w:color w:val="000000" w:themeColor="text1"/>
          <w:sz w:val="22"/>
          <w:szCs w:val="22"/>
          <w:lang w:val="sr-Cyrl-CS"/>
        </w:rPr>
      </w:pPr>
    </w:p>
    <w:p w14:paraId="7E792CBF" w14:textId="77777777" w:rsidR="0039132C" w:rsidRPr="00752CBC" w:rsidRDefault="00752CBC" w:rsidP="0039132C">
      <w:pPr>
        <w:spacing w:before="0"/>
        <w:rPr>
          <w:rFonts w:cs="Arial"/>
          <w:color w:val="000000" w:themeColor="text1"/>
          <w:lang w:val="sr-Cyrl-CS"/>
        </w:rPr>
      </w:pPr>
      <w:r w:rsidRPr="0089087F">
        <w:rPr>
          <w:rFonts w:cs="Arial"/>
          <w:color w:val="000000" w:themeColor="text1"/>
        </w:rPr>
        <w:t xml:space="preserve">Место и датум издавања Овлашћења          </w:t>
      </w:r>
    </w:p>
    <w:p w14:paraId="09B68650" w14:textId="77777777" w:rsidR="0039132C" w:rsidRPr="00752CBC" w:rsidRDefault="0039132C" w:rsidP="0039132C">
      <w:pPr>
        <w:spacing w:before="0"/>
        <w:ind w:left="720"/>
        <w:jc w:val="center"/>
        <w:rPr>
          <w:rFonts w:cs="Arial"/>
          <w:color w:val="000000" w:themeColor="text1"/>
          <w:lang w:val="sr-Cyrl-CS"/>
        </w:rPr>
      </w:pPr>
    </w:p>
    <w:tbl>
      <w:tblPr>
        <w:tblW w:w="10031" w:type="dxa"/>
        <w:jc w:val="center"/>
        <w:tblLayout w:type="fixed"/>
        <w:tblLook w:val="0000" w:firstRow="0" w:lastRow="0" w:firstColumn="0" w:lastColumn="0" w:noHBand="0" w:noVBand="0"/>
      </w:tblPr>
      <w:tblGrid>
        <w:gridCol w:w="3882"/>
        <w:gridCol w:w="2127"/>
        <w:gridCol w:w="4022"/>
      </w:tblGrid>
      <w:tr w:rsidR="0039132C" w:rsidRPr="00752CBC" w14:paraId="16407976" w14:textId="77777777" w:rsidTr="00DB1FAD">
        <w:trPr>
          <w:jc w:val="center"/>
        </w:trPr>
        <w:tc>
          <w:tcPr>
            <w:tcW w:w="3882" w:type="dxa"/>
          </w:tcPr>
          <w:p w14:paraId="3A4B6655" w14:textId="16251FA4" w:rsidR="0039132C" w:rsidRPr="00752CBC" w:rsidRDefault="00752CBC" w:rsidP="00752CBC">
            <w:pPr>
              <w:spacing w:before="0"/>
              <w:jc w:val="center"/>
              <w:rPr>
                <w:rFonts w:cs="Arial"/>
                <w:color w:val="000000" w:themeColor="text1"/>
              </w:rPr>
            </w:pPr>
            <w:r>
              <w:rPr>
                <w:rFonts w:cs="Arial"/>
                <w:color w:val="000000" w:themeColor="text1"/>
                <w:lang w:val="sr-Cyrl-RS"/>
              </w:rPr>
              <w:t>Место и д</w:t>
            </w:r>
            <w:r w:rsidR="0039132C" w:rsidRPr="00752CBC">
              <w:rPr>
                <w:rFonts w:cs="Arial"/>
                <w:color w:val="000000" w:themeColor="text1"/>
              </w:rPr>
              <w:t>атум</w:t>
            </w:r>
          </w:p>
        </w:tc>
        <w:tc>
          <w:tcPr>
            <w:tcW w:w="2127" w:type="dxa"/>
          </w:tcPr>
          <w:p w14:paraId="79A1985A" w14:textId="77777777" w:rsidR="0039132C" w:rsidRPr="00752CBC" w:rsidRDefault="0039132C" w:rsidP="00DB1FAD">
            <w:pPr>
              <w:spacing w:before="0"/>
              <w:jc w:val="center"/>
              <w:rPr>
                <w:rFonts w:cs="Arial"/>
                <w:color w:val="000000" w:themeColor="text1"/>
                <w:lang w:val="ru-RU"/>
              </w:rPr>
            </w:pPr>
          </w:p>
        </w:tc>
        <w:tc>
          <w:tcPr>
            <w:tcW w:w="4022" w:type="dxa"/>
          </w:tcPr>
          <w:p w14:paraId="475EADDB" w14:textId="7BBEFB7B" w:rsidR="0039132C" w:rsidRPr="00752CBC" w:rsidRDefault="0039132C" w:rsidP="00DB1FAD">
            <w:pPr>
              <w:spacing w:before="0"/>
              <w:jc w:val="center"/>
              <w:rPr>
                <w:rFonts w:cs="Arial"/>
                <w:color w:val="000000" w:themeColor="text1"/>
                <w:lang w:val="ru-RU"/>
              </w:rPr>
            </w:pPr>
            <w:r w:rsidRPr="00752CBC">
              <w:rPr>
                <w:rFonts w:cs="Arial"/>
                <w:color w:val="000000" w:themeColor="text1"/>
              </w:rPr>
              <w:t>Понуђач</w:t>
            </w:r>
          </w:p>
        </w:tc>
      </w:tr>
      <w:tr w:rsidR="0039132C" w:rsidRPr="00752CBC" w14:paraId="484A9C19" w14:textId="77777777" w:rsidTr="00DB1FAD">
        <w:trPr>
          <w:jc w:val="center"/>
        </w:trPr>
        <w:tc>
          <w:tcPr>
            <w:tcW w:w="3882" w:type="dxa"/>
          </w:tcPr>
          <w:p w14:paraId="4280619C" w14:textId="77777777" w:rsidR="0039132C" w:rsidRPr="00752CBC" w:rsidRDefault="0039132C" w:rsidP="00DB1FAD">
            <w:pPr>
              <w:spacing w:before="0"/>
              <w:jc w:val="center"/>
              <w:rPr>
                <w:rFonts w:cs="Arial"/>
                <w:color w:val="000000" w:themeColor="text1"/>
              </w:rPr>
            </w:pPr>
          </w:p>
        </w:tc>
        <w:tc>
          <w:tcPr>
            <w:tcW w:w="2127" w:type="dxa"/>
          </w:tcPr>
          <w:p w14:paraId="522D6AEC" w14:textId="77777777" w:rsidR="0039132C" w:rsidRPr="00752CBC" w:rsidRDefault="0039132C" w:rsidP="00DB1FAD">
            <w:pPr>
              <w:spacing w:before="0"/>
              <w:jc w:val="center"/>
              <w:rPr>
                <w:rFonts w:cs="Arial"/>
                <w:color w:val="000000" w:themeColor="text1"/>
              </w:rPr>
            </w:pPr>
            <w:r w:rsidRPr="00752CBC">
              <w:rPr>
                <w:rFonts w:cs="Arial"/>
                <w:color w:val="000000" w:themeColor="text1"/>
              </w:rPr>
              <w:t>М.П.</w:t>
            </w:r>
          </w:p>
        </w:tc>
        <w:tc>
          <w:tcPr>
            <w:tcW w:w="4022" w:type="dxa"/>
          </w:tcPr>
          <w:p w14:paraId="336BC3FD" w14:textId="77777777" w:rsidR="0039132C" w:rsidRPr="00752CBC" w:rsidRDefault="0039132C" w:rsidP="00DB1FAD">
            <w:pPr>
              <w:spacing w:before="0"/>
              <w:jc w:val="center"/>
              <w:rPr>
                <w:rFonts w:cs="Arial"/>
                <w:color w:val="000000" w:themeColor="text1"/>
                <w:lang w:val="ru-RU"/>
              </w:rPr>
            </w:pPr>
          </w:p>
        </w:tc>
      </w:tr>
      <w:tr w:rsidR="0039132C" w:rsidRPr="00752CBC" w14:paraId="58D1E9F6" w14:textId="77777777" w:rsidTr="00DB1FAD">
        <w:trPr>
          <w:jc w:val="center"/>
        </w:trPr>
        <w:tc>
          <w:tcPr>
            <w:tcW w:w="3882" w:type="dxa"/>
            <w:tcBorders>
              <w:bottom w:val="single" w:sz="4" w:space="0" w:color="auto"/>
            </w:tcBorders>
          </w:tcPr>
          <w:p w14:paraId="71534717" w14:textId="77777777" w:rsidR="0039132C" w:rsidRPr="00752CBC" w:rsidRDefault="0039132C" w:rsidP="00DB1FAD">
            <w:pPr>
              <w:spacing w:before="0"/>
              <w:jc w:val="center"/>
              <w:rPr>
                <w:rFonts w:cs="Arial"/>
                <w:color w:val="000000" w:themeColor="text1"/>
              </w:rPr>
            </w:pPr>
          </w:p>
        </w:tc>
        <w:tc>
          <w:tcPr>
            <w:tcW w:w="2127" w:type="dxa"/>
          </w:tcPr>
          <w:p w14:paraId="22DB3FA8" w14:textId="77777777" w:rsidR="0039132C" w:rsidRPr="00752CBC" w:rsidRDefault="0039132C" w:rsidP="00DB1FAD">
            <w:pPr>
              <w:spacing w:before="0"/>
              <w:jc w:val="center"/>
              <w:rPr>
                <w:rFonts w:cs="Arial"/>
                <w:color w:val="000000" w:themeColor="text1"/>
                <w:lang w:val="ru-RU"/>
              </w:rPr>
            </w:pPr>
          </w:p>
        </w:tc>
        <w:tc>
          <w:tcPr>
            <w:tcW w:w="4022" w:type="dxa"/>
            <w:tcBorders>
              <w:bottom w:val="single" w:sz="4" w:space="0" w:color="auto"/>
            </w:tcBorders>
          </w:tcPr>
          <w:p w14:paraId="5025E513" w14:textId="77777777" w:rsidR="0039132C" w:rsidRPr="00752CBC" w:rsidRDefault="0039132C" w:rsidP="00DB1FAD">
            <w:pPr>
              <w:spacing w:before="0"/>
              <w:jc w:val="center"/>
              <w:rPr>
                <w:rFonts w:cs="Arial"/>
                <w:color w:val="000000" w:themeColor="text1"/>
                <w:lang w:val="ru-RU"/>
              </w:rPr>
            </w:pPr>
          </w:p>
        </w:tc>
      </w:tr>
      <w:tr w:rsidR="0039132C" w:rsidRPr="00752CBC" w14:paraId="63368271" w14:textId="77777777" w:rsidTr="00DB1FAD">
        <w:trPr>
          <w:trHeight w:val="389"/>
          <w:jc w:val="center"/>
        </w:trPr>
        <w:tc>
          <w:tcPr>
            <w:tcW w:w="3882" w:type="dxa"/>
            <w:tcBorders>
              <w:top w:val="single" w:sz="4" w:space="0" w:color="auto"/>
            </w:tcBorders>
          </w:tcPr>
          <w:p w14:paraId="080956F7" w14:textId="77777777" w:rsidR="0039132C" w:rsidRPr="00752CBC" w:rsidRDefault="0039132C" w:rsidP="00DB1FAD">
            <w:pPr>
              <w:spacing w:before="0"/>
              <w:jc w:val="center"/>
              <w:rPr>
                <w:rFonts w:cs="Arial"/>
                <w:color w:val="000000" w:themeColor="text1"/>
              </w:rPr>
            </w:pPr>
          </w:p>
        </w:tc>
        <w:tc>
          <w:tcPr>
            <w:tcW w:w="2127" w:type="dxa"/>
          </w:tcPr>
          <w:p w14:paraId="6959F7FA" w14:textId="77777777" w:rsidR="0039132C" w:rsidRPr="00752CBC" w:rsidRDefault="0039132C" w:rsidP="00DB1FAD">
            <w:pPr>
              <w:spacing w:before="0"/>
              <w:jc w:val="center"/>
              <w:rPr>
                <w:rFonts w:cs="Arial"/>
                <w:color w:val="000000" w:themeColor="text1"/>
                <w:lang w:val="ru-RU"/>
              </w:rPr>
            </w:pPr>
          </w:p>
        </w:tc>
        <w:tc>
          <w:tcPr>
            <w:tcW w:w="4022" w:type="dxa"/>
            <w:tcBorders>
              <w:top w:val="single" w:sz="4" w:space="0" w:color="auto"/>
            </w:tcBorders>
          </w:tcPr>
          <w:p w14:paraId="3B8B1F24" w14:textId="77777777" w:rsidR="0039132C" w:rsidRPr="00752CBC" w:rsidRDefault="0039132C" w:rsidP="00DB1FAD">
            <w:pPr>
              <w:spacing w:before="0"/>
              <w:jc w:val="center"/>
              <w:rPr>
                <w:rFonts w:cs="Arial"/>
                <w:color w:val="000000" w:themeColor="text1"/>
                <w:lang w:val="ru-RU"/>
              </w:rPr>
            </w:pPr>
          </w:p>
        </w:tc>
      </w:tr>
    </w:tbl>
    <w:p w14:paraId="5FC6CEA4" w14:textId="77777777" w:rsidR="00E81645" w:rsidRDefault="00E81645" w:rsidP="0039132C">
      <w:pPr>
        <w:spacing w:before="0"/>
        <w:ind w:firstLine="720"/>
        <w:rPr>
          <w:rFonts w:cs="Arial"/>
          <w:color w:val="000000" w:themeColor="text1"/>
          <w:lang w:val="ru-RU"/>
        </w:rPr>
      </w:pPr>
    </w:p>
    <w:p w14:paraId="0B848E9D" w14:textId="4A37F535" w:rsidR="0039132C" w:rsidRPr="00752CBC" w:rsidRDefault="0039132C" w:rsidP="0039132C">
      <w:pPr>
        <w:spacing w:before="0"/>
        <w:ind w:firstLine="720"/>
        <w:rPr>
          <w:rFonts w:cs="Arial"/>
          <w:color w:val="000000" w:themeColor="text1"/>
          <w:lang w:val="ru-RU"/>
        </w:rPr>
      </w:pPr>
      <w:r w:rsidRPr="00752CBC">
        <w:rPr>
          <w:rFonts w:cs="Arial"/>
          <w:color w:val="000000" w:themeColor="text1"/>
          <w:lang w:val="ru-RU"/>
        </w:rPr>
        <w:t>Прилог:</w:t>
      </w:r>
    </w:p>
    <w:p w14:paraId="775FD023" w14:textId="77777777" w:rsidR="0039132C" w:rsidRPr="00752CBC" w:rsidRDefault="0039132C" w:rsidP="0039132C">
      <w:pPr>
        <w:pStyle w:val="ListParagraph"/>
        <w:numPr>
          <w:ilvl w:val="0"/>
          <w:numId w:val="7"/>
        </w:numPr>
        <w:spacing w:before="0" w:after="0" w:line="240" w:lineRule="auto"/>
        <w:rPr>
          <w:rFonts w:ascii="Arial" w:hAnsi="Arial" w:cs="Arial"/>
          <w:color w:val="000000" w:themeColor="text1"/>
          <w:lang w:val="ru-RU"/>
        </w:rPr>
      </w:pPr>
      <w:r w:rsidRPr="00752CBC">
        <w:rPr>
          <w:rFonts w:ascii="Arial" w:hAnsi="Arial" w:cs="Arial"/>
          <w:color w:val="000000" w:themeColor="text1"/>
          <w:lang w:val="ru-RU"/>
        </w:rPr>
        <w:t xml:space="preserve">1 једна потписана и оверена бланко сопствена меница као гаранција за отклањање </w:t>
      </w:r>
      <w:r w:rsidR="00972AEF" w:rsidRPr="00752CBC">
        <w:rPr>
          <w:rFonts w:ascii="Arial" w:hAnsi="Arial" w:cs="Arial"/>
          <w:color w:val="000000" w:themeColor="text1"/>
          <w:lang w:val="ru-RU"/>
        </w:rPr>
        <w:t>недостатака</w:t>
      </w:r>
      <w:r w:rsidRPr="00752CBC">
        <w:rPr>
          <w:rFonts w:ascii="Arial" w:hAnsi="Arial" w:cs="Arial"/>
          <w:color w:val="000000" w:themeColor="text1"/>
          <w:lang w:val="ru-RU"/>
        </w:rPr>
        <w:t xml:space="preserve"> у гарантном року</w:t>
      </w:r>
    </w:p>
    <w:p w14:paraId="31C0BAE7" w14:textId="77777777" w:rsidR="0039132C" w:rsidRPr="00752CBC" w:rsidRDefault="0039132C" w:rsidP="0039132C">
      <w:pPr>
        <w:pStyle w:val="ListParagraph"/>
        <w:numPr>
          <w:ilvl w:val="0"/>
          <w:numId w:val="7"/>
        </w:numPr>
        <w:spacing w:before="0" w:after="0" w:line="240" w:lineRule="auto"/>
        <w:rPr>
          <w:rFonts w:ascii="Arial" w:hAnsi="Arial" w:cs="Arial"/>
          <w:color w:val="000000" w:themeColor="text1"/>
          <w:lang w:val="ru-RU"/>
        </w:rPr>
      </w:pPr>
      <w:r w:rsidRPr="00752CBC">
        <w:rPr>
          <w:rFonts w:ascii="Arial" w:hAnsi="Arial" w:cs="Arial"/>
          <w:color w:val="000000" w:themeColor="text1"/>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9CF05B6" w14:textId="77777777" w:rsidR="0039132C" w:rsidRPr="00752CBC" w:rsidRDefault="0039132C" w:rsidP="0039132C">
      <w:pPr>
        <w:pStyle w:val="ListParagraph"/>
        <w:numPr>
          <w:ilvl w:val="0"/>
          <w:numId w:val="7"/>
        </w:numPr>
        <w:spacing w:before="0" w:after="0" w:line="240" w:lineRule="auto"/>
        <w:rPr>
          <w:rFonts w:ascii="Arial" w:hAnsi="Arial" w:cs="Arial"/>
          <w:color w:val="000000" w:themeColor="text1"/>
        </w:rPr>
      </w:pPr>
      <w:r w:rsidRPr="00752CBC">
        <w:rPr>
          <w:rFonts w:ascii="Arial" w:hAnsi="Arial" w:cs="Arial"/>
          <w:color w:val="000000" w:themeColor="text1"/>
        </w:rPr>
        <w:t xml:space="preserve">фотокопију ОП обрасца </w:t>
      </w:r>
    </w:p>
    <w:p w14:paraId="261AF022" w14:textId="384FF457" w:rsidR="00BF5E2C" w:rsidRDefault="0039132C" w:rsidP="00BF5E2C">
      <w:pPr>
        <w:pStyle w:val="ListParagraph"/>
        <w:numPr>
          <w:ilvl w:val="0"/>
          <w:numId w:val="7"/>
        </w:numPr>
        <w:spacing w:before="0" w:after="0" w:line="240" w:lineRule="auto"/>
        <w:rPr>
          <w:rFonts w:ascii="Arial" w:hAnsi="Arial" w:cs="Arial"/>
        </w:rPr>
      </w:pPr>
      <w:r w:rsidRPr="00752CBC">
        <w:rPr>
          <w:rFonts w:ascii="Arial" w:hAnsi="Arial" w:cs="Arial"/>
          <w:color w:val="000000" w:themeColor="text1"/>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BF5E2C">
        <w:rPr>
          <w:rFonts w:ascii="Arial" w:hAnsi="Arial" w:cs="Arial"/>
        </w:rPr>
        <w:t>у складу са Одлуком о ближим условима, садржини и начину вођења регистра меница и овлашћења („Сл. гласник РС“</w:t>
      </w:r>
      <w:r w:rsidR="00E81645">
        <w:rPr>
          <w:rFonts w:ascii="Arial" w:hAnsi="Arial" w:cs="Arial"/>
          <w:lang w:val="sr-Cyrl-RS"/>
        </w:rPr>
        <w:t>,</w:t>
      </w:r>
      <w:r w:rsidR="00BF5E2C">
        <w:rPr>
          <w:rFonts w:ascii="Arial" w:hAnsi="Arial" w:cs="Arial"/>
        </w:rPr>
        <w:t xml:space="preserve"> бр. 56/</w:t>
      </w:r>
      <w:r w:rsidR="00BF5E2C">
        <w:rPr>
          <w:rFonts w:ascii="Arial" w:hAnsi="Arial" w:cs="Arial"/>
          <w:lang w:val="sr-Cyrl-RS"/>
        </w:rPr>
        <w:t>20</w:t>
      </w:r>
      <w:r w:rsidR="00BF5E2C">
        <w:rPr>
          <w:rFonts w:ascii="Arial" w:hAnsi="Arial" w:cs="Arial"/>
        </w:rPr>
        <w:t>11 и 80/</w:t>
      </w:r>
      <w:r w:rsidR="00BF5E2C">
        <w:rPr>
          <w:rFonts w:ascii="Arial" w:hAnsi="Arial" w:cs="Arial"/>
          <w:lang w:val="sr-Cyrl-RS"/>
        </w:rPr>
        <w:t>20</w:t>
      </w:r>
      <w:r w:rsidR="00BF5E2C">
        <w:rPr>
          <w:rFonts w:ascii="Arial" w:hAnsi="Arial" w:cs="Arial"/>
        </w:rPr>
        <w:t>15,</w:t>
      </w:r>
      <w:r w:rsidR="00E81645">
        <w:rPr>
          <w:rFonts w:ascii="Arial" w:hAnsi="Arial" w:cs="Arial"/>
          <w:lang w:val="sr-Cyrl-RS"/>
        </w:rPr>
        <w:t xml:space="preserve"> </w:t>
      </w:r>
      <w:r w:rsidR="00BF5E2C">
        <w:rPr>
          <w:rFonts w:ascii="Arial" w:hAnsi="Arial" w:cs="Arial"/>
        </w:rPr>
        <w:t>76/2016)</w:t>
      </w:r>
      <w:r w:rsidR="00BF5E2C">
        <w:rPr>
          <w:rFonts w:ascii="Arial" w:hAnsi="Arial" w:cs="Arial"/>
          <w:lang w:val="sr-Cyrl-RS"/>
        </w:rPr>
        <w:t>.</w:t>
      </w:r>
      <w:r w:rsidR="00BF5E2C">
        <w:rPr>
          <w:rFonts w:ascii="Arial" w:hAnsi="Arial" w:cs="Arial"/>
        </w:rPr>
        <w:t xml:space="preserve"> </w:t>
      </w:r>
    </w:p>
    <w:p w14:paraId="727B1A18" w14:textId="77777777" w:rsidR="0039132C" w:rsidRPr="00752CBC" w:rsidRDefault="0039132C" w:rsidP="00BF5E2C">
      <w:pPr>
        <w:pStyle w:val="ListParagraph"/>
        <w:spacing w:before="0" w:after="0" w:line="240" w:lineRule="auto"/>
        <w:rPr>
          <w:rFonts w:ascii="Arial" w:hAnsi="Arial" w:cs="Arial"/>
          <w:color w:val="000000" w:themeColor="text1"/>
          <w:lang w:val="ru-RU"/>
        </w:rPr>
      </w:pPr>
    </w:p>
    <w:p w14:paraId="77A51170" w14:textId="77777777" w:rsidR="0039132C" w:rsidRPr="00BC6409" w:rsidRDefault="0039132C" w:rsidP="0039132C">
      <w:pPr>
        <w:pStyle w:val="ListParagraph"/>
        <w:spacing w:before="0" w:after="0" w:line="240" w:lineRule="auto"/>
        <w:rPr>
          <w:rFonts w:ascii="Arial" w:hAnsi="Arial" w:cs="Arial"/>
          <w:color w:val="000000" w:themeColor="text1"/>
          <w:sz w:val="24"/>
          <w:szCs w:val="24"/>
          <w:lang w:val="ru-RU"/>
        </w:rPr>
      </w:pPr>
    </w:p>
    <w:p w14:paraId="129AE64F" w14:textId="77777777" w:rsidR="0039132C" w:rsidRPr="00BC6409" w:rsidRDefault="0039132C" w:rsidP="0039132C">
      <w:pPr>
        <w:pStyle w:val="ListParagraph"/>
        <w:spacing w:before="0" w:after="0" w:line="240" w:lineRule="auto"/>
        <w:rPr>
          <w:rFonts w:ascii="Arial" w:hAnsi="Arial" w:cs="Arial"/>
          <w:color w:val="000000" w:themeColor="text1"/>
          <w:sz w:val="24"/>
          <w:szCs w:val="24"/>
          <w:lang w:val="ru-RU"/>
        </w:rPr>
      </w:pPr>
    </w:p>
    <w:p w14:paraId="5B821879" w14:textId="77777777" w:rsidR="0039132C" w:rsidRPr="00BC6409" w:rsidRDefault="0039132C" w:rsidP="0039132C">
      <w:pPr>
        <w:pStyle w:val="KDParagraf"/>
        <w:spacing w:before="0"/>
        <w:rPr>
          <w:rFonts w:eastAsia="Calibri" w:cs="Arial"/>
          <w:noProof/>
          <w:color w:val="00B0F0"/>
          <w:sz w:val="24"/>
          <w:szCs w:val="24"/>
          <w:lang w:val="ru-RU"/>
        </w:rPr>
      </w:pPr>
    </w:p>
    <w:p w14:paraId="28F1C781" w14:textId="77777777" w:rsidR="0039132C" w:rsidRDefault="0039132C" w:rsidP="0039132C">
      <w:pPr>
        <w:pStyle w:val="KDParagraf"/>
        <w:spacing w:before="0"/>
        <w:rPr>
          <w:rFonts w:eastAsia="Calibri" w:cs="Arial"/>
          <w:noProof/>
          <w:color w:val="00B0F0"/>
          <w:sz w:val="24"/>
          <w:szCs w:val="24"/>
          <w:lang w:val="ru-RU"/>
        </w:rPr>
      </w:pPr>
    </w:p>
    <w:p w14:paraId="5E7F68C4" w14:textId="77777777" w:rsidR="0039132C" w:rsidRDefault="0039132C" w:rsidP="0039132C">
      <w:pPr>
        <w:pStyle w:val="KDParagraf"/>
        <w:spacing w:before="0"/>
        <w:rPr>
          <w:rFonts w:eastAsia="Calibri" w:cs="Arial"/>
          <w:noProof/>
          <w:color w:val="00B0F0"/>
          <w:sz w:val="24"/>
          <w:szCs w:val="24"/>
          <w:lang w:val="ru-RU"/>
        </w:rPr>
      </w:pPr>
    </w:p>
    <w:p w14:paraId="58E31D4A" w14:textId="77777777" w:rsidR="0039132C" w:rsidRDefault="0039132C" w:rsidP="0039132C">
      <w:pPr>
        <w:pStyle w:val="KDParagraf"/>
        <w:spacing w:before="0"/>
        <w:rPr>
          <w:rFonts w:eastAsia="Calibri" w:cs="Arial"/>
          <w:noProof/>
          <w:color w:val="00B0F0"/>
          <w:sz w:val="24"/>
          <w:szCs w:val="24"/>
          <w:lang w:val="ru-RU"/>
        </w:rPr>
      </w:pPr>
    </w:p>
    <w:p w14:paraId="1BE783EA" w14:textId="77777777" w:rsidR="0039132C" w:rsidRDefault="0039132C" w:rsidP="0039132C">
      <w:pPr>
        <w:pStyle w:val="KDParagraf"/>
        <w:spacing w:before="0"/>
        <w:rPr>
          <w:rFonts w:eastAsia="Calibri" w:cs="Arial"/>
          <w:noProof/>
          <w:color w:val="00B0F0"/>
          <w:sz w:val="24"/>
          <w:szCs w:val="24"/>
          <w:lang w:val="ru-RU"/>
        </w:rPr>
      </w:pPr>
    </w:p>
    <w:p w14:paraId="1BBC6E4B" w14:textId="77777777" w:rsidR="0039132C" w:rsidRDefault="0039132C" w:rsidP="0039132C">
      <w:pPr>
        <w:pStyle w:val="KDParagraf"/>
        <w:spacing w:before="0"/>
        <w:rPr>
          <w:rFonts w:eastAsia="Calibri" w:cs="Arial"/>
          <w:noProof/>
          <w:color w:val="00B0F0"/>
          <w:sz w:val="24"/>
          <w:szCs w:val="24"/>
          <w:lang w:val="ru-RU"/>
        </w:rPr>
      </w:pPr>
    </w:p>
    <w:p w14:paraId="26DFF543" w14:textId="77777777" w:rsidR="00A0000D" w:rsidRDefault="00A0000D" w:rsidP="0079531C">
      <w:pPr>
        <w:spacing w:before="0"/>
        <w:rPr>
          <w:rFonts w:cs="Arial"/>
          <w:b/>
          <w:sz w:val="24"/>
          <w:szCs w:val="24"/>
          <w:lang w:val="sr-Cyrl-RS"/>
        </w:rPr>
        <w:sectPr w:rsidR="00A0000D" w:rsidSect="0089738C">
          <w:footnotePr>
            <w:pos w:val="beneathText"/>
          </w:footnotePr>
          <w:pgSz w:w="11909" w:h="16834" w:code="9"/>
          <w:pgMar w:top="1247" w:right="964" w:bottom="1247" w:left="1247" w:header="142" w:footer="437" w:gutter="0"/>
          <w:cols w:space="708"/>
          <w:titlePg/>
          <w:docGrid w:linePitch="360"/>
        </w:sectPr>
      </w:pPr>
    </w:p>
    <w:p w14:paraId="78D0BFC9" w14:textId="3732DB2C" w:rsidR="00A53FC6" w:rsidRPr="0079091C" w:rsidRDefault="00A53FC6" w:rsidP="00E81645">
      <w:pPr>
        <w:jc w:val="right"/>
        <w:rPr>
          <w:rFonts w:cs="Arial"/>
          <w:b/>
          <w:color w:val="000000" w:themeColor="text1"/>
          <w:sz w:val="24"/>
          <w:szCs w:val="24"/>
          <w:lang w:val="sr-Latn-RS"/>
        </w:rPr>
      </w:pPr>
      <w:r w:rsidRPr="0074378B">
        <w:rPr>
          <w:rFonts w:cs="Arial"/>
          <w:b/>
          <w:color w:val="000000" w:themeColor="text1"/>
          <w:sz w:val="24"/>
          <w:szCs w:val="24"/>
          <w:lang w:val="ru-RU"/>
        </w:rPr>
        <w:lastRenderedPageBreak/>
        <w:t xml:space="preserve">                                                                                               </w:t>
      </w:r>
      <w:r w:rsidR="00E81645">
        <w:rPr>
          <w:rFonts w:cs="Arial"/>
          <w:b/>
          <w:color w:val="000000" w:themeColor="text1"/>
          <w:sz w:val="24"/>
          <w:szCs w:val="24"/>
          <w:lang w:val="ru-RU"/>
        </w:rPr>
        <w:t xml:space="preserve">     </w:t>
      </w:r>
      <w:r w:rsidR="00336B79">
        <w:rPr>
          <w:rFonts w:cs="Arial"/>
          <w:b/>
          <w:color w:val="000000" w:themeColor="text1"/>
          <w:sz w:val="24"/>
          <w:szCs w:val="24"/>
          <w:lang w:val="sr-Cyrl-CS"/>
        </w:rPr>
        <w:t xml:space="preserve">ПРИЛОГ </w:t>
      </w:r>
      <w:r w:rsidR="000678FF">
        <w:rPr>
          <w:rFonts w:cs="Arial"/>
          <w:b/>
          <w:color w:val="000000" w:themeColor="text1"/>
          <w:sz w:val="24"/>
          <w:szCs w:val="24"/>
          <w:lang w:val="sr-Cyrl-CS"/>
        </w:rPr>
        <w:t>5</w:t>
      </w:r>
    </w:p>
    <w:p w14:paraId="76DDE873" w14:textId="77777777" w:rsidR="00E81645" w:rsidRPr="0098424F" w:rsidRDefault="00E81645" w:rsidP="00E81645">
      <w:pPr>
        <w:jc w:val="center"/>
        <w:rPr>
          <w:rFonts w:cs="Arial"/>
          <w:sz w:val="24"/>
          <w:szCs w:val="24"/>
          <w:lang w:val="ru-RU"/>
        </w:rPr>
      </w:pPr>
      <w:bookmarkStart w:id="256" w:name="_Toc442559948"/>
      <w:r w:rsidRPr="00B740FF">
        <w:rPr>
          <w:rFonts w:cs="Arial"/>
          <w:b/>
          <w:sz w:val="24"/>
          <w:szCs w:val="24"/>
          <w:lang w:val="sr-Cyrl-CS"/>
        </w:rPr>
        <w:t xml:space="preserve">ЗАПИСНИК О </w:t>
      </w:r>
      <w:r>
        <w:rPr>
          <w:rFonts w:cs="Arial"/>
          <w:b/>
          <w:sz w:val="24"/>
          <w:szCs w:val="24"/>
          <w:lang w:val="sr-Cyrl-CS"/>
        </w:rPr>
        <w:t>КВАЛИТАТИВНО - КВАНТИТАТИВНОМ ПРИЈЕМУ ДОБАРА</w:t>
      </w:r>
      <w:r w:rsidRPr="0098424F">
        <w:rPr>
          <w:rFonts w:cs="Arial"/>
          <w:b/>
          <w:sz w:val="24"/>
          <w:szCs w:val="24"/>
          <w:lang w:val="sr-Cyrl-CS"/>
        </w:rPr>
        <w:t xml:space="preserve"> </w:t>
      </w:r>
    </w:p>
    <w:p w14:paraId="3A2B8388" w14:textId="77777777" w:rsidR="00E81645" w:rsidRPr="00B740FF" w:rsidRDefault="00E81645" w:rsidP="00E81645">
      <w:pPr>
        <w:rPr>
          <w:rFonts w:cs="Arial"/>
          <w:sz w:val="24"/>
          <w:szCs w:val="24"/>
          <w:lang w:val="ru-RU"/>
        </w:rPr>
      </w:pPr>
    </w:p>
    <w:p w14:paraId="3261C6B5" w14:textId="77777777" w:rsidR="00E81645" w:rsidRPr="00B740FF" w:rsidRDefault="00E81645" w:rsidP="00E81645">
      <w:pPr>
        <w:rPr>
          <w:rFonts w:cs="Arial"/>
          <w:sz w:val="24"/>
          <w:szCs w:val="24"/>
          <w:lang w:val="ru-RU"/>
        </w:rPr>
      </w:pPr>
      <w:r w:rsidRPr="00B740FF">
        <w:rPr>
          <w:rFonts w:cs="Arial"/>
          <w:sz w:val="24"/>
          <w:szCs w:val="24"/>
          <w:lang w:val="ru-RU"/>
        </w:rPr>
        <w:t>Датум</w:t>
      </w:r>
      <w:r w:rsidRPr="00B740FF">
        <w:rPr>
          <w:rFonts w:cs="Arial"/>
          <w:sz w:val="24"/>
          <w:szCs w:val="24"/>
          <w:lang w:val="sr-Cyrl-RS"/>
        </w:rPr>
        <w:t xml:space="preserve"> </w:t>
      </w:r>
      <w:r w:rsidRPr="00B740FF">
        <w:rPr>
          <w:rFonts w:cs="Arial"/>
          <w:sz w:val="24"/>
          <w:szCs w:val="24"/>
          <w:lang w:val="ru-RU"/>
        </w:rPr>
        <w:t>___________</w:t>
      </w:r>
    </w:p>
    <w:p w14:paraId="6C10E079" w14:textId="77777777" w:rsidR="00E81645" w:rsidRPr="00B740FF" w:rsidRDefault="00E81645" w:rsidP="00E81645">
      <w:pPr>
        <w:ind w:left="1440" w:firstLine="720"/>
        <w:rPr>
          <w:rFonts w:cs="Arial"/>
          <w:sz w:val="24"/>
          <w:szCs w:val="24"/>
          <w:lang w:val="ru-RU"/>
        </w:rPr>
      </w:pPr>
    </w:p>
    <w:p w14:paraId="5E80702D" w14:textId="77777777" w:rsidR="00E81645" w:rsidRPr="0098424F" w:rsidRDefault="00E81645" w:rsidP="00E81645">
      <w:pPr>
        <w:rPr>
          <w:rFonts w:cs="Arial"/>
          <w:sz w:val="24"/>
          <w:szCs w:val="24"/>
          <w:lang w:val="ru-RU"/>
        </w:rPr>
      </w:pPr>
      <w:r w:rsidRPr="00B740FF">
        <w:rPr>
          <w:rFonts w:cs="Arial"/>
          <w:sz w:val="24"/>
          <w:szCs w:val="24"/>
          <w:lang w:val="ru-RU"/>
        </w:rPr>
        <w:tab/>
      </w:r>
      <w:r>
        <w:rPr>
          <w:rFonts w:cs="Arial"/>
          <w:sz w:val="24"/>
          <w:szCs w:val="24"/>
          <w:lang w:val="sr-Cyrl-RS"/>
        </w:rPr>
        <w:t>ПРОДАВАЦ</w:t>
      </w:r>
      <w:r w:rsidRPr="0098424F">
        <w:rPr>
          <w:rFonts w:cs="Arial"/>
          <w:sz w:val="24"/>
          <w:szCs w:val="24"/>
          <w:lang w:val="ru-RU"/>
        </w:rPr>
        <w:tab/>
      </w: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r>
      <w:r w:rsidRPr="0098424F">
        <w:rPr>
          <w:rFonts w:cs="Arial"/>
          <w:sz w:val="24"/>
          <w:szCs w:val="24"/>
          <w:lang w:val="ru-RU"/>
        </w:rPr>
        <w:t xml:space="preserve">   </w:t>
      </w:r>
      <w:r>
        <w:rPr>
          <w:rFonts w:cs="Arial"/>
          <w:sz w:val="24"/>
          <w:szCs w:val="24"/>
          <w:lang w:val="ru-RU"/>
        </w:rPr>
        <w:t xml:space="preserve">                               КУПАЦ</w:t>
      </w:r>
    </w:p>
    <w:p w14:paraId="005C4FAF" w14:textId="77777777" w:rsidR="00E81645" w:rsidRPr="00B740FF" w:rsidRDefault="00E81645" w:rsidP="00E81645">
      <w:pPr>
        <w:rPr>
          <w:rFonts w:cs="Arial"/>
          <w:sz w:val="24"/>
          <w:szCs w:val="24"/>
          <w:lang w:val="ru-RU"/>
        </w:rPr>
      </w:pPr>
      <w:r w:rsidRPr="00B740FF">
        <w:rPr>
          <w:rFonts w:cs="Arial"/>
          <w:sz w:val="24"/>
          <w:szCs w:val="24"/>
          <w:lang w:val="sr-Latn-RS"/>
        </w:rPr>
        <w:t xml:space="preserve"> </w:t>
      </w:r>
      <w:r w:rsidRPr="00B740FF">
        <w:rPr>
          <w:rFonts w:cs="Arial"/>
          <w:sz w:val="24"/>
          <w:szCs w:val="24"/>
          <w:lang w:val="ru-RU"/>
        </w:rPr>
        <w:t>___________________________                               ____________________________</w:t>
      </w:r>
    </w:p>
    <w:p w14:paraId="70699E2D" w14:textId="77777777" w:rsidR="00E81645" w:rsidRPr="00B740FF" w:rsidRDefault="00E81645" w:rsidP="00E81645">
      <w:pPr>
        <w:rPr>
          <w:rFonts w:cs="Arial"/>
          <w:sz w:val="24"/>
          <w:szCs w:val="24"/>
          <w:lang w:val="sr-Cyrl-RS"/>
        </w:rPr>
      </w:pPr>
      <w:r w:rsidRPr="00B740FF">
        <w:rPr>
          <w:rFonts w:cs="Arial"/>
          <w:sz w:val="24"/>
          <w:szCs w:val="24"/>
          <w:lang w:val="sr-Latn-RS"/>
        </w:rPr>
        <w:t xml:space="preserve">    </w:t>
      </w:r>
      <w:r w:rsidRPr="00B740FF">
        <w:rPr>
          <w:rFonts w:cs="Arial"/>
          <w:sz w:val="24"/>
          <w:szCs w:val="24"/>
          <w:lang w:val="ru-RU"/>
        </w:rPr>
        <w:t xml:space="preserve">(Назив правног  лица) </w:t>
      </w:r>
      <w:r>
        <w:rPr>
          <w:rFonts w:cs="Arial"/>
          <w:sz w:val="24"/>
          <w:szCs w:val="24"/>
          <w:lang w:val="ru-RU"/>
        </w:rPr>
        <w:t xml:space="preserve">   </w:t>
      </w:r>
      <w:r w:rsidRPr="00B740FF">
        <w:rPr>
          <w:rFonts w:cs="Arial"/>
          <w:sz w:val="24"/>
          <w:szCs w:val="24"/>
          <w:lang w:val="ru-RU"/>
        </w:rPr>
        <w:tab/>
        <w:t xml:space="preserve">      </w:t>
      </w:r>
      <w:r w:rsidRPr="00B740FF">
        <w:rPr>
          <w:rFonts w:cs="Arial"/>
          <w:sz w:val="24"/>
          <w:szCs w:val="24"/>
          <w:lang w:val="sr-Latn-RS"/>
        </w:rPr>
        <w:t xml:space="preserve">   </w:t>
      </w:r>
      <w:r>
        <w:rPr>
          <w:rFonts w:cs="Arial"/>
          <w:sz w:val="24"/>
          <w:szCs w:val="24"/>
          <w:lang w:val="sr-Cyrl-RS"/>
        </w:rPr>
        <w:t xml:space="preserve">         </w:t>
      </w:r>
      <w:r w:rsidRPr="00B740FF">
        <w:rPr>
          <w:rFonts w:cs="Arial"/>
          <w:sz w:val="24"/>
          <w:szCs w:val="24"/>
          <w:lang w:val="sr-Latn-RS"/>
        </w:rPr>
        <w:t xml:space="preserve"> </w:t>
      </w:r>
      <w:r w:rsidRPr="00B740FF">
        <w:rPr>
          <w:rFonts w:cs="Arial"/>
          <w:sz w:val="24"/>
          <w:szCs w:val="24"/>
          <w:lang w:val="ru-RU"/>
        </w:rPr>
        <w:t xml:space="preserve">(Назив организационог дела </w:t>
      </w:r>
      <w:r w:rsidRPr="00B740FF">
        <w:rPr>
          <w:rFonts w:cs="Arial"/>
          <w:sz w:val="24"/>
          <w:szCs w:val="24"/>
          <w:lang w:val="sr-Cyrl-RS"/>
        </w:rPr>
        <w:t>ЈП ЕПС)</w:t>
      </w:r>
    </w:p>
    <w:p w14:paraId="1EE607A2" w14:textId="77777777" w:rsidR="00E81645" w:rsidRPr="00B740FF" w:rsidRDefault="00E81645" w:rsidP="00E81645">
      <w:pPr>
        <w:rPr>
          <w:rFonts w:cs="Arial"/>
          <w:sz w:val="24"/>
          <w:szCs w:val="24"/>
          <w:lang w:val="ru-RU"/>
        </w:rPr>
      </w:pPr>
    </w:p>
    <w:p w14:paraId="79BF8746" w14:textId="77777777" w:rsidR="00E81645" w:rsidRPr="00B740FF" w:rsidRDefault="00E81645" w:rsidP="00E81645">
      <w:pPr>
        <w:rPr>
          <w:rFonts w:cs="Arial"/>
          <w:sz w:val="24"/>
          <w:szCs w:val="24"/>
          <w:lang w:val="ru-RU"/>
        </w:rPr>
      </w:pPr>
      <w:r w:rsidRPr="00B740FF">
        <w:rPr>
          <w:rFonts w:cs="Arial"/>
          <w:sz w:val="24"/>
          <w:szCs w:val="24"/>
          <w:lang w:val="ru-RU"/>
        </w:rPr>
        <w:t xml:space="preserve">___________________________          </w:t>
      </w:r>
      <w:r w:rsidRPr="00B740FF">
        <w:rPr>
          <w:rFonts w:cs="Arial"/>
          <w:sz w:val="24"/>
          <w:szCs w:val="24"/>
          <w:lang w:val="ru-RU"/>
        </w:rPr>
        <w:tab/>
      </w:r>
      <w:r w:rsidRPr="00B740FF">
        <w:rPr>
          <w:rFonts w:cs="Arial"/>
          <w:sz w:val="24"/>
          <w:szCs w:val="24"/>
          <w:lang w:val="ru-RU"/>
        </w:rPr>
        <w:tab/>
        <w:t>_____________________________</w:t>
      </w:r>
    </w:p>
    <w:p w14:paraId="43B575D3" w14:textId="77777777" w:rsidR="00E81645" w:rsidRPr="00B740FF" w:rsidRDefault="00E81645" w:rsidP="00E81645">
      <w:pPr>
        <w:rPr>
          <w:rFonts w:cs="Arial"/>
          <w:sz w:val="24"/>
          <w:szCs w:val="24"/>
          <w:lang w:val="ru-RU"/>
        </w:rPr>
      </w:pPr>
      <w:r w:rsidRPr="00B740FF">
        <w:rPr>
          <w:rFonts w:cs="Arial"/>
          <w:sz w:val="24"/>
          <w:szCs w:val="24"/>
          <w:lang w:val="ru-RU"/>
        </w:rPr>
        <w:t xml:space="preserve">   (Адреса правног  лица) </w:t>
      </w:r>
      <w:r w:rsidRPr="00B740FF">
        <w:rPr>
          <w:rFonts w:cs="Arial"/>
          <w:sz w:val="24"/>
          <w:szCs w:val="24"/>
          <w:lang w:val="ru-RU"/>
        </w:rPr>
        <w:tab/>
      </w:r>
      <w:r w:rsidRPr="00B740FF">
        <w:rPr>
          <w:rFonts w:cs="Arial"/>
          <w:sz w:val="24"/>
          <w:szCs w:val="24"/>
          <w:lang w:val="ru-RU"/>
        </w:rPr>
        <w:tab/>
        <w:t xml:space="preserve">    </w:t>
      </w:r>
      <w:r w:rsidRPr="00B740FF">
        <w:rPr>
          <w:rFonts w:cs="Arial"/>
          <w:sz w:val="24"/>
          <w:szCs w:val="24"/>
          <w:lang w:val="sr-Latn-RS"/>
        </w:rPr>
        <w:t xml:space="preserve">  </w:t>
      </w:r>
      <w:r>
        <w:rPr>
          <w:rFonts w:cs="Arial"/>
          <w:sz w:val="24"/>
          <w:szCs w:val="24"/>
          <w:lang w:val="sr-Cyrl-RS"/>
        </w:rPr>
        <w:t xml:space="preserve">          </w:t>
      </w:r>
      <w:r w:rsidRPr="00B740FF">
        <w:rPr>
          <w:rFonts w:cs="Arial"/>
          <w:sz w:val="24"/>
          <w:szCs w:val="24"/>
          <w:lang w:val="sr-Latn-RS"/>
        </w:rPr>
        <w:t xml:space="preserve"> </w:t>
      </w:r>
      <w:r w:rsidRPr="00B740FF">
        <w:rPr>
          <w:rFonts w:cs="Arial"/>
          <w:sz w:val="24"/>
          <w:szCs w:val="24"/>
          <w:lang w:val="ru-RU"/>
        </w:rPr>
        <w:t xml:space="preserve">(Адреса организационог дела </w:t>
      </w:r>
      <w:r w:rsidRPr="00B740FF">
        <w:rPr>
          <w:rFonts w:cs="Arial"/>
          <w:sz w:val="24"/>
          <w:szCs w:val="24"/>
          <w:lang w:val="sr-Cyrl-RS"/>
        </w:rPr>
        <w:t>ЈП ЕПС</w:t>
      </w:r>
      <w:r w:rsidRPr="00B740FF">
        <w:rPr>
          <w:rFonts w:cs="Arial"/>
          <w:sz w:val="24"/>
          <w:szCs w:val="24"/>
          <w:lang w:val="ru-RU"/>
        </w:rPr>
        <w:t>)</w:t>
      </w:r>
    </w:p>
    <w:p w14:paraId="237600FC" w14:textId="77777777" w:rsidR="00E81645" w:rsidRPr="00B740FF" w:rsidRDefault="00E81645" w:rsidP="00E81645">
      <w:pPr>
        <w:rPr>
          <w:rFonts w:cs="Arial"/>
          <w:sz w:val="24"/>
          <w:szCs w:val="24"/>
          <w:lang w:val="ru-RU"/>
        </w:rPr>
      </w:pPr>
    </w:p>
    <w:p w14:paraId="01109B84" w14:textId="77777777" w:rsidR="00E81645" w:rsidRPr="00B740FF" w:rsidRDefault="00E81645" w:rsidP="00E81645">
      <w:pPr>
        <w:rPr>
          <w:rFonts w:cs="Arial"/>
          <w:sz w:val="24"/>
          <w:szCs w:val="24"/>
          <w:lang w:val="sr-Cyrl-RS"/>
        </w:rPr>
      </w:pPr>
      <w:r>
        <w:rPr>
          <w:rFonts w:cs="Arial"/>
          <w:sz w:val="24"/>
          <w:szCs w:val="24"/>
          <w:lang w:val="ru-RU"/>
        </w:rPr>
        <w:t xml:space="preserve">Број Уговора/Датум: </w:t>
      </w:r>
      <w:r w:rsidRPr="00B740FF">
        <w:rPr>
          <w:rFonts w:cs="Arial"/>
          <w:sz w:val="24"/>
          <w:szCs w:val="24"/>
          <w:lang w:val="ru-RU"/>
        </w:rPr>
        <w:t xml:space="preserve"> __________________________________________</w:t>
      </w:r>
    </w:p>
    <w:p w14:paraId="752AD3DE" w14:textId="77777777" w:rsidR="00E81645" w:rsidRPr="00B740FF" w:rsidRDefault="00E81645" w:rsidP="00E81645">
      <w:pPr>
        <w:rPr>
          <w:rFonts w:cs="Arial"/>
          <w:sz w:val="24"/>
          <w:szCs w:val="24"/>
          <w:lang w:val="ru-RU"/>
        </w:rPr>
      </w:pPr>
      <w:r>
        <w:rPr>
          <w:rFonts w:cs="Arial"/>
          <w:sz w:val="24"/>
          <w:szCs w:val="24"/>
          <w:lang w:val="ru-RU"/>
        </w:rPr>
        <w:t>Место испоруке: ______________________________________________</w:t>
      </w:r>
    </w:p>
    <w:p w14:paraId="070EDF58" w14:textId="77777777" w:rsidR="00E81645" w:rsidRPr="00B740FF" w:rsidRDefault="00E81645" w:rsidP="00E81645">
      <w:pPr>
        <w:ind w:left="426"/>
        <w:rPr>
          <w:rFonts w:cs="Arial"/>
          <w:b/>
          <w:sz w:val="24"/>
          <w:szCs w:val="24"/>
          <w:lang w:val="ru-RU"/>
        </w:rPr>
      </w:pPr>
    </w:p>
    <w:p w14:paraId="609ADD00" w14:textId="77777777" w:rsidR="00E81645" w:rsidRPr="00B740FF" w:rsidRDefault="00E81645" w:rsidP="00E81645">
      <w:pPr>
        <w:ind w:left="426"/>
        <w:rPr>
          <w:rFonts w:cs="Arial"/>
          <w:sz w:val="24"/>
          <w:szCs w:val="24"/>
          <w:lang w:val="ru-RU"/>
        </w:rPr>
      </w:pPr>
      <w:r w:rsidRPr="00B740FF">
        <w:rPr>
          <w:rFonts w:cs="Arial"/>
          <w:b/>
          <w:sz w:val="24"/>
          <w:szCs w:val="24"/>
          <w:lang w:val="ru-RU"/>
        </w:rPr>
        <w:t>А</w:t>
      </w:r>
      <w:r w:rsidRPr="00B740FF">
        <w:rPr>
          <w:rFonts w:cs="Arial"/>
          <w:sz w:val="24"/>
          <w:szCs w:val="24"/>
          <w:lang w:val="ru-RU"/>
        </w:rPr>
        <w:t xml:space="preserve">) ДЕТАЉНА СПЕЦИФИКАЦИЈА </w:t>
      </w:r>
      <w:r w:rsidRPr="0098424F">
        <w:rPr>
          <w:rFonts w:cs="Arial"/>
          <w:sz w:val="24"/>
          <w:szCs w:val="24"/>
          <w:lang w:val="ru-RU"/>
        </w:rPr>
        <w:t xml:space="preserve">ДОБАРА: </w:t>
      </w:r>
    </w:p>
    <w:p w14:paraId="301D4562" w14:textId="77777777" w:rsidR="00E81645" w:rsidRDefault="00E81645" w:rsidP="00E81645">
      <w:pPr>
        <w:rPr>
          <w:rFonts w:cs="Arial"/>
          <w:sz w:val="24"/>
          <w:szCs w:val="24"/>
          <w:lang w:val="ru-RU"/>
        </w:rPr>
      </w:pPr>
    </w:p>
    <w:tbl>
      <w:tblPr>
        <w:tblW w:w="5079"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2230"/>
        <w:gridCol w:w="866"/>
        <w:gridCol w:w="1352"/>
        <w:gridCol w:w="4621"/>
      </w:tblGrid>
      <w:tr w:rsidR="00E81645" w:rsidRPr="002E31B8" w14:paraId="04CA0756" w14:textId="77777777" w:rsidTr="00E81645">
        <w:tc>
          <w:tcPr>
            <w:tcW w:w="392" w:type="pct"/>
            <w:shd w:val="clear" w:color="auto" w:fill="C6D9F1" w:themeFill="text2" w:themeFillTint="33"/>
            <w:vAlign w:val="center"/>
          </w:tcPr>
          <w:p w14:paraId="6DFB8828" w14:textId="77777777" w:rsidR="00E81645" w:rsidRPr="002E31B8" w:rsidRDefault="00E81645" w:rsidP="00A81DDD">
            <w:pPr>
              <w:spacing w:before="0"/>
              <w:jc w:val="center"/>
              <w:rPr>
                <w:rFonts w:cs="Arial"/>
                <w:b/>
                <w:bCs/>
                <w:iCs/>
                <w:lang w:val="sr-Cyrl-CS"/>
              </w:rPr>
            </w:pPr>
            <w:r w:rsidRPr="002E31B8">
              <w:rPr>
                <w:rFonts w:cs="Arial"/>
                <w:b/>
                <w:bCs/>
                <w:iCs/>
                <w:lang w:val="sr-Cyrl-CS"/>
              </w:rPr>
              <w:t>Р.бр</w:t>
            </w:r>
          </w:p>
        </w:tc>
        <w:tc>
          <w:tcPr>
            <w:tcW w:w="1133" w:type="pct"/>
            <w:shd w:val="clear" w:color="auto" w:fill="C6D9F1" w:themeFill="text2" w:themeFillTint="33"/>
            <w:vAlign w:val="center"/>
          </w:tcPr>
          <w:p w14:paraId="65A35247" w14:textId="77777777" w:rsidR="00E81645" w:rsidRPr="002E31B8" w:rsidRDefault="00E81645" w:rsidP="00A81DDD">
            <w:pPr>
              <w:spacing w:before="0"/>
              <w:jc w:val="center"/>
              <w:rPr>
                <w:rFonts w:cs="Arial"/>
                <w:b/>
                <w:bCs/>
                <w:iCs/>
                <w:lang w:val="sr-Cyrl-CS"/>
              </w:rPr>
            </w:pPr>
            <w:r w:rsidRPr="002E31B8">
              <w:rPr>
                <w:rFonts w:cs="Arial"/>
                <w:b/>
                <w:bCs/>
                <w:iCs/>
                <w:lang w:val="sr-Cyrl-CS"/>
              </w:rPr>
              <w:t>Назив добра</w:t>
            </w:r>
          </w:p>
        </w:tc>
        <w:tc>
          <w:tcPr>
            <w:tcW w:w="440" w:type="pct"/>
            <w:shd w:val="clear" w:color="auto" w:fill="C6D9F1" w:themeFill="text2" w:themeFillTint="33"/>
            <w:vAlign w:val="center"/>
          </w:tcPr>
          <w:p w14:paraId="45984F6D" w14:textId="77777777" w:rsidR="00E81645" w:rsidRPr="002E31B8" w:rsidRDefault="00E81645" w:rsidP="00A81DDD">
            <w:pPr>
              <w:spacing w:before="0"/>
              <w:jc w:val="center"/>
              <w:rPr>
                <w:rFonts w:cs="Arial"/>
                <w:b/>
                <w:bCs/>
                <w:iCs/>
                <w:lang w:val="sr-Cyrl-CS"/>
              </w:rPr>
            </w:pPr>
            <w:r w:rsidRPr="002E31B8">
              <w:rPr>
                <w:rFonts w:cs="Arial"/>
                <w:b/>
                <w:bCs/>
                <w:iCs/>
                <w:lang w:val="sr-Cyrl-CS"/>
              </w:rPr>
              <w:t>Јед.</w:t>
            </w:r>
          </w:p>
          <w:p w14:paraId="7F2BD612" w14:textId="77777777" w:rsidR="00E81645" w:rsidRPr="002E31B8" w:rsidRDefault="00E81645" w:rsidP="00A81DDD">
            <w:pPr>
              <w:spacing w:before="0"/>
              <w:jc w:val="center"/>
              <w:rPr>
                <w:rFonts w:cs="Arial"/>
                <w:b/>
                <w:bCs/>
                <w:iCs/>
                <w:lang w:val="sr-Cyrl-CS"/>
              </w:rPr>
            </w:pPr>
            <w:r w:rsidRPr="002E31B8">
              <w:rPr>
                <w:rFonts w:cs="Arial"/>
                <w:b/>
                <w:bCs/>
                <w:iCs/>
                <w:lang w:val="sr-Cyrl-CS"/>
              </w:rPr>
              <w:t>мере</w:t>
            </w:r>
          </w:p>
        </w:tc>
        <w:tc>
          <w:tcPr>
            <w:tcW w:w="687" w:type="pct"/>
            <w:shd w:val="clear" w:color="auto" w:fill="C6D9F1" w:themeFill="text2" w:themeFillTint="33"/>
            <w:vAlign w:val="center"/>
          </w:tcPr>
          <w:p w14:paraId="4FC069B3" w14:textId="77777777" w:rsidR="00E81645" w:rsidRPr="002E31B8" w:rsidRDefault="00E81645" w:rsidP="00A81DDD">
            <w:pPr>
              <w:spacing w:before="0"/>
              <w:jc w:val="center"/>
              <w:rPr>
                <w:rFonts w:cs="Arial"/>
                <w:b/>
                <w:bCs/>
                <w:iCs/>
                <w:lang w:val="sr-Cyrl-CS"/>
              </w:rPr>
            </w:pPr>
            <w:r w:rsidRPr="002E31B8">
              <w:rPr>
                <w:rFonts w:cs="Arial"/>
                <w:b/>
                <w:bCs/>
                <w:iCs/>
                <w:lang w:val="sr-Cyrl-CS"/>
              </w:rPr>
              <w:t>Количина</w:t>
            </w:r>
          </w:p>
        </w:tc>
        <w:tc>
          <w:tcPr>
            <w:tcW w:w="2348" w:type="pct"/>
            <w:shd w:val="clear" w:color="auto" w:fill="C6D9F1" w:themeFill="text2" w:themeFillTint="33"/>
          </w:tcPr>
          <w:p w14:paraId="49DED624" w14:textId="2B878DA0" w:rsidR="00E81645" w:rsidRPr="002E31B8" w:rsidRDefault="00E81645" w:rsidP="00E81645">
            <w:pPr>
              <w:spacing w:before="0"/>
              <w:rPr>
                <w:rFonts w:cs="Arial"/>
                <w:b/>
                <w:bCs/>
                <w:iCs/>
                <w:lang w:val="sr-Cyrl-CS"/>
              </w:rPr>
            </w:pPr>
            <w:r w:rsidRPr="002E31B8">
              <w:rPr>
                <w:rFonts w:cs="Arial"/>
                <w:b/>
                <w:bCs/>
                <w:iCs/>
                <w:lang w:val="sr-Cyrl-CS"/>
              </w:rPr>
              <w:t>Назив</w:t>
            </w:r>
            <w:r>
              <w:rPr>
                <w:rFonts w:cs="Arial"/>
                <w:b/>
                <w:bCs/>
                <w:iCs/>
                <w:lang w:val="sr-Cyrl-CS"/>
              </w:rPr>
              <w:t xml:space="preserve"> доб</w:t>
            </w:r>
            <w:r w:rsidRPr="002E31B8">
              <w:rPr>
                <w:rFonts w:cs="Arial"/>
                <w:b/>
                <w:bCs/>
                <w:iCs/>
                <w:lang w:val="sr-Cyrl-CS"/>
              </w:rPr>
              <w:t>ра,</w:t>
            </w:r>
            <w:r>
              <w:rPr>
                <w:rFonts w:cs="Arial"/>
                <w:b/>
                <w:bCs/>
                <w:iCs/>
                <w:lang w:val="sr-Cyrl-CS"/>
              </w:rPr>
              <w:t xml:space="preserve"> модел,</w:t>
            </w:r>
            <w:r w:rsidRPr="002E31B8">
              <w:rPr>
                <w:rFonts w:cs="Arial"/>
                <w:b/>
                <w:bCs/>
                <w:iCs/>
                <w:lang w:val="sr-Cyrl-CS"/>
              </w:rPr>
              <w:t xml:space="preserve"> ознака </w:t>
            </w:r>
            <w:r>
              <w:rPr>
                <w:rFonts w:cs="Arial"/>
                <w:b/>
                <w:bCs/>
                <w:iCs/>
                <w:lang w:val="sr-Cyrl-CS"/>
              </w:rPr>
              <w:t xml:space="preserve">и величина </w:t>
            </w:r>
            <w:r w:rsidRPr="002E31B8">
              <w:rPr>
                <w:rFonts w:cs="Arial"/>
                <w:b/>
                <w:bCs/>
                <w:iCs/>
                <w:lang w:val="sr-Cyrl-CS"/>
              </w:rPr>
              <w:t>добра</w:t>
            </w:r>
          </w:p>
        </w:tc>
      </w:tr>
      <w:tr w:rsidR="00E81645" w:rsidRPr="002E31B8" w14:paraId="5B395A9B" w14:textId="77777777" w:rsidTr="00E81645">
        <w:tc>
          <w:tcPr>
            <w:tcW w:w="392" w:type="pct"/>
            <w:shd w:val="clear" w:color="auto" w:fill="auto"/>
          </w:tcPr>
          <w:p w14:paraId="55882311" w14:textId="77777777" w:rsidR="00E81645" w:rsidRDefault="00E81645" w:rsidP="00A81DDD">
            <w:pPr>
              <w:spacing w:before="0"/>
              <w:jc w:val="center"/>
              <w:rPr>
                <w:rFonts w:cs="Arial"/>
                <w:b/>
                <w:bCs/>
                <w:iCs/>
                <w:lang w:val="sr-Cyrl-CS"/>
              </w:rPr>
            </w:pPr>
          </w:p>
          <w:p w14:paraId="62B61F30" w14:textId="77777777" w:rsidR="00E81645" w:rsidRDefault="00E81645" w:rsidP="00A81DDD">
            <w:pPr>
              <w:spacing w:before="0"/>
              <w:jc w:val="center"/>
              <w:rPr>
                <w:rFonts w:cs="Arial"/>
                <w:b/>
                <w:bCs/>
                <w:iCs/>
                <w:lang w:val="sr-Cyrl-CS"/>
              </w:rPr>
            </w:pPr>
          </w:p>
          <w:p w14:paraId="7FD7505F" w14:textId="77777777" w:rsidR="00E81645" w:rsidRDefault="00E81645" w:rsidP="00A81DDD">
            <w:pPr>
              <w:spacing w:before="0"/>
              <w:jc w:val="center"/>
              <w:rPr>
                <w:rFonts w:cs="Arial"/>
                <w:b/>
                <w:bCs/>
                <w:iCs/>
                <w:lang w:val="sr-Cyrl-CS"/>
              </w:rPr>
            </w:pPr>
          </w:p>
          <w:p w14:paraId="023347D9" w14:textId="77777777" w:rsidR="00E81645" w:rsidRDefault="00E81645" w:rsidP="00A81DDD">
            <w:pPr>
              <w:spacing w:before="0"/>
              <w:jc w:val="center"/>
              <w:rPr>
                <w:rFonts w:cs="Arial"/>
                <w:b/>
                <w:bCs/>
                <w:iCs/>
                <w:lang w:val="sr-Cyrl-CS"/>
              </w:rPr>
            </w:pPr>
            <w:r>
              <w:rPr>
                <w:rFonts w:cs="Arial"/>
                <w:b/>
                <w:bCs/>
                <w:iCs/>
                <w:lang w:val="sr-Cyrl-CS"/>
              </w:rPr>
              <w:t>1.</w:t>
            </w:r>
          </w:p>
          <w:p w14:paraId="045802B6" w14:textId="77777777" w:rsidR="00E81645" w:rsidRDefault="00E81645" w:rsidP="00A81DDD">
            <w:pPr>
              <w:spacing w:before="0"/>
              <w:jc w:val="center"/>
              <w:rPr>
                <w:rFonts w:cs="Arial"/>
                <w:b/>
                <w:bCs/>
                <w:iCs/>
                <w:lang w:val="sr-Cyrl-CS"/>
              </w:rPr>
            </w:pPr>
          </w:p>
          <w:p w14:paraId="3F6CC069" w14:textId="77777777" w:rsidR="00E81645" w:rsidRPr="002E31B8" w:rsidRDefault="00E81645" w:rsidP="00A81DDD">
            <w:pPr>
              <w:spacing w:before="0"/>
              <w:jc w:val="center"/>
              <w:rPr>
                <w:rFonts w:cs="Arial"/>
                <w:b/>
                <w:bCs/>
                <w:iCs/>
                <w:lang w:val="sr-Cyrl-CS"/>
              </w:rPr>
            </w:pPr>
          </w:p>
        </w:tc>
        <w:tc>
          <w:tcPr>
            <w:tcW w:w="1133" w:type="pct"/>
            <w:shd w:val="clear" w:color="auto" w:fill="auto"/>
          </w:tcPr>
          <w:p w14:paraId="4A1E40C5" w14:textId="77777777" w:rsidR="00E81645" w:rsidRDefault="00E81645" w:rsidP="00A81DDD">
            <w:pPr>
              <w:spacing w:before="0"/>
              <w:jc w:val="center"/>
              <w:rPr>
                <w:rFonts w:cs="Arial"/>
                <w:b/>
                <w:bCs/>
                <w:iCs/>
                <w:lang w:val="sr-Cyrl-CS"/>
              </w:rPr>
            </w:pPr>
          </w:p>
          <w:p w14:paraId="05A79ECF" w14:textId="77777777" w:rsidR="00E81645" w:rsidRDefault="00E81645" w:rsidP="00A81DDD">
            <w:pPr>
              <w:spacing w:before="0"/>
              <w:jc w:val="center"/>
              <w:rPr>
                <w:rFonts w:cs="Arial"/>
                <w:b/>
                <w:bCs/>
                <w:iCs/>
                <w:lang w:val="sr-Cyrl-CS"/>
              </w:rPr>
            </w:pPr>
          </w:p>
          <w:p w14:paraId="0A842B7E" w14:textId="77777777" w:rsidR="00E81645" w:rsidRDefault="00E81645" w:rsidP="00A81DDD">
            <w:pPr>
              <w:spacing w:before="0"/>
              <w:jc w:val="center"/>
              <w:rPr>
                <w:rFonts w:cs="Arial"/>
                <w:b/>
                <w:bCs/>
                <w:iCs/>
                <w:lang w:val="sr-Cyrl-CS"/>
              </w:rPr>
            </w:pPr>
          </w:p>
          <w:p w14:paraId="0B852E69" w14:textId="77777777" w:rsidR="00E81645" w:rsidRDefault="00E81645" w:rsidP="00A81DDD">
            <w:pPr>
              <w:spacing w:before="0"/>
              <w:jc w:val="center"/>
              <w:rPr>
                <w:rFonts w:cs="Arial"/>
                <w:b/>
                <w:bCs/>
                <w:iCs/>
                <w:lang w:val="sr-Cyrl-CS"/>
              </w:rPr>
            </w:pPr>
          </w:p>
          <w:p w14:paraId="0F521703" w14:textId="77777777" w:rsidR="00E81645" w:rsidRPr="002E31B8" w:rsidRDefault="00E81645" w:rsidP="00A81DDD">
            <w:pPr>
              <w:spacing w:before="0"/>
              <w:jc w:val="center"/>
              <w:rPr>
                <w:rFonts w:cs="Arial"/>
                <w:b/>
                <w:bCs/>
                <w:iCs/>
                <w:lang w:val="sr-Cyrl-CS"/>
              </w:rPr>
            </w:pPr>
          </w:p>
        </w:tc>
        <w:tc>
          <w:tcPr>
            <w:tcW w:w="440" w:type="pct"/>
            <w:shd w:val="clear" w:color="auto" w:fill="auto"/>
          </w:tcPr>
          <w:p w14:paraId="5B498FA7" w14:textId="77777777" w:rsidR="00E81645" w:rsidRDefault="00E81645" w:rsidP="00A81DDD">
            <w:pPr>
              <w:spacing w:before="0"/>
              <w:jc w:val="center"/>
              <w:rPr>
                <w:rFonts w:cs="Arial"/>
                <w:b/>
                <w:bCs/>
                <w:iCs/>
                <w:lang w:val="sr-Cyrl-CS"/>
              </w:rPr>
            </w:pPr>
          </w:p>
          <w:p w14:paraId="3018D109" w14:textId="77777777" w:rsidR="00E81645" w:rsidRDefault="00E81645" w:rsidP="00A81DDD">
            <w:pPr>
              <w:spacing w:before="0"/>
              <w:jc w:val="center"/>
              <w:rPr>
                <w:rFonts w:cs="Arial"/>
                <w:b/>
                <w:bCs/>
                <w:iCs/>
                <w:lang w:val="sr-Cyrl-CS"/>
              </w:rPr>
            </w:pPr>
          </w:p>
          <w:p w14:paraId="4318182B" w14:textId="77777777" w:rsidR="00E81645" w:rsidRPr="002E31B8" w:rsidRDefault="00E81645" w:rsidP="00A81DDD">
            <w:pPr>
              <w:spacing w:before="0"/>
              <w:jc w:val="center"/>
              <w:rPr>
                <w:rFonts w:cs="Arial"/>
                <w:b/>
                <w:bCs/>
                <w:iCs/>
                <w:lang w:val="sr-Cyrl-CS"/>
              </w:rPr>
            </w:pPr>
            <w:r>
              <w:rPr>
                <w:rFonts w:cs="Arial"/>
                <w:b/>
                <w:bCs/>
                <w:iCs/>
                <w:lang w:val="sr-Cyrl-CS"/>
              </w:rPr>
              <w:t>ком</w:t>
            </w:r>
          </w:p>
        </w:tc>
        <w:tc>
          <w:tcPr>
            <w:tcW w:w="687" w:type="pct"/>
            <w:shd w:val="clear" w:color="auto" w:fill="auto"/>
          </w:tcPr>
          <w:p w14:paraId="0E63F18E" w14:textId="77777777" w:rsidR="00E81645" w:rsidRDefault="00E81645" w:rsidP="00A81DDD">
            <w:pPr>
              <w:spacing w:before="0"/>
              <w:jc w:val="center"/>
              <w:rPr>
                <w:rFonts w:cs="Arial"/>
                <w:b/>
                <w:bCs/>
                <w:iCs/>
                <w:lang w:val="sr-Cyrl-CS"/>
              </w:rPr>
            </w:pPr>
          </w:p>
          <w:p w14:paraId="2B369673" w14:textId="77777777" w:rsidR="00E81645" w:rsidRDefault="00E81645" w:rsidP="00A81DDD">
            <w:pPr>
              <w:spacing w:before="0"/>
              <w:jc w:val="center"/>
              <w:rPr>
                <w:rFonts w:cs="Arial"/>
                <w:b/>
                <w:bCs/>
                <w:iCs/>
                <w:lang w:val="sr-Cyrl-CS"/>
              </w:rPr>
            </w:pPr>
          </w:p>
          <w:p w14:paraId="683686A7" w14:textId="77777777" w:rsidR="00E81645" w:rsidRDefault="00E81645" w:rsidP="00A81DDD">
            <w:pPr>
              <w:spacing w:before="0"/>
              <w:jc w:val="center"/>
              <w:rPr>
                <w:rFonts w:cs="Arial"/>
                <w:b/>
                <w:bCs/>
                <w:iCs/>
                <w:lang w:val="sr-Cyrl-CS"/>
              </w:rPr>
            </w:pPr>
          </w:p>
          <w:p w14:paraId="0ED89C72" w14:textId="77777777" w:rsidR="00E81645" w:rsidRPr="002E31B8" w:rsidRDefault="00E81645" w:rsidP="00A81DDD">
            <w:pPr>
              <w:spacing w:before="0"/>
              <w:jc w:val="center"/>
              <w:rPr>
                <w:rFonts w:cs="Arial"/>
                <w:b/>
                <w:bCs/>
                <w:iCs/>
                <w:lang w:val="sr-Cyrl-CS"/>
              </w:rPr>
            </w:pPr>
          </w:p>
        </w:tc>
        <w:tc>
          <w:tcPr>
            <w:tcW w:w="2348" w:type="pct"/>
          </w:tcPr>
          <w:p w14:paraId="26F68AD8" w14:textId="77777777" w:rsidR="00E81645" w:rsidRPr="002E31B8" w:rsidRDefault="00E81645" w:rsidP="00A81DDD">
            <w:pPr>
              <w:spacing w:before="0"/>
              <w:jc w:val="center"/>
              <w:rPr>
                <w:rFonts w:cs="Arial"/>
                <w:b/>
                <w:bCs/>
                <w:iCs/>
                <w:lang w:val="sr-Cyrl-CS"/>
              </w:rPr>
            </w:pPr>
          </w:p>
        </w:tc>
      </w:tr>
    </w:tbl>
    <w:p w14:paraId="4255D9DB" w14:textId="77777777" w:rsidR="00E81645" w:rsidRPr="00B740FF" w:rsidRDefault="00E81645" w:rsidP="00E81645">
      <w:pPr>
        <w:rPr>
          <w:rFonts w:cs="Arial"/>
          <w:sz w:val="24"/>
          <w:szCs w:val="24"/>
          <w:lang w:val="ru-RU"/>
        </w:rPr>
      </w:pPr>
    </w:p>
    <w:p w14:paraId="72936F76" w14:textId="77777777" w:rsidR="00E81645" w:rsidRDefault="00E81645" w:rsidP="00E81645">
      <w:pPr>
        <w:rPr>
          <w:rFonts w:cs="Arial"/>
          <w:sz w:val="24"/>
          <w:szCs w:val="24"/>
          <w:lang w:val="ru-RU"/>
        </w:rPr>
      </w:pPr>
      <w:r w:rsidRPr="00B740FF">
        <w:rPr>
          <w:rFonts w:cs="Arial"/>
          <w:sz w:val="24"/>
          <w:szCs w:val="24"/>
          <w:lang w:val="ru-RU"/>
        </w:rPr>
        <w:t xml:space="preserve">Укупна вредност </w:t>
      </w:r>
      <w:r w:rsidRPr="0098424F">
        <w:rPr>
          <w:rFonts w:cs="Arial"/>
          <w:sz w:val="24"/>
          <w:szCs w:val="24"/>
          <w:lang w:val="ru-RU"/>
        </w:rPr>
        <w:t xml:space="preserve">испоручених добара </w:t>
      </w:r>
      <w:r w:rsidRPr="00B740FF">
        <w:rPr>
          <w:rFonts w:cs="Arial"/>
          <w:sz w:val="24"/>
          <w:szCs w:val="24"/>
          <w:lang w:val="ru-RU"/>
        </w:rPr>
        <w:t>по спецификацији (без ПДВ-а)</w:t>
      </w:r>
      <w:r>
        <w:rPr>
          <w:rFonts w:cs="Arial"/>
          <w:sz w:val="24"/>
          <w:szCs w:val="24"/>
          <w:lang w:val="ru-RU"/>
        </w:rPr>
        <w:t>:</w:t>
      </w:r>
    </w:p>
    <w:p w14:paraId="1D27F7F5" w14:textId="77777777" w:rsidR="00E81645" w:rsidRPr="00B740FF" w:rsidRDefault="00E81645" w:rsidP="00E81645">
      <w:pPr>
        <w:rPr>
          <w:rFonts w:cs="Arial"/>
          <w:sz w:val="24"/>
          <w:szCs w:val="24"/>
          <w:lang w:val="ru-RU"/>
        </w:rPr>
      </w:pPr>
      <w:r>
        <w:rPr>
          <w:rFonts w:cs="Arial"/>
          <w:sz w:val="24"/>
          <w:szCs w:val="24"/>
          <w:lang w:val="ru-RU"/>
        </w:rPr>
        <w:t>___________________________________________________________________</w:t>
      </w:r>
      <w:r w:rsidRPr="00B740FF">
        <w:rPr>
          <w:rFonts w:cs="Arial"/>
          <w:sz w:val="24"/>
          <w:szCs w:val="24"/>
          <w:lang w:val="ru-RU"/>
        </w:rPr>
        <w:t xml:space="preserve"> </w:t>
      </w:r>
    </w:p>
    <w:tbl>
      <w:tblPr>
        <w:tblW w:w="0" w:type="auto"/>
        <w:tblLook w:val="04A0" w:firstRow="1" w:lastRow="0" w:firstColumn="1" w:lastColumn="0" w:noHBand="0" w:noVBand="1"/>
      </w:tblPr>
      <w:tblGrid>
        <w:gridCol w:w="7966"/>
        <w:gridCol w:w="1063"/>
      </w:tblGrid>
      <w:tr w:rsidR="00E81645" w:rsidRPr="00B740FF" w14:paraId="0939E661" w14:textId="77777777" w:rsidTr="00A81DDD">
        <w:tc>
          <w:tcPr>
            <w:tcW w:w="7966" w:type="dxa"/>
            <w:tcBorders>
              <w:top w:val="nil"/>
              <w:left w:val="nil"/>
              <w:bottom w:val="single" w:sz="4" w:space="0" w:color="auto"/>
              <w:right w:val="nil"/>
            </w:tcBorders>
            <w:vAlign w:val="center"/>
          </w:tcPr>
          <w:p w14:paraId="21602FAC" w14:textId="77777777" w:rsidR="00E81645" w:rsidRPr="00B740FF" w:rsidRDefault="00E81645" w:rsidP="00A81DDD">
            <w:pPr>
              <w:spacing w:line="256" w:lineRule="auto"/>
              <w:rPr>
                <w:rFonts w:cs="Arial"/>
                <w:sz w:val="24"/>
                <w:szCs w:val="24"/>
                <w:lang w:val="sr-Cyrl-CS"/>
              </w:rPr>
            </w:pPr>
            <w:r w:rsidRPr="00B740FF">
              <w:rPr>
                <w:rFonts w:cs="Arial"/>
                <w:sz w:val="24"/>
                <w:szCs w:val="24"/>
                <w:lang w:val="sr-Cyrl-CS"/>
              </w:rPr>
              <w:t xml:space="preserve">Предмет уговора </w:t>
            </w:r>
            <w:r w:rsidRPr="0098424F">
              <w:rPr>
                <w:rFonts w:cs="Arial"/>
                <w:sz w:val="24"/>
                <w:szCs w:val="24"/>
                <w:lang w:val="sr-Cyrl-CS"/>
              </w:rPr>
              <w:t xml:space="preserve">(добра) </w:t>
            </w:r>
            <w:r w:rsidRPr="00B740FF">
              <w:rPr>
                <w:rFonts w:cs="Arial"/>
                <w:sz w:val="24"/>
                <w:szCs w:val="24"/>
                <w:lang w:val="sr-Cyrl-CS"/>
              </w:rPr>
              <w:t>одговара траженим техничким карактеристикама.</w:t>
            </w:r>
          </w:p>
        </w:tc>
        <w:tc>
          <w:tcPr>
            <w:tcW w:w="1063" w:type="dxa"/>
            <w:tcBorders>
              <w:top w:val="nil"/>
              <w:left w:val="nil"/>
              <w:bottom w:val="single" w:sz="4" w:space="0" w:color="auto"/>
              <w:right w:val="nil"/>
            </w:tcBorders>
            <w:vAlign w:val="center"/>
          </w:tcPr>
          <w:p w14:paraId="02119FC5" w14:textId="77777777" w:rsidR="00E81645" w:rsidRPr="00B740FF" w:rsidRDefault="00E81645" w:rsidP="00A81DDD">
            <w:pPr>
              <w:spacing w:line="256" w:lineRule="auto"/>
              <w:rPr>
                <w:rFonts w:cs="Arial"/>
                <w:sz w:val="24"/>
                <w:szCs w:val="24"/>
                <w:lang w:val="sr-Cyrl-CS"/>
              </w:rPr>
            </w:pPr>
          </w:p>
          <w:p w14:paraId="792B0A93" w14:textId="77777777" w:rsidR="00E81645" w:rsidRPr="00B740FF" w:rsidRDefault="00E81645" w:rsidP="00A81DDD">
            <w:pPr>
              <w:spacing w:line="256" w:lineRule="auto"/>
              <w:rPr>
                <w:rFonts w:cs="Arial"/>
                <w:sz w:val="24"/>
                <w:szCs w:val="24"/>
                <w:lang w:val="sr-Cyrl-CS"/>
              </w:rPr>
            </w:pPr>
            <w:r w:rsidRPr="00B740FF">
              <w:rPr>
                <w:rFonts w:cs="Arial"/>
                <w:sz w:val="24"/>
                <w:szCs w:val="24"/>
                <w:lang w:val="sr-Cyrl-CS"/>
              </w:rPr>
              <w:t>□ ДА</w:t>
            </w:r>
          </w:p>
          <w:p w14:paraId="0341AA96" w14:textId="77777777" w:rsidR="00E81645" w:rsidRPr="00B740FF" w:rsidRDefault="00E81645" w:rsidP="00A81DDD">
            <w:pPr>
              <w:spacing w:line="256" w:lineRule="auto"/>
              <w:rPr>
                <w:rFonts w:cs="Arial"/>
                <w:sz w:val="24"/>
                <w:szCs w:val="24"/>
                <w:lang w:val="sr-Cyrl-CS"/>
              </w:rPr>
            </w:pPr>
            <w:r w:rsidRPr="00B740FF">
              <w:rPr>
                <w:rFonts w:cs="Arial"/>
                <w:sz w:val="24"/>
                <w:szCs w:val="24"/>
                <w:lang w:val="sr-Cyrl-CS"/>
              </w:rPr>
              <w:t>□ НЕ</w:t>
            </w:r>
          </w:p>
        </w:tc>
      </w:tr>
      <w:tr w:rsidR="00E81645" w:rsidRPr="00B740FF" w14:paraId="136A8025" w14:textId="77777777" w:rsidTr="00A81DDD">
        <w:tc>
          <w:tcPr>
            <w:tcW w:w="7966" w:type="dxa"/>
            <w:tcBorders>
              <w:top w:val="single" w:sz="4" w:space="0" w:color="auto"/>
              <w:left w:val="nil"/>
              <w:bottom w:val="single" w:sz="4" w:space="0" w:color="auto"/>
              <w:right w:val="nil"/>
            </w:tcBorders>
            <w:vAlign w:val="center"/>
            <w:hideMark/>
          </w:tcPr>
          <w:p w14:paraId="0D47DF53" w14:textId="77777777" w:rsidR="00E81645" w:rsidRPr="00B740FF" w:rsidRDefault="00E81645" w:rsidP="00A81DDD">
            <w:pPr>
              <w:spacing w:line="256" w:lineRule="auto"/>
              <w:rPr>
                <w:rFonts w:cs="Arial"/>
                <w:color w:val="4F81BD" w:themeColor="accent1"/>
                <w:sz w:val="24"/>
                <w:szCs w:val="24"/>
                <w:lang w:val="sr-Cyrl-CS"/>
              </w:rPr>
            </w:pPr>
            <w:r w:rsidRPr="00B740FF">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194F3396" w14:textId="77777777" w:rsidR="00E81645" w:rsidRPr="00B740FF" w:rsidRDefault="00E81645" w:rsidP="00A81DDD">
            <w:pPr>
              <w:spacing w:line="256" w:lineRule="auto"/>
              <w:rPr>
                <w:rFonts w:cs="Arial"/>
                <w:sz w:val="24"/>
                <w:szCs w:val="24"/>
                <w:lang w:val="sr-Cyrl-CS"/>
              </w:rPr>
            </w:pPr>
            <w:r w:rsidRPr="00B740FF">
              <w:rPr>
                <w:rFonts w:cs="Arial"/>
                <w:sz w:val="24"/>
                <w:szCs w:val="24"/>
                <w:lang w:val="sr-Cyrl-CS"/>
              </w:rPr>
              <w:t>□ ДА</w:t>
            </w:r>
          </w:p>
          <w:p w14:paraId="0E7AADCE" w14:textId="77777777" w:rsidR="00E81645" w:rsidRPr="00B740FF" w:rsidRDefault="00E81645" w:rsidP="00A81DDD">
            <w:pPr>
              <w:spacing w:line="256" w:lineRule="auto"/>
              <w:rPr>
                <w:rFonts w:cs="Arial"/>
                <w:sz w:val="24"/>
                <w:szCs w:val="24"/>
                <w:lang w:val="sr-Cyrl-CS"/>
              </w:rPr>
            </w:pPr>
            <w:r w:rsidRPr="00B740FF">
              <w:rPr>
                <w:rFonts w:cs="Arial"/>
                <w:sz w:val="24"/>
                <w:szCs w:val="24"/>
                <w:lang w:val="sr-Cyrl-CS"/>
              </w:rPr>
              <w:t>□ НЕ</w:t>
            </w:r>
          </w:p>
        </w:tc>
      </w:tr>
    </w:tbl>
    <w:p w14:paraId="77C2C9C7" w14:textId="77777777" w:rsidR="00E81645" w:rsidRPr="00B740FF" w:rsidRDefault="00E81645" w:rsidP="00E81645">
      <w:pPr>
        <w:rPr>
          <w:rFonts w:cs="Arial"/>
          <w:sz w:val="24"/>
          <w:szCs w:val="24"/>
          <w:highlight w:val="yellow"/>
          <w:lang w:val="sr-Cyrl-CS"/>
        </w:rPr>
      </w:pPr>
    </w:p>
    <w:p w14:paraId="06C3DC4B" w14:textId="77777777" w:rsidR="00E81645" w:rsidRPr="00B740FF" w:rsidRDefault="00E81645" w:rsidP="00E81645">
      <w:pPr>
        <w:rPr>
          <w:rFonts w:cs="Arial"/>
          <w:sz w:val="24"/>
          <w:szCs w:val="24"/>
          <w:lang w:val="sr-Cyrl-CS"/>
        </w:rPr>
      </w:pPr>
      <w:r w:rsidRPr="00B740FF">
        <w:rPr>
          <w:rFonts w:cs="Arial"/>
          <w:sz w:val="24"/>
          <w:szCs w:val="24"/>
          <w:lang w:val="sr-Cyrl-CS"/>
        </w:rPr>
        <w:t>Укупан број позиција из спецификације:                            Број улаза:</w:t>
      </w:r>
    </w:p>
    <w:p w14:paraId="22E6EC9C" w14:textId="77777777" w:rsidR="00E81645" w:rsidRPr="00B740FF" w:rsidRDefault="00E81645" w:rsidP="00E81645">
      <w:pPr>
        <w:rPr>
          <w:rFonts w:cs="Arial"/>
          <w:sz w:val="24"/>
          <w:szCs w:val="24"/>
          <w:lang w:val="sr-Cyrl-CS"/>
        </w:rPr>
      </w:pPr>
      <w:r w:rsidRPr="00B740FF">
        <w:rPr>
          <w:rFonts w:cs="Arial"/>
          <w:sz w:val="24"/>
          <w:szCs w:val="24"/>
          <w:lang w:val="sr-Cyrl-CS"/>
        </w:rPr>
        <w:t>___________________________________________________________________</w:t>
      </w:r>
    </w:p>
    <w:p w14:paraId="100FDB77" w14:textId="77777777" w:rsidR="00E81645" w:rsidRPr="00B740FF" w:rsidRDefault="00E81645" w:rsidP="00E81645">
      <w:pPr>
        <w:rPr>
          <w:rFonts w:cs="Arial"/>
          <w:sz w:val="24"/>
          <w:szCs w:val="24"/>
          <w:highlight w:val="yellow"/>
          <w:lang w:val="sr-Cyrl-CS"/>
        </w:rPr>
      </w:pPr>
    </w:p>
    <w:p w14:paraId="4B631FF3" w14:textId="77777777" w:rsidR="00E81645" w:rsidRPr="00B740FF" w:rsidRDefault="00E81645" w:rsidP="00E81645">
      <w:pPr>
        <w:rPr>
          <w:rFonts w:cs="Arial"/>
          <w:sz w:val="24"/>
          <w:szCs w:val="24"/>
          <w:lang w:val="sr-Cyrl-CS"/>
        </w:rPr>
      </w:pPr>
      <w:r w:rsidRPr="00B740FF">
        <w:rPr>
          <w:rFonts w:cs="Arial"/>
          <w:sz w:val="24"/>
          <w:szCs w:val="24"/>
          <w:lang w:val="sr-Cyrl-CS"/>
        </w:rPr>
        <w:t xml:space="preserve">Навести позиције које имају евентуалне недостатке (попуњавати само у случају рекламације): </w:t>
      </w:r>
      <w:r w:rsidRPr="00B740FF">
        <w:rPr>
          <w:rFonts w:cs="Arial"/>
          <w:sz w:val="24"/>
          <w:szCs w:val="24"/>
          <w:lang w:val="sr-Cyrl-CS"/>
        </w:rPr>
        <w:lastRenderedPageBreak/>
        <w:t>_________________________________________________________________________________________________________________________________________________________________________________________________________</w:t>
      </w:r>
    </w:p>
    <w:p w14:paraId="34CD7E33" w14:textId="77777777" w:rsidR="00E81645" w:rsidRDefault="00E81645" w:rsidP="00E81645">
      <w:pPr>
        <w:jc w:val="center"/>
        <w:rPr>
          <w:rFonts w:cs="Arial"/>
          <w:sz w:val="24"/>
          <w:szCs w:val="24"/>
          <w:lang w:val="sr-Cyrl-CS"/>
        </w:rPr>
      </w:pPr>
    </w:p>
    <w:p w14:paraId="4A6F4AF6" w14:textId="77777777" w:rsidR="00E81645" w:rsidRPr="00B740FF" w:rsidRDefault="00E81645" w:rsidP="00E81645">
      <w:pPr>
        <w:ind w:left="-142"/>
        <w:jc w:val="center"/>
        <w:rPr>
          <w:rFonts w:cs="Arial"/>
          <w:sz w:val="24"/>
          <w:szCs w:val="24"/>
          <w:lang w:val="sr-Cyrl-CS"/>
        </w:rPr>
      </w:pPr>
      <w:r w:rsidRPr="00B740FF">
        <w:rPr>
          <w:rFonts w:cs="Arial"/>
          <w:sz w:val="24"/>
          <w:szCs w:val="24"/>
          <w:lang w:val="sr-Cyrl-CS"/>
        </w:rPr>
        <w:t xml:space="preserve">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w:t>
      </w:r>
      <w:r>
        <w:rPr>
          <w:rFonts w:cs="Arial"/>
          <w:sz w:val="24"/>
          <w:szCs w:val="24"/>
          <w:lang w:val="sr-Cyrl-CS"/>
        </w:rPr>
        <w:t xml:space="preserve">100/2011), декларација, атест </w:t>
      </w:r>
      <w:r w:rsidRPr="00B740FF">
        <w:rPr>
          <w:rFonts w:cs="Arial"/>
          <w:sz w:val="24"/>
          <w:szCs w:val="24"/>
          <w:lang w:val="sr-Cyrl-CS"/>
        </w:rPr>
        <w:t>или упутство за у</w:t>
      </w:r>
      <w:r>
        <w:rPr>
          <w:rFonts w:cs="Arial"/>
          <w:sz w:val="24"/>
          <w:szCs w:val="24"/>
          <w:lang w:val="sr-Cyrl-CS"/>
        </w:rPr>
        <w:t>потребу</w:t>
      </w:r>
      <w:r w:rsidRPr="00B740FF">
        <w:rPr>
          <w:rFonts w:cs="Arial"/>
          <w:sz w:val="24"/>
          <w:szCs w:val="24"/>
          <w:lang w:val="sr-Cyrl-CS"/>
        </w:rPr>
        <w:t>): ________________________________________________________________________________________________________</w:t>
      </w:r>
      <w:r>
        <w:rPr>
          <w:rFonts w:cs="Arial"/>
          <w:sz w:val="24"/>
          <w:szCs w:val="24"/>
          <w:lang w:val="sr-Cyrl-CS"/>
        </w:rPr>
        <w:t>_______________________________</w:t>
      </w:r>
      <w:r w:rsidRPr="00B740FF">
        <w:rPr>
          <w:rFonts w:cs="Arial"/>
          <w:sz w:val="24"/>
          <w:szCs w:val="24"/>
          <w:lang w:val="sr-Cyrl-CS"/>
        </w:rPr>
        <w:t>_________________________________________________________________</w:t>
      </w:r>
      <w:r>
        <w:rPr>
          <w:rFonts w:cs="Arial"/>
          <w:sz w:val="24"/>
          <w:szCs w:val="24"/>
          <w:lang w:val="sr-Cyrl-CS"/>
        </w:rPr>
        <w:t>____</w:t>
      </w:r>
    </w:p>
    <w:p w14:paraId="2A9B9071" w14:textId="77777777" w:rsidR="00E81645" w:rsidRPr="00B740FF" w:rsidRDefault="00E81645" w:rsidP="00E81645">
      <w:pPr>
        <w:rPr>
          <w:rFonts w:cs="Arial"/>
          <w:sz w:val="24"/>
          <w:szCs w:val="24"/>
          <w:lang w:val="ru-RU"/>
        </w:rPr>
      </w:pPr>
    </w:p>
    <w:p w14:paraId="2D01070F" w14:textId="77777777" w:rsidR="00E81645" w:rsidRPr="00B740FF" w:rsidRDefault="00E81645" w:rsidP="00E81645">
      <w:pPr>
        <w:rPr>
          <w:rFonts w:cs="Arial"/>
          <w:sz w:val="24"/>
          <w:szCs w:val="24"/>
          <w:lang w:val="ru-RU"/>
        </w:rPr>
      </w:pPr>
      <w:r w:rsidRPr="00B740FF">
        <w:rPr>
          <w:rFonts w:cs="Arial"/>
          <w:sz w:val="24"/>
          <w:szCs w:val="24"/>
          <w:lang w:val="ru-RU"/>
        </w:rPr>
        <w:t xml:space="preserve">Б) Да су </w:t>
      </w:r>
      <w:r w:rsidRPr="00AA13CF">
        <w:rPr>
          <w:rFonts w:cs="Arial"/>
          <w:sz w:val="24"/>
          <w:szCs w:val="24"/>
          <w:lang w:val="ru-RU"/>
        </w:rPr>
        <w:t xml:space="preserve">добра испоручена </w:t>
      </w:r>
      <w:r w:rsidRPr="00B740FF">
        <w:rPr>
          <w:rFonts w:cs="Arial"/>
          <w:sz w:val="24"/>
          <w:szCs w:val="24"/>
          <w:lang w:val="ru-RU"/>
        </w:rPr>
        <w:t>у обиму, квалитету, уговореном року и сагласно уговору потврђују:</w:t>
      </w:r>
    </w:p>
    <w:p w14:paraId="1B789348" w14:textId="77777777" w:rsidR="00E81645" w:rsidRPr="00B740FF" w:rsidRDefault="00E81645" w:rsidP="00E81645">
      <w:pPr>
        <w:rPr>
          <w:rFonts w:cs="Arial"/>
          <w:sz w:val="24"/>
          <w:szCs w:val="24"/>
          <w:lang w:val="ru-RU"/>
        </w:rPr>
      </w:pPr>
    </w:p>
    <w:p w14:paraId="7BB6F9E9" w14:textId="6B1E41CE" w:rsidR="00E81645" w:rsidRPr="0098424F" w:rsidRDefault="00E81645" w:rsidP="00E81645">
      <w:pPr>
        <w:rPr>
          <w:rFonts w:cs="Arial"/>
          <w:sz w:val="24"/>
          <w:szCs w:val="24"/>
          <w:vertAlign w:val="superscript"/>
          <w:lang w:val="ru-RU"/>
        </w:rPr>
      </w:pPr>
      <w:r w:rsidRPr="00B740FF">
        <w:rPr>
          <w:rFonts w:cs="Arial"/>
          <w:sz w:val="24"/>
          <w:szCs w:val="24"/>
          <w:lang w:val="ru-RU"/>
        </w:rPr>
        <w:t xml:space="preserve">    </w:t>
      </w:r>
      <w:r>
        <w:rPr>
          <w:rFonts w:cs="Arial"/>
          <w:sz w:val="24"/>
          <w:szCs w:val="24"/>
          <w:lang w:val="ru-RU"/>
        </w:rPr>
        <w:t xml:space="preserve">   ПРОДАВАЦ</w:t>
      </w:r>
      <w:r w:rsidRPr="0098424F">
        <w:rPr>
          <w:rFonts w:cs="Arial"/>
          <w:sz w:val="24"/>
          <w:szCs w:val="24"/>
          <w:lang w:val="ru-RU"/>
        </w:rPr>
        <w:tab/>
        <w:t xml:space="preserve">                      </w:t>
      </w:r>
      <w:r>
        <w:rPr>
          <w:rFonts w:cs="Arial"/>
          <w:sz w:val="24"/>
          <w:szCs w:val="24"/>
          <w:lang w:val="ru-RU"/>
        </w:rPr>
        <w:t xml:space="preserve">                                                   КУПАЦ</w:t>
      </w:r>
      <w:r w:rsidRPr="0098424F">
        <w:rPr>
          <w:rFonts w:cs="Arial"/>
          <w:sz w:val="24"/>
          <w:szCs w:val="24"/>
          <w:lang w:val="ru-RU"/>
        </w:rPr>
        <w:t xml:space="preserve">                     </w:t>
      </w:r>
    </w:p>
    <w:p w14:paraId="359E47CC" w14:textId="77777777" w:rsidR="00E81645" w:rsidRPr="00B740FF" w:rsidRDefault="00E81645" w:rsidP="00E81645">
      <w:pPr>
        <w:rPr>
          <w:rFonts w:cs="Arial"/>
          <w:sz w:val="24"/>
          <w:szCs w:val="24"/>
        </w:rPr>
      </w:pPr>
      <w:r w:rsidRPr="00B740FF">
        <w:rPr>
          <w:rFonts w:cs="Arial"/>
          <w:sz w:val="24"/>
          <w:szCs w:val="24"/>
          <w:lang w:val="ru-RU"/>
        </w:rPr>
        <w:t>____________________</w:t>
      </w:r>
      <w:r w:rsidRPr="00B740FF">
        <w:rPr>
          <w:rFonts w:cs="Arial"/>
          <w:sz w:val="24"/>
          <w:szCs w:val="24"/>
          <w:lang w:val="ru-RU"/>
        </w:rPr>
        <w:tab/>
      </w:r>
      <w:r>
        <w:rPr>
          <w:rFonts w:cs="Arial"/>
          <w:sz w:val="24"/>
          <w:szCs w:val="24"/>
          <w:lang w:val="ru-RU"/>
        </w:rPr>
        <w:t xml:space="preserve">                                                 </w:t>
      </w:r>
      <w:r w:rsidRPr="00B740FF">
        <w:rPr>
          <w:rFonts w:cs="Arial"/>
          <w:sz w:val="24"/>
          <w:szCs w:val="24"/>
          <w:lang w:val="ru-RU"/>
        </w:rPr>
        <w:t xml:space="preserve">____________________ </w:t>
      </w:r>
      <w:r>
        <w:rPr>
          <w:rFonts w:cs="Arial"/>
          <w:sz w:val="24"/>
          <w:szCs w:val="24"/>
          <w:lang w:val="ru-RU"/>
        </w:rPr>
        <w:t xml:space="preserve"> </w:t>
      </w:r>
    </w:p>
    <w:p w14:paraId="1435232C" w14:textId="77777777" w:rsidR="00E81645" w:rsidRPr="0098424F" w:rsidRDefault="00E81645" w:rsidP="00E81645">
      <w:pPr>
        <w:rPr>
          <w:rFonts w:cs="Arial"/>
          <w:sz w:val="24"/>
          <w:szCs w:val="24"/>
          <w:lang w:val="ru-RU"/>
        </w:rPr>
      </w:pPr>
      <w:r w:rsidRPr="00B740FF">
        <w:rPr>
          <w:rFonts w:cs="Arial"/>
          <w:sz w:val="24"/>
          <w:szCs w:val="24"/>
          <w:lang w:val="ru-RU"/>
        </w:rPr>
        <w:t xml:space="preserve">    (Име и презиме)</w:t>
      </w:r>
      <w:r w:rsidRPr="00B740FF">
        <w:rPr>
          <w:rFonts w:cs="Arial"/>
          <w:sz w:val="24"/>
          <w:szCs w:val="24"/>
          <w:lang w:val="ru-RU"/>
        </w:rPr>
        <w:tab/>
      </w:r>
      <w:r w:rsidRPr="00B740FF">
        <w:rPr>
          <w:rFonts w:cs="Arial"/>
          <w:sz w:val="24"/>
          <w:szCs w:val="24"/>
          <w:lang w:val="ru-RU"/>
        </w:rPr>
        <w:tab/>
      </w:r>
      <w:r>
        <w:rPr>
          <w:rFonts w:cs="Arial"/>
          <w:sz w:val="24"/>
          <w:szCs w:val="24"/>
          <w:lang w:val="ru-RU"/>
        </w:rPr>
        <w:t xml:space="preserve">                                                         </w:t>
      </w:r>
      <w:r w:rsidRPr="0098424F">
        <w:rPr>
          <w:rFonts w:cs="Arial"/>
          <w:sz w:val="24"/>
          <w:szCs w:val="24"/>
          <w:lang w:val="ru-RU"/>
        </w:rPr>
        <w:t>(Име и презиме)</w:t>
      </w:r>
    </w:p>
    <w:p w14:paraId="5592FC17" w14:textId="77777777" w:rsidR="00E81645" w:rsidRPr="0098424F" w:rsidRDefault="00E81645" w:rsidP="00E81645">
      <w:pPr>
        <w:rPr>
          <w:rFonts w:cs="Arial"/>
          <w:sz w:val="24"/>
          <w:szCs w:val="24"/>
          <w:lang w:val="ru-RU"/>
        </w:rPr>
      </w:pPr>
    </w:p>
    <w:p w14:paraId="02DDE589" w14:textId="77777777" w:rsidR="00E81645" w:rsidRPr="00B740FF" w:rsidRDefault="00E81645" w:rsidP="00E81645">
      <w:pPr>
        <w:rPr>
          <w:rFonts w:cs="Arial"/>
          <w:sz w:val="24"/>
          <w:szCs w:val="24"/>
          <w:lang w:val="ru-RU"/>
        </w:rPr>
      </w:pPr>
    </w:p>
    <w:p w14:paraId="15BB70D2" w14:textId="77777777" w:rsidR="00E81645" w:rsidRPr="00B740FF" w:rsidRDefault="00E81645" w:rsidP="00E81645">
      <w:pPr>
        <w:rPr>
          <w:rFonts w:cs="Arial"/>
          <w:sz w:val="24"/>
          <w:szCs w:val="24"/>
        </w:rPr>
      </w:pPr>
      <w:r w:rsidRPr="00B740FF">
        <w:rPr>
          <w:rFonts w:cs="Arial"/>
          <w:sz w:val="24"/>
          <w:szCs w:val="24"/>
          <w:lang w:val="ru-RU"/>
        </w:rPr>
        <w:t>____________________</w:t>
      </w:r>
      <w:r w:rsidRPr="00B740FF">
        <w:rPr>
          <w:rFonts w:cs="Arial"/>
          <w:sz w:val="24"/>
          <w:szCs w:val="24"/>
          <w:lang w:val="ru-RU"/>
        </w:rPr>
        <w:tab/>
      </w:r>
      <w:r>
        <w:rPr>
          <w:rFonts w:cs="Arial"/>
          <w:sz w:val="24"/>
          <w:szCs w:val="24"/>
          <w:lang w:val="ru-RU"/>
        </w:rPr>
        <w:t xml:space="preserve">                                                 </w:t>
      </w:r>
      <w:r w:rsidRPr="00B740FF">
        <w:rPr>
          <w:rFonts w:cs="Arial"/>
          <w:sz w:val="24"/>
          <w:szCs w:val="24"/>
          <w:lang w:val="ru-RU"/>
        </w:rPr>
        <w:t>_____________________</w:t>
      </w:r>
      <w:r w:rsidRPr="00B740FF">
        <w:rPr>
          <w:rFonts w:cs="Arial"/>
          <w:sz w:val="24"/>
          <w:szCs w:val="24"/>
        </w:rPr>
        <w:t xml:space="preserve">    </w:t>
      </w:r>
    </w:p>
    <w:p w14:paraId="52E3D6AC" w14:textId="77777777" w:rsidR="00E81645" w:rsidRPr="0098424F" w:rsidRDefault="00E81645" w:rsidP="00E81645">
      <w:pPr>
        <w:rPr>
          <w:rFonts w:cs="Arial"/>
          <w:sz w:val="24"/>
          <w:szCs w:val="24"/>
          <w:lang w:val="ru-RU"/>
        </w:rPr>
      </w:pPr>
      <w:r w:rsidRPr="00B740FF">
        <w:rPr>
          <w:rFonts w:cs="Arial"/>
          <w:sz w:val="24"/>
          <w:szCs w:val="24"/>
          <w:lang w:val="ru-RU"/>
        </w:rPr>
        <w:t xml:space="preserve">   </w:t>
      </w:r>
      <w:r>
        <w:rPr>
          <w:rFonts w:cs="Arial"/>
          <w:sz w:val="24"/>
          <w:szCs w:val="24"/>
          <w:lang w:val="ru-RU"/>
        </w:rPr>
        <w:t xml:space="preserve">       </w:t>
      </w:r>
      <w:r w:rsidRPr="00B740FF">
        <w:rPr>
          <w:rFonts w:cs="Arial"/>
          <w:sz w:val="24"/>
          <w:szCs w:val="24"/>
          <w:lang w:val="ru-RU"/>
        </w:rPr>
        <w:t xml:space="preserve"> (Потпис)</w:t>
      </w: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 xml:space="preserve">       </w:t>
      </w:r>
      <w:r>
        <w:rPr>
          <w:rFonts w:cs="Arial"/>
          <w:sz w:val="24"/>
          <w:szCs w:val="24"/>
          <w:lang w:val="ru-RU"/>
        </w:rPr>
        <w:t xml:space="preserve">                                          </w:t>
      </w:r>
      <w:r w:rsidRPr="00B740FF">
        <w:rPr>
          <w:rFonts w:cs="Arial"/>
          <w:sz w:val="24"/>
          <w:szCs w:val="24"/>
          <w:lang w:val="ru-RU"/>
        </w:rPr>
        <w:t xml:space="preserve"> (Потпис</w:t>
      </w:r>
      <w:r w:rsidRPr="0098424F">
        <w:rPr>
          <w:rFonts w:cs="Arial"/>
          <w:sz w:val="24"/>
          <w:szCs w:val="24"/>
          <w:lang w:val="ru-RU"/>
        </w:rPr>
        <w:t>)</w:t>
      </w:r>
      <w:r w:rsidRPr="0098424F">
        <w:rPr>
          <w:rFonts w:cs="Arial"/>
          <w:sz w:val="24"/>
          <w:szCs w:val="24"/>
        </w:rPr>
        <w:t xml:space="preserve">        </w:t>
      </w:r>
      <w:r w:rsidRPr="0098424F">
        <w:rPr>
          <w:rFonts w:cs="Arial"/>
          <w:sz w:val="24"/>
          <w:szCs w:val="24"/>
          <w:lang w:val="ru-RU"/>
        </w:rPr>
        <w:t xml:space="preserve">  </w:t>
      </w:r>
      <w:r w:rsidRPr="0098424F">
        <w:rPr>
          <w:rFonts w:cs="Arial"/>
          <w:sz w:val="24"/>
          <w:szCs w:val="24"/>
        </w:rPr>
        <w:t xml:space="preserve">                </w:t>
      </w:r>
    </w:p>
    <w:p w14:paraId="09AF5FAD" w14:textId="77777777" w:rsidR="00E81645" w:rsidRPr="00B740FF" w:rsidRDefault="00E81645" w:rsidP="00E81645">
      <w:pPr>
        <w:ind w:left="-284"/>
        <w:rPr>
          <w:rFonts w:cs="Arial"/>
          <w:sz w:val="24"/>
          <w:szCs w:val="24"/>
        </w:rPr>
      </w:pPr>
    </w:p>
    <w:p w14:paraId="27F62580" w14:textId="77777777" w:rsidR="00E81645" w:rsidRDefault="00E81645" w:rsidP="00E81645">
      <w:pPr>
        <w:pStyle w:val="ListParagraph"/>
        <w:spacing w:before="0" w:after="0" w:line="240" w:lineRule="auto"/>
        <w:ind w:left="525"/>
        <w:jc w:val="left"/>
        <w:rPr>
          <w:rFonts w:ascii="Arial" w:hAnsi="Arial" w:cs="Arial"/>
          <w:sz w:val="24"/>
          <w:szCs w:val="24"/>
          <w:lang w:val="sr-Cyrl-CS"/>
        </w:rPr>
      </w:pPr>
    </w:p>
    <w:p w14:paraId="29095513" w14:textId="77777777" w:rsidR="00E81645" w:rsidRDefault="00E81645" w:rsidP="00E81645">
      <w:pPr>
        <w:pStyle w:val="ListParagraph"/>
        <w:spacing w:before="0" w:after="0" w:line="240" w:lineRule="auto"/>
        <w:ind w:left="525"/>
        <w:jc w:val="left"/>
        <w:rPr>
          <w:rFonts w:ascii="Arial" w:hAnsi="Arial" w:cs="Arial"/>
          <w:sz w:val="24"/>
          <w:szCs w:val="24"/>
          <w:lang w:val="sr-Cyrl-CS"/>
        </w:rPr>
      </w:pPr>
    </w:p>
    <w:p w14:paraId="66118EDE" w14:textId="77777777" w:rsidR="00E81645" w:rsidRDefault="00E81645" w:rsidP="00E81645">
      <w:pPr>
        <w:pStyle w:val="ListParagraph"/>
        <w:spacing w:before="0" w:after="0" w:line="240" w:lineRule="auto"/>
        <w:ind w:left="525"/>
        <w:jc w:val="left"/>
        <w:rPr>
          <w:rFonts w:ascii="Arial" w:hAnsi="Arial" w:cs="Arial"/>
          <w:sz w:val="24"/>
          <w:szCs w:val="24"/>
          <w:lang w:val="sr-Cyrl-CS"/>
        </w:rPr>
      </w:pPr>
    </w:p>
    <w:p w14:paraId="4AA2DA1A" w14:textId="77777777" w:rsidR="00E81645" w:rsidRPr="002154CC" w:rsidRDefault="00E81645" w:rsidP="00E81645">
      <w:pPr>
        <w:pStyle w:val="ListParagraph"/>
        <w:spacing w:before="0" w:after="0" w:line="240" w:lineRule="auto"/>
        <w:ind w:left="-142"/>
        <w:rPr>
          <w:rFonts w:ascii="Arial" w:hAnsi="Arial" w:cs="Arial"/>
          <w:sz w:val="24"/>
          <w:szCs w:val="24"/>
          <w:lang w:val="sr-Cyrl-CS"/>
        </w:rPr>
      </w:pPr>
      <w:r w:rsidRPr="002154CC">
        <w:rPr>
          <w:rFonts w:ascii="Arial" w:hAnsi="Arial" w:cs="Arial"/>
          <w:sz w:val="24"/>
          <w:szCs w:val="24"/>
          <w:lang w:val="sr-Cyrl-CS"/>
        </w:rPr>
        <w:t>Сви добављачи биће дужни да уз рачун доставе и обострано потписани Записник.</w:t>
      </w:r>
    </w:p>
    <w:p w14:paraId="6495F029" w14:textId="77777777" w:rsidR="00E81645" w:rsidRPr="009F5D54" w:rsidRDefault="00E81645" w:rsidP="006317E5">
      <w:pPr>
        <w:pStyle w:val="KDPodnaslov1"/>
        <w:numPr>
          <w:ilvl w:val="0"/>
          <w:numId w:val="37"/>
        </w:numPr>
        <w:spacing w:before="0"/>
        <w:rPr>
          <w:rFonts w:cs="Arial"/>
          <w:sz w:val="24"/>
          <w:szCs w:val="24"/>
        </w:rPr>
      </w:pPr>
      <w:r w:rsidRPr="009F5D54">
        <w:rPr>
          <w:rFonts w:eastAsia="Arial Unicode MS" w:cs="Arial"/>
          <w:sz w:val="24"/>
          <w:szCs w:val="24"/>
        </w:rPr>
        <w:br w:type="page"/>
      </w:r>
    </w:p>
    <w:p w14:paraId="28731940" w14:textId="77777777" w:rsidR="00A0000D" w:rsidRDefault="00A0000D" w:rsidP="00A0000D">
      <w:pPr>
        <w:pStyle w:val="KDPodnaslov1"/>
        <w:spacing w:before="0"/>
        <w:rPr>
          <w:rFonts w:cs="Arial"/>
          <w:sz w:val="24"/>
          <w:szCs w:val="24"/>
          <w:lang w:val="ru-RU"/>
        </w:rPr>
        <w:sectPr w:rsidR="00A0000D" w:rsidSect="0089738C">
          <w:footnotePr>
            <w:pos w:val="beneathText"/>
          </w:footnotePr>
          <w:pgSz w:w="11909" w:h="16834" w:code="9"/>
          <w:pgMar w:top="1247" w:right="964" w:bottom="1247" w:left="1247" w:header="142" w:footer="437" w:gutter="0"/>
          <w:cols w:space="708"/>
          <w:titlePg/>
          <w:docGrid w:linePitch="360"/>
        </w:sectPr>
      </w:pPr>
    </w:p>
    <w:p w14:paraId="24BDAC7C" w14:textId="02D2EF82" w:rsidR="00343A18" w:rsidRPr="000F6602" w:rsidRDefault="00343A18" w:rsidP="000F6602">
      <w:pPr>
        <w:pStyle w:val="KDPodnaslov1"/>
        <w:numPr>
          <w:ilvl w:val="0"/>
          <w:numId w:val="45"/>
        </w:numPr>
        <w:spacing w:before="0"/>
        <w:rPr>
          <w:rFonts w:cs="Arial"/>
          <w:sz w:val="24"/>
        </w:rPr>
      </w:pPr>
      <w:r w:rsidRPr="000F6602">
        <w:rPr>
          <w:rFonts w:cs="Arial"/>
          <w:sz w:val="24"/>
        </w:rPr>
        <w:lastRenderedPageBreak/>
        <w:t>МОДЕЛ УГОВОРА</w:t>
      </w:r>
      <w:bookmarkEnd w:id="256"/>
    </w:p>
    <w:p w14:paraId="168AF728" w14:textId="77777777" w:rsidR="000F6602" w:rsidRPr="00646132" w:rsidRDefault="000F6602" w:rsidP="000F6602">
      <w:pPr>
        <w:pStyle w:val="KDPodnaslov1"/>
        <w:spacing w:before="0"/>
        <w:ind w:left="360"/>
        <w:rPr>
          <w:rFonts w:cs="Arial"/>
        </w:rPr>
      </w:pPr>
    </w:p>
    <w:p w14:paraId="15FF1D5B" w14:textId="7ABCCB55" w:rsidR="00E81645" w:rsidRDefault="00E81645" w:rsidP="00E81645">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37D186DF" w14:textId="77777777" w:rsidR="00E81645" w:rsidRPr="00EC5BB4" w:rsidRDefault="00E81645" w:rsidP="00E81645">
      <w:pPr>
        <w:pStyle w:val="KDParagraf"/>
        <w:spacing w:before="0"/>
        <w:rPr>
          <w:rFonts w:cs="Arial"/>
          <w:i/>
          <w:sz w:val="24"/>
          <w:szCs w:val="24"/>
        </w:rPr>
      </w:pPr>
    </w:p>
    <w:p w14:paraId="5E74C5B0" w14:textId="03055F5D" w:rsidR="00343A18" w:rsidRPr="00646132" w:rsidRDefault="00E81645" w:rsidP="00343A18">
      <w:pPr>
        <w:pStyle w:val="KDParagraf"/>
        <w:spacing w:before="0"/>
        <w:rPr>
          <w:rFonts w:cs="Arial"/>
          <w:b/>
          <w:lang w:val="ru-RU"/>
        </w:rPr>
      </w:pPr>
      <w:r>
        <w:rPr>
          <w:rFonts w:cs="Arial"/>
          <w:b/>
          <w:lang w:val="ru-RU"/>
        </w:rPr>
        <w:t>УГОВОРНЕ СТРАНЕ</w:t>
      </w:r>
    </w:p>
    <w:p w14:paraId="40D0DA96" w14:textId="77777777" w:rsidR="00343A18" w:rsidRPr="00646132" w:rsidRDefault="00343A18" w:rsidP="00343A18">
      <w:pPr>
        <w:pStyle w:val="KDParagraf"/>
        <w:spacing w:before="0"/>
        <w:rPr>
          <w:rFonts w:cs="Arial"/>
          <w:b/>
          <w:lang w:val="ru-RU"/>
        </w:rPr>
      </w:pPr>
    </w:p>
    <w:p w14:paraId="36AD834D" w14:textId="6805D550" w:rsidR="00E81645" w:rsidRDefault="003665E1" w:rsidP="00E81645">
      <w:pPr>
        <w:pStyle w:val="KDParagraf"/>
        <w:spacing w:before="0"/>
        <w:rPr>
          <w:rFonts w:cs="Arial"/>
          <w:b/>
          <w:sz w:val="24"/>
          <w:szCs w:val="24"/>
          <w:lang w:val="sr-Cyrl-RS"/>
        </w:rPr>
      </w:pPr>
      <w:r>
        <w:rPr>
          <w:rFonts w:cs="Arial"/>
          <w:b/>
          <w:sz w:val="24"/>
          <w:szCs w:val="24"/>
          <w:lang w:val="sr-Cyrl-RS"/>
        </w:rPr>
        <w:t>КУПАЦ</w:t>
      </w:r>
    </w:p>
    <w:p w14:paraId="3992EFF3" w14:textId="77777777" w:rsidR="00E81645" w:rsidRPr="00DE2004" w:rsidRDefault="00E81645" w:rsidP="00E81645">
      <w:pPr>
        <w:pStyle w:val="KDParagraf"/>
        <w:spacing w:before="0"/>
        <w:rPr>
          <w:rFonts w:cs="Arial"/>
          <w:b/>
          <w:sz w:val="24"/>
          <w:szCs w:val="24"/>
          <w:lang w:val="sr-Cyrl-RS"/>
        </w:rPr>
      </w:pPr>
    </w:p>
    <w:p w14:paraId="550C01FC" w14:textId="5CDEBE7F" w:rsidR="00E81645" w:rsidRPr="00EC5BB4" w:rsidRDefault="00E81645" w:rsidP="00E81645">
      <w:pPr>
        <w:pStyle w:val="ListParagraph"/>
        <w:numPr>
          <w:ilvl w:val="0"/>
          <w:numId w:val="9"/>
        </w:numPr>
        <w:spacing w:before="0" w:after="0" w:line="240" w:lineRule="auto"/>
        <w:ind w:left="0" w:firstLine="0"/>
        <w:rPr>
          <w:rFonts w:ascii="Arial" w:hAnsi="Arial" w:cs="Arial"/>
          <w:sz w:val="24"/>
          <w:szCs w:val="24"/>
        </w:rPr>
      </w:pPr>
      <w:r w:rsidRPr="00EC5BB4">
        <w:rPr>
          <w:rFonts w:ascii="Arial" w:hAnsi="Arial" w:cs="Arial"/>
          <w:sz w:val="24"/>
          <w:szCs w:val="24"/>
        </w:rPr>
        <w:t xml:space="preserve">Јавно предузеће „Електропривреда Србије“Београд, </w:t>
      </w:r>
      <w:r>
        <w:rPr>
          <w:rFonts w:ascii="Arial" w:hAnsi="Arial" w:cs="Arial"/>
          <w:sz w:val="24"/>
          <w:szCs w:val="24"/>
          <w:lang w:val="sr-Cyrl-RS"/>
        </w:rPr>
        <w:t>Балканска</w:t>
      </w:r>
      <w:r>
        <w:rPr>
          <w:rFonts w:ascii="Arial" w:hAnsi="Arial" w:cs="Arial"/>
          <w:sz w:val="24"/>
          <w:szCs w:val="24"/>
        </w:rPr>
        <w:t xml:space="preserve"> бр. 13, м</w:t>
      </w:r>
      <w:r w:rsidRPr="00EC5BB4">
        <w:rPr>
          <w:rFonts w:ascii="Arial" w:hAnsi="Arial" w:cs="Arial"/>
          <w:sz w:val="24"/>
          <w:szCs w:val="24"/>
        </w:rPr>
        <w:t xml:space="preserve">атични број 20053658, ПИБ 103920327, Текући рачун 160-700-13 Banka Intesа ад Београд, </w:t>
      </w:r>
      <w:r w:rsidRPr="0098424F">
        <w:rPr>
          <w:rFonts w:ascii="Arial" w:hAnsi="Arial" w:cs="Arial"/>
          <w:sz w:val="24"/>
          <w:szCs w:val="24"/>
        </w:rPr>
        <w:t>које заступа законски заступник</w:t>
      </w:r>
      <w:r w:rsidRPr="0098424F">
        <w:rPr>
          <w:rFonts w:ascii="Arial" w:hAnsi="Arial" w:cs="Arial"/>
          <w:sz w:val="24"/>
          <w:szCs w:val="24"/>
          <w:lang w:val="sr-Cyrl-RS"/>
        </w:rPr>
        <w:t>, Милорад Грчић</w:t>
      </w:r>
      <w:r w:rsidRPr="0098424F">
        <w:rPr>
          <w:rFonts w:ascii="Arial" w:hAnsi="Arial" w:cs="Arial"/>
          <w:sz w:val="24"/>
          <w:szCs w:val="24"/>
        </w:rPr>
        <w:t xml:space="preserve">, </w:t>
      </w:r>
      <w:r w:rsidRPr="0098424F">
        <w:rPr>
          <w:rFonts w:ascii="Arial" w:hAnsi="Arial" w:cs="Arial"/>
          <w:sz w:val="24"/>
          <w:szCs w:val="24"/>
          <w:lang w:val="sr-Cyrl-RS"/>
        </w:rPr>
        <w:t>в.д. директора</w:t>
      </w:r>
      <w:r w:rsidRPr="0098424F">
        <w:rPr>
          <w:rFonts w:ascii="Arial" w:hAnsi="Arial" w:cs="Arial"/>
          <w:sz w:val="24"/>
          <w:szCs w:val="24"/>
        </w:rPr>
        <w:t xml:space="preserve"> </w:t>
      </w:r>
      <w:r w:rsidRPr="00EC5BB4">
        <w:rPr>
          <w:rFonts w:ascii="Arial" w:hAnsi="Arial" w:cs="Arial"/>
          <w:sz w:val="24"/>
          <w:szCs w:val="24"/>
        </w:rPr>
        <w:t>(у даљем тексту: Купац)</w:t>
      </w:r>
    </w:p>
    <w:p w14:paraId="48B5100A" w14:textId="77777777" w:rsidR="00E81645" w:rsidRPr="00EC5BB4" w:rsidRDefault="00E81645" w:rsidP="00E81645">
      <w:pPr>
        <w:spacing w:before="0"/>
        <w:rPr>
          <w:rFonts w:cs="Arial"/>
          <w:sz w:val="24"/>
          <w:szCs w:val="24"/>
        </w:rPr>
      </w:pPr>
    </w:p>
    <w:p w14:paraId="65353442" w14:textId="77777777" w:rsidR="00E81645" w:rsidRDefault="00E81645" w:rsidP="00E81645">
      <w:pPr>
        <w:spacing w:before="0"/>
        <w:rPr>
          <w:rFonts w:cs="Arial"/>
          <w:sz w:val="24"/>
          <w:szCs w:val="24"/>
        </w:rPr>
      </w:pPr>
      <w:r w:rsidRPr="00EC5BB4">
        <w:rPr>
          <w:rFonts w:cs="Arial"/>
          <w:sz w:val="24"/>
          <w:szCs w:val="24"/>
        </w:rPr>
        <w:t>И</w:t>
      </w:r>
    </w:p>
    <w:p w14:paraId="4522C602" w14:textId="77777777" w:rsidR="00E81645" w:rsidRPr="00EC5BB4" w:rsidRDefault="00E81645" w:rsidP="00E81645">
      <w:pPr>
        <w:spacing w:before="0"/>
        <w:rPr>
          <w:rFonts w:cs="Arial"/>
          <w:sz w:val="24"/>
          <w:szCs w:val="24"/>
        </w:rPr>
      </w:pPr>
    </w:p>
    <w:p w14:paraId="62130222" w14:textId="61208687" w:rsidR="00E81645" w:rsidRDefault="003665E1" w:rsidP="00E81645">
      <w:pPr>
        <w:spacing w:before="0"/>
        <w:rPr>
          <w:rFonts w:cs="Arial"/>
          <w:b/>
          <w:sz w:val="24"/>
          <w:szCs w:val="24"/>
          <w:lang w:val="sr-Cyrl-RS"/>
        </w:rPr>
      </w:pPr>
      <w:r>
        <w:rPr>
          <w:rFonts w:cs="Arial"/>
          <w:b/>
          <w:sz w:val="24"/>
          <w:szCs w:val="24"/>
          <w:lang w:val="sr-Cyrl-RS"/>
        </w:rPr>
        <w:t>ПРОДАВАЦ</w:t>
      </w:r>
    </w:p>
    <w:p w14:paraId="0E45B02A" w14:textId="77777777" w:rsidR="00E81645" w:rsidRPr="00DE2004" w:rsidRDefault="00E81645" w:rsidP="00E81645">
      <w:pPr>
        <w:spacing w:before="0"/>
        <w:rPr>
          <w:rFonts w:cs="Arial"/>
          <w:b/>
          <w:sz w:val="24"/>
          <w:szCs w:val="24"/>
          <w:lang w:val="sr-Cyrl-RS"/>
        </w:rPr>
      </w:pPr>
    </w:p>
    <w:p w14:paraId="2283FE9F" w14:textId="74496152" w:rsidR="00E81645" w:rsidRPr="002154CC" w:rsidRDefault="00E81645" w:rsidP="00E81645">
      <w:pPr>
        <w:pStyle w:val="ListParagraph"/>
        <w:numPr>
          <w:ilvl w:val="0"/>
          <w:numId w:val="9"/>
        </w:numPr>
        <w:spacing w:before="0" w:after="0" w:line="240" w:lineRule="auto"/>
        <w:ind w:left="0" w:firstLine="0"/>
        <w:rPr>
          <w:rFonts w:ascii="Arial" w:hAnsi="Arial" w:cs="Arial"/>
          <w:sz w:val="24"/>
          <w:szCs w:val="24"/>
        </w:rPr>
      </w:pPr>
      <w:r w:rsidRPr="00EC5BB4">
        <w:rPr>
          <w:rFonts w:ascii="Arial" w:hAnsi="Arial" w:cs="Arial"/>
          <w:sz w:val="24"/>
          <w:szCs w:val="24"/>
        </w:rPr>
        <w:t>_________________</w:t>
      </w:r>
      <w:r>
        <w:rPr>
          <w:rFonts w:ascii="Arial" w:hAnsi="Arial" w:cs="Arial"/>
          <w:sz w:val="24"/>
          <w:szCs w:val="24"/>
          <w:lang w:val="sr-Cyrl-RS"/>
        </w:rPr>
        <w:t>___________________</w:t>
      </w:r>
      <w:r w:rsidR="003665E1">
        <w:rPr>
          <w:rFonts w:ascii="Arial" w:hAnsi="Arial" w:cs="Arial"/>
          <w:sz w:val="24"/>
          <w:szCs w:val="24"/>
        </w:rPr>
        <w:t>______</w:t>
      </w:r>
      <w:r w:rsidRPr="00EC5BB4">
        <w:rPr>
          <w:rFonts w:ascii="Arial" w:hAnsi="Arial" w:cs="Arial"/>
          <w:sz w:val="24"/>
          <w:szCs w:val="24"/>
        </w:rPr>
        <w:t>,</w:t>
      </w:r>
      <w:r w:rsidR="003665E1">
        <w:rPr>
          <w:rFonts w:ascii="Arial" w:hAnsi="Arial" w:cs="Arial"/>
          <w:sz w:val="24"/>
          <w:szCs w:val="24"/>
          <w:lang w:val="sr-Cyrl-RS"/>
        </w:rPr>
        <w:t xml:space="preserve"> </w:t>
      </w:r>
      <w:r w:rsidRPr="00EC5BB4">
        <w:rPr>
          <w:rFonts w:ascii="Arial" w:hAnsi="Arial" w:cs="Arial"/>
          <w:sz w:val="24"/>
          <w:szCs w:val="24"/>
        </w:rPr>
        <w:t>ул. ____________, бр.____,</w:t>
      </w:r>
      <w:r>
        <w:rPr>
          <w:rFonts w:ascii="Arial" w:hAnsi="Arial" w:cs="Arial"/>
          <w:sz w:val="24"/>
          <w:szCs w:val="24"/>
        </w:rPr>
        <w:t xml:space="preserve"> матични број ___________, ПИБ</w:t>
      </w:r>
      <w:r w:rsidRPr="00EC5BB4">
        <w:rPr>
          <w:rFonts w:ascii="Arial" w:hAnsi="Arial" w:cs="Arial"/>
          <w:sz w:val="24"/>
          <w:szCs w:val="24"/>
        </w:rPr>
        <w:t xml:space="preserve"> ___________, </w:t>
      </w:r>
      <w:r>
        <w:rPr>
          <w:rFonts w:ascii="Arial" w:hAnsi="Arial" w:cs="Arial"/>
          <w:sz w:val="24"/>
          <w:szCs w:val="24"/>
        </w:rPr>
        <w:t>т</w:t>
      </w:r>
      <w:r w:rsidRPr="00EC5BB4">
        <w:rPr>
          <w:rFonts w:ascii="Arial" w:hAnsi="Arial" w:cs="Arial"/>
          <w:sz w:val="24"/>
          <w:szCs w:val="24"/>
        </w:rPr>
        <w:t xml:space="preserve">екући рачун </w:t>
      </w:r>
      <w:r w:rsidRPr="00EC5BB4">
        <w:rPr>
          <w:rFonts w:ascii="Arial" w:hAnsi="Arial" w:cs="Arial"/>
          <w:sz w:val="24"/>
          <w:szCs w:val="24"/>
          <w:lang w:val="sr-Latn-RS"/>
        </w:rPr>
        <w:t>____________,</w:t>
      </w:r>
      <w:r w:rsidRPr="00EC5BB4">
        <w:rPr>
          <w:rFonts w:ascii="Arial" w:hAnsi="Arial" w:cs="Arial"/>
          <w:sz w:val="24"/>
          <w:szCs w:val="24"/>
        </w:rPr>
        <w:t xml:space="preserve"> </w:t>
      </w:r>
      <w:r w:rsidRPr="00EC5BB4">
        <w:rPr>
          <w:rFonts w:ascii="Arial" w:hAnsi="Arial" w:cs="Arial"/>
          <w:sz w:val="24"/>
          <w:szCs w:val="24"/>
          <w:lang w:val="sr-Cyrl-RS"/>
        </w:rPr>
        <w:t xml:space="preserve">банка </w:t>
      </w:r>
      <w:r w:rsidRPr="00EC5BB4">
        <w:rPr>
          <w:rFonts w:ascii="Arial" w:hAnsi="Arial" w:cs="Arial"/>
          <w:sz w:val="24"/>
          <w:szCs w:val="24"/>
        </w:rPr>
        <w:t>______________ кога заступа __________________, _____________, (</w:t>
      </w:r>
      <w:r w:rsidRPr="002154CC">
        <w:rPr>
          <w:rFonts w:ascii="Arial" w:hAnsi="Arial" w:cs="Arial"/>
          <w:sz w:val="24"/>
          <w:szCs w:val="24"/>
        </w:rPr>
        <w:t xml:space="preserve">као лидер у име и за рачун групе понуђача)(у даљем тексту: Продавац) </w:t>
      </w:r>
    </w:p>
    <w:p w14:paraId="3CCBD88D" w14:textId="77777777" w:rsidR="00E81645" w:rsidRPr="00EC5BB4" w:rsidRDefault="00E81645" w:rsidP="00E81645">
      <w:pPr>
        <w:spacing w:before="0"/>
        <w:ind w:left="360"/>
        <w:rPr>
          <w:rFonts w:cs="Arial"/>
          <w:sz w:val="24"/>
          <w:szCs w:val="24"/>
        </w:rPr>
      </w:pPr>
    </w:p>
    <w:p w14:paraId="656A3042" w14:textId="700A859B" w:rsidR="00E81645" w:rsidRPr="003665E1" w:rsidRDefault="00E81645" w:rsidP="00E81645">
      <w:pPr>
        <w:spacing w:before="0"/>
        <w:rPr>
          <w:rFonts w:eastAsia="Calibri" w:cs="Arial"/>
          <w:sz w:val="24"/>
          <w:szCs w:val="24"/>
          <w:lang w:val="sr-Cyrl-BA"/>
        </w:rPr>
      </w:pPr>
      <w:r w:rsidRPr="00EC5BB4">
        <w:rPr>
          <w:rFonts w:eastAsia="Calibri" w:cs="Arial"/>
          <w:sz w:val="24"/>
          <w:szCs w:val="24"/>
        </w:rPr>
        <w:t>2</w:t>
      </w:r>
      <w:r>
        <w:rPr>
          <w:rFonts w:eastAsia="Calibri" w:cs="Arial"/>
          <w:sz w:val="24"/>
          <w:szCs w:val="24"/>
          <w:lang w:val="sr-Cyrl-RS"/>
        </w:rPr>
        <w:t xml:space="preserve"> </w:t>
      </w:r>
      <w:r w:rsidRPr="00EC5BB4">
        <w:rPr>
          <w:rFonts w:eastAsia="Calibri" w:cs="Arial"/>
          <w:sz w:val="24"/>
          <w:szCs w:val="24"/>
        </w:rPr>
        <w:t>а)___________</w:t>
      </w:r>
      <w:r>
        <w:rPr>
          <w:rFonts w:eastAsia="Calibri" w:cs="Arial"/>
          <w:sz w:val="24"/>
          <w:szCs w:val="24"/>
        </w:rPr>
        <w:t>_______</w:t>
      </w:r>
      <w:r w:rsidR="003665E1">
        <w:rPr>
          <w:rFonts w:eastAsia="Calibri" w:cs="Arial"/>
          <w:sz w:val="24"/>
          <w:szCs w:val="24"/>
        </w:rPr>
        <w:t>____________________</w:t>
      </w:r>
      <w:r>
        <w:rPr>
          <w:rFonts w:eastAsia="Calibri" w:cs="Arial"/>
          <w:sz w:val="24"/>
          <w:szCs w:val="24"/>
        </w:rPr>
        <w:t>, ул.</w:t>
      </w:r>
      <w:r w:rsidRPr="00EC5BB4">
        <w:rPr>
          <w:rFonts w:eastAsia="Calibri" w:cs="Arial"/>
          <w:sz w:val="24"/>
          <w:szCs w:val="24"/>
        </w:rPr>
        <w:t>__________</w:t>
      </w:r>
      <w:r>
        <w:rPr>
          <w:rFonts w:eastAsia="Calibri" w:cs="Arial"/>
          <w:sz w:val="24"/>
          <w:szCs w:val="24"/>
        </w:rPr>
        <w:t>_________ бр. ___, ПИБ</w:t>
      </w:r>
      <w:r w:rsidRPr="00EC5BB4">
        <w:rPr>
          <w:rFonts w:eastAsia="Calibri" w:cs="Arial"/>
          <w:sz w:val="24"/>
          <w:szCs w:val="24"/>
        </w:rPr>
        <w:t xml:space="preserve"> _____________, матични број _____________, </w:t>
      </w:r>
      <w:r w:rsidRPr="00EC5BB4">
        <w:rPr>
          <w:rFonts w:cs="Arial"/>
          <w:sz w:val="24"/>
          <w:szCs w:val="24"/>
        </w:rPr>
        <w:t xml:space="preserve">Текући рачун </w:t>
      </w:r>
      <w:r w:rsidRPr="00EC5BB4">
        <w:rPr>
          <w:rFonts w:cs="Arial"/>
          <w:sz w:val="24"/>
          <w:szCs w:val="24"/>
          <w:lang w:val="sr-Latn-RS"/>
        </w:rPr>
        <w:t>____________,</w:t>
      </w:r>
      <w:r w:rsidRPr="00EC5BB4">
        <w:rPr>
          <w:rFonts w:cs="Arial"/>
          <w:sz w:val="24"/>
          <w:szCs w:val="24"/>
        </w:rPr>
        <w:t xml:space="preserve"> </w:t>
      </w:r>
      <w:r w:rsidRPr="00EC5BB4">
        <w:rPr>
          <w:rFonts w:cs="Arial"/>
          <w:sz w:val="24"/>
          <w:szCs w:val="24"/>
          <w:lang w:val="sr-Cyrl-RS"/>
        </w:rPr>
        <w:t xml:space="preserve">банка </w:t>
      </w:r>
      <w:r w:rsidRPr="00EC5BB4">
        <w:rPr>
          <w:rFonts w:cs="Arial"/>
          <w:sz w:val="24"/>
          <w:szCs w:val="24"/>
        </w:rPr>
        <w:t xml:space="preserve">______________ </w:t>
      </w:r>
      <w:r w:rsidRPr="00EC5BB4">
        <w:rPr>
          <w:rFonts w:cs="Arial"/>
          <w:sz w:val="24"/>
          <w:szCs w:val="24"/>
          <w:lang w:val="sr-Cyrl-RS"/>
        </w:rPr>
        <w:t>,</w:t>
      </w:r>
      <w:r w:rsidRPr="00EC5BB4">
        <w:rPr>
          <w:rFonts w:eastAsia="Calibri" w:cs="Arial"/>
          <w:sz w:val="24"/>
          <w:szCs w:val="24"/>
        </w:rPr>
        <w:t xml:space="preserve">кога заступа __________________________, </w:t>
      </w:r>
      <w:r w:rsidRPr="00EC5BB4">
        <w:rPr>
          <w:rFonts w:eastAsia="Calibri" w:cs="Arial"/>
          <w:i/>
          <w:sz w:val="24"/>
          <w:szCs w:val="24"/>
        </w:rPr>
        <w:t>(</w:t>
      </w:r>
      <w:r w:rsidRPr="002154CC">
        <w:rPr>
          <w:rFonts w:eastAsia="Calibri" w:cs="Arial"/>
          <w:i/>
          <w:sz w:val="24"/>
          <w:szCs w:val="24"/>
        </w:rPr>
        <w:t>члан групе понуђача или подизвођач)</w:t>
      </w:r>
    </w:p>
    <w:p w14:paraId="35CA3469" w14:textId="77777777" w:rsidR="00E81645" w:rsidRPr="00EC5BB4" w:rsidRDefault="00E81645" w:rsidP="00E81645">
      <w:pPr>
        <w:spacing w:before="0"/>
        <w:rPr>
          <w:rFonts w:eastAsia="Calibri" w:cs="Arial"/>
          <w:i/>
          <w:sz w:val="24"/>
          <w:szCs w:val="24"/>
        </w:rPr>
      </w:pPr>
    </w:p>
    <w:p w14:paraId="0189395B" w14:textId="1BEE12E3" w:rsidR="00E81645" w:rsidRPr="002154CC" w:rsidRDefault="00E81645" w:rsidP="00E81645">
      <w:pPr>
        <w:spacing w:before="0"/>
        <w:rPr>
          <w:rFonts w:eastAsia="Calibri" w:cs="Arial"/>
          <w:sz w:val="24"/>
          <w:szCs w:val="24"/>
        </w:rPr>
      </w:pPr>
      <w:r w:rsidRPr="00EC5BB4">
        <w:rPr>
          <w:rFonts w:eastAsia="Calibri" w:cs="Arial"/>
          <w:sz w:val="24"/>
          <w:szCs w:val="24"/>
        </w:rPr>
        <w:t>2</w:t>
      </w:r>
      <w:r>
        <w:rPr>
          <w:rFonts w:eastAsia="Calibri" w:cs="Arial"/>
          <w:sz w:val="24"/>
          <w:szCs w:val="24"/>
          <w:lang w:val="sr-Cyrl-RS"/>
        </w:rPr>
        <w:t xml:space="preserve"> </w:t>
      </w:r>
      <w:r w:rsidRPr="00EC5BB4">
        <w:rPr>
          <w:rFonts w:eastAsia="Calibri" w:cs="Arial"/>
          <w:sz w:val="24"/>
          <w:szCs w:val="24"/>
        </w:rPr>
        <w:t>б)__________</w:t>
      </w:r>
      <w:r w:rsidR="003665E1">
        <w:rPr>
          <w:rFonts w:eastAsia="Calibri" w:cs="Arial"/>
          <w:sz w:val="24"/>
          <w:szCs w:val="24"/>
        </w:rPr>
        <w:t>_____________________________, ул.</w:t>
      </w:r>
      <w:r w:rsidRPr="00EC5BB4">
        <w:rPr>
          <w:rFonts w:eastAsia="Calibri" w:cs="Arial"/>
          <w:sz w:val="24"/>
          <w:szCs w:val="24"/>
        </w:rPr>
        <w:t xml:space="preserve"> _</w:t>
      </w:r>
      <w:r>
        <w:rPr>
          <w:rFonts w:eastAsia="Calibri" w:cs="Arial"/>
          <w:sz w:val="24"/>
          <w:szCs w:val="24"/>
        </w:rPr>
        <w:t>__________________ бр. ___, ПИБ</w:t>
      </w:r>
      <w:r w:rsidRPr="00EC5BB4">
        <w:rPr>
          <w:rFonts w:eastAsia="Calibri" w:cs="Arial"/>
          <w:sz w:val="24"/>
          <w:szCs w:val="24"/>
        </w:rPr>
        <w:t xml:space="preserve"> _____________, матични број _____________, </w:t>
      </w:r>
      <w:r w:rsidRPr="00EC5BB4">
        <w:rPr>
          <w:rFonts w:cs="Arial"/>
          <w:sz w:val="24"/>
          <w:szCs w:val="24"/>
        </w:rPr>
        <w:t xml:space="preserve">Текући рачун </w:t>
      </w:r>
      <w:r w:rsidRPr="00EC5BB4">
        <w:rPr>
          <w:rFonts w:cs="Arial"/>
          <w:sz w:val="24"/>
          <w:szCs w:val="24"/>
          <w:lang w:val="sr-Latn-RS"/>
        </w:rPr>
        <w:t>____________,</w:t>
      </w:r>
      <w:r w:rsidRPr="00EC5BB4">
        <w:rPr>
          <w:rFonts w:cs="Arial"/>
          <w:sz w:val="24"/>
          <w:szCs w:val="24"/>
        </w:rPr>
        <w:t xml:space="preserve"> </w:t>
      </w:r>
      <w:r w:rsidRPr="00EC5BB4">
        <w:rPr>
          <w:rFonts w:cs="Arial"/>
          <w:sz w:val="24"/>
          <w:szCs w:val="24"/>
          <w:lang w:val="sr-Cyrl-RS"/>
        </w:rPr>
        <w:t xml:space="preserve">банка </w:t>
      </w:r>
      <w:r w:rsidRPr="00EC5BB4">
        <w:rPr>
          <w:rFonts w:cs="Arial"/>
          <w:sz w:val="24"/>
          <w:szCs w:val="24"/>
        </w:rPr>
        <w:t xml:space="preserve">______________ </w:t>
      </w:r>
      <w:r w:rsidRPr="00EC5BB4">
        <w:rPr>
          <w:rFonts w:cs="Arial"/>
          <w:sz w:val="24"/>
          <w:szCs w:val="24"/>
          <w:lang w:val="sr-Cyrl-RS"/>
        </w:rPr>
        <w:t>,</w:t>
      </w:r>
      <w:r w:rsidRPr="00EC5BB4">
        <w:rPr>
          <w:rFonts w:eastAsia="Calibri" w:cs="Arial"/>
          <w:sz w:val="24"/>
          <w:szCs w:val="24"/>
        </w:rPr>
        <w:t xml:space="preserve">кога  заступа _______________________, </w:t>
      </w:r>
      <w:r w:rsidRPr="00EC5BB4">
        <w:rPr>
          <w:rFonts w:eastAsia="Calibri" w:cs="Arial"/>
          <w:i/>
          <w:sz w:val="24"/>
          <w:szCs w:val="24"/>
        </w:rPr>
        <w:t>(</w:t>
      </w:r>
      <w:r w:rsidRPr="002154CC">
        <w:rPr>
          <w:rFonts w:eastAsia="Calibri" w:cs="Arial"/>
          <w:i/>
          <w:sz w:val="24"/>
          <w:szCs w:val="24"/>
        </w:rPr>
        <w:t>члан групе понуђача или подизвођач)</w:t>
      </w:r>
    </w:p>
    <w:p w14:paraId="0869FA88" w14:textId="77777777" w:rsidR="00E81645" w:rsidRPr="002154CC" w:rsidRDefault="00E81645" w:rsidP="00E81645">
      <w:pPr>
        <w:pStyle w:val="KDParagraf"/>
        <w:spacing w:before="0"/>
        <w:rPr>
          <w:rFonts w:cs="Arial"/>
          <w:sz w:val="24"/>
          <w:szCs w:val="24"/>
        </w:rPr>
      </w:pPr>
    </w:p>
    <w:p w14:paraId="64BCD5CC" w14:textId="77777777" w:rsidR="00E81645" w:rsidRPr="00EC5BB4" w:rsidRDefault="00E81645" w:rsidP="00E81645">
      <w:pPr>
        <w:pStyle w:val="KDParagraf"/>
        <w:spacing w:before="0"/>
        <w:rPr>
          <w:rFonts w:cs="Arial"/>
          <w:sz w:val="24"/>
          <w:szCs w:val="24"/>
        </w:rPr>
      </w:pPr>
      <w:r w:rsidRPr="00EC5BB4">
        <w:rPr>
          <w:rFonts w:cs="Arial"/>
          <w:sz w:val="24"/>
          <w:szCs w:val="24"/>
        </w:rPr>
        <w:t>(у даљем тексту заједно: Уговорне стране)</w:t>
      </w:r>
    </w:p>
    <w:p w14:paraId="3B62E6C3" w14:textId="77777777" w:rsidR="00E81645" w:rsidRPr="00EC5BB4" w:rsidRDefault="00E81645" w:rsidP="00E81645">
      <w:pPr>
        <w:pStyle w:val="KDParagraf"/>
        <w:spacing w:before="0"/>
        <w:rPr>
          <w:rFonts w:cs="Arial"/>
          <w:sz w:val="24"/>
          <w:szCs w:val="24"/>
        </w:rPr>
      </w:pPr>
    </w:p>
    <w:p w14:paraId="5C3B9B5C" w14:textId="15AF1A9A" w:rsidR="00E81645" w:rsidRPr="00EC5BB4" w:rsidRDefault="00E81645" w:rsidP="00E81645">
      <w:pPr>
        <w:pStyle w:val="KDParagraf"/>
        <w:spacing w:before="0"/>
        <w:rPr>
          <w:rFonts w:cs="Arial"/>
          <w:bCs/>
          <w:sz w:val="24"/>
          <w:szCs w:val="24"/>
        </w:rPr>
      </w:pPr>
      <w:r w:rsidRPr="00EC5BB4">
        <w:rPr>
          <w:rFonts w:cs="Arial"/>
          <w:sz w:val="24"/>
          <w:szCs w:val="24"/>
        </w:rPr>
        <w:t>закључиле су у Београду, следећи:</w:t>
      </w:r>
    </w:p>
    <w:p w14:paraId="2D82FAB0" w14:textId="77777777" w:rsidR="00A53FC6" w:rsidRPr="00646132" w:rsidRDefault="00A53FC6" w:rsidP="00A53FC6">
      <w:pPr>
        <w:tabs>
          <w:tab w:val="left" w:pos="567"/>
        </w:tabs>
        <w:spacing w:before="0"/>
        <w:rPr>
          <w:rFonts w:cs="Arial"/>
          <w:lang w:val="ru-RU"/>
        </w:rPr>
      </w:pPr>
    </w:p>
    <w:p w14:paraId="14D80EB4" w14:textId="388E525B" w:rsidR="008F4527" w:rsidRDefault="00343A18" w:rsidP="00E81645">
      <w:pPr>
        <w:spacing w:before="0"/>
        <w:contextualSpacing/>
        <w:jc w:val="center"/>
        <w:rPr>
          <w:b/>
          <w:sz w:val="24"/>
          <w:szCs w:val="24"/>
          <w:lang w:val="sr-Cyrl-RS"/>
        </w:rPr>
      </w:pPr>
      <w:bookmarkStart w:id="257" w:name="_Toc442559949"/>
      <w:r w:rsidRPr="00E81645">
        <w:rPr>
          <w:b/>
          <w:sz w:val="24"/>
          <w:szCs w:val="24"/>
          <w:lang w:val="ru-RU"/>
        </w:rPr>
        <w:t>УГОВОР</w:t>
      </w:r>
      <w:bookmarkEnd w:id="257"/>
      <w:r w:rsidR="00744CC2" w:rsidRPr="00E81645">
        <w:rPr>
          <w:b/>
          <w:sz w:val="24"/>
          <w:szCs w:val="24"/>
        </w:rPr>
        <w:t xml:space="preserve"> </w:t>
      </w:r>
      <w:r w:rsidR="008F4527" w:rsidRPr="00E81645">
        <w:rPr>
          <w:b/>
          <w:sz w:val="24"/>
          <w:szCs w:val="24"/>
          <w:lang w:val="sr-Cyrl-RS"/>
        </w:rPr>
        <w:t xml:space="preserve">О </w:t>
      </w:r>
      <w:r w:rsidR="00744CC2" w:rsidRPr="00E81645">
        <w:rPr>
          <w:b/>
          <w:sz w:val="24"/>
          <w:szCs w:val="24"/>
          <w:lang w:val="sr-Cyrl-RS"/>
        </w:rPr>
        <w:t>КУПОПРОДАЈИ</w:t>
      </w:r>
      <w:r w:rsidR="00013327" w:rsidRPr="00E81645">
        <w:rPr>
          <w:b/>
          <w:sz w:val="24"/>
          <w:szCs w:val="24"/>
          <w:lang w:val="sr-Cyrl-RS"/>
        </w:rPr>
        <w:t xml:space="preserve"> ДОБАРА</w:t>
      </w:r>
    </w:p>
    <w:p w14:paraId="46FA4267" w14:textId="77777777" w:rsidR="00E81645" w:rsidRPr="00E81645" w:rsidRDefault="00E81645" w:rsidP="00E81645">
      <w:pPr>
        <w:spacing w:before="0"/>
        <w:contextualSpacing/>
        <w:jc w:val="center"/>
        <w:rPr>
          <w:b/>
          <w:sz w:val="24"/>
          <w:szCs w:val="24"/>
        </w:rPr>
      </w:pPr>
    </w:p>
    <w:p w14:paraId="3FB8BDEC" w14:textId="21A7AF2C" w:rsidR="00343A18" w:rsidRPr="00E81645" w:rsidRDefault="00343A18" w:rsidP="00E81645">
      <w:pPr>
        <w:pStyle w:val="KDParagraf"/>
        <w:spacing w:before="0"/>
        <w:contextualSpacing/>
        <w:rPr>
          <w:rFonts w:cs="Arial"/>
          <w:sz w:val="24"/>
          <w:szCs w:val="24"/>
          <w:lang w:val="ru-RU"/>
        </w:rPr>
      </w:pPr>
      <w:r w:rsidRPr="00E81645">
        <w:rPr>
          <w:rFonts w:cs="Arial"/>
          <w:sz w:val="24"/>
          <w:szCs w:val="24"/>
          <w:lang w:val="ru-RU"/>
        </w:rPr>
        <w:t>Уговорне стране</w:t>
      </w:r>
      <w:r w:rsidR="00E81645">
        <w:rPr>
          <w:rFonts w:cs="Arial"/>
          <w:sz w:val="24"/>
          <w:szCs w:val="24"/>
          <w:lang w:val="ru-RU"/>
        </w:rPr>
        <w:t xml:space="preserve"> сагласно</w:t>
      </w:r>
      <w:r w:rsidRPr="00E81645">
        <w:rPr>
          <w:rFonts w:cs="Arial"/>
          <w:sz w:val="24"/>
          <w:szCs w:val="24"/>
          <w:lang w:val="ru-RU"/>
        </w:rPr>
        <w:t xml:space="preserve"> констатују:</w:t>
      </w:r>
    </w:p>
    <w:p w14:paraId="113E2666" w14:textId="64FC9E64" w:rsidR="00343A18" w:rsidRPr="004F1822" w:rsidRDefault="00343A18" w:rsidP="004F1822">
      <w:pPr>
        <w:pStyle w:val="KDNabrajanje"/>
        <w:spacing w:before="0"/>
        <w:ind w:left="576" w:hanging="288"/>
        <w:contextualSpacing/>
        <w:rPr>
          <w:sz w:val="24"/>
          <w:szCs w:val="24"/>
        </w:rPr>
      </w:pPr>
      <w:r w:rsidRPr="004F1822">
        <w:rPr>
          <w:sz w:val="24"/>
          <w:szCs w:val="24"/>
        </w:rPr>
        <w:t xml:space="preserve">да је </w:t>
      </w:r>
      <w:r w:rsidR="004F1822" w:rsidRPr="004F1822">
        <w:rPr>
          <w:sz w:val="24"/>
          <w:szCs w:val="24"/>
        </w:rPr>
        <w:t xml:space="preserve">Наручилац </w:t>
      </w:r>
      <w:r w:rsidR="004F1822" w:rsidRPr="004F1822">
        <w:rPr>
          <w:sz w:val="24"/>
          <w:szCs w:val="24"/>
          <w:lang w:val="sr-Cyrl-RS"/>
        </w:rPr>
        <w:t xml:space="preserve">(у даљем тексту: Купац) </w:t>
      </w:r>
      <w:r w:rsidRPr="004F1822">
        <w:rPr>
          <w:sz w:val="24"/>
          <w:szCs w:val="24"/>
        </w:rPr>
        <w:t>у складу са Конкурсном документацијом</w:t>
      </w:r>
      <w:r w:rsidR="00162F98" w:rsidRPr="004F1822">
        <w:rPr>
          <w:sz w:val="24"/>
          <w:szCs w:val="24"/>
          <w:lang w:val="sr-Latn-RS"/>
        </w:rPr>
        <w:t>,</w:t>
      </w:r>
      <w:r w:rsidRPr="004F1822">
        <w:rPr>
          <w:sz w:val="24"/>
          <w:szCs w:val="24"/>
        </w:rPr>
        <w:t xml:space="preserve"> а сагласно члану 3</w:t>
      </w:r>
      <w:r w:rsidR="00030949" w:rsidRPr="004F1822">
        <w:rPr>
          <w:sz w:val="24"/>
          <w:szCs w:val="24"/>
          <w:lang w:val="sr-Cyrl-RS"/>
        </w:rPr>
        <w:t>2</w:t>
      </w:r>
      <w:r w:rsidRPr="004F1822">
        <w:rPr>
          <w:sz w:val="24"/>
          <w:szCs w:val="24"/>
        </w:rPr>
        <w:t>. Закона о јавним набавкама („Сл.гласник РС“, бр.</w:t>
      </w:r>
      <w:r w:rsidR="004F1822" w:rsidRPr="004F1822">
        <w:rPr>
          <w:sz w:val="24"/>
          <w:szCs w:val="24"/>
          <w:lang w:val="sr-Cyrl-RS"/>
        </w:rPr>
        <w:t xml:space="preserve"> </w:t>
      </w:r>
      <w:r w:rsidRPr="004F1822">
        <w:rPr>
          <w:sz w:val="24"/>
          <w:szCs w:val="24"/>
        </w:rPr>
        <w:t>124/2012,</w:t>
      </w:r>
      <w:r w:rsidR="004F1822" w:rsidRPr="004F1822">
        <w:rPr>
          <w:sz w:val="24"/>
          <w:szCs w:val="24"/>
          <w:lang w:val="sr-Cyrl-RS"/>
        </w:rPr>
        <w:t xml:space="preserve"> </w:t>
      </w:r>
      <w:r w:rsidRPr="004F1822">
        <w:rPr>
          <w:sz w:val="24"/>
          <w:szCs w:val="24"/>
        </w:rPr>
        <w:t>14/2015 и 68/2015) (даље</w:t>
      </w:r>
      <w:r w:rsidR="004F1822" w:rsidRPr="004F1822">
        <w:rPr>
          <w:sz w:val="24"/>
          <w:szCs w:val="24"/>
          <w:lang w:val="sr-Cyrl-RS"/>
        </w:rPr>
        <w:t>:</w:t>
      </w:r>
      <w:r w:rsidRPr="004F1822">
        <w:rPr>
          <w:sz w:val="24"/>
          <w:szCs w:val="24"/>
        </w:rPr>
        <w:t xml:space="preserve"> Закон) спровео </w:t>
      </w:r>
      <w:r w:rsidR="00030949" w:rsidRPr="004F1822">
        <w:rPr>
          <w:sz w:val="24"/>
          <w:szCs w:val="24"/>
          <w:lang w:val="sr-Cyrl-RS"/>
        </w:rPr>
        <w:t xml:space="preserve">отворени </w:t>
      </w:r>
      <w:r w:rsidRPr="004F1822">
        <w:rPr>
          <w:sz w:val="24"/>
          <w:szCs w:val="24"/>
        </w:rPr>
        <w:t>поступак</w:t>
      </w:r>
      <w:r w:rsidR="00FB51D5" w:rsidRPr="004F1822">
        <w:rPr>
          <w:sz w:val="24"/>
          <w:szCs w:val="24"/>
          <w:lang w:val="sr-Cyrl-RS"/>
        </w:rPr>
        <w:t xml:space="preserve"> </w:t>
      </w:r>
      <w:r w:rsidRPr="004F1822">
        <w:rPr>
          <w:sz w:val="24"/>
          <w:szCs w:val="24"/>
        </w:rPr>
        <w:t xml:space="preserve">јавне набавке </w:t>
      </w:r>
      <w:r w:rsidR="004F1822" w:rsidRPr="004F1822">
        <w:rPr>
          <w:sz w:val="24"/>
          <w:szCs w:val="24"/>
          <w:lang w:val="sr-Cyrl-RS"/>
        </w:rPr>
        <w:t xml:space="preserve">добара </w:t>
      </w:r>
      <w:r w:rsidRPr="004F1822">
        <w:rPr>
          <w:sz w:val="24"/>
          <w:szCs w:val="24"/>
        </w:rPr>
        <w:t>бр.</w:t>
      </w:r>
      <w:r w:rsidR="00162F98" w:rsidRPr="004F1822">
        <w:rPr>
          <w:sz w:val="24"/>
          <w:szCs w:val="24"/>
          <w:lang w:val="sr-Latn-RS"/>
        </w:rPr>
        <w:t xml:space="preserve"> </w:t>
      </w:r>
      <w:r w:rsidR="00B91CC4" w:rsidRPr="004F1822">
        <w:rPr>
          <w:sz w:val="24"/>
          <w:szCs w:val="24"/>
        </w:rPr>
        <w:t>ЈНО/1000/0025/2018</w:t>
      </w:r>
      <w:r w:rsidR="004F1822" w:rsidRPr="004F1822">
        <w:rPr>
          <w:sz w:val="24"/>
          <w:szCs w:val="24"/>
          <w:lang w:val="sr-Cyrl-RS"/>
        </w:rPr>
        <w:t xml:space="preserve"> –</w:t>
      </w:r>
      <w:r w:rsidRPr="004F1822">
        <w:rPr>
          <w:sz w:val="24"/>
          <w:szCs w:val="24"/>
        </w:rPr>
        <w:t xml:space="preserve"> </w:t>
      </w:r>
      <w:r w:rsidR="004F1822" w:rsidRPr="004F1822">
        <w:rPr>
          <w:rFonts w:cs="Arial"/>
          <w:sz w:val="24"/>
          <w:szCs w:val="24"/>
          <w:lang w:val="sr-Cyrl-RS"/>
        </w:rPr>
        <w:t>Лична заштитна опрема – остала заштитна опрема, за партију бр. ____________________________________</w:t>
      </w:r>
      <w:r w:rsidR="004F1822">
        <w:rPr>
          <w:rFonts w:cs="Arial"/>
          <w:sz w:val="24"/>
          <w:szCs w:val="24"/>
          <w:lang w:val="sr-Cyrl-RS"/>
        </w:rPr>
        <w:t>_____</w:t>
      </w:r>
      <w:r w:rsidR="004F1822" w:rsidRPr="004F1822">
        <w:rPr>
          <w:rFonts w:cs="Arial"/>
          <w:sz w:val="24"/>
          <w:szCs w:val="24"/>
          <w:lang w:val="sr-Cyrl-RS"/>
        </w:rPr>
        <w:t xml:space="preserve">                  </w:t>
      </w:r>
      <w:r w:rsidR="004F1822" w:rsidRPr="004F1822">
        <w:rPr>
          <w:rFonts w:cs="Arial"/>
          <w:i/>
          <w:sz w:val="24"/>
          <w:szCs w:val="24"/>
          <w:lang w:val="sr-Cyrl-RS"/>
        </w:rPr>
        <w:t>(уписати број и назив партије за коју се подноси понуда)</w:t>
      </w:r>
      <w:r w:rsidR="004F1822">
        <w:rPr>
          <w:sz w:val="24"/>
          <w:szCs w:val="24"/>
          <w:lang w:val="sr-Cyrl-RS"/>
        </w:rPr>
        <w:t xml:space="preserve"> </w:t>
      </w:r>
      <w:r w:rsidRPr="004F1822">
        <w:rPr>
          <w:sz w:val="24"/>
          <w:szCs w:val="24"/>
        </w:rPr>
        <w:t>да је Позив за подношење понуда у вези предметне јавне набавке објављен на Порталу јавних набавки дана_____________</w:t>
      </w:r>
      <w:r w:rsidR="0066185A" w:rsidRPr="004F1822">
        <w:rPr>
          <w:sz w:val="24"/>
          <w:szCs w:val="24"/>
          <w:lang w:val="sr-Cyrl-RS"/>
        </w:rPr>
        <w:t>201</w:t>
      </w:r>
      <w:r w:rsidR="00875E13" w:rsidRPr="004F1822">
        <w:rPr>
          <w:sz w:val="24"/>
          <w:szCs w:val="24"/>
          <w:lang w:val="sr-Cyrl-RS"/>
        </w:rPr>
        <w:t>8</w:t>
      </w:r>
      <w:r w:rsidR="0066185A" w:rsidRPr="004F1822">
        <w:rPr>
          <w:sz w:val="24"/>
          <w:szCs w:val="24"/>
          <w:lang w:val="sr-Cyrl-RS"/>
        </w:rPr>
        <w:t>.</w:t>
      </w:r>
      <w:r w:rsidRPr="004F1822">
        <w:rPr>
          <w:sz w:val="24"/>
          <w:szCs w:val="24"/>
        </w:rPr>
        <w:t xml:space="preserve">, као и на интернет страници </w:t>
      </w:r>
      <w:r w:rsidR="008F4527" w:rsidRPr="004F1822">
        <w:rPr>
          <w:sz w:val="24"/>
          <w:szCs w:val="24"/>
          <w:lang w:val="sr-Cyrl-RS"/>
        </w:rPr>
        <w:t>Купца</w:t>
      </w:r>
      <w:r w:rsidRPr="004F1822">
        <w:rPr>
          <w:sz w:val="24"/>
          <w:szCs w:val="24"/>
        </w:rPr>
        <w:t xml:space="preserve"> </w:t>
      </w:r>
      <w:r w:rsidR="006C6FDF" w:rsidRPr="004F1822">
        <w:rPr>
          <w:color w:val="000000" w:themeColor="text1"/>
          <w:sz w:val="24"/>
          <w:szCs w:val="24"/>
        </w:rPr>
        <w:t xml:space="preserve">и на </w:t>
      </w:r>
      <w:r w:rsidR="006C6FDF" w:rsidRPr="004F1822">
        <w:rPr>
          <w:color w:val="000000" w:themeColor="text1"/>
          <w:sz w:val="24"/>
          <w:szCs w:val="24"/>
          <w:lang w:val="sr-Cyrl-RS"/>
        </w:rPr>
        <w:t>П</w:t>
      </w:r>
      <w:r w:rsidR="004D385B" w:rsidRPr="004F1822">
        <w:rPr>
          <w:color w:val="000000" w:themeColor="text1"/>
          <w:sz w:val="24"/>
          <w:szCs w:val="24"/>
        </w:rPr>
        <w:t>орталу Службених гласила и база</w:t>
      </w:r>
      <w:r w:rsidRPr="004F1822">
        <w:rPr>
          <w:color w:val="000000" w:themeColor="text1"/>
          <w:sz w:val="24"/>
          <w:szCs w:val="24"/>
        </w:rPr>
        <w:t xml:space="preserve"> прописа</w:t>
      </w:r>
      <w:r w:rsidR="00875E13" w:rsidRPr="004F1822">
        <w:rPr>
          <w:color w:val="000000" w:themeColor="text1"/>
          <w:sz w:val="24"/>
          <w:szCs w:val="24"/>
          <w:lang w:val="sr-Cyrl-RS"/>
        </w:rPr>
        <w:t>;</w:t>
      </w:r>
    </w:p>
    <w:p w14:paraId="1853CC8E" w14:textId="1519A220" w:rsidR="00343A18" w:rsidRPr="00E81645" w:rsidRDefault="00343A18" w:rsidP="00E81645">
      <w:pPr>
        <w:pStyle w:val="KDNabrajanje"/>
        <w:spacing w:before="0"/>
        <w:contextualSpacing/>
        <w:rPr>
          <w:rFonts w:cs="Arial"/>
          <w:i/>
          <w:sz w:val="24"/>
          <w:szCs w:val="24"/>
        </w:rPr>
      </w:pPr>
      <w:r w:rsidRPr="00E81645">
        <w:rPr>
          <w:rFonts w:cs="Arial"/>
          <w:sz w:val="24"/>
          <w:szCs w:val="24"/>
        </w:rPr>
        <w:t xml:space="preserve">да Понуда </w:t>
      </w:r>
      <w:r w:rsidR="008F4527" w:rsidRPr="00E81645">
        <w:rPr>
          <w:rFonts w:cs="Arial"/>
          <w:sz w:val="24"/>
          <w:szCs w:val="24"/>
          <w:lang w:val="sr-Cyrl-RS"/>
        </w:rPr>
        <w:t>Продавца</w:t>
      </w:r>
      <w:r w:rsidRPr="00E81645">
        <w:rPr>
          <w:rFonts w:cs="Arial"/>
          <w:sz w:val="24"/>
          <w:szCs w:val="24"/>
        </w:rPr>
        <w:t xml:space="preserve">, која је заведена код </w:t>
      </w:r>
      <w:r w:rsidR="008F4527" w:rsidRPr="00E81645">
        <w:rPr>
          <w:rFonts w:cs="Arial"/>
          <w:sz w:val="24"/>
          <w:szCs w:val="24"/>
          <w:lang w:val="sr-Cyrl-RS"/>
        </w:rPr>
        <w:t>Купца</w:t>
      </w:r>
      <w:r w:rsidR="0029328B" w:rsidRPr="00E81645">
        <w:rPr>
          <w:rFonts w:cs="Arial"/>
          <w:color w:val="FF0000"/>
          <w:sz w:val="24"/>
          <w:szCs w:val="24"/>
          <w:lang w:val="en-US"/>
        </w:rPr>
        <w:t xml:space="preserve"> </w:t>
      </w:r>
      <w:r w:rsidRPr="00E81645">
        <w:rPr>
          <w:rFonts w:cs="Arial"/>
          <w:sz w:val="24"/>
          <w:szCs w:val="24"/>
        </w:rPr>
        <w:t>под бројем ________ од ________</w:t>
      </w:r>
      <w:r w:rsidR="004F1822">
        <w:rPr>
          <w:rFonts w:cs="Arial"/>
          <w:sz w:val="24"/>
          <w:szCs w:val="24"/>
          <w:lang w:val="sr-Cyrl-RS"/>
        </w:rPr>
        <w:t xml:space="preserve"> </w:t>
      </w:r>
      <w:r w:rsidRPr="00E81645">
        <w:rPr>
          <w:rFonts w:cs="Arial"/>
          <w:sz w:val="24"/>
          <w:szCs w:val="24"/>
        </w:rPr>
        <w:t xml:space="preserve">године, у потпуности одговара захтеву </w:t>
      </w:r>
      <w:r w:rsidR="00744CC2" w:rsidRPr="00E81645">
        <w:rPr>
          <w:rFonts w:cs="Arial"/>
          <w:sz w:val="24"/>
          <w:szCs w:val="24"/>
          <w:lang w:val="sr-Cyrl-RS"/>
        </w:rPr>
        <w:t>Купца</w:t>
      </w:r>
      <w:r w:rsidRPr="00E81645">
        <w:rPr>
          <w:rFonts w:cs="Arial"/>
          <w:sz w:val="24"/>
          <w:szCs w:val="24"/>
        </w:rPr>
        <w:t xml:space="preserve"> из Позива за подношење понуда и Конкурсне документације</w:t>
      </w:r>
      <w:r w:rsidR="00875E13" w:rsidRPr="00E81645">
        <w:rPr>
          <w:rFonts w:cs="Arial"/>
          <w:sz w:val="24"/>
          <w:szCs w:val="24"/>
          <w:lang w:val="sr-Cyrl-RS"/>
        </w:rPr>
        <w:t>;</w:t>
      </w:r>
    </w:p>
    <w:p w14:paraId="61DB3196" w14:textId="7B48D500" w:rsidR="00343A18" w:rsidRPr="00E81645" w:rsidRDefault="00343A18" w:rsidP="00E81645">
      <w:pPr>
        <w:pStyle w:val="KDNabrajanje"/>
        <w:spacing w:before="0"/>
        <w:contextualSpacing/>
        <w:rPr>
          <w:rFonts w:cs="Arial"/>
          <w:b/>
          <w:sz w:val="24"/>
          <w:szCs w:val="24"/>
        </w:rPr>
      </w:pPr>
      <w:r w:rsidRPr="00E81645">
        <w:rPr>
          <w:rFonts w:cs="Arial"/>
          <w:sz w:val="24"/>
          <w:szCs w:val="24"/>
        </w:rPr>
        <w:lastRenderedPageBreak/>
        <w:t xml:space="preserve">да је </w:t>
      </w:r>
      <w:r w:rsidR="008F4527" w:rsidRPr="00E81645">
        <w:rPr>
          <w:rFonts w:cs="Arial"/>
          <w:sz w:val="24"/>
          <w:szCs w:val="24"/>
          <w:lang w:val="sr-Cyrl-RS"/>
        </w:rPr>
        <w:t xml:space="preserve">Купац </w:t>
      </w:r>
      <w:r w:rsidRPr="00E81645">
        <w:rPr>
          <w:rFonts w:cs="Arial"/>
          <w:sz w:val="24"/>
          <w:szCs w:val="24"/>
        </w:rPr>
        <w:t>својом Одлуком о додели уговора бр. ____________ од _</w:t>
      </w:r>
      <w:r w:rsidR="00875E13" w:rsidRPr="00E81645">
        <w:rPr>
          <w:rFonts w:cs="Arial"/>
          <w:sz w:val="24"/>
          <w:szCs w:val="24"/>
          <w:lang w:val="sr-Cyrl-RS"/>
        </w:rPr>
        <w:t>_</w:t>
      </w:r>
      <w:r w:rsidRPr="00E81645">
        <w:rPr>
          <w:rFonts w:cs="Arial"/>
          <w:sz w:val="24"/>
          <w:szCs w:val="24"/>
        </w:rPr>
        <w:t>_._</w:t>
      </w:r>
      <w:r w:rsidR="00875E13" w:rsidRPr="00E81645">
        <w:rPr>
          <w:rFonts w:cs="Arial"/>
          <w:sz w:val="24"/>
          <w:szCs w:val="24"/>
          <w:lang w:val="sr-Cyrl-RS"/>
        </w:rPr>
        <w:t>_</w:t>
      </w:r>
      <w:r w:rsidRPr="00E81645">
        <w:rPr>
          <w:rFonts w:cs="Arial"/>
          <w:sz w:val="24"/>
          <w:szCs w:val="24"/>
        </w:rPr>
        <w:t>_.</w:t>
      </w:r>
      <w:r w:rsidR="00162F98" w:rsidRPr="00E81645">
        <w:rPr>
          <w:rFonts w:cs="Arial"/>
          <w:sz w:val="24"/>
          <w:szCs w:val="24"/>
          <w:lang w:val="sr-Cyrl-RS"/>
        </w:rPr>
        <w:t xml:space="preserve"> </w:t>
      </w:r>
      <w:r w:rsidR="004F1822">
        <w:rPr>
          <w:rFonts w:cs="Arial"/>
          <w:sz w:val="24"/>
          <w:szCs w:val="24"/>
          <w:lang w:val="sr-Cyrl-RS"/>
        </w:rPr>
        <w:t>______</w:t>
      </w:r>
      <w:r w:rsidR="00162F98" w:rsidRPr="00E81645">
        <w:rPr>
          <w:rFonts w:cs="Arial"/>
          <w:sz w:val="24"/>
          <w:szCs w:val="24"/>
          <w:lang w:val="sr-Cyrl-RS"/>
        </w:rPr>
        <w:t>.</w:t>
      </w:r>
      <w:r w:rsidRPr="00E81645">
        <w:rPr>
          <w:rFonts w:cs="Arial"/>
          <w:sz w:val="24"/>
          <w:szCs w:val="24"/>
        </w:rPr>
        <w:t xml:space="preserve"> године изабрао понуду </w:t>
      </w:r>
      <w:r w:rsidR="008F4527" w:rsidRPr="00E81645">
        <w:rPr>
          <w:rFonts w:cs="Arial"/>
          <w:sz w:val="24"/>
          <w:szCs w:val="24"/>
          <w:lang w:val="sr-Cyrl-RS"/>
        </w:rPr>
        <w:t>Продавца</w:t>
      </w:r>
      <w:r w:rsidRPr="00E81645">
        <w:rPr>
          <w:rFonts w:cs="Arial"/>
          <w:sz w:val="24"/>
          <w:szCs w:val="24"/>
        </w:rPr>
        <w:t>.</w:t>
      </w:r>
    </w:p>
    <w:p w14:paraId="310A24B4" w14:textId="77777777" w:rsidR="001C20D6" w:rsidRPr="00E81645" w:rsidRDefault="001C20D6" w:rsidP="00E81645">
      <w:pPr>
        <w:pStyle w:val="KDNabrajanje"/>
        <w:numPr>
          <w:ilvl w:val="0"/>
          <w:numId w:val="0"/>
        </w:numPr>
        <w:spacing w:before="0"/>
        <w:ind w:left="568"/>
        <w:contextualSpacing/>
        <w:rPr>
          <w:rFonts w:cs="Arial"/>
          <w:b/>
          <w:sz w:val="24"/>
          <w:szCs w:val="24"/>
        </w:rPr>
      </w:pPr>
    </w:p>
    <w:p w14:paraId="6D2EE5BB" w14:textId="77777777" w:rsidR="00343A18" w:rsidRPr="00E81645" w:rsidRDefault="00343A18" w:rsidP="00E81645">
      <w:pPr>
        <w:pStyle w:val="KDParagraf"/>
        <w:spacing w:before="0"/>
        <w:contextualSpacing/>
        <w:rPr>
          <w:rFonts w:cs="Arial"/>
          <w:b/>
          <w:sz w:val="24"/>
          <w:szCs w:val="24"/>
          <w:lang w:val="ru-RU"/>
        </w:rPr>
      </w:pPr>
      <w:r w:rsidRPr="00E81645">
        <w:rPr>
          <w:rFonts w:cs="Arial"/>
          <w:b/>
          <w:sz w:val="24"/>
          <w:szCs w:val="24"/>
          <w:lang w:val="ru-RU"/>
        </w:rPr>
        <w:t>ПРЕДМЕТ  УГОВОРА</w:t>
      </w:r>
    </w:p>
    <w:p w14:paraId="3EE36389" w14:textId="1EBDD62A" w:rsidR="00323BFC" w:rsidRPr="00E81645" w:rsidRDefault="00343A18" w:rsidP="004F1822">
      <w:pPr>
        <w:spacing w:before="0"/>
        <w:contextualSpacing/>
        <w:jc w:val="center"/>
        <w:rPr>
          <w:rFonts w:cs="Arial"/>
          <w:b/>
          <w:sz w:val="24"/>
          <w:szCs w:val="24"/>
          <w:lang w:val="ru-RU"/>
        </w:rPr>
      </w:pPr>
      <w:r w:rsidRPr="00E81645">
        <w:rPr>
          <w:rFonts w:cs="Arial"/>
          <w:b/>
          <w:sz w:val="24"/>
          <w:szCs w:val="24"/>
          <w:lang w:val="ru-RU"/>
        </w:rPr>
        <w:t>Члан 1.</w:t>
      </w:r>
    </w:p>
    <w:p w14:paraId="674CC0E6" w14:textId="1E503DD0" w:rsidR="00343A18" w:rsidRPr="00E81645" w:rsidRDefault="004F1822" w:rsidP="00E81645">
      <w:pPr>
        <w:pStyle w:val="KDParagraf"/>
        <w:spacing w:before="0"/>
        <w:contextualSpacing/>
        <w:rPr>
          <w:rFonts w:eastAsia="Calibri" w:cs="Arial"/>
          <w:sz w:val="24"/>
          <w:szCs w:val="24"/>
          <w:lang w:val="ru-RU"/>
        </w:rPr>
      </w:pPr>
      <w:r w:rsidRPr="00EC5BB4">
        <w:rPr>
          <w:rFonts w:eastAsia="Calibri" w:cs="Arial"/>
          <w:sz w:val="24"/>
          <w:szCs w:val="24"/>
          <w:lang w:val="ru-RU"/>
        </w:rPr>
        <w:t xml:space="preserve">Предмет овог Уговора о купопродаји </w:t>
      </w:r>
      <w:r>
        <w:rPr>
          <w:rFonts w:eastAsia="Calibri" w:cs="Arial"/>
          <w:sz w:val="24"/>
          <w:szCs w:val="24"/>
          <w:lang w:val="ru-RU"/>
        </w:rPr>
        <w:t xml:space="preserve">добара </w:t>
      </w:r>
      <w:r w:rsidRPr="00EC5BB4">
        <w:rPr>
          <w:rFonts w:eastAsia="Calibri" w:cs="Arial"/>
          <w:sz w:val="24"/>
          <w:szCs w:val="24"/>
          <w:lang w:val="ru-RU"/>
        </w:rPr>
        <w:t xml:space="preserve">(даље: Уговор) </w:t>
      </w:r>
      <w:r>
        <w:rPr>
          <w:rFonts w:eastAsia="Calibri" w:cs="Arial"/>
          <w:sz w:val="24"/>
          <w:szCs w:val="24"/>
          <w:lang w:val="ru-RU"/>
        </w:rPr>
        <w:t>су добра</w:t>
      </w:r>
      <w:r w:rsidR="00EF5756" w:rsidRPr="00E81645">
        <w:rPr>
          <w:rFonts w:eastAsia="Calibri" w:cs="Arial"/>
          <w:sz w:val="24"/>
          <w:szCs w:val="24"/>
          <w:lang w:val="ru-RU"/>
        </w:rPr>
        <w:t>:</w:t>
      </w:r>
      <w:r w:rsidR="009D444A" w:rsidRPr="00E81645">
        <w:rPr>
          <w:rFonts w:eastAsia="Calibri" w:cs="Arial"/>
          <w:sz w:val="24"/>
          <w:szCs w:val="24"/>
          <w:lang w:val="ru-RU"/>
        </w:rPr>
        <w:t xml:space="preserve"> </w:t>
      </w:r>
      <w:r w:rsidRPr="004F1822">
        <w:rPr>
          <w:rFonts w:cs="Arial"/>
          <w:sz w:val="24"/>
          <w:szCs w:val="24"/>
          <w:lang w:val="sr-Cyrl-RS"/>
        </w:rPr>
        <w:t>Лична заштитна опрема – остала заштитна опрема</w:t>
      </w:r>
      <w:r w:rsidR="003665E1">
        <w:rPr>
          <w:rFonts w:cs="Arial"/>
          <w:sz w:val="24"/>
          <w:szCs w:val="24"/>
          <w:lang w:val="sr-Cyrl-RS"/>
        </w:rPr>
        <w:t xml:space="preserve"> (у даљем тексту: Добра)</w:t>
      </w:r>
      <w:r w:rsidRPr="004F1822">
        <w:rPr>
          <w:rFonts w:cs="Arial"/>
          <w:sz w:val="24"/>
          <w:szCs w:val="24"/>
          <w:lang w:val="sr-Cyrl-RS"/>
        </w:rPr>
        <w:t>, за партију бр. ____________________________________</w:t>
      </w:r>
      <w:r>
        <w:rPr>
          <w:rFonts w:cs="Arial"/>
          <w:sz w:val="24"/>
          <w:szCs w:val="24"/>
          <w:lang w:val="sr-Cyrl-RS"/>
        </w:rPr>
        <w:t>____________________________________</w:t>
      </w:r>
      <w:r w:rsidRPr="004F1822">
        <w:rPr>
          <w:rFonts w:cs="Arial"/>
          <w:sz w:val="24"/>
          <w:szCs w:val="24"/>
          <w:lang w:val="sr-Cyrl-RS"/>
        </w:rPr>
        <w:t xml:space="preserve">                  </w:t>
      </w:r>
      <w:r w:rsidRPr="004F1822">
        <w:rPr>
          <w:rFonts w:cs="Arial"/>
          <w:i/>
          <w:sz w:val="24"/>
          <w:szCs w:val="24"/>
          <w:lang w:val="sr-Cyrl-RS"/>
        </w:rPr>
        <w:t>(уписати број и назив партије за коју се подноси понуда)</w:t>
      </w:r>
      <w:r>
        <w:rPr>
          <w:rFonts w:cs="Arial"/>
          <w:i/>
          <w:sz w:val="24"/>
          <w:szCs w:val="24"/>
          <w:lang w:val="sr-Cyrl-RS"/>
        </w:rPr>
        <w:t xml:space="preserve">, </w:t>
      </w:r>
      <w:r w:rsidR="00343A18" w:rsidRPr="00E81645">
        <w:rPr>
          <w:rFonts w:eastAsia="Calibri" w:cs="Arial"/>
          <w:sz w:val="24"/>
          <w:szCs w:val="24"/>
          <w:lang w:val="ru-RU"/>
        </w:rPr>
        <w:t>Продавац се обавезује да за потребе Купца испоручи уговорена добра из става 1.</w:t>
      </w:r>
      <w:r w:rsidR="009C148A" w:rsidRPr="00E81645">
        <w:rPr>
          <w:rFonts w:eastAsia="Calibri" w:cs="Arial"/>
          <w:sz w:val="24"/>
          <w:szCs w:val="24"/>
          <w:lang w:val="ru-RU"/>
        </w:rPr>
        <w:t xml:space="preserve"> </w:t>
      </w:r>
      <w:r w:rsidR="00343A18" w:rsidRPr="00E81645">
        <w:rPr>
          <w:rFonts w:eastAsia="Calibri" w:cs="Arial"/>
          <w:sz w:val="24"/>
          <w:szCs w:val="24"/>
          <w:lang w:val="ru-RU"/>
        </w:rPr>
        <w:t>овог члана у уговореном року, на пари</w:t>
      </w:r>
      <w:r w:rsidR="005F37BF" w:rsidRPr="00E81645">
        <w:rPr>
          <w:rFonts w:eastAsia="Calibri" w:cs="Arial"/>
          <w:sz w:val="24"/>
          <w:szCs w:val="24"/>
          <w:lang w:val="ru-RU"/>
        </w:rPr>
        <w:t>тету</w:t>
      </w:r>
      <w:r w:rsidR="009C148A" w:rsidRPr="00E81645">
        <w:rPr>
          <w:rFonts w:eastAsia="Calibri" w:cs="Arial"/>
          <w:sz w:val="24"/>
          <w:szCs w:val="24"/>
          <w:lang w:val="ru-RU"/>
        </w:rPr>
        <w:t>:</w:t>
      </w:r>
      <w:r w:rsidR="005F37BF" w:rsidRPr="00E81645">
        <w:rPr>
          <w:rFonts w:eastAsia="Calibri" w:cs="Arial"/>
          <w:sz w:val="24"/>
          <w:szCs w:val="24"/>
          <w:lang w:val="ru-RU"/>
        </w:rPr>
        <w:t xml:space="preserve"> испоручен</w:t>
      </w:r>
      <w:r w:rsidR="00AA49A5" w:rsidRPr="00E81645">
        <w:rPr>
          <w:rFonts w:eastAsia="Calibri" w:cs="Arial"/>
          <w:sz w:val="24"/>
          <w:szCs w:val="24"/>
          <w:lang w:val="ru-RU"/>
        </w:rPr>
        <w:t>о у магацин</w:t>
      </w:r>
      <w:r w:rsidR="008B67A0" w:rsidRPr="00E81645">
        <w:rPr>
          <w:rFonts w:eastAsia="Calibri" w:cs="Arial"/>
          <w:sz w:val="24"/>
          <w:szCs w:val="24"/>
          <w:lang w:val="ru-RU"/>
        </w:rPr>
        <w:t>има</w:t>
      </w:r>
      <w:r w:rsidR="009C148A" w:rsidRPr="00E81645">
        <w:rPr>
          <w:rFonts w:eastAsia="Calibri" w:cs="Arial"/>
          <w:sz w:val="24"/>
          <w:szCs w:val="24"/>
          <w:lang w:val="ru-RU"/>
        </w:rPr>
        <w:t xml:space="preserve"> Купца</w:t>
      </w:r>
      <w:r w:rsidR="00906DEA" w:rsidRPr="00E81645">
        <w:rPr>
          <w:rFonts w:eastAsia="Calibri" w:cs="Arial"/>
          <w:sz w:val="24"/>
          <w:szCs w:val="24"/>
          <w:lang w:val="sr-Cyrl-RS"/>
        </w:rPr>
        <w:t xml:space="preserve">, </w:t>
      </w:r>
      <w:r w:rsidR="00343A18" w:rsidRPr="00E81645">
        <w:rPr>
          <w:rFonts w:eastAsia="Calibri" w:cs="Arial"/>
          <w:sz w:val="24"/>
          <w:szCs w:val="24"/>
          <w:lang w:val="ru-RU"/>
        </w:rPr>
        <w:t>у свему према Понуди Продавца број</w:t>
      </w:r>
      <w:r w:rsidR="00162F98" w:rsidRPr="00E81645">
        <w:rPr>
          <w:rFonts w:eastAsia="Calibri" w:cs="Arial"/>
          <w:sz w:val="24"/>
          <w:szCs w:val="24"/>
          <w:lang w:val="sr-Cyrl-RS"/>
        </w:rPr>
        <w:t xml:space="preserve"> </w:t>
      </w:r>
      <w:r w:rsidR="00343A18" w:rsidRPr="00E81645">
        <w:rPr>
          <w:rFonts w:eastAsia="Calibri" w:cs="Arial"/>
          <w:sz w:val="24"/>
          <w:szCs w:val="24"/>
          <w:lang w:val="ru-RU"/>
        </w:rPr>
        <w:t>_______ од _____</w:t>
      </w:r>
      <w:r w:rsidR="0066185A" w:rsidRPr="00E81645">
        <w:rPr>
          <w:rFonts w:eastAsia="Calibri" w:cs="Arial"/>
          <w:sz w:val="24"/>
          <w:szCs w:val="24"/>
          <w:lang w:val="sr-Cyrl-RS"/>
        </w:rPr>
        <w:t>201</w:t>
      </w:r>
      <w:r w:rsidR="009000E3" w:rsidRPr="00E81645">
        <w:rPr>
          <w:rFonts w:eastAsia="Calibri" w:cs="Arial"/>
          <w:sz w:val="24"/>
          <w:szCs w:val="24"/>
          <w:lang w:val="sr-Cyrl-RS"/>
        </w:rPr>
        <w:t>8</w:t>
      </w:r>
      <w:r w:rsidR="0066185A" w:rsidRPr="00E81645">
        <w:rPr>
          <w:rFonts w:eastAsia="Calibri" w:cs="Arial"/>
          <w:sz w:val="24"/>
          <w:szCs w:val="24"/>
          <w:lang w:val="sr-Cyrl-RS"/>
        </w:rPr>
        <w:t xml:space="preserve">. </w:t>
      </w:r>
      <w:r w:rsidR="00343A18" w:rsidRPr="00E81645">
        <w:rPr>
          <w:rFonts w:eastAsia="Calibri" w:cs="Arial"/>
          <w:sz w:val="24"/>
          <w:szCs w:val="24"/>
          <w:lang w:val="ru-RU"/>
        </w:rPr>
        <w:t>године,</w:t>
      </w:r>
      <w:r w:rsidR="00162F98" w:rsidRPr="00E81645">
        <w:rPr>
          <w:rFonts w:eastAsia="Calibri" w:cs="Arial"/>
          <w:sz w:val="24"/>
          <w:szCs w:val="24"/>
          <w:lang w:val="sr-Cyrl-RS"/>
        </w:rPr>
        <w:t xml:space="preserve"> </w:t>
      </w:r>
      <w:r w:rsidR="00343A18" w:rsidRPr="00E81645">
        <w:rPr>
          <w:rFonts w:eastAsia="Calibri" w:cs="Arial"/>
          <w:sz w:val="24"/>
          <w:szCs w:val="24"/>
          <w:lang w:val="ru-RU"/>
        </w:rPr>
        <w:t>Обрасцу структуре цене, Конкурсној документацији за предметну јавну набавку и Техничкој спецификацији, који чине саставни део овог Уговора</w:t>
      </w:r>
      <w:r w:rsidR="00EF5756" w:rsidRPr="00E81645">
        <w:rPr>
          <w:rFonts w:eastAsia="Calibri" w:cs="Arial"/>
          <w:sz w:val="24"/>
          <w:szCs w:val="24"/>
          <w:lang w:val="ru-RU"/>
        </w:rPr>
        <w:t xml:space="preserve"> као Прилог 1, 2, 3 и 4</w:t>
      </w:r>
      <w:r w:rsidR="00343A18" w:rsidRPr="00E81645">
        <w:rPr>
          <w:rFonts w:eastAsia="Calibri" w:cs="Arial"/>
          <w:sz w:val="24"/>
          <w:szCs w:val="24"/>
          <w:lang w:val="ru-RU"/>
        </w:rPr>
        <w:t>.</w:t>
      </w:r>
    </w:p>
    <w:p w14:paraId="069138A9" w14:textId="77777777" w:rsidR="00343A18" w:rsidRPr="00E81645" w:rsidRDefault="00343A18" w:rsidP="00E81645">
      <w:pPr>
        <w:pStyle w:val="KDParagraf"/>
        <w:spacing w:before="0"/>
        <w:contextualSpacing/>
        <w:rPr>
          <w:rFonts w:eastAsia="Calibri" w:cs="Arial"/>
          <w:sz w:val="24"/>
          <w:szCs w:val="24"/>
          <w:lang w:val="ru-RU"/>
        </w:rPr>
      </w:pPr>
    </w:p>
    <w:p w14:paraId="0C375D9A" w14:textId="33B2FC7E" w:rsidR="00343A18" w:rsidRPr="00E81645" w:rsidRDefault="003665E1" w:rsidP="00E81645">
      <w:pPr>
        <w:pStyle w:val="KDParagraf"/>
        <w:spacing w:before="0"/>
        <w:contextualSpacing/>
        <w:rPr>
          <w:rFonts w:cs="Arial"/>
          <w:b/>
          <w:sz w:val="24"/>
          <w:szCs w:val="24"/>
          <w:lang w:val="ru-RU"/>
        </w:rPr>
      </w:pPr>
      <w:r>
        <w:rPr>
          <w:rFonts w:cs="Arial"/>
          <w:b/>
          <w:sz w:val="24"/>
          <w:szCs w:val="24"/>
          <w:lang w:val="ru-RU"/>
        </w:rPr>
        <w:t>ЦЕНА</w:t>
      </w:r>
    </w:p>
    <w:p w14:paraId="430E84E2" w14:textId="77777777" w:rsidR="00343A18" w:rsidRPr="00E81645" w:rsidRDefault="00343A18" w:rsidP="00E81645">
      <w:pPr>
        <w:spacing w:before="0"/>
        <w:contextualSpacing/>
        <w:jc w:val="center"/>
        <w:rPr>
          <w:rFonts w:cs="Arial"/>
          <w:b/>
          <w:sz w:val="24"/>
          <w:szCs w:val="24"/>
          <w:lang w:val="ru-RU"/>
        </w:rPr>
      </w:pPr>
      <w:r w:rsidRPr="00E81645">
        <w:rPr>
          <w:rFonts w:cs="Arial"/>
          <w:b/>
          <w:sz w:val="24"/>
          <w:szCs w:val="24"/>
          <w:lang w:val="ru-RU"/>
        </w:rPr>
        <w:t xml:space="preserve">Члан </w:t>
      </w:r>
      <w:r w:rsidR="00EF5756" w:rsidRPr="00E81645">
        <w:rPr>
          <w:rFonts w:cs="Arial"/>
          <w:b/>
          <w:sz w:val="24"/>
          <w:szCs w:val="24"/>
          <w:lang w:val="ru-RU"/>
        </w:rPr>
        <w:t>2</w:t>
      </w:r>
      <w:r w:rsidRPr="00E81645">
        <w:rPr>
          <w:rFonts w:cs="Arial"/>
          <w:b/>
          <w:sz w:val="24"/>
          <w:szCs w:val="24"/>
          <w:lang w:val="ru-RU"/>
        </w:rPr>
        <w:t>.</w:t>
      </w:r>
    </w:p>
    <w:p w14:paraId="1F0CA4D3" w14:textId="5FC64CA8" w:rsidR="001F2612" w:rsidRPr="00E81645" w:rsidRDefault="00323BFC" w:rsidP="00E81645">
      <w:pPr>
        <w:tabs>
          <w:tab w:val="left" w:pos="567"/>
        </w:tabs>
        <w:spacing w:before="0"/>
        <w:contextualSpacing/>
        <w:rPr>
          <w:rFonts w:cs="Arial"/>
          <w:color w:val="000000" w:themeColor="text1"/>
          <w:sz w:val="24"/>
          <w:szCs w:val="24"/>
          <w:lang w:val="ru-RU"/>
        </w:rPr>
      </w:pPr>
      <w:r w:rsidRPr="00E81645">
        <w:rPr>
          <w:rFonts w:cs="Arial"/>
          <w:color w:val="000000" w:themeColor="text1"/>
          <w:sz w:val="24"/>
          <w:szCs w:val="24"/>
          <w:lang w:val="ru-RU"/>
        </w:rPr>
        <w:t xml:space="preserve">Укупна </w:t>
      </w:r>
      <w:r w:rsidR="003665E1">
        <w:rPr>
          <w:rFonts w:cs="Arial"/>
          <w:color w:val="000000" w:themeColor="text1"/>
          <w:sz w:val="24"/>
          <w:szCs w:val="24"/>
          <w:lang w:val="ru-RU"/>
        </w:rPr>
        <w:t>цена Д</w:t>
      </w:r>
      <w:r w:rsidRPr="00E81645">
        <w:rPr>
          <w:rFonts w:cs="Arial"/>
          <w:color w:val="000000" w:themeColor="text1"/>
          <w:sz w:val="24"/>
          <w:szCs w:val="24"/>
          <w:lang w:val="ru-RU"/>
        </w:rPr>
        <w:t>обара из члана 1.</w:t>
      </w:r>
      <w:r w:rsidR="00162F98" w:rsidRPr="00E81645">
        <w:rPr>
          <w:rFonts w:cs="Arial"/>
          <w:color w:val="000000" w:themeColor="text1"/>
          <w:sz w:val="24"/>
          <w:szCs w:val="24"/>
          <w:lang w:val="sr-Cyrl-RS"/>
        </w:rPr>
        <w:t xml:space="preserve"> </w:t>
      </w:r>
      <w:r w:rsidRPr="00E81645">
        <w:rPr>
          <w:rFonts w:cs="Arial"/>
          <w:color w:val="000000" w:themeColor="text1"/>
          <w:sz w:val="24"/>
          <w:szCs w:val="24"/>
          <w:lang w:val="ru-RU"/>
        </w:rPr>
        <w:t>овог Уговора износи ______</w:t>
      </w:r>
      <w:r w:rsidR="004F1822">
        <w:rPr>
          <w:rFonts w:cs="Arial"/>
          <w:color w:val="000000" w:themeColor="text1"/>
          <w:sz w:val="24"/>
          <w:szCs w:val="24"/>
          <w:lang w:val="ru-RU"/>
        </w:rPr>
        <w:t>_______</w:t>
      </w:r>
      <w:r w:rsidRPr="00E81645">
        <w:rPr>
          <w:rFonts w:cs="Arial"/>
          <w:color w:val="000000" w:themeColor="text1"/>
          <w:sz w:val="24"/>
          <w:szCs w:val="24"/>
          <w:lang w:val="ru-RU"/>
        </w:rPr>
        <w:t>___________</w:t>
      </w:r>
    </w:p>
    <w:p w14:paraId="431BFA82" w14:textId="0FDF072A" w:rsidR="00323BFC" w:rsidRPr="00E81645" w:rsidRDefault="00323BFC" w:rsidP="00E81645">
      <w:pPr>
        <w:tabs>
          <w:tab w:val="left" w:pos="567"/>
        </w:tabs>
        <w:spacing w:before="0"/>
        <w:contextualSpacing/>
        <w:rPr>
          <w:rFonts w:cs="Arial"/>
          <w:color w:val="000000" w:themeColor="text1"/>
          <w:sz w:val="24"/>
          <w:szCs w:val="24"/>
          <w:lang w:val="ru-RU"/>
        </w:rPr>
      </w:pPr>
      <w:r w:rsidRPr="00E81645">
        <w:rPr>
          <w:rFonts w:cs="Arial"/>
          <w:color w:val="000000" w:themeColor="text1"/>
          <w:sz w:val="24"/>
          <w:szCs w:val="24"/>
          <w:lang w:val="ru-RU"/>
        </w:rPr>
        <w:t>(словима:__________________</w:t>
      </w:r>
      <w:r w:rsidR="00593CA8" w:rsidRPr="00E81645">
        <w:rPr>
          <w:rFonts w:cs="Arial"/>
          <w:color w:val="000000" w:themeColor="text1"/>
          <w:sz w:val="24"/>
          <w:szCs w:val="24"/>
          <w:lang w:val="sr-Cyrl-RS"/>
        </w:rPr>
        <w:t>_____________</w:t>
      </w:r>
      <w:r w:rsidR="004F1822">
        <w:rPr>
          <w:rFonts w:cs="Arial"/>
          <w:color w:val="000000" w:themeColor="text1"/>
          <w:sz w:val="24"/>
          <w:szCs w:val="24"/>
          <w:lang w:val="sr-Cyrl-RS"/>
        </w:rPr>
        <w:t>_______</w:t>
      </w:r>
      <w:r w:rsidRPr="00E81645">
        <w:rPr>
          <w:rFonts w:cs="Arial"/>
          <w:color w:val="000000" w:themeColor="text1"/>
          <w:sz w:val="24"/>
          <w:szCs w:val="24"/>
          <w:lang w:val="ru-RU"/>
        </w:rPr>
        <w:t>)</w:t>
      </w:r>
      <w:r w:rsidR="00162F98" w:rsidRPr="00E81645">
        <w:rPr>
          <w:rFonts w:cs="Arial"/>
          <w:color w:val="000000" w:themeColor="text1"/>
          <w:sz w:val="24"/>
          <w:szCs w:val="24"/>
          <w:lang w:val="sr-Cyrl-RS"/>
        </w:rPr>
        <w:t xml:space="preserve"> </w:t>
      </w:r>
      <w:r w:rsidR="004F1822">
        <w:rPr>
          <w:rFonts w:cs="Arial"/>
          <w:color w:val="000000" w:themeColor="text1"/>
          <w:sz w:val="24"/>
          <w:szCs w:val="24"/>
          <w:lang w:val="sr-Cyrl-RS"/>
        </w:rPr>
        <w:t>динара/ЕУР</w:t>
      </w:r>
      <w:r w:rsidR="00EF5756" w:rsidRPr="00E81645">
        <w:rPr>
          <w:rFonts w:cs="Arial"/>
          <w:color w:val="000000" w:themeColor="text1"/>
          <w:sz w:val="24"/>
          <w:szCs w:val="24"/>
          <w:lang w:val="sr-Cyrl-RS"/>
        </w:rPr>
        <w:t xml:space="preserve"> </w:t>
      </w:r>
      <w:r w:rsidR="00162F98" w:rsidRPr="00E81645">
        <w:rPr>
          <w:rFonts w:cs="Arial"/>
          <w:color w:val="000000" w:themeColor="text1"/>
          <w:sz w:val="24"/>
          <w:szCs w:val="24"/>
          <w:lang w:val="sr-Cyrl-RS"/>
        </w:rPr>
        <w:t xml:space="preserve">без </w:t>
      </w:r>
      <w:r w:rsidR="00EF5756" w:rsidRPr="00E81645">
        <w:rPr>
          <w:rFonts w:cs="Arial"/>
          <w:color w:val="000000" w:themeColor="text1"/>
          <w:sz w:val="24"/>
          <w:szCs w:val="24"/>
          <w:lang w:val="sr-Cyrl-RS"/>
        </w:rPr>
        <w:t>ПДВ-а</w:t>
      </w:r>
      <w:r w:rsidRPr="00E81645">
        <w:rPr>
          <w:rFonts w:cs="Arial"/>
          <w:color w:val="000000" w:themeColor="text1"/>
          <w:sz w:val="24"/>
          <w:szCs w:val="24"/>
          <w:lang w:val="ru-RU"/>
        </w:rPr>
        <w:t>.</w:t>
      </w:r>
    </w:p>
    <w:p w14:paraId="23662E7C" w14:textId="77777777" w:rsidR="00EF5756" w:rsidRPr="00E81645" w:rsidRDefault="00EF5756" w:rsidP="00E81645">
      <w:pPr>
        <w:tabs>
          <w:tab w:val="left" w:pos="567"/>
        </w:tabs>
        <w:spacing w:before="0"/>
        <w:contextualSpacing/>
        <w:rPr>
          <w:rFonts w:eastAsia="Calibri" w:cs="Arial"/>
          <w:color w:val="000000" w:themeColor="text1"/>
          <w:sz w:val="24"/>
          <w:szCs w:val="24"/>
          <w:lang w:val="sr-Cyrl-RS"/>
        </w:rPr>
      </w:pPr>
    </w:p>
    <w:p w14:paraId="3AF82F4F" w14:textId="5DC9FABE" w:rsidR="004F1822" w:rsidRDefault="004F1822" w:rsidP="004F1822">
      <w:pPr>
        <w:pStyle w:val="KDParagraf"/>
        <w:spacing w:before="0"/>
        <w:rPr>
          <w:rFonts w:cs="Arial"/>
          <w:sz w:val="24"/>
          <w:szCs w:val="24"/>
        </w:rPr>
      </w:pPr>
      <w:r w:rsidRPr="00EC5BB4">
        <w:rPr>
          <w:rFonts w:cs="Arial"/>
          <w:sz w:val="24"/>
          <w:szCs w:val="24"/>
        </w:rPr>
        <w:t xml:space="preserve">Уговорена </w:t>
      </w:r>
      <w:r w:rsidR="003665E1">
        <w:rPr>
          <w:rFonts w:cs="Arial"/>
          <w:sz w:val="24"/>
          <w:szCs w:val="24"/>
          <w:lang w:val="sr-Cyrl-RS"/>
        </w:rPr>
        <w:t>цена</w:t>
      </w:r>
      <w:r w:rsidRPr="00EC5BB4">
        <w:rPr>
          <w:rFonts w:cs="Arial"/>
          <w:sz w:val="24"/>
          <w:szCs w:val="24"/>
        </w:rPr>
        <w:t xml:space="preserve"> из става 1. овог члана увећава се за порез на додату вредност, у складу са прописима Републике Србије.</w:t>
      </w:r>
    </w:p>
    <w:p w14:paraId="3345541C" w14:textId="5968A04C" w:rsidR="009B3D98" w:rsidRPr="00E81645" w:rsidRDefault="009B3D98" w:rsidP="00E81645">
      <w:pPr>
        <w:tabs>
          <w:tab w:val="left" w:pos="567"/>
        </w:tabs>
        <w:spacing w:before="0"/>
        <w:contextualSpacing/>
        <w:rPr>
          <w:rFonts w:cs="Arial"/>
          <w:color w:val="000000" w:themeColor="text1"/>
          <w:sz w:val="24"/>
          <w:szCs w:val="24"/>
          <w:lang w:val="ru-RU"/>
        </w:rPr>
      </w:pPr>
    </w:p>
    <w:p w14:paraId="05B87B7C" w14:textId="4EDEDB32" w:rsidR="00323BFC" w:rsidRDefault="00323BFC" w:rsidP="00E81645">
      <w:pPr>
        <w:tabs>
          <w:tab w:val="left" w:pos="567"/>
        </w:tabs>
        <w:spacing w:before="0"/>
        <w:contextualSpacing/>
        <w:rPr>
          <w:rFonts w:cs="Arial"/>
          <w:color w:val="000000" w:themeColor="text1"/>
          <w:sz w:val="24"/>
          <w:szCs w:val="24"/>
          <w:lang w:val="ru-RU"/>
        </w:rPr>
      </w:pPr>
      <w:r w:rsidRPr="00E81645">
        <w:rPr>
          <w:rFonts w:cs="Arial"/>
          <w:color w:val="000000" w:themeColor="text1"/>
          <w:sz w:val="24"/>
          <w:szCs w:val="24"/>
          <w:lang w:val="ru-RU"/>
        </w:rPr>
        <w:t xml:space="preserve">У цену су урачунати сви трошкови који се односе на предмет </w:t>
      </w:r>
      <w:r w:rsidR="004F1822">
        <w:rPr>
          <w:rFonts w:cs="Arial"/>
          <w:color w:val="000000" w:themeColor="text1"/>
          <w:sz w:val="24"/>
          <w:szCs w:val="24"/>
          <w:lang w:val="ru-RU"/>
        </w:rPr>
        <w:t>Уговора</w:t>
      </w:r>
      <w:r w:rsidRPr="00E81645">
        <w:rPr>
          <w:rFonts w:cs="Arial"/>
          <w:color w:val="000000" w:themeColor="text1"/>
          <w:sz w:val="24"/>
          <w:szCs w:val="24"/>
          <w:lang w:val="ru-RU"/>
        </w:rPr>
        <w:t xml:space="preserve"> и који су одређени Конкурсном документацијом.</w:t>
      </w:r>
      <w:r w:rsidR="00F42CFD" w:rsidRPr="00E81645">
        <w:rPr>
          <w:rFonts w:cs="Arial"/>
          <w:color w:val="000000" w:themeColor="text1"/>
          <w:sz w:val="24"/>
          <w:szCs w:val="24"/>
          <w:lang w:val="ru-RU"/>
        </w:rPr>
        <w:t xml:space="preserve"> </w:t>
      </w:r>
      <w:r w:rsidR="003665E1">
        <w:rPr>
          <w:rFonts w:cs="Arial"/>
          <w:color w:val="000000" w:themeColor="text1"/>
          <w:sz w:val="24"/>
          <w:szCs w:val="24"/>
          <w:lang w:val="ru-RU"/>
        </w:rPr>
        <w:t>Цена Д</w:t>
      </w:r>
      <w:r w:rsidRPr="00E81645">
        <w:rPr>
          <w:rFonts w:cs="Arial"/>
          <w:color w:val="000000" w:themeColor="text1"/>
          <w:sz w:val="24"/>
          <w:szCs w:val="24"/>
          <w:lang w:val="ru-RU"/>
        </w:rPr>
        <w:t>обара из става 1.</w:t>
      </w:r>
      <w:r w:rsidR="00F42CFD" w:rsidRPr="00E81645">
        <w:rPr>
          <w:rFonts w:cs="Arial"/>
          <w:color w:val="000000" w:themeColor="text1"/>
          <w:sz w:val="24"/>
          <w:szCs w:val="24"/>
          <w:lang w:val="ru-RU"/>
        </w:rPr>
        <w:t xml:space="preserve"> </w:t>
      </w:r>
      <w:r w:rsidRPr="00E81645">
        <w:rPr>
          <w:rFonts w:cs="Arial"/>
          <w:color w:val="000000" w:themeColor="text1"/>
          <w:sz w:val="24"/>
          <w:szCs w:val="24"/>
          <w:lang w:val="ru-RU"/>
        </w:rPr>
        <w:t xml:space="preserve">овог члана утврђена је на паритету испоручено у </w:t>
      </w:r>
      <w:r w:rsidR="00262709" w:rsidRPr="00E81645">
        <w:rPr>
          <w:rFonts w:cs="Arial"/>
          <w:color w:val="000000" w:themeColor="text1"/>
          <w:sz w:val="24"/>
          <w:szCs w:val="24"/>
          <w:lang w:val="sr-Cyrl-RS"/>
        </w:rPr>
        <w:t>магацин</w:t>
      </w:r>
      <w:r w:rsidR="00EF5756" w:rsidRPr="00E81645">
        <w:rPr>
          <w:rFonts w:cs="Arial"/>
          <w:color w:val="000000" w:themeColor="text1"/>
          <w:sz w:val="24"/>
          <w:szCs w:val="24"/>
          <w:lang w:val="sr-Cyrl-RS"/>
        </w:rPr>
        <w:t>е</w:t>
      </w:r>
      <w:r w:rsidR="004F1822">
        <w:rPr>
          <w:rFonts w:cs="Arial"/>
          <w:color w:val="000000" w:themeColor="text1"/>
          <w:sz w:val="24"/>
          <w:szCs w:val="24"/>
          <w:lang w:val="sr-Cyrl-RS"/>
        </w:rPr>
        <w:t xml:space="preserve"> </w:t>
      </w:r>
      <w:r w:rsidR="004F1822">
        <w:rPr>
          <w:rFonts w:eastAsia="Calibri" w:cs="Arial"/>
          <w:sz w:val="24"/>
          <w:szCs w:val="24"/>
          <w:lang w:val="sr-Cyrl-RS"/>
        </w:rPr>
        <w:t xml:space="preserve">ТЕ-ТО Панонске </w:t>
      </w:r>
      <w:r w:rsidR="004F1822" w:rsidRPr="006F6F9F">
        <w:rPr>
          <w:rFonts w:eastAsia="Calibri" w:cs="Arial"/>
          <w:sz w:val="24"/>
          <w:szCs w:val="24"/>
          <w:lang w:val="sr-Cyrl-RS"/>
        </w:rPr>
        <w:t>(</w:t>
      </w:r>
      <w:r w:rsidR="004F1822">
        <w:rPr>
          <w:rFonts w:eastAsia="Calibri" w:cs="Arial"/>
          <w:sz w:val="24"/>
          <w:szCs w:val="24"/>
          <w:lang w:val="sr-Cyrl-RS"/>
        </w:rPr>
        <w:t>Нови Сад, Зрењанин, Сремска Митровица</w:t>
      </w:r>
      <w:r w:rsidR="004F1822" w:rsidRPr="006F6F9F">
        <w:rPr>
          <w:rFonts w:eastAsia="Calibri" w:cs="Arial"/>
          <w:sz w:val="24"/>
          <w:szCs w:val="24"/>
          <w:lang w:val="sr-Cyrl-RS"/>
        </w:rPr>
        <w:t>),</w:t>
      </w:r>
      <w:r w:rsidR="004F1822">
        <w:rPr>
          <w:rFonts w:eastAsia="Calibri" w:cs="Arial"/>
          <w:sz w:val="24"/>
          <w:szCs w:val="24"/>
          <w:lang w:val="sr-Cyrl-RS"/>
        </w:rPr>
        <w:t xml:space="preserve"> </w:t>
      </w:r>
      <w:r w:rsidRPr="00E81645">
        <w:rPr>
          <w:rFonts w:cs="Arial"/>
          <w:color w:val="000000" w:themeColor="text1"/>
          <w:sz w:val="24"/>
          <w:szCs w:val="24"/>
          <w:lang w:val="ru-RU"/>
        </w:rPr>
        <w:t>и обухвата трошкове које Продавац има у вези испоруке на начин како је регулисано овим Уговором.</w:t>
      </w:r>
    </w:p>
    <w:p w14:paraId="51EE9C5A" w14:textId="77777777" w:rsidR="004F1822" w:rsidRPr="00E81645" w:rsidRDefault="004F1822" w:rsidP="00E81645">
      <w:pPr>
        <w:tabs>
          <w:tab w:val="left" w:pos="567"/>
        </w:tabs>
        <w:spacing w:before="0"/>
        <w:contextualSpacing/>
        <w:rPr>
          <w:rFonts w:cs="Arial"/>
          <w:color w:val="000000" w:themeColor="text1"/>
          <w:sz w:val="24"/>
          <w:szCs w:val="24"/>
          <w:lang w:val="ru-RU"/>
        </w:rPr>
      </w:pPr>
    </w:p>
    <w:p w14:paraId="0C99ED1E" w14:textId="41858503" w:rsidR="00997D28" w:rsidRPr="006E791A" w:rsidRDefault="00997D28" w:rsidP="00997D28">
      <w:pPr>
        <w:spacing w:before="0"/>
        <w:contextualSpacing/>
        <w:rPr>
          <w:rFonts w:eastAsia="Calibri"/>
          <w:i/>
          <w:color w:val="00B0F0"/>
          <w:sz w:val="24"/>
          <w:szCs w:val="24"/>
          <w:lang w:val="sr-Cyrl-RS"/>
        </w:rPr>
      </w:pPr>
      <w:r>
        <w:rPr>
          <w:rFonts w:eastAsia="Calibri"/>
          <w:i/>
          <w:color w:val="00B0F0"/>
          <w:sz w:val="24"/>
          <w:szCs w:val="24"/>
          <w:lang w:val="sr-Cyrl-RS"/>
        </w:rPr>
        <w:t>Страни Продавац</w:t>
      </w:r>
      <w:r w:rsidRPr="007A52B7">
        <w:rPr>
          <w:rFonts w:eastAsia="Calibri"/>
          <w:i/>
          <w:color w:val="00B0F0"/>
          <w:sz w:val="24"/>
          <w:szCs w:val="24"/>
          <w:lang w:val="sr-Cyrl-RS"/>
        </w:rPr>
        <w:t xml:space="preserve"> уговорену вредност  исказује  у eврима, а иста ће у сврху оцене понуда бити прерачуната у динаре по средњем курсу Народне банке Србије на дан када је започето отварање понуда .</w:t>
      </w:r>
    </w:p>
    <w:p w14:paraId="082A48FB" w14:textId="5B0C36EF" w:rsidR="00997D28" w:rsidRPr="00A01D62" w:rsidRDefault="00997D28" w:rsidP="00997D28">
      <w:pPr>
        <w:spacing w:before="0"/>
        <w:contextualSpacing/>
        <w:rPr>
          <w:rFonts w:eastAsia="Calibri"/>
          <w:b/>
          <w:i/>
          <w:color w:val="00B0F0"/>
          <w:sz w:val="24"/>
          <w:szCs w:val="24"/>
          <w:lang w:val="sr-Cyrl-RS"/>
        </w:rPr>
      </w:pPr>
      <w:r w:rsidRPr="00A7692A">
        <w:rPr>
          <w:rFonts w:eastAsia="Calibri"/>
          <w:b/>
          <w:i/>
          <w:color w:val="00B0F0"/>
          <w:sz w:val="24"/>
          <w:szCs w:val="24"/>
          <w:lang w:val="sr-Cyrl-RS"/>
        </w:rPr>
        <w:t xml:space="preserve">Напомена у вези са </w:t>
      </w:r>
      <w:r>
        <w:rPr>
          <w:rFonts w:eastAsia="Calibri"/>
          <w:b/>
          <w:i/>
          <w:color w:val="00B0F0"/>
          <w:sz w:val="24"/>
          <w:szCs w:val="24"/>
          <w:lang w:val="sr-Cyrl-RS"/>
        </w:rPr>
        <w:t>добрима</w:t>
      </w:r>
      <w:r w:rsidRPr="00A7692A">
        <w:rPr>
          <w:rFonts w:eastAsia="Calibri"/>
          <w:b/>
          <w:i/>
          <w:color w:val="00B0F0"/>
          <w:sz w:val="24"/>
          <w:szCs w:val="24"/>
          <w:lang w:val="sr-Cyrl-RS"/>
        </w:rPr>
        <w:t xml:space="preserve"> уколико их </w:t>
      </w:r>
      <w:r>
        <w:rPr>
          <w:rFonts w:eastAsia="Calibri"/>
          <w:b/>
          <w:i/>
          <w:color w:val="00B0F0"/>
          <w:sz w:val="24"/>
          <w:szCs w:val="24"/>
          <w:lang w:val="sr-Cyrl-RS"/>
        </w:rPr>
        <w:t>испоручује</w:t>
      </w:r>
      <w:r w:rsidRPr="00A7692A">
        <w:rPr>
          <w:rFonts w:eastAsia="Calibri"/>
          <w:b/>
          <w:i/>
          <w:color w:val="00B0F0"/>
          <w:sz w:val="24"/>
          <w:szCs w:val="24"/>
          <w:lang w:val="sr-Cyrl-RS"/>
        </w:rPr>
        <w:t xml:space="preserve"> страно лице:</w:t>
      </w:r>
    </w:p>
    <w:p w14:paraId="593E77AF" w14:textId="757239BB" w:rsidR="00997D28" w:rsidRPr="00A7692A" w:rsidRDefault="00997D28" w:rsidP="00997D28">
      <w:pPr>
        <w:spacing w:before="0"/>
        <w:contextualSpacing/>
        <w:rPr>
          <w:rFonts w:eastAsia="Calibri"/>
          <w:i/>
          <w:color w:val="00B0F0"/>
          <w:sz w:val="24"/>
          <w:szCs w:val="24"/>
          <w:lang w:val="sr-Cyrl-RS"/>
        </w:rPr>
      </w:pPr>
      <w:r>
        <w:rPr>
          <w:rFonts w:eastAsia="Calibri"/>
          <w:i/>
          <w:color w:val="00B0F0"/>
          <w:sz w:val="24"/>
          <w:szCs w:val="24"/>
          <w:lang w:val="sr-Cyrl-RS"/>
        </w:rPr>
        <w:t>Продавац</w:t>
      </w:r>
      <w:r w:rsidRPr="00A7692A">
        <w:rPr>
          <w:rFonts w:eastAsia="Calibri"/>
          <w:i/>
          <w:color w:val="00B0F0"/>
          <w:sz w:val="24"/>
          <w:szCs w:val="24"/>
          <w:lang w:val="sr-Cyrl-RS"/>
        </w:rPr>
        <w:t xml:space="preserve"> је сагласан да </w:t>
      </w:r>
      <w:r>
        <w:rPr>
          <w:rFonts w:eastAsia="Calibri"/>
          <w:i/>
          <w:color w:val="00B0F0"/>
          <w:sz w:val="24"/>
          <w:szCs w:val="24"/>
          <w:lang w:val="sr-Cyrl-RS"/>
        </w:rPr>
        <w:t>Купац</w:t>
      </w:r>
      <w:r w:rsidRPr="00A7692A">
        <w:rPr>
          <w:rFonts w:eastAsia="Calibri"/>
          <w:i/>
          <w:color w:val="00B0F0"/>
          <w:sz w:val="24"/>
          <w:szCs w:val="24"/>
          <w:lang w:val="sr-Cyrl-RS"/>
        </w:rPr>
        <w:t xml:space="preserve"> обустави и плати порез на добит по одбитку на бруто уговоре</w:t>
      </w:r>
      <w:r>
        <w:rPr>
          <w:rFonts w:eastAsia="Calibri"/>
          <w:i/>
          <w:color w:val="00B0F0"/>
          <w:sz w:val="24"/>
          <w:szCs w:val="24"/>
          <w:lang w:val="sr-Cyrl-RS"/>
        </w:rPr>
        <w:t xml:space="preserve">ну  вредност по основу накнаде </w:t>
      </w:r>
      <w:r w:rsidRPr="00A7692A">
        <w:rPr>
          <w:rFonts w:eastAsia="Calibri"/>
          <w:i/>
          <w:color w:val="00B0F0"/>
          <w:sz w:val="24"/>
          <w:szCs w:val="24"/>
          <w:lang w:val="sr-Cyrl-RS"/>
        </w:rPr>
        <w:t>од</w:t>
      </w:r>
      <w:r>
        <w:rPr>
          <w:rFonts w:eastAsia="Calibri"/>
          <w:i/>
          <w:color w:val="00B0F0"/>
          <w:sz w:val="24"/>
          <w:szCs w:val="24"/>
          <w:lang w:val="sr-Cyrl-RS"/>
        </w:rPr>
        <w:t xml:space="preserve"> испоручених добара</w:t>
      </w:r>
      <w:r w:rsidRPr="00A7692A">
        <w:rPr>
          <w:rFonts w:eastAsia="Calibri"/>
          <w:i/>
          <w:color w:val="00B0F0"/>
          <w:sz w:val="24"/>
          <w:szCs w:val="24"/>
          <w:lang w:val="sr-Cyrl-RS"/>
        </w:rPr>
        <w:t xml:space="preserve">, односно које ће бити </w:t>
      </w:r>
      <w:r>
        <w:rPr>
          <w:rFonts w:eastAsia="Calibri"/>
          <w:i/>
          <w:color w:val="00B0F0"/>
          <w:sz w:val="24"/>
          <w:szCs w:val="24"/>
          <w:lang w:val="sr-Cyrl-RS"/>
        </w:rPr>
        <w:t>испоручени или коришћени</w:t>
      </w:r>
      <w:r w:rsidRPr="00A7692A">
        <w:rPr>
          <w:rFonts w:eastAsia="Calibri"/>
          <w:i/>
          <w:color w:val="00B0F0"/>
          <w:sz w:val="24"/>
          <w:szCs w:val="24"/>
          <w:lang w:val="sr-Cyrl-RS"/>
        </w:rPr>
        <w:t xml:space="preserve"> на територији Републике Срб</w:t>
      </w:r>
      <w:r>
        <w:rPr>
          <w:rFonts w:eastAsia="Calibri"/>
          <w:i/>
          <w:color w:val="00B0F0"/>
          <w:sz w:val="24"/>
          <w:szCs w:val="24"/>
          <w:lang w:val="sr-Cyrl-RS"/>
        </w:rPr>
        <w:t>ије.) из члана 1. овог Уговора.</w:t>
      </w:r>
    </w:p>
    <w:p w14:paraId="4C825EBF" w14:textId="5711F986" w:rsidR="00997D28" w:rsidRPr="00A01D62" w:rsidRDefault="00997D28" w:rsidP="00997D28">
      <w:pPr>
        <w:spacing w:before="0"/>
        <w:contextualSpacing/>
        <w:rPr>
          <w:rFonts w:eastAsia="Calibri"/>
          <w:b/>
          <w:i/>
          <w:color w:val="00B0F0"/>
          <w:sz w:val="24"/>
          <w:szCs w:val="24"/>
          <w:lang w:val="sr-Cyrl-RS"/>
        </w:rPr>
      </w:pPr>
      <w:r w:rsidRPr="005E751A">
        <w:rPr>
          <w:rFonts w:eastAsia="Calibri"/>
          <w:b/>
          <w:i/>
          <w:color w:val="00B0F0"/>
          <w:sz w:val="24"/>
          <w:szCs w:val="24"/>
          <w:lang w:val="sr-Cyrl-RS"/>
        </w:rPr>
        <w:t xml:space="preserve">У случају да је Република Србија са домицилном земљом </w:t>
      </w:r>
      <w:r>
        <w:rPr>
          <w:rFonts w:eastAsia="Calibri"/>
          <w:b/>
          <w:i/>
          <w:color w:val="00B0F0"/>
          <w:sz w:val="24"/>
          <w:szCs w:val="24"/>
          <w:lang w:val="sr-Cyrl-RS"/>
        </w:rPr>
        <w:t>Продавца</w:t>
      </w:r>
      <w:r w:rsidRPr="005E751A">
        <w:rPr>
          <w:rFonts w:eastAsia="Calibri"/>
          <w:b/>
          <w:i/>
          <w:color w:val="00B0F0"/>
          <w:sz w:val="24"/>
          <w:szCs w:val="24"/>
          <w:lang w:val="sr-Cyrl-RS"/>
        </w:rPr>
        <w:t xml:space="preserve"> закључила уговор о избегавању двоструког опорезивања и предмет набавке је садржан у уговору о избегавању двоструког опорезивања</w:t>
      </w:r>
    </w:p>
    <w:p w14:paraId="4079ADFD" w14:textId="2B23A7C1" w:rsidR="00997D28" w:rsidRPr="00A7692A" w:rsidRDefault="00997D28" w:rsidP="00997D28">
      <w:pPr>
        <w:spacing w:before="0"/>
        <w:contextualSpacing/>
        <w:rPr>
          <w:rFonts w:eastAsia="Calibri"/>
          <w:i/>
          <w:color w:val="00B0F0"/>
          <w:sz w:val="24"/>
          <w:szCs w:val="24"/>
          <w:lang w:val="sr-Cyrl-RS"/>
        </w:rPr>
      </w:pPr>
      <w:r>
        <w:rPr>
          <w:rFonts w:eastAsia="Calibri"/>
          <w:i/>
          <w:color w:val="00B0F0"/>
          <w:sz w:val="24"/>
          <w:szCs w:val="24"/>
          <w:lang w:val="sr-Cyrl-RS"/>
        </w:rPr>
        <w:t>Продавац</w:t>
      </w:r>
      <w:r w:rsidRPr="00A7692A">
        <w:rPr>
          <w:rFonts w:eastAsia="Calibri"/>
          <w:i/>
          <w:color w:val="00B0F0"/>
          <w:sz w:val="24"/>
          <w:szCs w:val="24"/>
          <w:lang w:val="sr-Cyrl-RS"/>
        </w:rPr>
        <w:t xml:space="preserve"> се обавезује да </w:t>
      </w:r>
      <w:r>
        <w:rPr>
          <w:rFonts w:eastAsia="Calibri"/>
          <w:i/>
          <w:color w:val="00B0F0"/>
          <w:sz w:val="24"/>
          <w:szCs w:val="24"/>
          <w:lang w:val="sr-Cyrl-RS"/>
        </w:rPr>
        <w:t>Купцу</w:t>
      </w:r>
      <w:r w:rsidRPr="00A7692A">
        <w:rPr>
          <w:rFonts w:eastAsia="Calibri"/>
          <w:i/>
          <w:color w:val="00B0F0"/>
          <w:sz w:val="24"/>
          <w:szCs w:val="24"/>
          <w:lang w:val="sr-Cyrl-RS"/>
        </w:rPr>
        <w:t xml:space="preserve">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w:t>
      </w:r>
      <w:r>
        <w:rPr>
          <w:rFonts w:eastAsia="Calibri"/>
          <w:i/>
          <w:color w:val="00B0F0"/>
          <w:sz w:val="24"/>
          <w:szCs w:val="24"/>
          <w:lang w:val="sr-Cyrl-RS"/>
        </w:rPr>
        <w:t xml:space="preserve">Продавца </w:t>
      </w:r>
      <w:r w:rsidRPr="00A7692A">
        <w:rPr>
          <w:rFonts w:eastAsia="Calibri"/>
          <w:i/>
          <w:color w:val="00B0F0"/>
          <w:sz w:val="24"/>
          <w:szCs w:val="24"/>
          <w:lang w:val="sr-Cyrl-RS"/>
        </w:rPr>
        <w:t xml:space="preserve">и доказ да је стварни власник прихода приликом потписивања </w:t>
      </w:r>
      <w:r>
        <w:rPr>
          <w:rFonts w:eastAsia="Calibri"/>
          <w:i/>
          <w:color w:val="00B0F0"/>
          <w:sz w:val="24"/>
          <w:szCs w:val="24"/>
          <w:lang w:val="sr-Cyrl-RS"/>
        </w:rPr>
        <w:t xml:space="preserve">Уговора </w:t>
      </w:r>
      <w:r w:rsidRPr="00A7692A">
        <w:rPr>
          <w:rFonts w:eastAsia="Calibri"/>
          <w:i/>
          <w:color w:val="00B0F0"/>
          <w:sz w:val="24"/>
          <w:szCs w:val="24"/>
          <w:lang w:val="sr-Cyrl-RS"/>
        </w:rPr>
        <w:t xml:space="preserve">или у року </w:t>
      </w:r>
      <w:r>
        <w:rPr>
          <w:rFonts w:eastAsia="Calibri"/>
          <w:i/>
          <w:color w:val="00B0F0"/>
          <w:sz w:val="24"/>
          <w:szCs w:val="24"/>
          <w:lang w:val="sr-Cyrl-RS"/>
        </w:rPr>
        <w:t>8 (словима: осам) осам дана од дана потписивања  Уговора</w:t>
      </w:r>
      <w:r w:rsidRPr="00A7692A">
        <w:rPr>
          <w:rFonts w:eastAsia="Calibri"/>
          <w:i/>
          <w:color w:val="00B0F0"/>
          <w:sz w:val="24"/>
          <w:szCs w:val="24"/>
          <w:lang w:val="sr-Cyrl-RS"/>
        </w:rPr>
        <w:t>, у складу са закљученим Уговором ______________ о избегавању двоструког опорезивања_____________(навести тачан назив уговора).</w:t>
      </w:r>
    </w:p>
    <w:p w14:paraId="21EB41E2" w14:textId="77777777" w:rsidR="00A81DDD" w:rsidRDefault="00A81DDD" w:rsidP="00997D28">
      <w:pPr>
        <w:spacing w:before="0"/>
        <w:contextualSpacing/>
        <w:rPr>
          <w:rFonts w:eastAsia="Calibri"/>
          <w:i/>
          <w:color w:val="00B0F0"/>
          <w:sz w:val="24"/>
          <w:szCs w:val="24"/>
          <w:lang w:val="sr-Cyrl-RS"/>
        </w:rPr>
      </w:pPr>
      <w:r w:rsidRPr="00A81DDD">
        <w:rPr>
          <w:rFonts w:eastAsia="Calibri"/>
          <w:i/>
          <w:color w:val="00B0F0"/>
          <w:sz w:val="24"/>
          <w:szCs w:val="24"/>
          <w:lang w:val="sr-Cyrl-RS"/>
        </w:rPr>
        <w:t>Продавац је у обавези да достави доказе за сваку календарску годину (у случају испоруке добара током више календарских година).</w:t>
      </w:r>
    </w:p>
    <w:p w14:paraId="0A55DFE1" w14:textId="6060B329" w:rsidR="00997D28" w:rsidRPr="00A7692A" w:rsidRDefault="00A81DDD" w:rsidP="00997D28">
      <w:pPr>
        <w:spacing w:before="0"/>
        <w:contextualSpacing/>
        <w:rPr>
          <w:rFonts w:eastAsia="Calibri"/>
          <w:i/>
          <w:color w:val="00B0F0"/>
          <w:sz w:val="24"/>
          <w:szCs w:val="24"/>
          <w:lang w:val="sr-Cyrl-RS"/>
        </w:rPr>
      </w:pPr>
      <w:r>
        <w:rPr>
          <w:rFonts w:eastAsia="Calibri"/>
          <w:i/>
          <w:color w:val="00B0F0"/>
          <w:sz w:val="24"/>
          <w:szCs w:val="24"/>
          <w:lang w:val="sr-Cyrl-RS"/>
        </w:rPr>
        <w:lastRenderedPageBreak/>
        <w:t>Купац</w:t>
      </w:r>
      <w:r w:rsidR="00997D28" w:rsidRPr="00A7692A">
        <w:rPr>
          <w:rFonts w:eastAsia="Calibri"/>
          <w:i/>
          <w:color w:val="00B0F0"/>
          <w:sz w:val="24"/>
          <w:szCs w:val="24"/>
          <w:lang w:val="sr-Cyrl-RS"/>
        </w:rPr>
        <w:t xml:space="preserve"> се обавез</w:t>
      </w:r>
      <w:r>
        <w:rPr>
          <w:rFonts w:eastAsia="Calibri"/>
          <w:i/>
          <w:color w:val="00B0F0"/>
          <w:sz w:val="24"/>
          <w:szCs w:val="24"/>
          <w:lang w:val="sr-Cyrl-RS"/>
        </w:rPr>
        <w:t xml:space="preserve">ује </w:t>
      </w:r>
      <w:r w:rsidR="00997D28">
        <w:rPr>
          <w:rFonts w:eastAsia="Calibri"/>
          <w:i/>
          <w:color w:val="00B0F0"/>
          <w:sz w:val="24"/>
          <w:szCs w:val="24"/>
          <w:lang w:val="sr-Cyrl-RS"/>
        </w:rPr>
        <w:t xml:space="preserve">да </w:t>
      </w:r>
      <w:r>
        <w:rPr>
          <w:rFonts w:eastAsia="Calibri"/>
          <w:i/>
          <w:color w:val="00B0F0"/>
          <w:sz w:val="24"/>
          <w:szCs w:val="24"/>
          <w:lang w:val="sr-Cyrl-RS"/>
        </w:rPr>
        <w:t>Продавцу</w:t>
      </w:r>
      <w:r w:rsidR="00997D28">
        <w:rPr>
          <w:rFonts w:eastAsia="Calibri"/>
          <w:i/>
          <w:color w:val="00B0F0"/>
          <w:sz w:val="24"/>
          <w:szCs w:val="24"/>
          <w:lang w:val="sr-Cyrl-RS"/>
        </w:rPr>
        <w:t xml:space="preserve"> достави</w:t>
      </w:r>
      <w:r w:rsidR="00997D28" w:rsidRPr="00A7692A">
        <w:rPr>
          <w:rFonts w:eastAsia="Calibri"/>
          <w:i/>
          <w:color w:val="00B0F0"/>
          <w:sz w:val="24"/>
          <w:szCs w:val="24"/>
          <w:lang w:val="sr-Cyrl-RS"/>
        </w:rPr>
        <w:t xml:space="preserve"> потврду о плаћеном порезу на добит по одбитку и то оригиналну потврду издату од стране пореског органа Републике Србије у року од 30 </w:t>
      </w:r>
      <w:r>
        <w:rPr>
          <w:rFonts w:eastAsia="Calibri"/>
          <w:i/>
          <w:color w:val="00B0F0"/>
          <w:sz w:val="24"/>
          <w:szCs w:val="24"/>
          <w:lang w:val="sr-Cyrl-RS"/>
        </w:rPr>
        <w:t xml:space="preserve">(словима: тридесет) </w:t>
      </w:r>
      <w:r w:rsidR="00997D28" w:rsidRPr="00A7692A">
        <w:rPr>
          <w:rFonts w:eastAsia="Calibri"/>
          <w:i/>
          <w:color w:val="00B0F0"/>
          <w:sz w:val="24"/>
          <w:szCs w:val="24"/>
          <w:lang w:val="sr-Cyrl-RS"/>
        </w:rPr>
        <w:t>дана од дана плаћања пореза.</w:t>
      </w:r>
    </w:p>
    <w:p w14:paraId="1B7A5FAE" w14:textId="45B91860" w:rsidR="00997D28" w:rsidRPr="005E751A" w:rsidRDefault="00997D28" w:rsidP="00997D28">
      <w:pPr>
        <w:spacing w:before="0"/>
        <w:contextualSpacing/>
        <w:rPr>
          <w:rFonts w:eastAsia="Calibri"/>
          <w:b/>
          <w:i/>
          <w:color w:val="00B0F0"/>
          <w:sz w:val="24"/>
          <w:szCs w:val="24"/>
          <w:lang w:val="sr-Cyrl-RS"/>
        </w:rPr>
      </w:pPr>
      <w:r w:rsidRPr="005E751A">
        <w:rPr>
          <w:rFonts w:eastAsia="Calibri"/>
          <w:b/>
          <w:i/>
          <w:color w:val="00B0F0"/>
          <w:sz w:val="24"/>
          <w:szCs w:val="24"/>
          <w:lang w:val="sr-Cyrl-RS"/>
        </w:rPr>
        <w:t xml:space="preserve">Уколико </w:t>
      </w:r>
      <w:r w:rsidR="00A81DDD">
        <w:rPr>
          <w:rFonts w:eastAsia="Calibri"/>
          <w:b/>
          <w:i/>
          <w:color w:val="00B0F0"/>
          <w:sz w:val="24"/>
          <w:szCs w:val="24"/>
          <w:lang w:val="sr-Cyrl-RS"/>
        </w:rPr>
        <w:t>Продавац</w:t>
      </w:r>
      <w:r w:rsidRPr="005E751A">
        <w:rPr>
          <w:rFonts w:eastAsia="Calibri"/>
          <w:b/>
          <w:i/>
          <w:color w:val="00B0F0"/>
          <w:sz w:val="24"/>
          <w:szCs w:val="24"/>
          <w:lang w:val="sr-Cyrl-RS"/>
        </w:rPr>
        <w:t xml:space="preserve"> достави доказе из става ___ </w:t>
      </w:r>
      <w:r w:rsidR="00A81DDD">
        <w:rPr>
          <w:rFonts w:eastAsia="Calibri"/>
          <w:b/>
          <w:i/>
          <w:color w:val="00B0F0"/>
          <w:sz w:val="24"/>
          <w:szCs w:val="24"/>
          <w:lang w:val="sr-Cyrl-RS"/>
        </w:rPr>
        <w:t>Купац</w:t>
      </w:r>
      <w:r w:rsidRPr="005E751A">
        <w:rPr>
          <w:rFonts w:eastAsia="Calibri"/>
          <w:b/>
          <w:i/>
          <w:color w:val="00B0F0"/>
          <w:sz w:val="24"/>
          <w:szCs w:val="24"/>
          <w:lang w:val="sr-Cyrl-RS"/>
        </w:rPr>
        <w:t xml:space="preserve">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14:paraId="40B55EBE" w14:textId="2E924F7E" w:rsidR="00997D28" w:rsidRPr="00A7692A" w:rsidRDefault="00997D28" w:rsidP="00997D28">
      <w:pPr>
        <w:spacing w:before="0"/>
        <w:contextualSpacing/>
        <w:rPr>
          <w:rFonts w:eastAsia="Calibri"/>
          <w:i/>
          <w:color w:val="00B0F0"/>
          <w:sz w:val="24"/>
          <w:szCs w:val="24"/>
          <w:lang w:val="sr-Cyrl-RS"/>
        </w:rPr>
      </w:pPr>
      <w:r w:rsidRPr="00A7692A">
        <w:rPr>
          <w:rFonts w:eastAsia="Calibri"/>
          <w:i/>
          <w:color w:val="00B0F0"/>
          <w:sz w:val="24"/>
          <w:szCs w:val="24"/>
          <w:lang w:val="sr-Cyrl-RS"/>
        </w:rPr>
        <w:t>У случају да је Република Србија са домицилном земљом П</w:t>
      </w:r>
      <w:r w:rsidR="00A81DDD">
        <w:rPr>
          <w:rFonts w:eastAsia="Calibri"/>
          <w:i/>
          <w:color w:val="00B0F0"/>
          <w:sz w:val="24"/>
          <w:szCs w:val="24"/>
          <w:lang w:val="sr-Cyrl-RS"/>
        </w:rPr>
        <w:t>родавца</w:t>
      </w:r>
      <w:r w:rsidRPr="00A7692A">
        <w:rPr>
          <w:rFonts w:eastAsia="Calibri"/>
          <w:i/>
          <w:color w:val="00B0F0"/>
          <w:sz w:val="24"/>
          <w:szCs w:val="24"/>
          <w:lang w:val="sr-Cyrl-RS"/>
        </w:rPr>
        <w:t xml:space="preserve"> није закључила уговор о избегавању двоструког опорезивања или предмет набавке није садржан у уговору о избегавању двоструког опорезивања</w:t>
      </w:r>
    </w:p>
    <w:p w14:paraId="09007246" w14:textId="655EEBD6" w:rsidR="00997D28" w:rsidRDefault="00997D28" w:rsidP="00997D28">
      <w:pPr>
        <w:spacing w:before="0"/>
        <w:contextualSpacing/>
        <w:rPr>
          <w:rFonts w:eastAsia="Calibri"/>
          <w:i/>
          <w:color w:val="00B0F0"/>
          <w:sz w:val="24"/>
          <w:szCs w:val="24"/>
          <w:lang w:val="sr-Cyrl-RS"/>
        </w:rPr>
      </w:pPr>
      <w:r w:rsidRPr="00A7692A">
        <w:rPr>
          <w:rFonts w:eastAsia="Calibri"/>
          <w:i/>
          <w:color w:val="00B0F0"/>
          <w:sz w:val="24"/>
          <w:szCs w:val="24"/>
          <w:lang w:val="sr-Cyrl-RS"/>
        </w:rPr>
        <w:t xml:space="preserve">Уговорне стране су сагласне да </w:t>
      </w:r>
      <w:r w:rsidR="00A81DDD">
        <w:rPr>
          <w:rFonts w:eastAsia="Calibri"/>
          <w:i/>
          <w:color w:val="00B0F0"/>
          <w:sz w:val="24"/>
          <w:szCs w:val="24"/>
          <w:lang w:val="sr-Cyrl-RS"/>
        </w:rPr>
        <w:t>Купац</w:t>
      </w:r>
      <w:r w:rsidRPr="00A7692A">
        <w:rPr>
          <w:rFonts w:eastAsia="Calibri"/>
          <w:i/>
          <w:color w:val="00B0F0"/>
          <w:sz w:val="24"/>
          <w:szCs w:val="24"/>
          <w:lang w:val="sr-Cyrl-RS"/>
        </w:rPr>
        <w:t xml:space="preserve"> обрачуна, одбије и  плати  порез по одбитку у складу са  пореским прописима Републике Србије.“</w:t>
      </w:r>
    </w:p>
    <w:p w14:paraId="332190E6" w14:textId="77777777" w:rsidR="00997D28" w:rsidRPr="00A7692A" w:rsidRDefault="00997D28" w:rsidP="00997D28">
      <w:pPr>
        <w:spacing w:before="0"/>
        <w:contextualSpacing/>
        <w:rPr>
          <w:rFonts w:eastAsia="Calibri"/>
          <w:i/>
          <w:color w:val="00B0F0"/>
          <w:sz w:val="24"/>
          <w:szCs w:val="24"/>
          <w:lang w:val="sr-Cyrl-RS"/>
        </w:rPr>
      </w:pPr>
    </w:p>
    <w:p w14:paraId="712C9356" w14:textId="4EC98827" w:rsidR="00997D28" w:rsidRDefault="00997D28" w:rsidP="00997D28">
      <w:pPr>
        <w:spacing w:before="0"/>
        <w:contextualSpacing/>
        <w:rPr>
          <w:rFonts w:eastAsia="Calibri"/>
          <w:i/>
          <w:color w:val="00B0F0"/>
          <w:sz w:val="24"/>
          <w:szCs w:val="24"/>
          <w:lang w:val="sr-Cyrl-RS"/>
        </w:rPr>
      </w:pPr>
      <w:r w:rsidRPr="00A7692A">
        <w:rPr>
          <w:rFonts w:eastAsia="Calibri"/>
          <w:i/>
          <w:color w:val="00B0F0"/>
          <w:sz w:val="24"/>
          <w:szCs w:val="24"/>
          <w:lang w:val="sr-Cyrl-RS"/>
        </w:rPr>
        <w:t>(Напомена: коначан текст овог члана ће се усагласити након доделе уговора уколико се уговор закључује са страним лицем)</w:t>
      </w:r>
    </w:p>
    <w:p w14:paraId="247916B6" w14:textId="77777777" w:rsidR="00997D28" w:rsidRDefault="00997D28" w:rsidP="00997D28">
      <w:pPr>
        <w:spacing w:before="0"/>
        <w:contextualSpacing/>
        <w:rPr>
          <w:rFonts w:eastAsia="Calibri"/>
          <w:i/>
          <w:color w:val="00B0F0"/>
          <w:sz w:val="24"/>
          <w:szCs w:val="24"/>
          <w:lang w:val="sr-Cyrl-RS"/>
        </w:rPr>
      </w:pPr>
    </w:p>
    <w:p w14:paraId="6B732A15" w14:textId="7BD19E54" w:rsidR="00997D28" w:rsidRPr="00D369E3" w:rsidRDefault="00997D28" w:rsidP="00997D28">
      <w:pPr>
        <w:pStyle w:val="KDParagraf"/>
        <w:spacing w:before="0"/>
        <w:rPr>
          <w:rFonts w:eastAsia="Calibri" w:cs="Arial"/>
          <w:sz w:val="24"/>
          <w:szCs w:val="24"/>
          <w:lang w:val="sr-Cyrl-RS"/>
        </w:rPr>
      </w:pPr>
      <w:r w:rsidRPr="00D369E3">
        <w:rPr>
          <w:rFonts w:eastAsia="Calibri" w:cs="Arial"/>
          <w:sz w:val="24"/>
          <w:szCs w:val="24"/>
          <w:lang w:val="sr-Cyrl-RS"/>
        </w:rPr>
        <w:t xml:space="preserve">Уговорена цена је фиксна </w:t>
      </w:r>
      <w:r w:rsidR="003665E1">
        <w:rPr>
          <w:rFonts w:eastAsia="Calibri" w:cs="Arial"/>
          <w:sz w:val="24"/>
          <w:szCs w:val="24"/>
          <w:lang w:val="sr-Cyrl-RS"/>
        </w:rPr>
        <w:t>за све време важења Уговора</w:t>
      </w:r>
      <w:r w:rsidR="003665E1" w:rsidRPr="00D369E3">
        <w:rPr>
          <w:rFonts w:eastAsia="Calibri" w:cs="Arial"/>
          <w:sz w:val="24"/>
          <w:szCs w:val="24"/>
          <w:lang w:val="sr-Cyrl-RS"/>
        </w:rPr>
        <w:t>.</w:t>
      </w:r>
    </w:p>
    <w:p w14:paraId="6CC88465" w14:textId="77777777" w:rsidR="00997D28" w:rsidRDefault="00997D28" w:rsidP="00997D28">
      <w:pPr>
        <w:spacing w:before="0"/>
        <w:contextualSpacing/>
        <w:rPr>
          <w:rFonts w:eastAsia="Calibri"/>
          <w:i/>
          <w:color w:val="00B0F0"/>
          <w:sz w:val="24"/>
          <w:szCs w:val="24"/>
          <w:lang w:val="sr-Cyrl-RS"/>
        </w:rPr>
      </w:pPr>
    </w:p>
    <w:p w14:paraId="0FEF8031" w14:textId="77777777" w:rsidR="00343A18" w:rsidRPr="00E81645" w:rsidRDefault="00343A18" w:rsidP="00E81645">
      <w:pPr>
        <w:pStyle w:val="KDParagraf"/>
        <w:spacing w:before="0"/>
        <w:contextualSpacing/>
        <w:rPr>
          <w:rFonts w:cs="Arial"/>
          <w:b/>
          <w:sz w:val="24"/>
          <w:szCs w:val="24"/>
          <w:lang w:val="ru-RU"/>
        </w:rPr>
      </w:pPr>
      <w:r w:rsidRPr="00E81645">
        <w:rPr>
          <w:rFonts w:cs="Arial"/>
          <w:b/>
          <w:sz w:val="24"/>
          <w:szCs w:val="24"/>
          <w:lang w:val="ru-RU"/>
        </w:rPr>
        <w:t>ИЗДАВАЊЕ РАЧУНА И ПЛАЋАЊЕ</w:t>
      </w:r>
    </w:p>
    <w:p w14:paraId="72158C19" w14:textId="77777777" w:rsidR="00343A18" w:rsidRPr="00E81645" w:rsidRDefault="00343A18" w:rsidP="00E81645">
      <w:pPr>
        <w:spacing w:before="0"/>
        <w:contextualSpacing/>
        <w:jc w:val="center"/>
        <w:rPr>
          <w:rFonts w:cs="Arial"/>
          <w:b/>
          <w:sz w:val="24"/>
          <w:szCs w:val="24"/>
          <w:lang w:val="ru-RU"/>
        </w:rPr>
      </w:pPr>
      <w:r w:rsidRPr="00E81645">
        <w:rPr>
          <w:rFonts w:cs="Arial"/>
          <w:b/>
          <w:sz w:val="24"/>
          <w:szCs w:val="24"/>
          <w:lang w:val="ru-RU"/>
        </w:rPr>
        <w:t xml:space="preserve">Члан </w:t>
      </w:r>
      <w:r w:rsidR="00684F45" w:rsidRPr="00E81645">
        <w:rPr>
          <w:rFonts w:cs="Arial"/>
          <w:b/>
          <w:sz w:val="24"/>
          <w:szCs w:val="24"/>
          <w:lang w:val="ru-RU"/>
        </w:rPr>
        <w:t>3</w:t>
      </w:r>
      <w:r w:rsidRPr="00E81645">
        <w:rPr>
          <w:rFonts w:cs="Arial"/>
          <w:b/>
          <w:sz w:val="24"/>
          <w:szCs w:val="24"/>
          <w:lang w:val="ru-RU"/>
        </w:rPr>
        <w:t>.</w:t>
      </w:r>
    </w:p>
    <w:p w14:paraId="21F8C304" w14:textId="38041B57" w:rsidR="004F1822" w:rsidRPr="006F6F9F" w:rsidRDefault="003665E1" w:rsidP="004F1822">
      <w:pPr>
        <w:pStyle w:val="KDParagraf"/>
        <w:spacing w:before="0"/>
        <w:contextualSpacing/>
        <w:rPr>
          <w:rFonts w:eastAsia="Calibri" w:cs="Arial"/>
          <w:sz w:val="24"/>
          <w:szCs w:val="24"/>
          <w:lang w:val="ru-RU"/>
        </w:rPr>
      </w:pPr>
      <w:r>
        <w:rPr>
          <w:rFonts w:eastAsia="Calibri" w:cs="Arial"/>
          <w:sz w:val="24"/>
          <w:szCs w:val="24"/>
          <w:lang w:val="ru-RU"/>
        </w:rPr>
        <w:t>Плаћање Д</w:t>
      </w:r>
      <w:r w:rsidR="004F1822" w:rsidRPr="006F6F9F">
        <w:rPr>
          <w:rFonts w:eastAsia="Calibri" w:cs="Arial"/>
          <w:sz w:val="24"/>
          <w:szCs w:val="24"/>
          <w:lang w:val="ru-RU"/>
        </w:rPr>
        <w:t>оба</w:t>
      </w:r>
      <w:r w:rsidR="004F1822">
        <w:rPr>
          <w:rFonts w:eastAsia="Calibri" w:cs="Arial"/>
          <w:sz w:val="24"/>
          <w:szCs w:val="24"/>
          <w:lang w:val="ru-RU"/>
        </w:rPr>
        <w:t>ра која су предмет ове набавке Купац</w:t>
      </w:r>
      <w:r w:rsidR="004F1822" w:rsidRPr="006F6F9F">
        <w:rPr>
          <w:rFonts w:eastAsia="Calibri" w:cs="Arial"/>
          <w:sz w:val="24"/>
          <w:szCs w:val="24"/>
          <w:lang w:val="ru-RU"/>
        </w:rPr>
        <w:t xml:space="preserve"> ће извршити на текући рачун </w:t>
      </w:r>
      <w:r w:rsidR="004F1822">
        <w:rPr>
          <w:rFonts w:eastAsia="Calibri" w:cs="Arial"/>
          <w:sz w:val="24"/>
          <w:szCs w:val="24"/>
          <w:lang w:val="ru-RU"/>
        </w:rPr>
        <w:t>Продавца</w:t>
      </w:r>
      <w:r w:rsidR="004F1822" w:rsidRPr="006F6F9F">
        <w:rPr>
          <w:rFonts w:eastAsia="Calibri" w:cs="Arial"/>
          <w:sz w:val="24"/>
          <w:szCs w:val="24"/>
          <w:lang w:val="ru-RU"/>
        </w:rPr>
        <w:t xml:space="preserve">, по испоруци целокупно предвиђене </w:t>
      </w:r>
      <w:r>
        <w:rPr>
          <w:rFonts w:eastAsia="Calibri" w:cs="Arial"/>
          <w:sz w:val="24"/>
          <w:szCs w:val="24"/>
          <w:lang w:val="ru-RU"/>
        </w:rPr>
        <w:t>количине Д</w:t>
      </w:r>
      <w:r w:rsidR="004F1822" w:rsidRPr="006F6F9F">
        <w:rPr>
          <w:rFonts w:eastAsia="Calibri" w:cs="Arial"/>
          <w:sz w:val="24"/>
          <w:szCs w:val="24"/>
          <w:lang w:val="ru-RU"/>
        </w:rPr>
        <w:t>обара из техничке спецификације и по потписивању Записника о квантитативном</w:t>
      </w:r>
      <w:r w:rsidR="004F1822">
        <w:rPr>
          <w:rFonts w:eastAsia="Calibri" w:cs="Arial"/>
          <w:sz w:val="24"/>
          <w:szCs w:val="24"/>
          <w:lang w:val="ru-RU"/>
        </w:rPr>
        <w:t xml:space="preserve"> и</w:t>
      </w:r>
      <w:r w:rsidR="004F1822" w:rsidRPr="006B3624">
        <w:rPr>
          <w:rFonts w:eastAsia="Calibri" w:cs="Arial"/>
          <w:sz w:val="24"/>
          <w:szCs w:val="24"/>
          <w:lang w:val="ru-RU"/>
        </w:rPr>
        <w:t xml:space="preserve"> </w:t>
      </w:r>
      <w:r w:rsidR="004F1822" w:rsidRPr="006F6F9F">
        <w:rPr>
          <w:rFonts w:eastAsia="Calibri" w:cs="Arial"/>
          <w:sz w:val="24"/>
          <w:szCs w:val="24"/>
          <w:lang w:val="ru-RU"/>
        </w:rPr>
        <w:t xml:space="preserve">квалитативном пријему добара од стране овлашћених представника </w:t>
      </w:r>
      <w:r w:rsidR="00997D28">
        <w:rPr>
          <w:rFonts w:eastAsia="Calibri" w:cs="Arial"/>
          <w:sz w:val="24"/>
          <w:szCs w:val="24"/>
          <w:lang w:val="sr-Cyrl-RS"/>
        </w:rPr>
        <w:t>Купца и Продавца</w:t>
      </w:r>
      <w:r w:rsidR="004F1822" w:rsidRPr="006F6F9F">
        <w:rPr>
          <w:rFonts w:eastAsia="Calibri" w:cs="Arial"/>
          <w:sz w:val="24"/>
          <w:szCs w:val="24"/>
          <w:lang w:val="ru-RU"/>
        </w:rPr>
        <w:t>,</w:t>
      </w:r>
      <w:r w:rsidR="004F1822" w:rsidRPr="006F6F9F">
        <w:rPr>
          <w:rFonts w:eastAsia="Calibri" w:cs="Arial"/>
          <w:sz w:val="24"/>
          <w:szCs w:val="24"/>
          <w:lang w:val="sr-Cyrl-RS"/>
        </w:rPr>
        <w:t xml:space="preserve"> </w:t>
      </w:r>
      <w:r w:rsidR="004F1822" w:rsidRPr="006F6F9F">
        <w:rPr>
          <w:rFonts w:eastAsia="Calibri" w:cs="Arial"/>
          <w:sz w:val="24"/>
          <w:szCs w:val="24"/>
          <w:lang w:val="ru-RU"/>
        </w:rPr>
        <w:t>у року</w:t>
      </w:r>
      <w:r w:rsidR="004F1822" w:rsidRPr="006F6F9F">
        <w:rPr>
          <w:rFonts w:eastAsia="Calibri" w:cs="Arial"/>
          <w:sz w:val="24"/>
          <w:szCs w:val="24"/>
          <w:lang w:val="sr-Cyrl-RS"/>
        </w:rPr>
        <w:t xml:space="preserve"> од 45 (словима:</w:t>
      </w:r>
      <w:r w:rsidR="004F1822">
        <w:rPr>
          <w:rFonts w:eastAsia="Calibri" w:cs="Arial"/>
          <w:sz w:val="24"/>
          <w:szCs w:val="24"/>
          <w:lang w:val="sr-Cyrl-RS"/>
        </w:rPr>
        <w:t xml:space="preserve"> </w:t>
      </w:r>
      <w:r w:rsidR="004F1822" w:rsidRPr="006F6F9F">
        <w:rPr>
          <w:rFonts w:eastAsia="Calibri" w:cs="Arial"/>
          <w:sz w:val="24"/>
          <w:szCs w:val="24"/>
          <w:lang w:val="sr-Cyrl-RS"/>
        </w:rPr>
        <w:t>четрдесетпет) дана од дана пријема исправног рачуна</w:t>
      </w:r>
      <w:r w:rsidR="004F1822" w:rsidRPr="006F6F9F">
        <w:rPr>
          <w:rFonts w:eastAsia="Calibri" w:cs="Arial"/>
          <w:sz w:val="24"/>
          <w:szCs w:val="24"/>
          <w:lang w:val="ru-RU"/>
        </w:rPr>
        <w:t>.</w:t>
      </w:r>
    </w:p>
    <w:p w14:paraId="5F5E3ED4" w14:textId="77777777" w:rsidR="004F1822" w:rsidRPr="006F6F9F" w:rsidRDefault="004F1822" w:rsidP="004F1822">
      <w:pPr>
        <w:pStyle w:val="KDParagraf"/>
        <w:spacing w:before="0"/>
        <w:contextualSpacing/>
        <w:rPr>
          <w:rFonts w:eastAsia="Calibri" w:cs="Arial"/>
          <w:sz w:val="24"/>
          <w:szCs w:val="24"/>
        </w:rPr>
      </w:pPr>
    </w:p>
    <w:p w14:paraId="53767A19" w14:textId="231BB5DE" w:rsidR="00F80240" w:rsidRPr="00F80240" w:rsidRDefault="004F1822" w:rsidP="00F80240">
      <w:pPr>
        <w:pStyle w:val="KDParagraf"/>
        <w:spacing w:before="0"/>
        <w:contextualSpacing/>
        <w:rPr>
          <w:rFonts w:cs="Arial"/>
          <w:sz w:val="24"/>
          <w:szCs w:val="24"/>
        </w:rPr>
      </w:pPr>
      <w:r w:rsidRPr="006B3624">
        <w:rPr>
          <w:rFonts w:eastAsia="Calibri" w:cs="Arial"/>
          <w:sz w:val="24"/>
          <w:szCs w:val="24"/>
          <w:lang w:val="sr-Cyrl-RS"/>
        </w:rPr>
        <w:t xml:space="preserve">Уз рачун који гласи и доставља се на адресу </w:t>
      </w:r>
      <w:r w:rsidR="00997D28">
        <w:rPr>
          <w:rFonts w:eastAsia="Calibri" w:cs="Arial"/>
          <w:sz w:val="24"/>
          <w:szCs w:val="24"/>
          <w:lang w:val="sr-Cyrl-RS"/>
        </w:rPr>
        <w:t>Купца</w:t>
      </w:r>
      <w:r w:rsidRPr="006B3624">
        <w:rPr>
          <w:rFonts w:eastAsia="Calibri" w:cs="Arial"/>
          <w:sz w:val="24"/>
          <w:szCs w:val="24"/>
          <w:lang w:val="sr-Cyrl-RS"/>
        </w:rPr>
        <w:t xml:space="preserve">: Јавно предузеће „Електропривреда Србије“ Београд, Балканска бр. 13, 11000 Београд, ПИБ 103920327, </w:t>
      </w:r>
      <w:r w:rsidR="00997D28">
        <w:rPr>
          <w:rFonts w:eastAsia="Calibri" w:cs="Arial"/>
          <w:sz w:val="24"/>
          <w:szCs w:val="24"/>
          <w:lang w:val="sr-Cyrl-RS"/>
        </w:rPr>
        <w:t>Продавац</w:t>
      </w:r>
      <w:r w:rsidR="00882ABF">
        <w:rPr>
          <w:rFonts w:eastAsia="Calibri" w:cs="Arial"/>
          <w:sz w:val="24"/>
          <w:szCs w:val="24"/>
          <w:lang w:val="sr-Cyrl-RS"/>
        </w:rPr>
        <w:t xml:space="preserve"> је у обавези да достави и следеће прилоге: </w:t>
      </w:r>
      <w:r>
        <w:rPr>
          <w:rFonts w:eastAsia="Calibri" w:cs="Arial"/>
          <w:sz w:val="24"/>
          <w:szCs w:val="24"/>
          <w:lang w:val="sr-Cyrl-RS"/>
        </w:rPr>
        <w:t xml:space="preserve">Записник </w:t>
      </w:r>
      <w:r w:rsidRPr="006F6F9F">
        <w:rPr>
          <w:rFonts w:eastAsia="Calibri" w:cs="Arial"/>
          <w:sz w:val="24"/>
          <w:szCs w:val="24"/>
          <w:lang w:val="ru-RU"/>
        </w:rPr>
        <w:t>о квантитативном</w:t>
      </w:r>
      <w:r>
        <w:rPr>
          <w:rFonts w:eastAsia="Calibri" w:cs="Arial"/>
          <w:sz w:val="24"/>
          <w:szCs w:val="24"/>
          <w:lang w:val="ru-RU"/>
        </w:rPr>
        <w:t xml:space="preserve"> и</w:t>
      </w:r>
      <w:r w:rsidRPr="006B3624">
        <w:rPr>
          <w:rFonts w:eastAsia="Calibri" w:cs="Arial"/>
          <w:sz w:val="24"/>
          <w:szCs w:val="24"/>
          <w:lang w:val="ru-RU"/>
        </w:rPr>
        <w:t xml:space="preserve"> </w:t>
      </w:r>
      <w:r w:rsidR="003665E1">
        <w:rPr>
          <w:rFonts w:eastAsia="Calibri" w:cs="Arial"/>
          <w:sz w:val="24"/>
          <w:szCs w:val="24"/>
          <w:lang w:val="ru-RU"/>
        </w:rPr>
        <w:t>квалитативном пријему Д</w:t>
      </w:r>
      <w:r w:rsidRPr="006F6F9F">
        <w:rPr>
          <w:rFonts w:eastAsia="Calibri" w:cs="Arial"/>
          <w:sz w:val="24"/>
          <w:szCs w:val="24"/>
          <w:lang w:val="ru-RU"/>
        </w:rPr>
        <w:t xml:space="preserve">обара </w:t>
      </w:r>
      <w:r>
        <w:rPr>
          <w:rFonts w:eastAsia="Calibri" w:cs="Arial"/>
          <w:sz w:val="24"/>
          <w:szCs w:val="24"/>
          <w:lang w:val="ru-RU"/>
        </w:rPr>
        <w:t xml:space="preserve">потписан </w:t>
      </w:r>
      <w:r w:rsidRPr="006F6F9F">
        <w:rPr>
          <w:rFonts w:eastAsia="Calibri" w:cs="Arial"/>
          <w:sz w:val="24"/>
          <w:szCs w:val="24"/>
          <w:lang w:val="ru-RU"/>
        </w:rPr>
        <w:t xml:space="preserve">од стране овлашћених представника </w:t>
      </w:r>
      <w:r w:rsidR="00997D28">
        <w:rPr>
          <w:rFonts w:eastAsia="Calibri" w:cs="Arial"/>
          <w:sz w:val="24"/>
          <w:szCs w:val="24"/>
          <w:lang w:val="sr-Cyrl-RS"/>
        </w:rPr>
        <w:t>Купца и Продавца</w:t>
      </w:r>
      <w:r w:rsidR="00F80240">
        <w:rPr>
          <w:rFonts w:eastAsia="Calibri" w:cs="Arial"/>
          <w:sz w:val="24"/>
          <w:szCs w:val="24"/>
          <w:lang w:val="sr-Cyrl-RS"/>
        </w:rPr>
        <w:t xml:space="preserve"> </w:t>
      </w:r>
      <w:r w:rsidR="00F80240">
        <w:rPr>
          <w:rFonts w:cs="Arial"/>
          <w:sz w:val="24"/>
          <w:szCs w:val="24"/>
          <w:lang w:val="sr-Cyrl-RS"/>
        </w:rPr>
        <w:t>и О</w:t>
      </w:r>
      <w:r w:rsidR="00F80240" w:rsidRPr="00F80240">
        <w:rPr>
          <w:rFonts w:cs="Arial"/>
          <w:sz w:val="24"/>
          <w:szCs w:val="24"/>
          <w:lang w:val="sr-Cyrl-RS"/>
        </w:rPr>
        <w:t>тпремница на к</w:t>
      </w:r>
      <w:r w:rsidR="003665E1">
        <w:rPr>
          <w:rFonts w:cs="Arial"/>
          <w:sz w:val="24"/>
          <w:szCs w:val="24"/>
          <w:lang w:val="sr-Cyrl-RS"/>
        </w:rPr>
        <w:t>ојој је наведен датум испоруке Д</w:t>
      </w:r>
      <w:r w:rsidR="00F80240" w:rsidRPr="00F80240">
        <w:rPr>
          <w:rFonts w:cs="Arial"/>
          <w:sz w:val="24"/>
          <w:szCs w:val="24"/>
          <w:lang w:val="sr-Cyrl-RS"/>
        </w:rPr>
        <w:t xml:space="preserve">обара, као и количина испоручених добара </w:t>
      </w:r>
      <w:r w:rsidR="00F80240" w:rsidRPr="00F80240">
        <w:rPr>
          <w:rFonts w:cs="Arial"/>
          <w:sz w:val="24"/>
          <w:szCs w:val="24"/>
        </w:rPr>
        <w:t xml:space="preserve">са читко написаним именом и презименом и потписом овлашћеног лица </w:t>
      </w:r>
      <w:r w:rsidR="00F80240" w:rsidRPr="00F80240">
        <w:rPr>
          <w:rFonts w:cs="Arial"/>
          <w:sz w:val="24"/>
          <w:szCs w:val="24"/>
          <w:lang w:val="sr-Latn-CS"/>
        </w:rPr>
        <w:t>Купца</w:t>
      </w:r>
      <w:r w:rsidR="00F80240" w:rsidRPr="00F80240">
        <w:rPr>
          <w:rFonts w:cs="Arial"/>
          <w:sz w:val="24"/>
          <w:szCs w:val="24"/>
        </w:rPr>
        <w:t>, које је примило предметн</w:t>
      </w:r>
      <w:r w:rsidR="00F80240" w:rsidRPr="00F80240">
        <w:rPr>
          <w:rFonts w:cs="Arial"/>
          <w:sz w:val="24"/>
          <w:szCs w:val="24"/>
          <w:lang w:val="sr-Cyrl-RS"/>
        </w:rPr>
        <w:t>а</w:t>
      </w:r>
      <w:r w:rsidR="003665E1">
        <w:rPr>
          <w:rFonts w:cs="Arial"/>
          <w:sz w:val="24"/>
          <w:szCs w:val="24"/>
        </w:rPr>
        <w:t xml:space="preserve"> Д</w:t>
      </w:r>
      <w:r w:rsidR="00F80240" w:rsidRPr="00F80240">
        <w:rPr>
          <w:rFonts w:cs="Arial"/>
          <w:sz w:val="24"/>
          <w:szCs w:val="24"/>
        </w:rPr>
        <w:t>обр</w:t>
      </w:r>
      <w:r w:rsidR="00F80240" w:rsidRPr="00F80240">
        <w:rPr>
          <w:rFonts w:cs="Arial"/>
          <w:sz w:val="24"/>
          <w:szCs w:val="24"/>
          <w:lang w:val="sr-Cyrl-RS"/>
        </w:rPr>
        <w:t>а</w:t>
      </w:r>
      <w:r w:rsidR="00F80240" w:rsidRPr="00F80240">
        <w:rPr>
          <w:rFonts w:cs="Arial"/>
          <w:sz w:val="24"/>
          <w:szCs w:val="24"/>
        </w:rPr>
        <w:t>.</w:t>
      </w:r>
    </w:p>
    <w:p w14:paraId="553770F0" w14:textId="724F34EF" w:rsidR="00A81DDD" w:rsidRPr="006F6F9F" w:rsidRDefault="00A81DDD" w:rsidP="004F1822">
      <w:pPr>
        <w:pStyle w:val="KDParagraf"/>
        <w:spacing w:before="0"/>
        <w:contextualSpacing/>
        <w:rPr>
          <w:rFonts w:eastAsia="Calibri" w:cs="Arial"/>
          <w:sz w:val="24"/>
          <w:szCs w:val="24"/>
        </w:rPr>
      </w:pPr>
    </w:p>
    <w:p w14:paraId="4088B0A2" w14:textId="2AD86FB8" w:rsidR="00A81DDD" w:rsidRDefault="00A81DDD" w:rsidP="00A81DDD">
      <w:pPr>
        <w:spacing w:before="0"/>
        <w:contextualSpacing/>
        <w:rPr>
          <w:rFonts w:cs="Arial"/>
          <w:sz w:val="24"/>
          <w:szCs w:val="24"/>
          <w:lang w:val="ru-RU"/>
        </w:rPr>
      </w:pPr>
      <w:r w:rsidRPr="00DC380A">
        <w:rPr>
          <w:rFonts w:cs="Arial"/>
          <w:sz w:val="24"/>
          <w:szCs w:val="24"/>
          <w:lang w:val="ru-RU"/>
        </w:rPr>
        <w:t>Плаћање укупно уговорене цене и</w:t>
      </w:r>
      <w:r w:rsidR="00F80240">
        <w:rPr>
          <w:rFonts w:cs="Arial"/>
          <w:sz w:val="24"/>
          <w:szCs w:val="24"/>
          <w:lang w:val="ru-RU"/>
        </w:rPr>
        <w:t xml:space="preserve">звршиће се у динарима, на рачун </w:t>
      </w:r>
      <w:r>
        <w:rPr>
          <w:rFonts w:cs="Arial"/>
          <w:sz w:val="24"/>
          <w:szCs w:val="24"/>
          <w:lang w:val="ru-RU"/>
        </w:rPr>
        <w:t>Продавца</w:t>
      </w:r>
      <w:r w:rsidR="002E1DFE">
        <w:rPr>
          <w:rFonts w:cs="Arial"/>
          <w:sz w:val="24"/>
          <w:szCs w:val="24"/>
          <w:lang w:val="ru-RU"/>
        </w:rPr>
        <w:t>.</w:t>
      </w:r>
    </w:p>
    <w:p w14:paraId="56ED2020" w14:textId="66AE9AF9" w:rsidR="00A81DDD" w:rsidRDefault="00A81DDD" w:rsidP="00A81DDD">
      <w:pPr>
        <w:spacing w:before="0"/>
        <w:rPr>
          <w:rFonts w:cs="Arial"/>
          <w:i/>
          <w:color w:val="4F81BD" w:themeColor="accent1"/>
          <w:sz w:val="24"/>
          <w:szCs w:val="24"/>
          <w:lang w:val="ru-RU"/>
        </w:rPr>
      </w:pPr>
      <w:r w:rsidRPr="00165A38">
        <w:rPr>
          <w:rFonts w:cs="Arial"/>
          <w:i/>
          <w:color w:val="4F81BD" w:themeColor="accent1"/>
          <w:sz w:val="24"/>
          <w:szCs w:val="24"/>
          <w:lang w:val="ru-RU"/>
        </w:rPr>
        <w:t xml:space="preserve">Плаћања страном </w:t>
      </w:r>
      <w:r>
        <w:rPr>
          <w:rFonts w:cs="Arial"/>
          <w:i/>
          <w:color w:val="4F81BD" w:themeColor="accent1"/>
          <w:sz w:val="24"/>
          <w:szCs w:val="24"/>
          <w:lang w:val="ru-RU"/>
        </w:rPr>
        <w:t>Продавцу</w:t>
      </w:r>
      <w:r w:rsidRPr="00165A38">
        <w:rPr>
          <w:rFonts w:cs="Arial"/>
          <w:i/>
          <w:color w:val="4F81BD" w:themeColor="accent1"/>
          <w:sz w:val="24"/>
          <w:szCs w:val="24"/>
          <w:lang w:val="ru-RU"/>
        </w:rPr>
        <w:t xml:space="preserve"> се врши дознаком у EUR, на његов девизни рачун у складу са његовим инструкцијама датим у рачуну.</w:t>
      </w:r>
    </w:p>
    <w:p w14:paraId="5095F77D" w14:textId="77777777" w:rsidR="004F1822" w:rsidRPr="006F6F9F" w:rsidRDefault="004F1822" w:rsidP="004F1822">
      <w:pPr>
        <w:pStyle w:val="KDParagraf"/>
        <w:spacing w:before="0"/>
        <w:contextualSpacing/>
        <w:rPr>
          <w:rFonts w:eastAsia="Calibri" w:cs="Arial"/>
          <w:sz w:val="24"/>
          <w:szCs w:val="24"/>
        </w:rPr>
      </w:pPr>
    </w:p>
    <w:p w14:paraId="2444580B" w14:textId="5E0D3336" w:rsidR="004F1822" w:rsidRDefault="004F1822" w:rsidP="004F1822">
      <w:pPr>
        <w:pStyle w:val="KDParagraf"/>
        <w:contextualSpacing/>
        <w:rPr>
          <w:rFonts w:eastAsia="Calibri" w:cs="Arial"/>
          <w:sz w:val="24"/>
          <w:szCs w:val="24"/>
          <w:lang w:val="sr-Cyrl-CS"/>
        </w:rPr>
      </w:pPr>
      <w:r w:rsidRPr="002615EB">
        <w:rPr>
          <w:rFonts w:eastAsia="Calibri" w:cs="Arial"/>
          <w:sz w:val="24"/>
          <w:szCs w:val="24"/>
          <w:lang w:val="sr-Cyrl-CS"/>
        </w:rPr>
        <w:t xml:space="preserve">У испостављеном рачуну, </w:t>
      </w:r>
      <w:r w:rsidR="00997D28">
        <w:rPr>
          <w:rFonts w:eastAsia="Calibri" w:cs="Arial"/>
          <w:sz w:val="24"/>
          <w:szCs w:val="24"/>
          <w:lang w:val="sr-Cyrl-CS"/>
        </w:rPr>
        <w:t>Продавац</w:t>
      </w:r>
      <w:r w:rsidRPr="002615EB">
        <w:rPr>
          <w:rFonts w:eastAsia="Calibri" w:cs="Arial"/>
          <w:sz w:val="24"/>
          <w:szCs w:val="24"/>
          <w:lang w:val="sr-Cyrl-CS"/>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сматраће се неисправним. Уколико, због коришћења различитих шифарника и софтверских решења није могуће у самом рачуну навести горе наведени тачан назив, </w:t>
      </w:r>
      <w:r w:rsidR="00997D28">
        <w:rPr>
          <w:rFonts w:eastAsia="Calibri" w:cs="Arial"/>
          <w:sz w:val="24"/>
          <w:szCs w:val="24"/>
          <w:lang w:val="sr-Cyrl-CS"/>
        </w:rPr>
        <w:t>Продавац</w:t>
      </w:r>
      <w:r w:rsidRPr="002615EB">
        <w:rPr>
          <w:rFonts w:eastAsia="Calibri" w:cs="Arial"/>
          <w:sz w:val="24"/>
          <w:szCs w:val="24"/>
          <w:lang w:val="sr-Cyrl-CS"/>
        </w:rPr>
        <w:t xml:space="preserve">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0A80B0B5" w14:textId="77777777" w:rsidR="00997D28" w:rsidRPr="002615EB" w:rsidRDefault="00997D28" w:rsidP="004F1822">
      <w:pPr>
        <w:pStyle w:val="KDParagraf"/>
        <w:contextualSpacing/>
        <w:rPr>
          <w:rFonts w:eastAsia="Calibri" w:cs="Arial"/>
          <w:sz w:val="24"/>
          <w:szCs w:val="24"/>
          <w:lang w:val="sr-Cyrl-CS"/>
        </w:rPr>
      </w:pPr>
    </w:p>
    <w:p w14:paraId="4323F47F" w14:textId="77777777" w:rsidR="00343A18" w:rsidRPr="00E81645" w:rsidRDefault="00343A18" w:rsidP="00E81645">
      <w:pPr>
        <w:pStyle w:val="KDParagraf"/>
        <w:spacing w:before="0"/>
        <w:contextualSpacing/>
        <w:rPr>
          <w:rFonts w:cs="Arial"/>
          <w:b/>
          <w:sz w:val="24"/>
          <w:szCs w:val="24"/>
          <w:lang w:val="ru-RU"/>
        </w:rPr>
      </w:pPr>
      <w:r w:rsidRPr="00E81645">
        <w:rPr>
          <w:rFonts w:cs="Arial"/>
          <w:b/>
          <w:sz w:val="24"/>
          <w:szCs w:val="24"/>
          <w:lang w:val="ru-RU"/>
        </w:rPr>
        <w:t>РОК И МЕСТО ИСПОРУКЕ</w:t>
      </w:r>
    </w:p>
    <w:p w14:paraId="556788D2" w14:textId="77777777" w:rsidR="00343A18" w:rsidRPr="00E81645" w:rsidRDefault="00343A18" w:rsidP="00E81645">
      <w:pPr>
        <w:spacing w:before="0"/>
        <w:contextualSpacing/>
        <w:jc w:val="center"/>
        <w:rPr>
          <w:rFonts w:cs="Arial"/>
          <w:b/>
          <w:sz w:val="24"/>
          <w:szCs w:val="24"/>
          <w:lang w:val="ru-RU"/>
        </w:rPr>
      </w:pPr>
      <w:r w:rsidRPr="00E81645">
        <w:rPr>
          <w:rFonts w:cs="Arial"/>
          <w:b/>
          <w:sz w:val="24"/>
          <w:szCs w:val="24"/>
          <w:lang w:val="ru-RU"/>
        </w:rPr>
        <w:t xml:space="preserve">Члан </w:t>
      </w:r>
      <w:r w:rsidR="00684F45" w:rsidRPr="00E81645">
        <w:rPr>
          <w:rFonts w:cs="Arial"/>
          <w:b/>
          <w:sz w:val="24"/>
          <w:szCs w:val="24"/>
          <w:lang w:val="ru-RU"/>
        </w:rPr>
        <w:t>4</w:t>
      </w:r>
      <w:r w:rsidRPr="00E81645">
        <w:rPr>
          <w:rFonts w:cs="Arial"/>
          <w:b/>
          <w:sz w:val="24"/>
          <w:szCs w:val="24"/>
          <w:lang w:val="ru-RU"/>
        </w:rPr>
        <w:t>.</w:t>
      </w:r>
    </w:p>
    <w:p w14:paraId="1343D7C2" w14:textId="29F33252" w:rsidR="00A81DDD" w:rsidRDefault="00A81DDD" w:rsidP="00A81DDD">
      <w:pPr>
        <w:spacing w:before="0"/>
        <w:contextualSpacing/>
        <w:rPr>
          <w:rFonts w:eastAsia="Calibri" w:cs="Arial"/>
          <w:sz w:val="24"/>
          <w:szCs w:val="24"/>
          <w:lang w:val="sr-Cyrl-RS"/>
        </w:rPr>
      </w:pPr>
      <w:r w:rsidRPr="00A81DDD">
        <w:rPr>
          <w:rFonts w:cs="Arial"/>
          <w:b/>
          <w:color w:val="548DD4" w:themeColor="text2" w:themeTint="99"/>
          <w:sz w:val="24"/>
          <w:szCs w:val="24"/>
          <w:lang w:val="sr-Cyrl-RS" w:eastAsia="zh-CN"/>
        </w:rPr>
        <w:t>За партију 1:</w:t>
      </w:r>
      <w:r w:rsidRPr="00A81DDD">
        <w:rPr>
          <w:rFonts w:cs="Arial"/>
          <w:color w:val="548DD4" w:themeColor="text2" w:themeTint="99"/>
          <w:sz w:val="24"/>
          <w:szCs w:val="24"/>
          <w:lang w:val="sr-Cyrl-RS" w:eastAsia="zh-CN"/>
        </w:rPr>
        <w:t xml:space="preserve"> </w:t>
      </w:r>
      <w:r>
        <w:rPr>
          <w:rFonts w:cs="Arial"/>
          <w:sz w:val="24"/>
          <w:szCs w:val="24"/>
          <w:lang w:val="sr-Cyrl-CS"/>
        </w:rPr>
        <w:t>Понуђач</w:t>
      </w:r>
      <w:r w:rsidRPr="00015643">
        <w:rPr>
          <w:rFonts w:cs="Arial"/>
          <w:sz w:val="24"/>
          <w:szCs w:val="24"/>
          <w:lang w:val="sr-Cyrl-CS"/>
        </w:rPr>
        <w:t xml:space="preserve"> се обавезује да испоруку </w:t>
      </w:r>
      <w:r>
        <w:rPr>
          <w:rFonts w:cs="Arial"/>
          <w:sz w:val="24"/>
          <w:szCs w:val="24"/>
          <w:lang w:val="sr-Cyrl-CS"/>
        </w:rPr>
        <w:t>Д</w:t>
      </w:r>
      <w:r w:rsidRPr="00015643">
        <w:rPr>
          <w:rFonts w:cs="Arial"/>
          <w:sz w:val="24"/>
          <w:szCs w:val="24"/>
          <w:lang w:val="sr-Cyrl-CS"/>
        </w:rPr>
        <w:t xml:space="preserve">обара изврши у </w:t>
      </w:r>
      <w:r w:rsidRPr="008C2C71">
        <w:rPr>
          <w:rFonts w:cs="Arial"/>
          <w:sz w:val="24"/>
          <w:szCs w:val="24"/>
          <w:lang w:val="sr-Cyrl-CS"/>
        </w:rPr>
        <w:t>року од</w:t>
      </w:r>
      <w:r>
        <w:rPr>
          <w:rFonts w:cs="Arial"/>
          <w:sz w:val="24"/>
          <w:szCs w:val="24"/>
          <w:lang w:val="sr-Cyrl-RS" w:eastAsia="zh-CN"/>
        </w:rPr>
        <w:t xml:space="preserve"> _______</w:t>
      </w:r>
      <w:r w:rsidRPr="006F6F9F">
        <w:rPr>
          <w:rFonts w:eastAsia="Calibri" w:cs="Arial"/>
          <w:sz w:val="24"/>
          <w:szCs w:val="24"/>
          <w:lang w:val="sr-Cyrl-RS"/>
        </w:rPr>
        <w:t xml:space="preserve"> (словима: </w:t>
      </w:r>
      <w:r>
        <w:rPr>
          <w:rFonts w:eastAsia="Calibri" w:cs="Arial"/>
          <w:sz w:val="24"/>
          <w:szCs w:val="24"/>
          <w:lang w:val="sr-Cyrl-RS"/>
        </w:rPr>
        <w:t>_______________</w:t>
      </w:r>
      <w:r w:rsidRPr="006F6F9F">
        <w:rPr>
          <w:rFonts w:eastAsia="Calibri" w:cs="Arial"/>
          <w:sz w:val="24"/>
          <w:szCs w:val="24"/>
          <w:lang w:val="sr-Cyrl-RS"/>
        </w:rPr>
        <w:t xml:space="preserve">) календарских дана од </w:t>
      </w:r>
      <w:r>
        <w:rPr>
          <w:rFonts w:eastAsia="Calibri" w:cs="Arial"/>
          <w:sz w:val="24"/>
          <w:szCs w:val="24"/>
          <w:lang w:val="sr-Cyrl-RS"/>
        </w:rPr>
        <w:t xml:space="preserve">дана закључења </w:t>
      </w:r>
      <w:r w:rsidR="003665E1">
        <w:rPr>
          <w:rFonts w:eastAsia="Calibri" w:cs="Arial"/>
          <w:sz w:val="24"/>
          <w:szCs w:val="24"/>
          <w:lang w:val="sr-Cyrl-RS"/>
        </w:rPr>
        <w:t>У</w:t>
      </w:r>
      <w:r>
        <w:rPr>
          <w:rFonts w:eastAsia="Calibri" w:cs="Arial"/>
          <w:sz w:val="24"/>
          <w:szCs w:val="24"/>
          <w:lang w:val="sr-Cyrl-RS"/>
        </w:rPr>
        <w:t>говора</w:t>
      </w:r>
      <w:r w:rsidRPr="006F6F9F">
        <w:rPr>
          <w:rFonts w:eastAsia="Calibri" w:cs="Arial"/>
          <w:sz w:val="24"/>
          <w:szCs w:val="24"/>
          <w:lang w:val="sr-Cyrl-RS"/>
        </w:rPr>
        <w:t>.</w:t>
      </w:r>
    </w:p>
    <w:p w14:paraId="02491276" w14:textId="1DDBC5E6" w:rsidR="00A81DDD" w:rsidRDefault="00A81DDD" w:rsidP="00A81DDD">
      <w:pPr>
        <w:spacing w:before="0"/>
        <w:contextualSpacing/>
        <w:rPr>
          <w:rFonts w:eastAsia="Calibri" w:cs="Arial"/>
          <w:sz w:val="24"/>
          <w:szCs w:val="24"/>
          <w:lang w:val="sr-Cyrl-RS"/>
        </w:rPr>
      </w:pPr>
      <w:r w:rsidRPr="006F6F9F">
        <w:rPr>
          <w:rFonts w:eastAsia="Calibri" w:cs="Arial"/>
          <w:sz w:val="24"/>
          <w:szCs w:val="24"/>
          <w:lang w:val="sr-Cyrl-RS"/>
        </w:rPr>
        <w:lastRenderedPageBreak/>
        <w:t xml:space="preserve"> </w:t>
      </w:r>
    </w:p>
    <w:p w14:paraId="4855FD6D" w14:textId="1FCB2E29" w:rsidR="00A81DDD" w:rsidRDefault="00A81DDD" w:rsidP="00A81DDD">
      <w:pPr>
        <w:spacing w:before="0"/>
        <w:contextualSpacing/>
        <w:rPr>
          <w:rFonts w:eastAsia="Calibri" w:cs="Arial"/>
          <w:sz w:val="24"/>
          <w:szCs w:val="24"/>
          <w:lang w:val="sr-Cyrl-RS"/>
        </w:rPr>
      </w:pPr>
      <w:r w:rsidRPr="00A81DDD">
        <w:rPr>
          <w:rFonts w:cs="Arial"/>
          <w:b/>
          <w:color w:val="548DD4" w:themeColor="text2" w:themeTint="99"/>
          <w:sz w:val="24"/>
          <w:szCs w:val="24"/>
          <w:lang w:val="sr-Cyrl-RS" w:eastAsia="zh-CN"/>
        </w:rPr>
        <w:t>За партију 2:</w:t>
      </w:r>
      <w:r w:rsidRPr="00A81DDD">
        <w:rPr>
          <w:rFonts w:cs="Arial"/>
          <w:color w:val="548DD4" w:themeColor="text2" w:themeTint="99"/>
          <w:sz w:val="24"/>
          <w:szCs w:val="24"/>
          <w:lang w:val="sr-Cyrl-RS" w:eastAsia="zh-CN"/>
        </w:rPr>
        <w:t xml:space="preserve"> </w:t>
      </w:r>
      <w:r>
        <w:rPr>
          <w:rFonts w:cs="Arial"/>
          <w:sz w:val="24"/>
          <w:szCs w:val="24"/>
          <w:lang w:val="sr-Cyrl-CS"/>
        </w:rPr>
        <w:t>Понуђач се обавезује да испоруку Д</w:t>
      </w:r>
      <w:r w:rsidRPr="00015643">
        <w:rPr>
          <w:rFonts w:cs="Arial"/>
          <w:sz w:val="24"/>
          <w:szCs w:val="24"/>
          <w:lang w:val="sr-Cyrl-CS"/>
        </w:rPr>
        <w:t xml:space="preserve">обара изврши у </w:t>
      </w:r>
      <w:r w:rsidRPr="008C2C71">
        <w:rPr>
          <w:rFonts w:cs="Arial"/>
          <w:sz w:val="24"/>
          <w:szCs w:val="24"/>
          <w:lang w:val="sr-Cyrl-CS"/>
        </w:rPr>
        <w:t>року од</w:t>
      </w:r>
      <w:r>
        <w:rPr>
          <w:rFonts w:cs="Arial"/>
          <w:sz w:val="24"/>
          <w:szCs w:val="24"/>
          <w:lang w:val="sr-Cyrl-RS" w:eastAsia="zh-CN"/>
        </w:rPr>
        <w:t xml:space="preserve"> _______</w:t>
      </w:r>
      <w:r w:rsidRPr="006F6F9F">
        <w:rPr>
          <w:rFonts w:eastAsia="Calibri" w:cs="Arial"/>
          <w:sz w:val="24"/>
          <w:szCs w:val="24"/>
          <w:lang w:val="sr-Cyrl-RS"/>
        </w:rPr>
        <w:t xml:space="preserve"> (словима</w:t>
      </w:r>
      <w:r>
        <w:rPr>
          <w:rFonts w:eastAsia="Calibri" w:cs="Arial"/>
          <w:sz w:val="24"/>
          <w:szCs w:val="24"/>
          <w:lang w:val="sr-Cyrl-RS"/>
        </w:rPr>
        <w:t>________________</w:t>
      </w:r>
      <w:r w:rsidRPr="006F6F9F">
        <w:rPr>
          <w:rFonts w:eastAsia="Calibri" w:cs="Arial"/>
          <w:sz w:val="24"/>
          <w:szCs w:val="24"/>
          <w:lang w:val="sr-Cyrl-RS"/>
        </w:rPr>
        <w:t xml:space="preserve">) календарских дана од </w:t>
      </w:r>
      <w:r w:rsidR="003665E1">
        <w:rPr>
          <w:rFonts w:eastAsia="Calibri" w:cs="Arial"/>
          <w:sz w:val="24"/>
          <w:szCs w:val="24"/>
          <w:lang w:val="sr-Cyrl-RS"/>
        </w:rPr>
        <w:t>дана закључења У</w:t>
      </w:r>
      <w:r>
        <w:rPr>
          <w:rFonts w:eastAsia="Calibri" w:cs="Arial"/>
          <w:sz w:val="24"/>
          <w:szCs w:val="24"/>
          <w:lang w:val="sr-Cyrl-RS"/>
        </w:rPr>
        <w:t>говора</w:t>
      </w:r>
      <w:r w:rsidRPr="006F6F9F">
        <w:rPr>
          <w:rFonts w:eastAsia="Calibri" w:cs="Arial"/>
          <w:sz w:val="24"/>
          <w:szCs w:val="24"/>
          <w:lang w:val="sr-Cyrl-RS"/>
        </w:rPr>
        <w:t xml:space="preserve">. </w:t>
      </w:r>
    </w:p>
    <w:p w14:paraId="08000803" w14:textId="77777777" w:rsidR="00553323" w:rsidRPr="00E81645" w:rsidRDefault="00553323" w:rsidP="00E81645">
      <w:pPr>
        <w:pStyle w:val="ListParagraph"/>
        <w:autoSpaceDE w:val="0"/>
        <w:autoSpaceDN w:val="0"/>
        <w:adjustRightInd w:val="0"/>
        <w:spacing w:before="0" w:after="0" w:line="240" w:lineRule="auto"/>
        <w:ind w:left="0"/>
        <w:rPr>
          <w:rFonts w:ascii="Arial" w:hAnsi="Arial" w:cs="Arial"/>
          <w:sz w:val="24"/>
          <w:szCs w:val="24"/>
          <w:lang w:val="sr-Cyrl-RS"/>
        </w:rPr>
      </w:pPr>
    </w:p>
    <w:p w14:paraId="2C4BFEF1" w14:textId="4C477A2F" w:rsidR="00A81DDD" w:rsidRDefault="004C1448" w:rsidP="00A81DDD">
      <w:pPr>
        <w:tabs>
          <w:tab w:val="left" w:pos="567"/>
        </w:tabs>
        <w:spacing w:before="0"/>
        <w:contextualSpacing/>
        <w:rPr>
          <w:rFonts w:cs="Arial"/>
          <w:sz w:val="24"/>
          <w:szCs w:val="24"/>
          <w:lang w:val="ru-RU"/>
        </w:rPr>
      </w:pPr>
      <w:r w:rsidRPr="00E81645">
        <w:rPr>
          <w:rFonts w:cs="Arial"/>
          <w:sz w:val="24"/>
          <w:szCs w:val="24"/>
          <w:lang w:val="ru-RU"/>
        </w:rPr>
        <w:t>М</w:t>
      </w:r>
      <w:r w:rsidR="00E13C55" w:rsidRPr="00E81645">
        <w:rPr>
          <w:rFonts w:cs="Arial"/>
          <w:sz w:val="24"/>
          <w:szCs w:val="24"/>
          <w:lang w:val="ru-RU"/>
        </w:rPr>
        <w:t>ест</w:t>
      </w:r>
      <w:r w:rsidR="00433FB9" w:rsidRPr="00E81645">
        <w:rPr>
          <w:rFonts w:cs="Arial"/>
          <w:sz w:val="24"/>
          <w:szCs w:val="24"/>
          <w:lang w:val="ru-RU"/>
        </w:rPr>
        <w:t>а</w:t>
      </w:r>
      <w:r w:rsidR="00E13C55" w:rsidRPr="00E81645">
        <w:rPr>
          <w:rFonts w:cs="Arial"/>
          <w:sz w:val="24"/>
          <w:szCs w:val="24"/>
          <w:lang w:val="ru-RU"/>
        </w:rPr>
        <w:t xml:space="preserve"> испоруке</w:t>
      </w:r>
      <w:r w:rsidR="0008480B" w:rsidRPr="00E81645">
        <w:rPr>
          <w:rFonts w:cs="Arial"/>
          <w:sz w:val="24"/>
          <w:szCs w:val="24"/>
          <w:lang w:val="sr-Cyrl-RS"/>
        </w:rPr>
        <w:t xml:space="preserve"> </w:t>
      </w:r>
      <w:r w:rsidR="00A81DDD">
        <w:rPr>
          <w:rFonts w:cs="Arial"/>
          <w:sz w:val="24"/>
          <w:szCs w:val="24"/>
          <w:lang w:val="sr-Cyrl-RS"/>
        </w:rPr>
        <w:t>Добара</w:t>
      </w:r>
      <w:r w:rsidR="00E13C55" w:rsidRPr="00E81645">
        <w:rPr>
          <w:rFonts w:cs="Arial"/>
          <w:sz w:val="24"/>
          <w:szCs w:val="24"/>
          <w:lang w:val="ru-RU"/>
        </w:rPr>
        <w:t xml:space="preserve"> </w:t>
      </w:r>
      <w:r w:rsidR="00433FB9" w:rsidRPr="00E81645">
        <w:rPr>
          <w:rFonts w:cs="Arial"/>
          <w:sz w:val="24"/>
          <w:szCs w:val="24"/>
          <w:lang w:val="ru-RU"/>
        </w:rPr>
        <w:t>су</w:t>
      </w:r>
      <w:r w:rsidR="0008480B" w:rsidRPr="00E81645">
        <w:rPr>
          <w:rFonts w:cs="Arial"/>
          <w:sz w:val="24"/>
          <w:szCs w:val="24"/>
          <w:lang w:val="sr-Cyrl-RS"/>
        </w:rPr>
        <w:t xml:space="preserve"> магацин</w:t>
      </w:r>
      <w:r w:rsidR="00433FB9" w:rsidRPr="00E81645">
        <w:rPr>
          <w:rFonts w:cs="Arial"/>
          <w:sz w:val="24"/>
          <w:szCs w:val="24"/>
          <w:lang w:val="sr-Cyrl-RS"/>
        </w:rPr>
        <w:t>и</w:t>
      </w:r>
      <w:r w:rsidR="00E13C55" w:rsidRPr="00E81645">
        <w:rPr>
          <w:rFonts w:cs="Arial"/>
          <w:sz w:val="24"/>
          <w:szCs w:val="24"/>
          <w:lang w:val="ru-RU"/>
        </w:rPr>
        <w:t xml:space="preserve"> </w:t>
      </w:r>
      <w:r w:rsidR="009C148A" w:rsidRPr="00E81645">
        <w:rPr>
          <w:rFonts w:cs="Arial"/>
          <w:sz w:val="24"/>
          <w:szCs w:val="24"/>
          <w:lang w:val="ru-RU"/>
        </w:rPr>
        <w:t>Купца</w:t>
      </w:r>
      <w:r w:rsidR="00433FB9" w:rsidRPr="00E81645">
        <w:rPr>
          <w:rFonts w:cs="Arial"/>
          <w:sz w:val="24"/>
          <w:szCs w:val="24"/>
          <w:lang w:val="ru-RU"/>
        </w:rPr>
        <w:t xml:space="preserve">: </w:t>
      </w:r>
    </w:p>
    <w:p w14:paraId="21659825" w14:textId="565C418F" w:rsidR="00A81DDD" w:rsidRPr="00A81DDD" w:rsidRDefault="00A81DDD" w:rsidP="00A81DDD">
      <w:pPr>
        <w:tabs>
          <w:tab w:val="left" w:pos="567"/>
        </w:tabs>
        <w:spacing w:before="0"/>
        <w:contextualSpacing/>
        <w:rPr>
          <w:rFonts w:eastAsia="Calibri" w:cs="Arial"/>
          <w:sz w:val="24"/>
          <w:szCs w:val="24"/>
          <w:lang w:val="sr-Cyrl-RS"/>
        </w:rPr>
      </w:pPr>
      <w:r w:rsidRPr="00A81DDD">
        <w:rPr>
          <w:rFonts w:eastAsia="Calibri" w:cs="Arial"/>
          <w:sz w:val="24"/>
          <w:szCs w:val="24"/>
          <w:lang w:val="sr-Cyrl-RS"/>
        </w:rPr>
        <w:t>•</w:t>
      </w:r>
      <w:r w:rsidRPr="00A81DDD">
        <w:rPr>
          <w:rFonts w:eastAsia="Calibri" w:cs="Arial"/>
          <w:sz w:val="24"/>
          <w:szCs w:val="24"/>
          <w:lang w:val="sr-Cyrl-RS"/>
        </w:rPr>
        <w:tab/>
        <w:t>ТЕ-ТО  Нови Сад, 21105 Нови Сад, Шангај ,  VII улица 102,</w:t>
      </w:r>
    </w:p>
    <w:p w14:paraId="518A8C45" w14:textId="77777777" w:rsidR="00A81DDD" w:rsidRPr="00A81DDD" w:rsidRDefault="00A81DDD" w:rsidP="00A81DDD">
      <w:pPr>
        <w:tabs>
          <w:tab w:val="left" w:pos="567"/>
        </w:tabs>
        <w:spacing w:before="0"/>
        <w:contextualSpacing/>
        <w:rPr>
          <w:rFonts w:eastAsia="Calibri" w:cs="Arial"/>
          <w:sz w:val="24"/>
          <w:szCs w:val="24"/>
          <w:lang w:val="sr-Cyrl-RS"/>
        </w:rPr>
      </w:pPr>
      <w:r w:rsidRPr="00A81DDD">
        <w:rPr>
          <w:rFonts w:eastAsia="Calibri" w:cs="Arial"/>
          <w:sz w:val="24"/>
          <w:szCs w:val="24"/>
          <w:lang w:val="sr-Cyrl-RS"/>
        </w:rPr>
        <w:t>•</w:t>
      </w:r>
      <w:r w:rsidRPr="00A81DDD">
        <w:rPr>
          <w:rFonts w:eastAsia="Calibri" w:cs="Arial"/>
          <w:sz w:val="24"/>
          <w:szCs w:val="24"/>
          <w:lang w:val="sr-Cyrl-RS"/>
        </w:rPr>
        <w:tab/>
        <w:t>ТЕ-ТО  Зрењанин, 23000 Зрењанин, Панчевачка бб,</w:t>
      </w:r>
    </w:p>
    <w:p w14:paraId="2869496B" w14:textId="5F68BACB" w:rsidR="00A81DDD" w:rsidRDefault="00A81DDD" w:rsidP="00A81DDD">
      <w:pPr>
        <w:tabs>
          <w:tab w:val="left" w:pos="567"/>
        </w:tabs>
        <w:spacing w:before="0"/>
        <w:contextualSpacing/>
        <w:rPr>
          <w:rFonts w:eastAsia="Calibri" w:cs="Arial"/>
          <w:sz w:val="24"/>
          <w:szCs w:val="24"/>
          <w:lang w:val="sr-Cyrl-RS"/>
        </w:rPr>
      </w:pPr>
      <w:r w:rsidRPr="00A81DDD">
        <w:rPr>
          <w:rFonts w:eastAsia="Calibri" w:cs="Arial"/>
          <w:sz w:val="24"/>
          <w:szCs w:val="24"/>
          <w:lang w:val="sr-Cyrl-RS"/>
        </w:rPr>
        <w:t>•</w:t>
      </w:r>
      <w:r w:rsidRPr="00A81DDD">
        <w:rPr>
          <w:rFonts w:eastAsia="Calibri" w:cs="Arial"/>
          <w:sz w:val="24"/>
          <w:szCs w:val="24"/>
          <w:lang w:val="sr-Cyrl-RS"/>
        </w:rPr>
        <w:tab/>
        <w:t>ТЕ-ТО  Нови Сад, 22 000 Сремска Митровица,  Јарачки пут  бб.</w:t>
      </w:r>
    </w:p>
    <w:p w14:paraId="4FD2F57B" w14:textId="77777777" w:rsidR="00A81DDD" w:rsidRDefault="00A81DDD" w:rsidP="00A81DDD">
      <w:pPr>
        <w:tabs>
          <w:tab w:val="left" w:pos="567"/>
        </w:tabs>
        <w:spacing w:before="0"/>
        <w:contextualSpacing/>
        <w:rPr>
          <w:rFonts w:eastAsia="Calibri" w:cs="Arial"/>
          <w:sz w:val="24"/>
          <w:szCs w:val="24"/>
          <w:lang w:val="sr-Cyrl-RS"/>
        </w:rPr>
      </w:pPr>
    </w:p>
    <w:p w14:paraId="2BF6EDC9" w14:textId="06BD22E0" w:rsidR="00323BFC" w:rsidRPr="00E81645" w:rsidRDefault="00323BFC" w:rsidP="00E81645">
      <w:pPr>
        <w:tabs>
          <w:tab w:val="left" w:pos="567"/>
        </w:tabs>
        <w:spacing w:before="0"/>
        <w:contextualSpacing/>
        <w:rPr>
          <w:rFonts w:cs="Arial"/>
          <w:color w:val="000000" w:themeColor="text1"/>
          <w:sz w:val="24"/>
          <w:szCs w:val="24"/>
          <w:lang w:val="ru-RU"/>
        </w:rPr>
      </w:pPr>
      <w:r w:rsidRPr="00E81645">
        <w:rPr>
          <w:rFonts w:cs="Arial"/>
          <w:color w:val="000000" w:themeColor="text1"/>
          <w:sz w:val="24"/>
          <w:szCs w:val="24"/>
          <w:lang w:val="ru-RU"/>
        </w:rPr>
        <w:t>Прелазак с</w:t>
      </w:r>
      <w:r w:rsidR="00A81DDD">
        <w:rPr>
          <w:rFonts w:cs="Arial"/>
          <w:color w:val="000000" w:themeColor="text1"/>
          <w:sz w:val="24"/>
          <w:szCs w:val="24"/>
          <w:lang w:val="ru-RU"/>
        </w:rPr>
        <w:t>војине и ризика на испорученим Д</w:t>
      </w:r>
      <w:r w:rsidRPr="00E81645">
        <w:rPr>
          <w:rFonts w:cs="Arial"/>
          <w:color w:val="000000" w:themeColor="text1"/>
          <w:sz w:val="24"/>
          <w:szCs w:val="24"/>
          <w:lang w:val="ru-RU"/>
        </w:rPr>
        <w:t>обрима која се испоручују по овом Уговору, са Продавца на Купца, прелази на дан испоруке. Као датум ис</w:t>
      </w:r>
      <w:r w:rsidR="00A81DDD">
        <w:rPr>
          <w:rFonts w:cs="Arial"/>
          <w:color w:val="000000" w:themeColor="text1"/>
          <w:sz w:val="24"/>
          <w:szCs w:val="24"/>
          <w:lang w:val="ru-RU"/>
        </w:rPr>
        <w:t>поруке сматра се датум пријема Д</w:t>
      </w:r>
      <w:r w:rsidRPr="00E81645">
        <w:rPr>
          <w:rFonts w:cs="Arial"/>
          <w:color w:val="000000" w:themeColor="text1"/>
          <w:sz w:val="24"/>
          <w:szCs w:val="24"/>
          <w:lang w:val="ru-RU"/>
        </w:rPr>
        <w:t xml:space="preserve">обра у </w:t>
      </w:r>
      <w:r w:rsidR="00F67968" w:rsidRPr="00E81645">
        <w:rPr>
          <w:rFonts w:cs="Arial"/>
          <w:color w:val="000000" w:themeColor="text1"/>
          <w:sz w:val="24"/>
          <w:szCs w:val="24"/>
          <w:lang w:val="ru-RU"/>
        </w:rPr>
        <w:t>магацине</w:t>
      </w:r>
      <w:r w:rsidRPr="00E81645">
        <w:rPr>
          <w:rFonts w:cs="Arial"/>
          <w:color w:val="000000" w:themeColor="text1"/>
          <w:sz w:val="24"/>
          <w:szCs w:val="24"/>
          <w:lang w:val="ru-RU"/>
        </w:rPr>
        <w:t xml:space="preserve"> </w:t>
      </w:r>
      <w:r w:rsidR="00F67968" w:rsidRPr="00E81645">
        <w:rPr>
          <w:rFonts w:cs="Arial"/>
          <w:color w:val="000000" w:themeColor="text1"/>
          <w:sz w:val="24"/>
          <w:szCs w:val="24"/>
          <w:lang w:val="ru-RU"/>
        </w:rPr>
        <w:t>Купца</w:t>
      </w:r>
      <w:r w:rsidRPr="00E81645">
        <w:rPr>
          <w:rFonts w:cs="Arial"/>
          <w:color w:val="000000" w:themeColor="text1"/>
          <w:sz w:val="24"/>
          <w:szCs w:val="24"/>
          <w:lang w:val="ru-RU"/>
        </w:rPr>
        <w:t xml:space="preserve">. </w:t>
      </w:r>
    </w:p>
    <w:p w14:paraId="3B0D13BB" w14:textId="77777777" w:rsidR="00950BB8" w:rsidRPr="00E81645" w:rsidRDefault="00950BB8" w:rsidP="00E81645">
      <w:pPr>
        <w:tabs>
          <w:tab w:val="left" w:pos="567"/>
        </w:tabs>
        <w:spacing w:before="0"/>
        <w:contextualSpacing/>
        <w:rPr>
          <w:rFonts w:cs="Arial"/>
          <w:color w:val="000000" w:themeColor="text1"/>
          <w:sz w:val="24"/>
          <w:szCs w:val="24"/>
          <w:lang w:val="ru-RU"/>
        </w:rPr>
      </w:pPr>
    </w:p>
    <w:p w14:paraId="7FBAD35B" w14:textId="04901324" w:rsidR="00323BFC" w:rsidRPr="00E81645" w:rsidRDefault="00323BFC" w:rsidP="00E81645">
      <w:pPr>
        <w:tabs>
          <w:tab w:val="left" w:pos="567"/>
        </w:tabs>
        <w:spacing w:before="0"/>
        <w:contextualSpacing/>
        <w:rPr>
          <w:rFonts w:cs="Arial"/>
          <w:color w:val="000000" w:themeColor="text1"/>
          <w:sz w:val="24"/>
          <w:szCs w:val="24"/>
          <w:lang w:val="ru-RU"/>
        </w:rPr>
      </w:pPr>
      <w:r w:rsidRPr="00E81645">
        <w:rPr>
          <w:rFonts w:cs="Arial"/>
          <w:color w:val="000000" w:themeColor="text1"/>
          <w:sz w:val="24"/>
          <w:szCs w:val="24"/>
          <w:lang w:val="ru-RU"/>
        </w:rPr>
        <w:t>Продавац се обавезује да, у оквиру утврђен</w:t>
      </w:r>
      <w:r w:rsidR="00F67968" w:rsidRPr="00E81645">
        <w:rPr>
          <w:rFonts w:cs="Arial"/>
          <w:color w:val="000000" w:themeColor="text1"/>
          <w:sz w:val="24"/>
          <w:szCs w:val="24"/>
          <w:lang w:val="ru-RU"/>
        </w:rPr>
        <w:t>ог</w:t>
      </w:r>
      <w:r w:rsidRPr="00E81645">
        <w:rPr>
          <w:rFonts w:cs="Arial"/>
          <w:color w:val="000000" w:themeColor="text1"/>
          <w:sz w:val="24"/>
          <w:szCs w:val="24"/>
          <w:lang w:val="ru-RU"/>
        </w:rPr>
        <w:t xml:space="preserve"> </w:t>
      </w:r>
      <w:r w:rsidR="00F67968" w:rsidRPr="00E81645">
        <w:rPr>
          <w:rFonts w:cs="Arial"/>
          <w:color w:val="000000" w:themeColor="text1"/>
          <w:sz w:val="24"/>
          <w:szCs w:val="24"/>
          <w:lang w:val="ru-RU"/>
        </w:rPr>
        <w:t>рока</w:t>
      </w:r>
      <w:r w:rsidRPr="00E81645">
        <w:rPr>
          <w:rFonts w:cs="Arial"/>
          <w:color w:val="000000" w:themeColor="text1"/>
          <w:sz w:val="24"/>
          <w:szCs w:val="24"/>
          <w:lang w:val="ru-RU"/>
        </w:rPr>
        <w:t xml:space="preserve">, отпрему, транспорт и испоруку добра организује тако да се пријем добара у </w:t>
      </w:r>
      <w:r w:rsidR="00F67968" w:rsidRPr="00E81645">
        <w:rPr>
          <w:rFonts w:cs="Arial"/>
          <w:color w:val="000000" w:themeColor="text1"/>
          <w:sz w:val="24"/>
          <w:szCs w:val="24"/>
          <w:lang w:val="ru-RU"/>
        </w:rPr>
        <w:t xml:space="preserve">магацине Купца </w:t>
      </w:r>
      <w:r w:rsidR="009B58CD">
        <w:rPr>
          <w:rFonts w:cs="Arial"/>
          <w:color w:val="000000" w:themeColor="text1"/>
          <w:sz w:val="24"/>
          <w:szCs w:val="24"/>
          <w:lang w:val="ru-RU"/>
        </w:rPr>
        <w:t>врши у времену од  08:00 до 13</w:t>
      </w:r>
      <w:r w:rsidRPr="00E81645">
        <w:rPr>
          <w:rFonts w:cs="Arial"/>
          <w:color w:val="000000" w:themeColor="text1"/>
          <w:sz w:val="24"/>
          <w:szCs w:val="24"/>
          <w:lang w:val="ru-RU"/>
        </w:rPr>
        <w:t>:00 часова, а  у свему у  складу са инструкцијама и захтевима Купца. Евентуално настала штета п</w:t>
      </w:r>
      <w:r w:rsidR="003665E1">
        <w:rPr>
          <w:rFonts w:cs="Arial"/>
          <w:color w:val="000000" w:themeColor="text1"/>
          <w:sz w:val="24"/>
          <w:szCs w:val="24"/>
          <w:lang w:val="ru-RU"/>
        </w:rPr>
        <w:t>риликом транспорта предметних Д</w:t>
      </w:r>
      <w:r w:rsidRPr="00E81645">
        <w:rPr>
          <w:rFonts w:cs="Arial"/>
          <w:color w:val="000000" w:themeColor="text1"/>
          <w:sz w:val="24"/>
          <w:szCs w:val="24"/>
          <w:lang w:val="ru-RU"/>
        </w:rPr>
        <w:t>обара до места испоруке пада на терет Продавца.</w:t>
      </w:r>
    </w:p>
    <w:p w14:paraId="3D4B55E0" w14:textId="77777777" w:rsidR="009A228E" w:rsidRPr="00E81645" w:rsidRDefault="009A228E" w:rsidP="00E81645">
      <w:pPr>
        <w:tabs>
          <w:tab w:val="left" w:pos="567"/>
        </w:tabs>
        <w:spacing w:before="0"/>
        <w:contextualSpacing/>
        <w:rPr>
          <w:rFonts w:cs="Arial"/>
          <w:color w:val="000000" w:themeColor="text1"/>
          <w:sz w:val="24"/>
          <w:szCs w:val="24"/>
          <w:lang w:val="ru-RU"/>
        </w:rPr>
      </w:pPr>
    </w:p>
    <w:p w14:paraId="0E2A4A1F" w14:textId="71C15267" w:rsidR="00323BFC" w:rsidRPr="00E81645" w:rsidRDefault="00323BFC" w:rsidP="00E81645">
      <w:pPr>
        <w:tabs>
          <w:tab w:val="left" w:pos="567"/>
        </w:tabs>
        <w:spacing w:before="0"/>
        <w:contextualSpacing/>
        <w:rPr>
          <w:rFonts w:cs="Arial"/>
          <w:color w:val="000000" w:themeColor="text1"/>
          <w:sz w:val="24"/>
          <w:szCs w:val="24"/>
          <w:lang w:val="ru-RU"/>
        </w:rPr>
      </w:pPr>
      <w:r w:rsidRPr="00E81645">
        <w:rPr>
          <w:rFonts w:cs="Arial"/>
          <w:color w:val="000000" w:themeColor="text1"/>
          <w:sz w:val="24"/>
          <w:szCs w:val="24"/>
          <w:lang w:val="ru-RU"/>
        </w:rPr>
        <w:t>У случају да Продавац не изврши</w:t>
      </w:r>
      <w:r w:rsidR="003665E1">
        <w:rPr>
          <w:rFonts w:cs="Arial"/>
          <w:color w:val="000000" w:themeColor="text1"/>
          <w:sz w:val="24"/>
          <w:szCs w:val="24"/>
          <w:lang w:val="ru-RU"/>
        </w:rPr>
        <w:t xml:space="preserve"> испоруку Д</w:t>
      </w:r>
      <w:r w:rsidR="00EE659F" w:rsidRPr="00E81645">
        <w:rPr>
          <w:rFonts w:cs="Arial"/>
          <w:color w:val="000000" w:themeColor="text1"/>
          <w:sz w:val="24"/>
          <w:szCs w:val="24"/>
          <w:lang w:val="ru-RU"/>
        </w:rPr>
        <w:t>обара у уговореном</w:t>
      </w:r>
      <w:r w:rsidRPr="00E81645">
        <w:rPr>
          <w:rFonts w:cs="Arial"/>
          <w:color w:val="000000" w:themeColor="text1"/>
          <w:sz w:val="24"/>
          <w:szCs w:val="24"/>
          <w:lang w:val="ru-RU"/>
        </w:rPr>
        <w:t xml:space="preserve"> року Купац има право на наплату уговорне казне и </w:t>
      </w:r>
      <w:r w:rsidR="00F67968" w:rsidRPr="00E81645">
        <w:rPr>
          <w:rFonts w:cs="Arial"/>
          <w:color w:val="000000" w:themeColor="text1"/>
          <w:sz w:val="24"/>
          <w:szCs w:val="24"/>
          <w:lang w:val="ru-RU"/>
        </w:rPr>
        <w:t>м</w:t>
      </w:r>
      <w:r w:rsidR="00D44400" w:rsidRPr="00E81645">
        <w:rPr>
          <w:rFonts w:cs="Arial"/>
          <w:color w:val="000000" w:themeColor="text1"/>
          <w:sz w:val="24"/>
          <w:szCs w:val="24"/>
          <w:lang w:val="ru-RU"/>
        </w:rPr>
        <w:t>енице</w:t>
      </w:r>
      <w:r w:rsidRPr="00E81645">
        <w:rPr>
          <w:rFonts w:cs="Arial"/>
          <w:color w:val="000000" w:themeColor="text1"/>
          <w:sz w:val="24"/>
          <w:szCs w:val="24"/>
          <w:lang w:val="ru-RU"/>
        </w:rPr>
        <w:t xml:space="preserve"> за добро извршење посла у целости, као и право на раскид Уговора.</w:t>
      </w:r>
    </w:p>
    <w:p w14:paraId="076A2F47" w14:textId="77777777" w:rsidR="00AE48D8" w:rsidRPr="00E81645" w:rsidRDefault="00AE48D8" w:rsidP="00E81645">
      <w:pPr>
        <w:tabs>
          <w:tab w:val="left" w:pos="567"/>
        </w:tabs>
        <w:spacing w:before="0"/>
        <w:contextualSpacing/>
        <w:rPr>
          <w:rFonts w:cs="Arial"/>
          <w:color w:val="000000" w:themeColor="text1"/>
          <w:sz w:val="24"/>
          <w:szCs w:val="24"/>
          <w:lang w:val="sr-Cyrl-BA"/>
        </w:rPr>
      </w:pPr>
    </w:p>
    <w:p w14:paraId="0FA46A1F" w14:textId="1BC26796" w:rsidR="004D17B3" w:rsidRDefault="004D17B3" w:rsidP="00E81645">
      <w:pPr>
        <w:spacing w:before="0"/>
        <w:contextualSpacing/>
        <w:rPr>
          <w:rFonts w:cs="Arial"/>
          <w:b/>
          <w:sz w:val="24"/>
          <w:szCs w:val="24"/>
          <w:lang w:val="sr-Cyrl-RS"/>
        </w:rPr>
      </w:pPr>
      <w:r w:rsidRPr="00E81645">
        <w:rPr>
          <w:rFonts w:cs="Arial"/>
          <w:b/>
          <w:sz w:val="24"/>
          <w:szCs w:val="24"/>
          <w:lang w:val="sr-Cyrl-RS"/>
        </w:rPr>
        <w:t>ЗАПИСНИК О</w:t>
      </w:r>
      <w:r w:rsidR="006D23BE" w:rsidRPr="00E81645">
        <w:rPr>
          <w:rFonts w:cs="Arial"/>
          <w:b/>
          <w:sz w:val="24"/>
          <w:szCs w:val="24"/>
          <w:lang w:val="sr-Cyrl-RS"/>
        </w:rPr>
        <w:t xml:space="preserve"> КВАНТИТАТИВНОМ </w:t>
      </w:r>
      <w:r w:rsidR="00A81DDD">
        <w:rPr>
          <w:rFonts w:cs="Arial"/>
          <w:b/>
          <w:sz w:val="24"/>
          <w:szCs w:val="24"/>
          <w:lang w:val="sr-Cyrl-RS"/>
        </w:rPr>
        <w:t xml:space="preserve">И </w:t>
      </w:r>
      <w:r w:rsidR="00A81DDD" w:rsidRPr="00E81645">
        <w:rPr>
          <w:rFonts w:cs="Arial"/>
          <w:b/>
          <w:sz w:val="24"/>
          <w:szCs w:val="24"/>
          <w:lang w:val="sr-Cyrl-RS"/>
        </w:rPr>
        <w:t xml:space="preserve">КВАЛИТАТИВНОМ </w:t>
      </w:r>
      <w:r w:rsidRPr="00E81645">
        <w:rPr>
          <w:rFonts w:cs="Arial"/>
          <w:b/>
          <w:sz w:val="24"/>
          <w:szCs w:val="24"/>
          <w:lang w:val="sr-Cyrl-RS"/>
        </w:rPr>
        <w:t>ПРИЈЕМУ ДОБАРА</w:t>
      </w:r>
    </w:p>
    <w:p w14:paraId="0C0CA795" w14:textId="77777777" w:rsidR="002E1DFE" w:rsidRPr="00E81645" w:rsidRDefault="002E1DFE" w:rsidP="00E81645">
      <w:pPr>
        <w:spacing w:before="0"/>
        <w:contextualSpacing/>
        <w:rPr>
          <w:rFonts w:cs="Arial"/>
          <w:b/>
          <w:color w:val="FF0000"/>
          <w:sz w:val="24"/>
          <w:szCs w:val="24"/>
          <w:lang w:val="sr-Cyrl-RS"/>
        </w:rPr>
      </w:pPr>
    </w:p>
    <w:p w14:paraId="464F1A45" w14:textId="72854F78" w:rsidR="004D17B3" w:rsidRPr="00E81645" w:rsidRDefault="004D17B3" w:rsidP="00A81DDD">
      <w:pPr>
        <w:spacing w:before="0"/>
        <w:contextualSpacing/>
        <w:jc w:val="center"/>
        <w:rPr>
          <w:rFonts w:cs="Arial"/>
          <w:b/>
          <w:sz w:val="24"/>
          <w:szCs w:val="24"/>
        </w:rPr>
      </w:pPr>
      <w:r w:rsidRPr="00E81645">
        <w:rPr>
          <w:rFonts w:cs="Arial"/>
          <w:b/>
          <w:sz w:val="24"/>
          <w:szCs w:val="24"/>
        </w:rPr>
        <w:t xml:space="preserve">Члан </w:t>
      </w:r>
      <w:r w:rsidR="00684F45" w:rsidRPr="00E81645">
        <w:rPr>
          <w:rFonts w:cs="Arial"/>
          <w:b/>
          <w:sz w:val="24"/>
          <w:szCs w:val="24"/>
          <w:lang w:val="sr-Cyrl-RS"/>
        </w:rPr>
        <w:t>5</w:t>
      </w:r>
      <w:r w:rsidRPr="00E81645">
        <w:rPr>
          <w:rFonts w:cs="Arial"/>
          <w:b/>
          <w:sz w:val="24"/>
          <w:szCs w:val="24"/>
        </w:rPr>
        <w:t>.</w:t>
      </w:r>
    </w:p>
    <w:p w14:paraId="23F757D7" w14:textId="5744FF6B" w:rsidR="00882ABF" w:rsidRPr="00882ABF" w:rsidRDefault="00882ABF" w:rsidP="00E81645">
      <w:pPr>
        <w:pStyle w:val="KDParagraf"/>
        <w:spacing w:before="0"/>
        <w:contextualSpacing/>
        <w:rPr>
          <w:rFonts w:cs="Arial"/>
          <w:b/>
          <w:sz w:val="24"/>
          <w:szCs w:val="24"/>
          <w:lang w:val="sr-Cyrl-RS"/>
        </w:rPr>
      </w:pPr>
      <w:r w:rsidRPr="00882ABF">
        <w:rPr>
          <w:rFonts w:cs="Arial"/>
          <w:b/>
          <w:sz w:val="24"/>
          <w:szCs w:val="24"/>
          <w:lang w:val="sr-Cyrl-RS"/>
        </w:rPr>
        <w:t>Квантитативни пријем</w:t>
      </w:r>
    </w:p>
    <w:p w14:paraId="63AF968A" w14:textId="412AD9EE" w:rsidR="004D17B3" w:rsidRPr="00E81645" w:rsidRDefault="00684F45" w:rsidP="00E81645">
      <w:pPr>
        <w:pStyle w:val="KDParagraf"/>
        <w:spacing w:before="0"/>
        <w:contextualSpacing/>
        <w:rPr>
          <w:rFonts w:cs="Arial"/>
          <w:sz w:val="24"/>
          <w:szCs w:val="24"/>
          <w:lang w:val="ru-RU"/>
        </w:rPr>
      </w:pPr>
      <w:r w:rsidRPr="00E81645">
        <w:rPr>
          <w:rFonts w:cs="Arial"/>
          <w:sz w:val="24"/>
          <w:szCs w:val="24"/>
          <w:lang w:val="sr-Cyrl-RS"/>
        </w:rPr>
        <w:t>Продавац се обавезује да писаним путем обавести Купца о тачном датуму испоруке, а најмање 3 (словима: три) радна дана пре планираног датума испоруке.</w:t>
      </w:r>
    </w:p>
    <w:p w14:paraId="622F254A" w14:textId="77777777" w:rsidR="004D17B3" w:rsidRPr="00E81645" w:rsidRDefault="004D17B3" w:rsidP="00E81645">
      <w:pPr>
        <w:pStyle w:val="KDParagraf"/>
        <w:spacing w:before="0"/>
        <w:contextualSpacing/>
        <w:rPr>
          <w:rFonts w:cs="Arial"/>
          <w:sz w:val="24"/>
          <w:szCs w:val="24"/>
          <w:lang w:val="ru-RU"/>
        </w:rPr>
      </w:pPr>
    </w:p>
    <w:p w14:paraId="45B67D12" w14:textId="24F1C15A" w:rsidR="004D17B3" w:rsidRPr="00E81645" w:rsidRDefault="004D17B3" w:rsidP="00E81645">
      <w:pPr>
        <w:pStyle w:val="KDParagraf"/>
        <w:spacing w:before="0"/>
        <w:contextualSpacing/>
        <w:rPr>
          <w:rFonts w:cs="Arial"/>
          <w:sz w:val="24"/>
          <w:szCs w:val="24"/>
          <w:lang w:val="sr-Cyrl-RS"/>
        </w:rPr>
      </w:pPr>
      <w:r w:rsidRPr="00E81645">
        <w:rPr>
          <w:rFonts w:cs="Arial"/>
          <w:sz w:val="24"/>
          <w:szCs w:val="24"/>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00684F45" w:rsidRPr="00E81645">
        <w:rPr>
          <w:rFonts w:cs="Arial"/>
          <w:sz w:val="24"/>
          <w:szCs w:val="24"/>
          <w:lang w:val="sr-Cyrl-RS"/>
        </w:rPr>
        <w:t>Купца</w:t>
      </w:r>
      <w:r w:rsidR="003665E1">
        <w:rPr>
          <w:rFonts w:cs="Arial"/>
          <w:sz w:val="24"/>
          <w:szCs w:val="24"/>
        </w:rPr>
        <w:t xml:space="preserve"> коме се Д</w:t>
      </w:r>
      <w:r w:rsidRPr="00E81645">
        <w:rPr>
          <w:rFonts w:cs="Arial"/>
          <w:sz w:val="24"/>
          <w:szCs w:val="24"/>
        </w:rPr>
        <w:t>обро испоручује</w:t>
      </w:r>
      <w:r w:rsidRPr="00E81645">
        <w:rPr>
          <w:rFonts w:cs="Arial"/>
          <w:sz w:val="24"/>
          <w:szCs w:val="24"/>
          <w:lang w:val="sr-Cyrl-RS"/>
        </w:rPr>
        <w:t>, као и име и презиме лица које врши испоруку и број личне карте</w:t>
      </w:r>
      <w:r w:rsidR="00684F45" w:rsidRPr="00E81645">
        <w:rPr>
          <w:rFonts w:cs="Arial"/>
          <w:sz w:val="24"/>
          <w:szCs w:val="24"/>
          <w:lang w:val="sr-Cyrl-RS"/>
        </w:rPr>
        <w:t>.</w:t>
      </w:r>
    </w:p>
    <w:p w14:paraId="04E8F8AE" w14:textId="77777777" w:rsidR="004D17B3" w:rsidRPr="00E81645" w:rsidRDefault="004D17B3" w:rsidP="00E81645">
      <w:pPr>
        <w:pStyle w:val="KDParagraf"/>
        <w:spacing w:before="0"/>
        <w:contextualSpacing/>
        <w:rPr>
          <w:rFonts w:cs="Arial"/>
          <w:sz w:val="24"/>
          <w:szCs w:val="24"/>
        </w:rPr>
      </w:pPr>
    </w:p>
    <w:p w14:paraId="7898D637" w14:textId="4C0DCF95" w:rsidR="004D17B3" w:rsidRDefault="004D17B3" w:rsidP="00E81645">
      <w:pPr>
        <w:pStyle w:val="KDParagraf"/>
        <w:spacing w:before="0"/>
        <w:contextualSpacing/>
        <w:rPr>
          <w:rFonts w:cs="Arial"/>
          <w:sz w:val="24"/>
          <w:szCs w:val="24"/>
          <w:lang w:val="ru-RU"/>
        </w:rPr>
      </w:pPr>
      <w:r w:rsidRPr="00E81645">
        <w:rPr>
          <w:rFonts w:cs="Arial"/>
          <w:sz w:val="24"/>
          <w:szCs w:val="24"/>
          <w:lang w:val="ru-RU"/>
        </w:rPr>
        <w:t xml:space="preserve">Купац је дужан да, у складу са обавештењем Продавца, организује благовремено преузимање </w:t>
      </w:r>
      <w:r w:rsidR="003665E1">
        <w:rPr>
          <w:rFonts w:cs="Arial"/>
          <w:sz w:val="24"/>
          <w:szCs w:val="24"/>
          <w:lang w:val="ru-RU"/>
        </w:rPr>
        <w:t>Д</w:t>
      </w:r>
      <w:r w:rsidR="00882ABF">
        <w:rPr>
          <w:rFonts w:cs="Arial"/>
          <w:sz w:val="24"/>
          <w:szCs w:val="24"/>
          <w:lang w:val="ru-RU"/>
        </w:rPr>
        <w:t>обра у времену од 08:</w:t>
      </w:r>
      <w:r w:rsidR="009B58CD">
        <w:rPr>
          <w:rFonts w:cs="Arial"/>
          <w:sz w:val="24"/>
          <w:szCs w:val="24"/>
          <w:lang w:val="ru-RU"/>
        </w:rPr>
        <w:t>00 до 13</w:t>
      </w:r>
      <w:r w:rsidR="00882ABF">
        <w:rPr>
          <w:rFonts w:cs="Arial"/>
          <w:sz w:val="24"/>
          <w:szCs w:val="24"/>
          <w:lang w:val="ru-RU"/>
        </w:rPr>
        <w:t>:</w:t>
      </w:r>
      <w:r w:rsidRPr="00E81645">
        <w:rPr>
          <w:rFonts w:cs="Arial"/>
          <w:sz w:val="24"/>
          <w:szCs w:val="24"/>
          <w:lang w:val="ru-RU"/>
        </w:rPr>
        <w:t>00 часова.</w:t>
      </w:r>
    </w:p>
    <w:p w14:paraId="6827469B" w14:textId="77777777" w:rsidR="00882ABF" w:rsidRPr="00E81645" w:rsidRDefault="00882ABF" w:rsidP="00E81645">
      <w:pPr>
        <w:pStyle w:val="KDParagraf"/>
        <w:spacing w:before="0"/>
        <w:contextualSpacing/>
        <w:rPr>
          <w:rFonts w:cs="Arial"/>
          <w:sz w:val="24"/>
          <w:szCs w:val="24"/>
          <w:lang w:val="ru-RU"/>
        </w:rPr>
      </w:pPr>
    </w:p>
    <w:p w14:paraId="6D73A8D2" w14:textId="78B1E30C" w:rsidR="00882ABF" w:rsidRPr="00882ABF" w:rsidRDefault="00882ABF" w:rsidP="00882ABF">
      <w:pPr>
        <w:pStyle w:val="KDParagraf"/>
        <w:spacing w:before="0"/>
        <w:contextualSpacing/>
        <w:rPr>
          <w:rFonts w:cs="Arial"/>
          <w:sz w:val="24"/>
          <w:szCs w:val="24"/>
          <w:lang w:val="ru-RU"/>
        </w:rPr>
      </w:pPr>
      <w:r w:rsidRPr="00882ABF">
        <w:rPr>
          <w:rFonts w:cs="Arial"/>
          <w:sz w:val="24"/>
          <w:szCs w:val="24"/>
          <w:lang w:val="ru-RU"/>
        </w:rPr>
        <w:t xml:space="preserve">Пријем предмета Уговора констатоваће се потписивањем </w:t>
      </w:r>
      <w:r>
        <w:rPr>
          <w:rFonts w:cs="Arial"/>
          <w:sz w:val="24"/>
          <w:szCs w:val="24"/>
          <w:lang w:val="ru-RU"/>
        </w:rPr>
        <w:t>Отпремнице</w:t>
      </w:r>
      <w:r w:rsidRPr="00882ABF">
        <w:rPr>
          <w:rFonts w:cs="Arial"/>
          <w:sz w:val="24"/>
          <w:szCs w:val="24"/>
          <w:lang w:val="ru-RU"/>
        </w:rPr>
        <w:t xml:space="preserve"> и провером:</w:t>
      </w:r>
    </w:p>
    <w:p w14:paraId="09206572" w14:textId="77777777" w:rsidR="00882ABF" w:rsidRPr="00882ABF" w:rsidRDefault="00882ABF" w:rsidP="00882ABF">
      <w:pPr>
        <w:pStyle w:val="KDParagraf"/>
        <w:spacing w:before="0"/>
        <w:contextualSpacing/>
        <w:rPr>
          <w:rFonts w:cs="Arial"/>
          <w:sz w:val="24"/>
          <w:szCs w:val="24"/>
          <w:lang w:val="ru-RU"/>
        </w:rPr>
      </w:pPr>
      <w:r w:rsidRPr="00882ABF">
        <w:rPr>
          <w:rFonts w:cs="Arial"/>
          <w:sz w:val="24"/>
          <w:szCs w:val="24"/>
          <w:lang w:val="ru-RU"/>
        </w:rPr>
        <w:t>-</w:t>
      </w:r>
      <w:r w:rsidRPr="00882ABF">
        <w:rPr>
          <w:rFonts w:cs="Arial"/>
          <w:sz w:val="24"/>
          <w:szCs w:val="24"/>
          <w:lang w:val="ru-RU"/>
        </w:rPr>
        <w:tab/>
        <w:t>да ли је испоручена уговорена количина;</w:t>
      </w:r>
    </w:p>
    <w:p w14:paraId="3AE08248" w14:textId="77777777" w:rsidR="00882ABF" w:rsidRPr="00882ABF" w:rsidRDefault="00882ABF" w:rsidP="00882ABF">
      <w:pPr>
        <w:pStyle w:val="KDParagraf"/>
        <w:spacing w:before="0"/>
        <w:contextualSpacing/>
        <w:rPr>
          <w:rFonts w:cs="Arial"/>
          <w:sz w:val="24"/>
          <w:szCs w:val="24"/>
          <w:lang w:val="ru-RU"/>
        </w:rPr>
      </w:pPr>
      <w:r w:rsidRPr="00882ABF">
        <w:rPr>
          <w:rFonts w:cs="Arial"/>
          <w:sz w:val="24"/>
          <w:szCs w:val="24"/>
          <w:lang w:val="ru-RU"/>
        </w:rPr>
        <w:t>-</w:t>
      </w:r>
      <w:r w:rsidRPr="00882ABF">
        <w:rPr>
          <w:rFonts w:cs="Arial"/>
          <w:sz w:val="24"/>
          <w:szCs w:val="24"/>
          <w:lang w:val="ru-RU"/>
        </w:rPr>
        <w:tab/>
        <w:t>да ли су добра испоручена у оригиналном паковању;</w:t>
      </w:r>
    </w:p>
    <w:p w14:paraId="75868DFE" w14:textId="4122D901" w:rsidR="004D17B3" w:rsidRDefault="00882ABF" w:rsidP="00882ABF">
      <w:pPr>
        <w:pStyle w:val="KDParagraf"/>
        <w:spacing w:before="0"/>
        <w:contextualSpacing/>
        <w:rPr>
          <w:rFonts w:cs="Arial"/>
          <w:sz w:val="24"/>
          <w:szCs w:val="24"/>
          <w:lang w:val="ru-RU"/>
        </w:rPr>
      </w:pPr>
      <w:r w:rsidRPr="00882ABF">
        <w:rPr>
          <w:rFonts w:cs="Arial"/>
          <w:sz w:val="24"/>
          <w:szCs w:val="24"/>
          <w:lang w:val="ru-RU"/>
        </w:rPr>
        <w:t>-</w:t>
      </w:r>
      <w:r w:rsidRPr="00882ABF">
        <w:rPr>
          <w:rFonts w:cs="Arial"/>
          <w:sz w:val="24"/>
          <w:szCs w:val="24"/>
          <w:lang w:val="ru-RU"/>
        </w:rPr>
        <w:tab/>
        <w:t>да ли</w:t>
      </w:r>
      <w:r>
        <w:rPr>
          <w:rFonts w:cs="Arial"/>
          <w:sz w:val="24"/>
          <w:szCs w:val="24"/>
          <w:lang w:val="ru-RU"/>
        </w:rPr>
        <w:t xml:space="preserve"> су добра без видљивог оштећења.</w:t>
      </w:r>
    </w:p>
    <w:p w14:paraId="70EBD9C5" w14:textId="77777777" w:rsidR="00882ABF" w:rsidRPr="00E81645" w:rsidRDefault="00882ABF" w:rsidP="00882ABF">
      <w:pPr>
        <w:pStyle w:val="KDParagraf"/>
        <w:spacing w:before="0"/>
        <w:contextualSpacing/>
        <w:rPr>
          <w:rFonts w:cs="Arial"/>
          <w:sz w:val="24"/>
          <w:szCs w:val="24"/>
          <w:lang w:val="ru-RU"/>
        </w:rPr>
      </w:pPr>
    </w:p>
    <w:p w14:paraId="46024594" w14:textId="77777777" w:rsidR="004D17B3" w:rsidRPr="00E81645" w:rsidRDefault="004D17B3" w:rsidP="00E81645">
      <w:pPr>
        <w:pStyle w:val="KDParagraf"/>
        <w:spacing w:before="0"/>
        <w:contextualSpacing/>
        <w:rPr>
          <w:rFonts w:cs="Arial"/>
          <w:sz w:val="24"/>
          <w:szCs w:val="24"/>
          <w:lang w:val="ru-RU"/>
        </w:rPr>
      </w:pPr>
      <w:r w:rsidRPr="00E81645">
        <w:rPr>
          <w:rFonts w:cs="Arial"/>
          <w:sz w:val="24"/>
          <w:szCs w:val="24"/>
          <w:lang w:val="ru-RU"/>
        </w:rPr>
        <w:t>У случају да дође до одступања од уговореног</w:t>
      </w:r>
      <w:r w:rsidR="00684F45" w:rsidRPr="00E81645">
        <w:rPr>
          <w:rFonts w:cs="Arial"/>
          <w:sz w:val="24"/>
          <w:szCs w:val="24"/>
          <w:lang w:val="ru-RU"/>
        </w:rPr>
        <w:t xml:space="preserve"> квалитета</w:t>
      </w:r>
      <w:r w:rsidRPr="00E81645">
        <w:rPr>
          <w:rFonts w:cs="Arial"/>
          <w:sz w:val="24"/>
          <w:szCs w:val="24"/>
          <w:lang w:val="ru-RU"/>
        </w:rPr>
        <w:t>, Продавац је дужан да до краја уговореног рока испоруке отклони све недостатке</w:t>
      </w:r>
      <w:r w:rsidRPr="00E81645">
        <w:rPr>
          <w:rFonts w:cs="Arial"/>
          <w:sz w:val="24"/>
          <w:szCs w:val="24"/>
        </w:rPr>
        <w:t xml:space="preserve"> а</w:t>
      </w:r>
      <w:r w:rsidRPr="00E81645">
        <w:rPr>
          <w:rFonts w:cs="Arial"/>
          <w:sz w:val="24"/>
          <w:szCs w:val="24"/>
          <w:lang w:val="ru-RU"/>
        </w:rPr>
        <w:t xml:space="preserve"> док се </w:t>
      </w:r>
      <w:r w:rsidRPr="00E81645">
        <w:rPr>
          <w:rFonts w:cs="Arial"/>
          <w:sz w:val="24"/>
          <w:szCs w:val="24"/>
        </w:rPr>
        <w:t xml:space="preserve">ти недостаци не </w:t>
      </w:r>
      <w:r w:rsidRPr="00E81645">
        <w:rPr>
          <w:rFonts w:cs="Arial"/>
          <w:sz w:val="24"/>
          <w:szCs w:val="24"/>
          <w:lang w:val="ru-RU"/>
        </w:rPr>
        <w:t>отклон</w:t>
      </w:r>
      <w:r w:rsidRPr="00E81645">
        <w:rPr>
          <w:rFonts w:cs="Arial"/>
          <w:sz w:val="24"/>
          <w:szCs w:val="24"/>
        </w:rPr>
        <w:t>е</w:t>
      </w:r>
      <w:r w:rsidRPr="00E81645">
        <w:rPr>
          <w:rFonts w:cs="Arial"/>
          <w:sz w:val="24"/>
          <w:szCs w:val="24"/>
          <w:lang w:val="ru-RU"/>
        </w:rPr>
        <w:t xml:space="preserve">, </w:t>
      </w:r>
      <w:r w:rsidRPr="00E81645">
        <w:rPr>
          <w:rFonts w:cs="Arial"/>
          <w:sz w:val="24"/>
          <w:szCs w:val="24"/>
        </w:rPr>
        <w:t xml:space="preserve">сматраће се да </w:t>
      </w:r>
      <w:r w:rsidRPr="00E81645">
        <w:rPr>
          <w:rFonts w:cs="Arial"/>
          <w:sz w:val="24"/>
          <w:szCs w:val="24"/>
          <w:lang w:val="ru-RU"/>
        </w:rPr>
        <w:t>испорук</w:t>
      </w:r>
      <w:r w:rsidRPr="00E81645">
        <w:rPr>
          <w:rFonts w:cs="Arial"/>
          <w:sz w:val="24"/>
          <w:szCs w:val="24"/>
        </w:rPr>
        <w:t>а</w:t>
      </w:r>
      <w:r w:rsidRPr="00E81645">
        <w:rPr>
          <w:rFonts w:cs="Arial"/>
          <w:sz w:val="24"/>
          <w:szCs w:val="24"/>
          <w:lang w:val="ru-RU"/>
        </w:rPr>
        <w:t xml:space="preserve"> није </w:t>
      </w:r>
      <w:r w:rsidRPr="00E81645">
        <w:rPr>
          <w:rFonts w:cs="Arial"/>
          <w:sz w:val="24"/>
          <w:szCs w:val="24"/>
        </w:rPr>
        <w:t>извршена у року</w:t>
      </w:r>
      <w:r w:rsidRPr="00E81645">
        <w:rPr>
          <w:rFonts w:cs="Arial"/>
          <w:sz w:val="24"/>
          <w:szCs w:val="24"/>
          <w:lang w:val="ru-RU"/>
        </w:rPr>
        <w:t xml:space="preserve">. </w:t>
      </w:r>
    </w:p>
    <w:p w14:paraId="25C0EAAE" w14:textId="088ABD66" w:rsidR="002E1DFE" w:rsidRDefault="002E1DFE" w:rsidP="00E81645">
      <w:pPr>
        <w:pStyle w:val="KDParagraf"/>
        <w:spacing w:before="0"/>
        <w:contextualSpacing/>
        <w:rPr>
          <w:rFonts w:cs="Arial"/>
          <w:b/>
          <w:sz w:val="24"/>
          <w:szCs w:val="24"/>
          <w:lang w:val="ru-RU"/>
        </w:rPr>
      </w:pPr>
    </w:p>
    <w:p w14:paraId="4D90AEBF" w14:textId="0CDE01E0" w:rsidR="000F6602" w:rsidRDefault="000F6602" w:rsidP="00E81645">
      <w:pPr>
        <w:pStyle w:val="KDParagraf"/>
        <w:spacing w:before="0"/>
        <w:contextualSpacing/>
        <w:rPr>
          <w:rFonts w:cs="Arial"/>
          <w:b/>
          <w:sz w:val="24"/>
          <w:szCs w:val="24"/>
          <w:lang w:val="ru-RU"/>
        </w:rPr>
      </w:pPr>
    </w:p>
    <w:p w14:paraId="3BFAA765" w14:textId="318085C9" w:rsidR="000F6602" w:rsidRDefault="000F6602" w:rsidP="00E81645">
      <w:pPr>
        <w:pStyle w:val="KDParagraf"/>
        <w:spacing w:before="0"/>
        <w:contextualSpacing/>
        <w:rPr>
          <w:rFonts w:cs="Arial"/>
          <w:b/>
          <w:sz w:val="24"/>
          <w:szCs w:val="24"/>
          <w:lang w:val="ru-RU"/>
        </w:rPr>
      </w:pPr>
    </w:p>
    <w:p w14:paraId="20C2CDEF" w14:textId="76460B7B" w:rsidR="000F6602" w:rsidRDefault="000F6602" w:rsidP="00E81645">
      <w:pPr>
        <w:pStyle w:val="KDParagraf"/>
        <w:spacing w:before="0"/>
        <w:contextualSpacing/>
        <w:rPr>
          <w:rFonts w:cs="Arial"/>
          <w:b/>
          <w:sz w:val="24"/>
          <w:szCs w:val="24"/>
          <w:lang w:val="ru-RU"/>
        </w:rPr>
      </w:pPr>
    </w:p>
    <w:p w14:paraId="4B9AAD38" w14:textId="77777777" w:rsidR="004D17B3" w:rsidRPr="00E81645" w:rsidRDefault="004D17B3" w:rsidP="00E81645">
      <w:pPr>
        <w:pStyle w:val="KDParagraf"/>
        <w:spacing w:before="0"/>
        <w:contextualSpacing/>
        <w:jc w:val="center"/>
        <w:rPr>
          <w:rFonts w:cs="Arial"/>
          <w:b/>
          <w:sz w:val="24"/>
          <w:szCs w:val="24"/>
          <w:lang w:val="sr-Cyrl-BA"/>
        </w:rPr>
      </w:pPr>
      <w:r w:rsidRPr="00E81645">
        <w:rPr>
          <w:rFonts w:cs="Arial"/>
          <w:b/>
          <w:sz w:val="24"/>
          <w:szCs w:val="24"/>
          <w:lang w:val="ru-RU"/>
        </w:rPr>
        <w:lastRenderedPageBreak/>
        <w:t xml:space="preserve">Члан </w:t>
      </w:r>
      <w:r w:rsidR="00684F45" w:rsidRPr="00E81645">
        <w:rPr>
          <w:rFonts w:cs="Arial"/>
          <w:b/>
          <w:sz w:val="24"/>
          <w:szCs w:val="24"/>
          <w:lang w:val="ru-RU"/>
        </w:rPr>
        <w:t>6</w:t>
      </w:r>
      <w:r w:rsidRPr="00E81645">
        <w:rPr>
          <w:rFonts w:cs="Arial"/>
          <w:b/>
          <w:sz w:val="24"/>
          <w:szCs w:val="24"/>
          <w:lang w:val="ru-RU"/>
        </w:rPr>
        <w:t>.</w:t>
      </w:r>
    </w:p>
    <w:p w14:paraId="702B7F76" w14:textId="77777777" w:rsidR="00882ABF" w:rsidRPr="00882ABF" w:rsidRDefault="00882ABF" w:rsidP="00E81645">
      <w:pPr>
        <w:tabs>
          <w:tab w:val="left" w:pos="9090"/>
        </w:tabs>
        <w:spacing w:before="0"/>
        <w:contextualSpacing/>
        <w:rPr>
          <w:rFonts w:cs="Arial"/>
          <w:b/>
          <w:sz w:val="24"/>
          <w:szCs w:val="24"/>
          <w:lang w:val="ru-RU"/>
        </w:rPr>
      </w:pPr>
      <w:r w:rsidRPr="00882ABF">
        <w:rPr>
          <w:rFonts w:cs="Arial"/>
          <w:b/>
          <w:sz w:val="24"/>
          <w:szCs w:val="24"/>
          <w:lang w:val="ru-RU"/>
        </w:rPr>
        <w:t>Квалитативни пријем</w:t>
      </w:r>
    </w:p>
    <w:p w14:paraId="07F41A55" w14:textId="50B66D4A" w:rsidR="004D17B3" w:rsidRDefault="004D17B3" w:rsidP="00E81645">
      <w:pPr>
        <w:tabs>
          <w:tab w:val="left" w:pos="9090"/>
        </w:tabs>
        <w:spacing w:before="0"/>
        <w:contextualSpacing/>
        <w:rPr>
          <w:rFonts w:cs="Arial"/>
          <w:sz w:val="24"/>
          <w:szCs w:val="24"/>
          <w:lang w:val="sr-Cyrl-CS"/>
        </w:rPr>
      </w:pPr>
      <w:r w:rsidRPr="00E81645">
        <w:rPr>
          <w:rFonts w:cs="Arial"/>
          <w:sz w:val="24"/>
          <w:szCs w:val="24"/>
          <w:lang w:val="ru-RU"/>
        </w:rPr>
        <w:t>Купац</w:t>
      </w:r>
      <w:r w:rsidRPr="00E81645">
        <w:rPr>
          <w:rFonts w:cs="Arial"/>
          <w:sz w:val="24"/>
          <w:szCs w:val="24"/>
          <w:lang w:val="sr-Cyrl-RS"/>
        </w:rPr>
        <w:t xml:space="preserve"> </w:t>
      </w:r>
      <w:r w:rsidRPr="00E81645">
        <w:rPr>
          <w:rFonts w:cs="Arial"/>
          <w:sz w:val="24"/>
          <w:szCs w:val="24"/>
          <w:lang w:val="sr-Cyrl-CS"/>
        </w:rPr>
        <w:t>је обавез</w:t>
      </w:r>
      <w:r w:rsidRPr="00E81645">
        <w:rPr>
          <w:rFonts w:cs="Arial"/>
          <w:sz w:val="24"/>
          <w:szCs w:val="24"/>
          <w:lang w:val="ru-RU"/>
        </w:rPr>
        <w:t>ан</w:t>
      </w:r>
      <w:r w:rsidRPr="00E81645">
        <w:rPr>
          <w:rFonts w:cs="Arial"/>
          <w:sz w:val="24"/>
          <w:szCs w:val="24"/>
          <w:lang w:val="sr-Cyrl-CS"/>
        </w:rPr>
        <w:t xml:space="preserve"> да по пријему </w:t>
      </w:r>
      <w:r w:rsidR="003665E1">
        <w:rPr>
          <w:rFonts w:cs="Arial"/>
          <w:bCs/>
          <w:sz w:val="24"/>
          <w:szCs w:val="24"/>
          <w:lang w:val="sr-Cyrl-CS"/>
        </w:rPr>
        <w:t>Д</w:t>
      </w:r>
      <w:r w:rsidRPr="00E81645">
        <w:rPr>
          <w:rFonts w:cs="Arial"/>
          <w:bCs/>
          <w:sz w:val="24"/>
          <w:szCs w:val="24"/>
          <w:lang w:val="sr-Cyrl-CS"/>
        </w:rPr>
        <w:t>обара</w:t>
      </w:r>
      <w:r w:rsidRPr="00E81645">
        <w:rPr>
          <w:rFonts w:cs="Arial"/>
          <w:sz w:val="24"/>
          <w:szCs w:val="24"/>
          <w:lang w:val="sr-Cyrl-CS"/>
        </w:rPr>
        <w:t>,</w:t>
      </w:r>
      <w:r w:rsidR="00F42CFD" w:rsidRPr="00E81645">
        <w:rPr>
          <w:rFonts w:cs="Arial"/>
          <w:sz w:val="24"/>
          <w:szCs w:val="24"/>
          <w:lang w:val="sr-Cyrl-CS"/>
        </w:rPr>
        <w:t xml:space="preserve"> </w:t>
      </w:r>
      <w:r w:rsidRPr="00E81645">
        <w:rPr>
          <w:rFonts w:cs="Arial"/>
          <w:sz w:val="24"/>
          <w:szCs w:val="24"/>
          <w:lang w:val="sr-Cyrl-CS"/>
        </w:rPr>
        <w:t>без одлагања, утврди квалитет испорученог добра чим је то према редовном току ствари и околностима могуће, а најкасније у року од 8 (</w:t>
      </w:r>
      <w:r w:rsidR="00882ABF">
        <w:rPr>
          <w:rFonts w:cs="Arial"/>
          <w:sz w:val="24"/>
          <w:szCs w:val="24"/>
          <w:lang w:val="sr-Cyrl-CS"/>
        </w:rPr>
        <w:t xml:space="preserve">словима: </w:t>
      </w:r>
      <w:r w:rsidRPr="00E81645">
        <w:rPr>
          <w:rFonts w:cs="Arial"/>
          <w:sz w:val="24"/>
          <w:szCs w:val="24"/>
          <w:lang w:val="sr-Cyrl-CS"/>
        </w:rPr>
        <w:t>осам) дана.</w:t>
      </w:r>
    </w:p>
    <w:p w14:paraId="1AF999BD" w14:textId="77777777" w:rsidR="00882ABF" w:rsidRPr="00E81645" w:rsidRDefault="00882ABF" w:rsidP="00E81645">
      <w:pPr>
        <w:tabs>
          <w:tab w:val="left" w:pos="9090"/>
        </w:tabs>
        <w:spacing w:before="0"/>
        <w:contextualSpacing/>
        <w:rPr>
          <w:rFonts w:cs="Arial"/>
          <w:sz w:val="24"/>
          <w:szCs w:val="24"/>
          <w:lang w:val="sr-Cyrl-CS"/>
        </w:rPr>
      </w:pPr>
    </w:p>
    <w:p w14:paraId="1836D330" w14:textId="796F5076" w:rsidR="004D17B3" w:rsidRDefault="004D17B3" w:rsidP="00E81645">
      <w:pPr>
        <w:tabs>
          <w:tab w:val="left" w:pos="9090"/>
        </w:tabs>
        <w:spacing w:before="0"/>
        <w:contextualSpacing/>
        <w:rPr>
          <w:rFonts w:cs="Arial"/>
          <w:sz w:val="24"/>
          <w:szCs w:val="24"/>
        </w:rPr>
      </w:pPr>
      <w:r w:rsidRPr="00E81645">
        <w:rPr>
          <w:rFonts w:cs="Arial"/>
          <w:sz w:val="24"/>
          <w:szCs w:val="24"/>
        </w:rPr>
        <w:t xml:space="preserve">Уколико се </w:t>
      </w:r>
      <w:r w:rsidR="003665E1">
        <w:rPr>
          <w:rFonts w:cs="Arial"/>
          <w:sz w:val="24"/>
          <w:szCs w:val="24"/>
        </w:rPr>
        <w:t>утврди да квалитет испорученог Д</w:t>
      </w:r>
      <w:r w:rsidRPr="00E81645">
        <w:rPr>
          <w:rFonts w:cs="Arial"/>
          <w:sz w:val="24"/>
          <w:szCs w:val="24"/>
        </w:rPr>
        <w:t>обра не одговара уговореном</w:t>
      </w:r>
      <w:r w:rsidR="00C62C04" w:rsidRPr="00E81645">
        <w:rPr>
          <w:rFonts w:cs="Arial"/>
          <w:sz w:val="24"/>
          <w:szCs w:val="24"/>
          <w:lang w:val="sr-Cyrl-RS"/>
        </w:rPr>
        <w:t xml:space="preserve"> у складу са достављеним узорком</w:t>
      </w:r>
      <w:r w:rsidRPr="00E81645">
        <w:rPr>
          <w:rFonts w:cs="Arial"/>
          <w:sz w:val="24"/>
          <w:szCs w:val="24"/>
        </w:rPr>
        <w:t>, Купац је обавезан да Продавцу стави писмени приговор на квалитет, без одлагања, а најкасније у року од 3 (</w:t>
      </w:r>
      <w:r w:rsidR="00882ABF">
        <w:rPr>
          <w:rFonts w:cs="Arial"/>
          <w:sz w:val="24"/>
          <w:szCs w:val="24"/>
          <w:lang w:val="sr-Cyrl-RS"/>
        </w:rPr>
        <w:t xml:space="preserve">словима: </w:t>
      </w:r>
      <w:r w:rsidRPr="00E81645">
        <w:rPr>
          <w:rFonts w:cs="Arial"/>
          <w:sz w:val="24"/>
          <w:szCs w:val="24"/>
        </w:rPr>
        <w:t>три) дана од дана кадa је у</w:t>
      </w:r>
      <w:r w:rsidR="003665E1">
        <w:rPr>
          <w:rFonts w:cs="Arial"/>
          <w:sz w:val="24"/>
          <w:szCs w:val="24"/>
        </w:rPr>
        <w:t>тврдио да квалитет испорученог Д</w:t>
      </w:r>
      <w:r w:rsidRPr="00E81645">
        <w:rPr>
          <w:rFonts w:cs="Arial"/>
          <w:sz w:val="24"/>
          <w:szCs w:val="24"/>
        </w:rPr>
        <w:t>обра не одговара уговореном.</w:t>
      </w:r>
    </w:p>
    <w:p w14:paraId="3BAF6918" w14:textId="77777777" w:rsidR="00882ABF" w:rsidRPr="00E81645" w:rsidRDefault="00882ABF" w:rsidP="00E81645">
      <w:pPr>
        <w:tabs>
          <w:tab w:val="left" w:pos="9090"/>
        </w:tabs>
        <w:spacing w:before="0"/>
        <w:contextualSpacing/>
        <w:rPr>
          <w:rFonts w:cs="Arial"/>
          <w:sz w:val="24"/>
          <w:szCs w:val="24"/>
        </w:rPr>
      </w:pPr>
    </w:p>
    <w:p w14:paraId="0A50900A" w14:textId="511B94DF" w:rsidR="004D17B3" w:rsidRDefault="004D17B3" w:rsidP="00E81645">
      <w:pPr>
        <w:tabs>
          <w:tab w:val="left" w:pos="9090"/>
        </w:tabs>
        <w:spacing w:before="0"/>
        <w:contextualSpacing/>
        <w:rPr>
          <w:rFonts w:cs="Arial"/>
          <w:sz w:val="24"/>
          <w:szCs w:val="24"/>
          <w:lang w:val="ru-RU"/>
        </w:rPr>
      </w:pPr>
      <w:r w:rsidRPr="00E81645">
        <w:rPr>
          <w:rFonts w:cs="Arial"/>
          <w:sz w:val="24"/>
          <w:szCs w:val="24"/>
          <w:lang w:val="ru-RU"/>
        </w:rPr>
        <w:t>Када се, после  извршеног квалитативног  пријема, покаже да испоручено</w:t>
      </w:r>
      <w:r w:rsidR="003665E1">
        <w:rPr>
          <w:rFonts w:cs="Arial"/>
          <w:sz w:val="24"/>
          <w:szCs w:val="24"/>
          <w:lang w:val="ru-RU"/>
        </w:rPr>
        <w:t xml:space="preserve"> Д</w:t>
      </w:r>
      <w:r w:rsidRPr="00E81645">
        <w:rPr>
          <w:rFonts w:cs="Arial"/>
          <w:sz w:val="24"/>
          <w:szCs w:val="24"/>
          <w:lang w:val="ru-RU"/>
        </w:rPr>
        <w:t xml:space="preserve">обро има неки скривени недостатак, Купац је обавезан да Продавцу стави приговор на квалитет </w:t>
      </w:r>
      <w:r w:rsidR="00684F45" w:rsidRPr="00E81645">
        <w:rPr>
          <w:rFonts w:cs="Arial"/>
          <w:sz w:val="24"/>
          <w:szCs w:val="24"/>
          <w:lang w:val="ru-RU"/>
        </w:rPr>
        <w:t>– рекламацију, без одлагања</w:t>
      </w:r>
      <w:r w:rsidRPr="00E81645">
        <w:rPr>
          <w:rFonts w:cs="Arial"/>
          <w:sz w:val="24"/>
          <w:szCs w:val="24"/>
          <w:lang w:val="ru-RU"/>
        </w:rPr>
        <w:t xml:space="preserve"> чим утврди недостатак. </w:t>
      </w:r>
    </w:p>
    <w:p w14:paraId="256DF68C" w14:textId="77777777" w:rsidR="00882ABF" w:rsidRPr="00E81645" w:rsidRDefault="00882ABF" w:rsidP="00E81645">
      <w:pPr>
        <w:tabs>
          <w:tab w:val="left" w:pos="9090"/>
        </w:tabs>
        <w:spacing w:before="0"/>
        <w:contextualSpacing/>
        <w:rPr>
          <w:rFonts w:cs="Arial"/>
          <w:sz w:val="24"/>
          <w:szCs w:val="24"/>
          <w:lang w:val="ru-RU"/>
        </w:rPr>
      </w:pPr>
    </w:p>
    <w:p w14:paraId="4FB27A91" w14:textId="5DBB01D3" w:rsidR="004D17B3" w:rsidRPr="00E81645" w:rsidRDefault="004D17B3" w:rsidP="00E81645">
      <w:pPr>
        <w:tabs>
          <w:tab w:val="left" w:pos="9090"/>
        </w:tabs>
        <w:spacing w:before="0"/>
        <w:contextualSpacing/>
        <w:rPr>
          <w:rFonts w:cs="Arial"/>
          <w:sz w:val="24"/>
          <w:szCs w:val="24"/>
          <w:lang w:val="ru-RU"/>
        </w:rPr>
      </w:pPr>
      <w:r w:rsidRPr="00E81645">
        <w:rPr>
          <w:rFonts w:cs="Arial"/>
          <w:sz w:val="24"/>
          <w:szCs w:val="24"/>
          <w:lang w:val="ru-RU"/>
        </w:rPr>
        <w:t>Продавац је обавезан да у року од 7 (</w:t>
      </w:r>
      <w:r w:rsidR="00882ABF">
        <w:rPr>
          <w:rFonts w:cs="Arial"/>
          <w:sz w:val="24"/>
          <w:szCs w:val="24"/>
          <w:lang w:val="ru-RU"/>
        </w:rPr>
        <w:t xml:space="preserve">словима: </w:t>
      </w:r>
      <w:r w:rsidRPr="00E81645">
        <w:rPr>
          <w:rFonts w:cs="Arial"/>
          <w:sz w:val="24"/>
          <w:szCs w:val="24"/>
          <w:lang w:val="ru-RU"/>
        </w:rPr>
        <w:t>седам) дана од дана пријема приговора из става 3. и става 4. овог члана, писмено обавести Купца о исходу рекламације.</w:t>
      </w:r>
    </w:p>
    <w:p w14:paraId="0D14E997" w14:textId="39DC953B" w:rsidR="004D17B3" w:rsidRPr="00E81645" w:rsidRDefault="004D17B3" w:rsidP="00E81645">
      <w:pPr>
        <w:tabs>
          <w:tab w:val="left" w:pos="9090"/>
        </w:tabs>
        <w:spacing w:before="0"/>
        <w:contextualSpacing/>
        <w:rPr>
          <w:rFonts w:cs="Arial"/>
          <w:sz w:val="24"/>
          <w:szCs w:val="24"/>
          <w:lang w:val="ru-RU"/>
        </w:rPr>
      </w:pPr>
      <w:r w:rsidRPr="00E81645">
        <w:rPr>
          <w:rFonts w:cs="Arial"/>
          <w:sz w:val="24"/>
          <w:szCs w:val="24"/>
          <w:lang w:val="ru-RU"/>
        </w:rPr>
        <w:t>Купац, који је Продавцу благовремено и на поуздан начин ставио приговор због утв</w:t>
      </w:r>
      <w:r w:rsidR="003665E1">
        <w:rPr>
          <w:rFonts w:cs="Arial"/>
          <w:sz w:val="24"/>
          <w:szCs w:val="24"/>
          <w:lang w:val="ru-RU"/>
        </w:rPr>
        <w:t>рђених недостатака у квалитету Д</w:t>
      </w:r>
      <w:r w:rsidRPr="00E81645">
        <w:rPr>
          <w:rFonts w:cs="Arial"/>
          <w:sz w:val="24"/>
          <w:szCs w:val="24"/>
          <w:lang w:val="ru-RU"/>
        </w:rPr>
        <w:t>обра</w:t>
      </w:r>
      <w:r w:rsidR="00684F45" w:rsidRPr="00E81645">
        <w:rPr>
          <w:rFonts w:cs="Arial"/>
          <w:sz w:val="24"/>
          <w:szCs w:val="24"/>
          <w:lang w:val="ru-RU"/>
        </w:rPr>
        <w:t xml:space="preserve"> - рекламацију</w:t>
      </w:r>
      <w:r w:rsidRPr="00E81645">
        <w:rPr>
          <w:rFonts w:cs="Arial"/>
          <w:sz w:val="24"/>
          <w:szCs w:val="24"/>
          <w:lang w:val="ru-RU"/>
        </w:rPr>
        <w:t xml:space="preserve">, има право да, у року остављеном у приговору, тражи од Продавца: </w:t>
      </w:r>
    </w:p>
    <w:p w14:paraId="76520252" w14:textId="30CDA56A" w:rsidR="004D17B3" w:rsidRPr="00E81645" w:rsidRDefault="004D17B3" w:rsidP="00E81645">
      <w:pPr>
        <w:numPr>
          <w:ilvl w:val="0"/>
          <w:numId w:val="3"/>
        </w:numPr>
        <w:tabs>
          <w:tab w:val="num" w:pos="567"/>
        </w:tabs>
        <w:spacing w:before="0"/>
        <w:ind w:left="568" w:hanging="284"/>
        <w:contextualSpacing/>
        <w:rPr>
          <w:rFonts w:cs="Arial"/>
          <w:sz w:val="24"/>
          <w:szCs w:val="24"/>
          <w:lang w:val="ru-RU"/>
        </w:rPr>
      </w:pPr>
      <w:r w:rsidRPr="00E81645">
        <w:rPr>
          <w:rFonts w:cs="Arial"/>
          <w:sz w:val="24"/>
          <w:szCs w:val="24"/>
          <w:lang w:val="ru-RU"/>
        </w:rPr>
        <w:t>да отклони недостатке</w:t>
      </w:r>
      <w:r w:rsidR="003665E1">
        <w:rPr>
          <w:rFonts w:cs="Arial"/>
          <w:sz w:val="24"/>
          <w:szCs w:val="24"/>
          <w:lang w:val="ru-RU"/>
        </w:rPr>
        <w:t xml:space="preserve"> о свом трошку, ако су мане на Д</w:t>
      </w:r>
      <w:r w:rsidRPr="00E81645">
        <w:rPr>
          <w:rFonts w:cs="Arial"/>
          <w:sz w:val="24"/>
          <w:szCs w:val="24"/>
          <w:lang w:val="ru-RU"/>
        </w:rPr>
        <w:t xml:space="preserve">обрима отклоњиве, или </w:t>
      </w:r>
    </w:p>
    <w:p w14:paraId="432FF408" w14:textId="237BC149" w:rsidR="004D17B3" w:rsidRPr="00E81645" w:rsidRDefault="004D17B3" w:rsidP="00E81645">
      <w:pPr>
        <w:numPr>
          <w:ilvl w:val="0"/>
          <w:numId w:val="3"/>
        </w:numPr>
        <w:tabs>
          <w:tab w:val="num" w:pos="567"/>
        </w:tabs>
        <w:spacing w:before="0"/>
        <w:ind w:left="568" w:hanging="284"/>
        <w:contextualSpacing/>
        <w:rPr>
          <w:rFonts w:cs="Arial"/>
          <w:sz w:val="24"/>
          <w:szCs w:val="24"/>
          <w:lang w:val="ru-RU"/>
        </w:rPr>
      </w:pPr>
      <w:r w:rsidRPr="00E81645">
        <w:rPr>
          <w:rFonts w:cs="Arial"/>
          <w:sz w:val="24"/>
          <w:szCs w:val="24"/>
          <w:lang w:val="ru-RU"/>
        </w:rPr>
        <w:t xml:space="preserve">да му испоручи нове количине добра без недостатака </w:t>
      </w:r>
      <w:r w:rsidR="003665E1">
        <w:rPr>
          <w:rFonts w:cs="Arial"/>
          <w:sz w:val="24"/>
          <w:szCs w:val="24"/>
          <w:lang w:val="ru-RU"/>
        </w:rPr>
        <w:t>о свом трошку и да испоручено  Д</w:t>
      </w:r>
      <w:r w:rsidRPr="00E81645">
        <w:rPr>
          <w:rFonts w:cs="Arial"/>
          <w:sz w:val="24"/>
          <w:szCs w:val="24"/>
          <w:lang w:val="ru-RU"/>
        </w:rPr>
        <w:t>обро са недостацима о свом трошку преузме или</w:t>
      </w:r>
    </w:p>
    <w:p w14:paraId="21B1B4A5" w14:textId="2A73BA44" w:rsidR="004D17B3" w:rsidRDefault="003665E1" w:rsidP="00E81645">
      <w:pPr>
        <w:numPr>
          <w:ilvl w:val="0"/>
          <w:numId w:val="3"/>
        </w:numPr>
        <w:tabs>
          <w:tab w:val="num" w:pos="567"/>
        </w:tabs>
        <w:spacing w:before="0"/>
        <w:ind w:left="568" w:hanging="284"/>
        <w:contextualSpacing/>
        <w:rPr>
          <w:rFonts w:cs="Arial"/>
          <w:sz w:val="24"/>
          <w:szCs w:val="24"/>
          <w:lang w:val="ru-RU"/>
        </w:rPr>
      </w:pPr>
      <w:r>
        <w:rPr>
          <w:rFonts w:cs="Arial"/>
          <w:sz w:val="24"/>
          <w:szCs w:val="24"/>
          <w:lang w:val="ru-RU"/>
        </w:rPr>
        <w:t>да одбије пријем Д</w:t>
      </w:r>
      <w:r w:rsidR="004D17B3" w:rsidRPr="00E81645">
        <w:rPr>
          <w:rFonts w:cs="Arial"/>
          <w:sz w:val="24"/>
          <w:szCs w:val="24"/>
          <w:lang w:val="ru-RU"/>
        </w:rPr>
        <w:t>обра са недостацима.</w:t>
      </w:r>
    </w:p>
    <w:p w14:paraId="4D02C958" w14:textId="77777777" w:rsidR="00882ABF" w:rsidRPr="00E81645" w:rsidRDefault="00882ABF" w:rsidP="00882ABF">
      <w:pPr>
        <w:spacing w:before="0"/>
        <w:ind w:left="568"/>
        <w:contextualSpacing/>
        <w:rPr>
          <w:rFonts w:cs="Arial"/>
          <w:sz w:val="24"/>
          <w:szCs w:val="24"/>
          <w:lang w:val="ru-RU"/>
        </w:rPr>
      </w:pPr>
    </w:p>
    <w:p w14:paraId="396BDA56" w14:textId="0B697B57" w:rsidR="004D17B3" w:rsidRDefault="004D17B3" w:rsidP="00E81645">
      <w:pPr>
        <w:tabs>
          <w:tab w:val="left" w:pos="9090"/>
        </w:tabs>
        <w:spacing w:before="0"/>
        <w:contextualSpacing/>
        <w:rPr>
          <w:rFonts w:cs="Arial"/>
          <w:sz w:val="24"/>
          <w:szCs w:val="24"/>
        </w:rPr>
      </w:pPr>
      <w:r w:rsidRPr="00E81645">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w:t>
      </w:r>
      <w:r w:rsidR="003665E1">
        <w:rPr>
          <w:rFonts w:cs="Arial"/>
          <w:sz w:val="24"/>
          <w:szCs w:val="24"/>
        </w:rPr>
        <w:t>бог недостатака на испорученом Д</w:t>
      </w:r>
      <w:r w:rsidRPr="00E81645">
        <w:rPr>
          <w:rFonts w:cs="Arial"/>
          <w:sz w:val="24"/>
          <w:szCs w:val="24"/>
        </w:rPr>
        <w:t>обру, претрпео на другим својим добрима и то према општим правилима о одговорности за штету.</w:t>
      </w:r>
    </w:p>
    <w:p w14:paraId="511C892F" w14:textId="77777777" w:rsidR="00882ABF" w:rsidRPr="00E81645" w:rsidRDefault="00882ABF" w:rsidP="00E81645">
      <w:pPr>
        <w:tabs>
          <w:tab w:val="left" w:pos="9090"/>
        </w:tabs>
        <w:spacing w:before="0"/>
        <w:contextualSpacing/>
        <w:rPr>
          <w:rFonts w:cs="Arial"/>
          <w:sz w:val="24"/>
          <w:szCs w:val="24"/>
        </w:rPr>
      </w:pPr>
    </w:p>
    <w:p w14:paraId="79A3D826" w14:textId="60E30FD8" w:rsidR="004D17B3" w:rsidRDefault="004D17B3" w:rsidP="00E81645">
      <w:pPr>
        <w:tabs>
          <w:tab w:val="left" w:pos="9090"/>
        </w:tabs>
        <w:spacing w:before="0"/>
        <w:contextualSpacing/>
        <w:rPr>
          <w:rFonts w:cs="Arial"/>
          <w:sz w:val="24"/>
          <w:szCs w:val="24"/>
        </w:rPr>
      </w:pPr>
      <w:r w:rsidRPr="00E81645">
        <w:rPr>
          <w:rFonts w:cs="Arial"/>
          <w:sz w:val="24"/>
          <w:szCs w:val="24"/>
        </w:rPr>
        <w:t>Продавац је одговоран з</w:t>
      </w:r>
      <w:r w:rsidR="003665E1">
        <w:rPr>
          <w:rFonts w:cs="Arial"/>
          <w:sz w:val="24"/>
          <w:szCs w:val="24"/>
        </w:rPr>
        <w:t>а све недостатке и оштећења на Д</w:t>
      </w:r>
      <w:r w:rsidRPr="00E81645">
        <w:rPr>
          <w:rFonts w:cs="Arial"/>
          <w:sz w:val="24"/>
          <w:szCs w:val="24"/>
        </w:rPr>
        <w:t>обрима, која су настала и после преузимања истих од стране Купца, чији је узрок постојао пре преузимања (скривене мане).</w:t>
      </w:r>
    </w:p>
    <w:p w14:paraId="3A0A080F" w14:textId="77777777" w:rsidR="00882ABF" w:rsidRPr="00E81645" w:rsidRDefault="00882ABF" w:rsidP="00E81645">
      <w:pPr>
        <w:tabs>
          <w:tab w:val="left" w:pos="9090"/>
        </w:tabs>
        <w:spacing w:before="0"/>
        <w:contextualSpacing/>
        <w:rPr>
          <w:rFonts w:cs="Arial"/>
          <w:sz w:val="24"/>
          <w:szCs w:val="24"/>
        </w:rPr>
      </w:pPr>
    </w:p>
    <w:p w14:paraId="5C6BE4A4" w14:textId="47F568E7" w:rsidR="00882ABF" w:rsidRDefault="00882ABF" w:rsidP="00882ABF">
      <w:pPr>
        <w:tabs>
          <w:tab w:val="left" w:pos="9090"/>
        </w:tabs>
        <w:spacing w:before="0"/>
        <w:contextualSpacing/>
        <w:rPr>
          <w:rFonts w:cs="Arial"/>
          <w:sz w:val="24"/>
          <w:szCs w:val="24"/>
        </w:rPr>
      </w:pPr>
      <w:r w:rsidRPr="00421820">
        <w:rPr>
          <w:rFonts w:cs="Arial"/>
          <w:sz w:val="24"/>
          <w:szCs w:val="24"/>
        </w:rPr>
        <w:t xml:space="preserve">Након </w:t>
      </w:r>
      <w:r>
        <w:rPr>
          <w:rFonts w:cs="Arial"/>
          <w:sz w:val="24"/>
          <w:szCs w:val="24"/>
          <w:lang w:val="sr-Cyrl-RS"/>
        </w:rPr>
        <w:t xml:space="preserve">успешно </w:t>
      </w:r>
      <w:r w:rsidRPr="00421820">
        <w:rPr>
          <w:rFonts w:cs="Arial"/>
          <w:sz w:val="24"/>
          <w:szCs w:val="24"/>
        </w:rPr>
        <w:t xml:space="preserve">извршеног </w:t>
      </w:r>
      <w:r>
        <w:rPr>
          <w:rFonts w:cs="Arial"/>
          <w:sz w:val="24"/>
          <w:szCs w:val="24"/>
          <w:lang w:val="sr-Cyrl-RS"/>
        </w:rPr>
        <w:t>квантитативног</w:t>
      </w:r>
      <w:r w:rsidRPr="00882ABF">
        <w:rPr>
          <w:rFonts w:cs="Arial"/>
          <w:sz w:val="24"/>
          <w:szCs w:val="24"/>
          <w:lang w:val="sr-Cyrl-RS"/>
        </w:rPr>
        <w:t xml:space="preserve"> </w:t>
      </w:r>
      <w:r>
        <w:rPr>
          <w:rFonts w:cs="Arial"/>
          <w:sz w:val="24"/>
          <w:szCs w:val="24"/>
          <w:lang w:val="sr-Cyrl-RS"/>
        </w:rPr>
        <w:t>и квалитативног пријема</w:t>
      </w:r>
      <w:r w:rsidRPr="00421820">
        <w:rPr>
          <w:rFonts w:cs="Arial"/>
          <w:sz w:val="24"/>
          <w:szCs w:val="24"/>
        </w:rPr>
        <w:t xml:space="preserve"> (по отклањању евентуалних примедби), овлашћена лица Купца и овлашћени предст</w:t>
      </w:r>
      <w:r>
        <w:rPr>
          <w:rFonts w:cs="Arial"/>
          <w:sz w:val="24"/>
          <w:szCs w:val="24"/>
          <w:lang w:val="sr-Cyrl-RS"/>
        </w:rPr>
        <w:t>а</w:t>
      </w:r>
      <w:r>
        <w:rPr>
          <w:rFonts w:cs="Arial"/>
          <w:sz w:val="24"/>
          <w:szCs w:val="24"/>
        </w:rPr>
        <w:t>в</w:t>
      </w:r>
      <w:r w:rsidRPr="00421820">
        <w:rPr>
          <w:rFonts w:cs="Arial"/>
          <w:sz w:val="24"/>
          <w:szCs w:val="24"/>
        </w:rPr>
        <w:t xml:space="preserve">ник Продавца састављају и потписују Записник о </w:t>
      </w:r>
      <w:r>
        <w:rPr>
          <w:rFonts w:cs="Arial"/>
          <w:sz w:val="24"/>
          <w:szCs w:val="24"/>
          <w:lang w:val="sr-Cyrl-RS"/>
        </w:rPr>
        <w:t>квалитативном и квантитативном пријему добара</w:t>
      </w:r>
      <w:r w:rsidRPr="00421820">
        <w:rPr>
          <w:rFonts w:cs="Arial"/>
          <w:sz w:val="24"/>
          <w:szCs w:val="24"/>
        </w:rPr>
        <w:t>.</w:t>
      </w:r>
    </w:p>
    <w:p w14:paraId="1DA831E0" w14:textId="77777777" w:rsidR="006879F5" w:rsidRPr="00E81645" w:rsidRDefault="006879F5" w:rsidP="00E81645">
      <w:pPr>
        <w:spacing w:before="0"/>
        <w:contextualSpacing/>
        <w:rPr>
          <w:rFonts w:cs="Arial"/>
          <w:b/>
          <w:color w:val="000000" w:themeColor="text1"/>
          <w:sz w:val="24"/>
          <w:szCs w:val="24"/>
          <w:lang w:val="ru-RU"/>
        </w:rPr>
      </w:pPr>
    </w:p>
    <w:p w14:paraId="588E32D1" w14:textId="77777777" w:rsidR="00343A18" w:rsidRPr="00E81645" w:rsidRDefault="00343A18" w:rsidP="00E81645">
      <w:pPr>
        <w:spacing w:before="0"/>
        <w:contextualSpacing/>
        <w:rPr>
          <w:rFonts w:cs="Arial"/>
          <w:b/>
          <w:color w:val="000000" w:themeColor="text1"/>
          <w:sz w:val="24"/>
          <w:szCs w:val="24"/>
          <w:lang w:val="ru-RU"/>
        </w:rPr>
      </w:pPr>
      <w:r w:rsidRPr="00E81645">
        <w:rPr>
          <w:rFonts w:cs="Arial"/>
          <w:b/>
          <w:color w:val="000000" w:themeColor="text1"/>
          <w:sz w:val="24"/>
          <w:szCs w:val="24"/>
          <w:lang w:val="ru-RU"/>
        </w:rPr>
        <w:t>ГАРАНТНИ РОК</w:t>
      </w:r>
    </w:p>
    <w:p w14:paraId="5D3A82EE" w14:textId="59DF21DF" w:rsidR="00047A4A" w:rsidRPr="00882ABF" w:rsidRDefault="00343A18" w:rsidP="00882ABF">
      <w:pPr>
        <w:spacing w:before="0"/>
        <w:contextualSpacing/>
        <w:jc w:val="center"/>
        <w:rPr>
          <w:rFonts w:cs="Arial"/>
          <w:b/>
          <w:sz w:val="24"/>
          <w:szCs w:val="24"/>
          <w:lang w:val="ru-RU"/>
        </w:rPr>
      </w:pPr>
      <w:r w:rsidRPr="00E81645">
        <w:rPr>
          <w:rFonts w:cs="Arial"/>
          <w:b/>
          <w:sz w:val="24"/>
          <w:szCs w:val="24"/>
          <w:lang w:val="ru-RU"/>
        </w:rPr>
        <w:t xml:space="preserve">Члан </w:t>
      </w:r>
      <w:r w:rsidR="003E2A9A" w:rsidRPr="00E81645">
        <w:rPr>
          <w:rFonts w:cs="Arial"/>
          <w:b/>
          <w:sz w:val="24"/>
          <w:szCs w:val="24"/>
          <w:lang w:val="ru-RU"/>
        </w:rPr>
        <w:t>7</w:t>
      </w:r>
      <w:r w:rsidRPr="00E81645">
        <w:rPr>
          <w:rFonts w:cs="Arial"/>
          <w:b/>
          <w:sz w:val="24"/>
          <w:szCs w:val="24"/>
          <w:lang w:val="ru-RU"/>
        </w:rPr>
        <w:t>.</w:t>
      </w:r>
    </w:p>
    <w:p w14:paraId="28BDBE14" w14:textId="440A4893" w:rsidR="00684F45" w:rsidRPr="00E81645" w:rsidRDefault="00684F45" w:rsidP="00E81645">
      <w:pPr>
        <w:spacing w:before="0"/>
        <w:contextualSpacing/>
        <w:rPr>
          <w:rFonts w:eastAsia="Calibri" w:cs="Arial"/>
          <w:b/>
          <w:i/>
          <w:sz w:val="24"/>
          <w:szCs w:val="24"/>
          <w:lang w:val="sr-Cyrl-RS"/>
        </w:rPr>
      </w:pPr>
      <w:r w:rsidRPr="00E81645">
        <w:rPr>
          <w:rFonts w:cs="Arial"/>
          <w:bCs/>
          <w:iCs/>
          <w:sz w:val="24"/>
          <w:szCs w:val="24"/>
          <w:lang w:val="sr-Cyrl-CS"/>
        </w:rPr>
        <w:t xml:space="preserve">Гарантни рок </w:t>
      </w:r>
      <w:r w:rsidR="00882ABF">
        <w:rPr>
          <w:rFonts w:cs="Arial"/>
          <w:bCs/>
          <w:iCs/>
          <w:sz w:val="24"/>
          <w:szCs w:val="24"/>
          <w:lang w:val="sr-Cyrl-CS"/>
        </w:rPr>
        <w:t xml:space="preserve">за Добра из члана 1. Уговора </w:t>
      </w:r>
      <w:r w:rsidRPr="00E81645">
        <w:rPr>
          <w:rFonts w:cs="Arial"/>
          <w:bCs/>
          <w:iCs/>
          <w:sz w:val="24"/>
          <w:szCs w:val="24"/>
          <w:lang w:val="sr-Cyrl-CS"/>
        </w:rPr>
        <w:t xml:space="preserve">износи____(словима:__________________) </w:t>
      </w:r>
      <w:r w:rsidRPr="00E81645">
        <w:rPr>
          <w:rFonts w:eastAsia="Calibri" w:cs="Arial"/>
          <w:sz w:val="24"/>
          <w:szCs w:val="24"/>
          <w:lang w:val="sr-Cyrl-RS"/>
        </w:rPr>
        <w:t xml:space="preserve">месеци </w:t>
      </w:r>
      <w:r w:rsidRPr="00E81645">
        <w:rPr>
          <w:sz w:val="24"/>
          <w:szCs w:val="24"/>
          <w:lang w:val="sr-Cyrl-RS" w:eastAsia="ar-SA"/>
        </w:rPr>
        <w:t xml:space="preserve">од потписивања Записника </w:t>
      </w:r>
      <w:r w:rsidRPr="00E81645">
        <w:rPr>
          <w:rFonts w:eastAsia="Calibri" w:cs="Arial"/>
          <w:sz w:val="24"/>
          <w:szCs w:val="24"/>
          <w:lang w:val="sr-Cyrl-RS"/>
        </w:rPr>
        <w:t>о квантитативном</w:t>
      </w:r>
      <w:r w:rsidR="00882ABF" w:rsidRPr="00882ABF">
        <w:rPr>
          <w:rFonts w:eastAsia="Calibri" w:cs="Arial"/>
          <w:sz w:val="24"/>
          <w:szCs w:val="24"/>
          <w:lang w:val="sr-Cyrl-RS"/>
        </w:rPr>
        <w:t xml:space="preserve"> </w:t>
      </w:r>
      <w:r w:rsidR="00882ABF">
        <w:rPr>
          <w:rFonts w:eastAsia="Calibri" w:cs="Arial"/>
          <w:sz w:val="24"/>
          <w:szCs w:val="24"/>
          <w:lang w:val="sr-Cyrl-RS"/>
        </w:rPr>
        <w:t xml:space="preserve">и квалитативном </w:t>
      </w:r>
      <w:r w:rsidRPr="00E81645">
        <w:rPr>
          <w:rFonts w:eastAsia="Calibri" w:cs="Arial"/>
          <w:sz w:val="24"/>
          <w:szCs w:val="24"/>
          <w:lang w:val="sr-Cyrl-RS"/>
        </w:rPr>
        <w:t>пријему добара.</w:t>
      </w:r>
      <w:r w:rsidRPr="00E81645">
        <w:rPr>
          <w:rFonts w:eastAsia="Calibri" w:cs="Arial"/>
          <w:b/>
          <w:i/>
          <w:sz w:val="24"/>
          <w:szCs w:val="24"/>
          <w:lang w:val="sr-Cyrl-RS"/>
        </w:rPr>
        <w:t xml:space="preserve"> </w:t>
      </w:r>
    </w:p>
    <w:p w14:paraId="1231C209" w14:textId="77777777" w:rsidR="003E2A9A" w:rsidRPr="00E81645" w:rsidRDefault="003E2A9A" w:rsidP="00E81645">
      <w:pPr>
        <w:spacing w:before="0"/>
        <w:contextualSpacing/>
        <w:rPr>
          <w:rFonts w:cs="Arial"/>
          <w:bCs/>
          <w:iCs/>
          <w:sz w:val="24"/>
          <w:szCs w:val="24"/>
          <w:lang w:val="sr-Cyrl-CS"/>
        </w:rPr>
      </w:pPr>
    </w:p>
    <w:p w14:paraId="19ED92A9" w14:textId="75D0DD44" w:rsidR="00343A18" w:rsidRDefault="003665E1" w:rsidP="00E81645">
      <w:pPr>
        <w:spacing w:before="0"/>
        <w:contextualSpacing/>
        <w:rPr>
          <w:rFonts w:cs="Arial"/>
          <w:sz w:val="24"/>
          <w:szCs w:val="24"/>
          <w:lang w:val="ru-RU"/>
        </w:rPr>
      </w:pPr>
      <w:r>
        <w:rPr>
          <w:rFonts w:cs="Arial"/>
          <w:sz w:val="24"/>
          <w:szCs w:val="24"/>
          <w:lang w:val="ru-RU"/>
        </w:rPr>
        <w:t>Гарантни рок за испоручена Д</w:t>
      </w:r>
      <w:r w:rsidR="00343A18" w:rsidRPr="00E81645">
        <w:rPr>
          <w:rFonts w:cs="Arial"/>
          <w:sz w:val="24"/>
          <w:szCs w:val="24"/>
          <w:lang w:val="ru-RU"/>
        </w:rPr>
        <w:t>обра и</w:t>
      </w:r>
      <w:r w:rsidR="00B43731" w:rsidRPr="00E81645">
        <w:rPr>
          <w:rFonts w:cs="Arial"/>
          <w:sz w:val="24"/>
          <w:szCs w:val="24"/>
          <w:lang w:val="ru-RU"/>
        </w:rPr>
        <w:t xml:space="preserve">з члана </w:t>
      </w:r>
      <w:r w:rsidR="005902CF" w:rsidRPr="00E81645">
        <w:rPr>
          <w:rFonts w:cs="Arial"/>
          <w:sz w:val="24"/>
          <w:szCs w:val="24"/>
          <w:lang w:val="ru-RU"/>
        </w:rPr>
        <w:t>1.</w:t>
      </w:r>
      <w:r w:rsidR="00BB3D68" w:rsidRPr="00E81645">
        <w:rPr>
          <w:rFonts w:cs="Arial"/>
          <w:sz w:val="24"/>
          <w:szCs w:val="24"/>
          <w:lang w:val="ru-RU"/>
        </w:rPr>
        <w:t xml:space="preserve"> Уговора тече </w:t>
      </w:r>
      <w:r w:rsidR="00C90FDB" w:rsidRPr="00E81645">
        <w:rPr>
          <w:rFonts w:cs="Arial"/>
          <w:sz w:val="24"/>
          <w:szCs w:val="24"/>
          <w:lang w:val="sr-Cyrl-RS"/>
        </w:rPr>
        <w:t xml:space="preserve">од дана испоруке </w:t>
      </w:r>
      <w:r w:rsidR="00343A18" w:rsidRPr="00E81645">
        <w:rPr>
          <w:rFonts w:cs="Arial"/>
          <w:sz w:val="24"/>
          <w:szCs w:val="24"/>
          <w:lang w:val="ru-RU"/>
        </w:rPr>
        <w:t xml:space="preserve">и </w:t>
      </w:r>
      <w:r w:rsidR="00C90FDB" w:rsidRPr="00E81645">
        <w:rPr>
          <w:rFonts w:cs="Arial"/>
          <w:sz w:val="24"/>
          <w:szCs w:val="24"/>
          <w:lang w:val="sr-Cyrl-RS"/>
        </w:rPr>
        <w:t xml:space="preserve">потписивања Записника о </w:t>
      </w:r>
      <w:r w:rsidR="006D23BE" w:rsidRPr="00E81645">
        <w:rPr>
          <w:rFonts w:eastAsia="Calibri" w:cs="Arial"/>
          <w:sz w:val="24"/>
          <w:szCs w:val="24"/>
          <w:lang w:val="sr-Cyrl-RS"/>
        </w:rPr>
        <w:t>квалитативном и квантитативном пријему добара</w:t>
      </w:r>
      <w:r w:rsidR="003E2A9A" w:rsidRPr="00E81645">
        <w:rPr>
          <w:rFonts w:eastAsia="Calibri" w:cs="Arial"/>
          <w:sz w:val="24"/>
          <w:szCs w:val="24"/>
          <w:lang w:val="sr-Cyrl-RS"/>
        </w:rPr>
        <w:t xml:space="preserve"> без примедби</w:t>
      </w:r>
      <w:r w:rsidR="00343A18" w:rsidRPr="00E81645">
        <w:rPr>
          <w:rFonts w:cs="Arial"/>
          <w:sz w:val="24"/>
          <w:szCs w:val="24"/>
          <w:lang w:val="ru-RU"/>
        </w:rPr>
        <w:t>.</w:t>
      </w:r>
    </w:p>
    <w:p w14:paraId="58F8C8F3" w14:textId="77777777" w:rsidR="00882ABF" w:rsidRPr="00E81645" w:rsidRDefault="00882ABF" w:rsidP="00E81645">
      <w:pPr>
        <w:spacing w:before="0"/>
        <w:contextualSpacing/>
        <w:rPr>
          <w:rFonts w:cs="Arial"/>
          <w:sz w:val="24"/>
          <w:szCs w:val="24"/>
          <w:lang w:val="ru-RU"/>
        </w:rPr>
      </w:pPr>
    </w:p>
    <w:p w14:paraId="4A202A7F" w14:textId="5B421FFD" w:rsidR="00343A18" w:rsidRPr="00E81645" w:rsidRDefault="00343A18" w:rsidP="00E81645">
      <w:pPr>
        <w:tabs>
          <w:tab w:val="left" w:pos="9090"/>
        </w:tabs>
        <w:spacing w:before="0"/>
        <w:contextualSpacing/>
        <w:rPr>
          <w:rFonts w:cs="Arial"/>
          <w:sz w:val="24"/>
          <w:szCs w:val="24"/>
          <w:lang w:val="ru-RU"/>
        </w:rPr>
      </w:pPr>
      <w:r w:rsidRPr="00E81645">
        <w:rPr>
          <w:rFonts w:cs="Arial"/>
          <w:sz w:val="24"/>
          <w:szCs w:val="24"/>
          <w:lang w:val="ru-RU"/>
        </w:rPr>
        <w:t>Купац  има право на рекламацију у току трајања гарантног рока, тако што ће у писаном облику доставити Продавцу Приговор на квалитет</w:t>
      </w:r>
      <w:r w:rsidR="003E2A9A" w:rsidRPr="00E81645">
        <w:rPr>
          <w:rFonts w:cs="Arial"/>
          <w:sz w:val="24"/>
          <w:szCs w:val="24"/>
          <w:lang w:val="ru-RU"/>
        </w:rPr>
        <w:t xml:space="preserve"> - рекламацију</w:t>
      </w:r>
      <w:r w:rsidRPr="00E81645">
        <w:rPr>
          <w:rFonts w:cs="Arial"/>
          <w:sz w:val="24"/>
          <w:szCs w:val="24"/>
          <w:lang w:val="ru-RU"/>
        </w:rPr>
        <w:t xml:space="preserve">, а најкасније у року од </w:t>
      </w:r>
      <w:r w:rsidR="003665E1">
        <w:rPr>
          <w:rFonts w:cs="Arial"/>
          <w:sz w:val="24"/>
          <w:szCs w:val="24"/>
          <w:lang w:val="ru-RU"/>
        </w:rPr>
        <w:t xml:space="preserve">3 (словима: </w:t>
      </w:r>
      <w:r w:rsidRPr="00E81645">
        <w:rPr>
          <w:rFonts w:cs="Arial"/>
          <w:sz w:val="24"/>
          <w:szCs w:val="24"/>
          <w:lang w:val="ru-RU"/>
        </w:rPr>
        <w:t>три</w:t>
      </w:r>
      <w:r w:rsidR="003665E1">
        <w:rPr>
          <w:rFonts w:cs="Arial"/>
          <w:sz w:val="24"/>
          <w:szCs w:val="24"/>
          <w:lang w:val="ru-RU"/>
        </w:rPr>
        <w:t>)</w:t>
      </w:r>
      <w:r w:rsidRPr="00E81645">
        <w:rPr>
          <w:rFonts w:cs="Arial"/>
          <w:sz w:val="24"/>
          <w:szCs w:val="24"/>
          <w:lang w:val="ru-RU"/>
        </w:rPr>
        <w:t xml:space="preserve"> дана од дана сазнања за недостатак.</w:t>
      </w:r>
    </w:p>
    <w:p w14:paraId="4F0B2074" w14:textId="579FFF6E" w:rsidR="00343A18" w:rsidRDefault="00343A18" w:rsidP="00E81645">
      <w:pPr>
        <w:tabs>
          <w:tab w:val="left" w:pos="9090"/>
        </w:tabs>
        <w:spacing w:before="0"/>
        <w:contextualSpacing/>
        <w:rPr>
          <w:rFonts w:cs="Arial"/>
          <w:sz w:val="24"/>
          <w:szCs w:val="24"/>
          <w:lang w:val="ru-RU"/>
        </w:rPr>
      </w:pPr>
      <w:r w:rsidRPr="00E81645">
        <w:rPr>
          <w:rFonts w:cs="Arial"/>
          <w:sz w:val="24"/>
          <w:szCs w:val="24"/>
          <w:lang w:val="ru-RU"/>
        </w:rPr>
        <w:lastRenderedPageBreak/>
        <w:t>Продавац се обавезује да у гарантном року, о свом трошку, отклони све евенту</w:t>
      </w:r>
      <w:r w:rsidR="003665E1">
        <w:rPr>
          <w:rFonts w:cs="Arial"/>
          <w:sz w:val="24"/>
          <w:szCs w:val="24"/>
          <w:lang w:val="ru-RU"/>
        </w:rPr>
        <w:t>алне недостатке на испорученом Д</w:t>
      </w:r>
      <w:r w:rsidRPr="00E81645">
        <w:rPr>
          <w:rFonts w:cs="Arial"/>
          <w:sz w:val="24"/>
          <w:szCs w:val="24"/>
          <w:lang w:val="ru-RU"/>
        </w:rPr>
        <w:t>обру под условима утврђеним у техничкој гаранцији и важећим законским прописима РС.</w:t>
      </w:r>
    </w:p>
    <w:p w14:paraId="598B861A" w14:textId="77777777" w:rsidR="00343A18" w:rsidRPr="00E81645" w:rsidRDefault="00343A18" w:rsidP="00E81645">
      <w:pPr>
        <w:tabs>
          <w:tab w:val="left" w:pos="9090"/>
        </w:tabs>
        <w:spacing w:before="0"/>
        <w:contextualSpacing/>
        <w:rPr>
          <w:rFonts w:cs="Arial"/>
          <w:sz w:val="24"/>
          <w:szCs w:val="24"/>
          <w:lang w:val="ru-RU"/>
        </w:rPr>
      </w:pPr>
    </w:p>
    <w:p w14:paraId="58A47932" w14:textId="77777777" w:rsidR="0031585B" w:rsidRPr="00E81645" w:rsidRDefault="0031585B" w:rsidP="00E81645">
      <w:pPr>
        <w:spacing w:before="0"/>
        <w:ind w:right="-329"/>
        <w:contextualSpacing/>
        <w:rPr>
          <w:rFonts w:cs="Arial"/>
          <w:b/>
          <w:sz w:val="24"/>
          <w:szCs w:val="24"/>
        </w:rPr>
      </w:pPr>
      <w:r w:rsidRPr="00E81645">
        <w:rPr>
          <w:rFonts w:cs="Arial"/>
          <w:b/>
          <w:sz w:val="24"/>
          <w:szCs w:val="24"/>
        </w:rPr>
        <w:t>ОВЛАШЋЕНИ ПРЕДСТАВНИЦИ ЗА ПРАЋЕЊЕ УГОВОРА</w:t>
      </w:r>
    </w:p>
    <w:p w14:paraId="38CA66A1" w14:textId="77777777" w:rsidR="0031585B" w:rsidRPr="00E81645" w:rsidRDefault="0031585B" w:rsidP="00E81645">
      <w:pPr>
        <w:spacing w:before="0"/>
        <w:ind w:right="-329"/>
        <w:contextualSpacing/>
        <w:jc w:val="center"/>
        <w:rPr>
          <w:rFonts w:cs="Arial"/>
          <w:b/>
          <w:sz w:val="24"/>
          <w:szCs w:val="24"/>
        </w:rPr>
      </w:pPr>
    </w:p>
    <w:p w14:paraId="12553645" w14:textId="2CFDCD04" w:rsidR="00047A4A" w:rsidRPr="00E81645" w:rsidRDefault="0031585B" w:rsidP="00F80240">
      <w:pPr>
        <w:spacing w:before="0"/>
        <w:ind w:right="-329"/>
        <w:contextualSpacing/>
        <w:jc w:val="center"/>
        <w:rPr>
          <w:rFonts w:cs="Arial"/>
          <w:b/>
          <w:sz w:val="24"/>
          <w:szCs w:val="24"/>
        </w:rPr>
      </w:pPr>
      <w:r w:rsidRPr="00E81645">
        <w:rPr>
          <w:rFonts w:cs="Arial"/>
          <w:b/>
          <w:sz w:val="24"/>
          <w:szCs w:val="24"/>
        </w:rPr>
        <w:t xml:space="preserve">Члан </w:t>
      </w:r>
      <w:r w:rsidRPr="00E81645">
        <w:rPr>
          <w:rFonts w:cs="Arial"/>
          <w:b/>
          <w:sz w:val="24"/>
          <w:szCs w:val="24"/>
          <w:lang w:val="sr-Cyrl-RS"/>
        </w:rPr>
        <w:t>8</w:t>
      </w:r>
      <w:r w:rsidRPr="00E81645">
        <w:rPr>
          <w:rFonts w:cs="Arial"/>
          <w:b/>
          <w:sz w:val="24"/>
          <w:szCs w:val="24"/>
        </w:rPr>
        <w:t>.</w:t>
      </w:r>
    </w:p>
    <w:p w14:paraId="75F84BB5" w14:textId="2BA274F2" w:rsidR="0031585B" w:rsidRPr="00E81645" w:rsidRDefault="0031585B" w:rsidP="00F80240">
      <w:pPr>
        <w:spacing w:before="0"/>
        <w:ind w:right="-329"/>
        <w:contextualSpacing/>
        <w:rPr>
          <w:rFonts w:cs="Arial"/>
          <w:sz w:val="24"/>
          <w:szCs w:val="24"/>
        </w:rPr>
      </w:pPr>
      <w:r w:rsidRPr="00E81645">
        <w:rPr>
          <w:rFonts w:cs="Arial"/>
          <w:sz w:val="24"/>
          <w:szCs w:val="24"/>
        </w:rPr>
        <w:t xml:space="preserve">Овлашћени представници за праћење реализације </w:t>
      </w:r>
      <w:r w:rsidR="003665E1">
        <w:rPr>
          <w:rFonts w:eastAsia="Calibri" w:cs="Arial"/>
          <w:sz w:val="24"/>
          <w:szCs w:val="24"/>
          <w:lang w:val="ru-RU"/>
        </w:rPr>
        <w:t>испоруке Д</w:t>
      </w:r>
      <w:r w:rsidR="00020EBC" w:rsidRPr="00E81645">
        <w:rPr>
          <w:rFonts w:eastAsia="Calibri" w:cs="Arial"/>
          <w:sz w:val="24"/>
          <w:szCs w:val="24"/>
          <w:lang w:val="ru-RU"/>
        </w:rPr>
        <w:t>обара</w:t>
      </w:r>
      <w:r w:rsidRPr="00E81645">
        <w:rPr>
          <w:rFonts w:cs="Arial"/>
          <w:sz w:val="24"/>
          <w:szCs w:val="24"/>
        </w:rPr>
        <w:t xml:space="preserve"> из члана 1. овог Уговора су: </w:t>
      </w:r>
    </w:p>
    <w:p w14:paraId="517D5CEF" w14:textId="6FFEFC8D" w:rsidR="0031585B" w:rsidRPr="00E81645" w:rsidRDefault="0031585B" w:rsidP="00E81645">
      <w:pPr>
        <w:spacing w:before="0"/>
        <w:ind w:right="-329"/>
        <w:contextualSpacing/>
        <w:rPr>
          <w:rFonts w:cs="Arial"/>
          <w:sz w:val="24"/>
          <w:szCs w:val="24"/>
          <w:lang w:val="sr-Cyrl-RS"/>
        </w:rPr>
      </w:pPr>
      <w:r w:rsidRPr="00E81645">
        <w:rPr>
          <w:rFonts w:cs="Arial"/>
          <w:sz w:val="24"/>
          <w:szCs w:val="24"/>
        </w:rPr>
        <w:tab/>
        <w:t xml:space="preserve">- за </w:t>
      </w:r>
      <w:r w:rsidR="000B5905" w:rsidRPr="00E81645">
        <w:rPr>
          <w:rFonts w:cs="Arial"/>
          <w:sz w:val="24"/>
          <w:szCs w:val="24"/>
          <w:lang w:val="sr-Cyrl-RS"/>
        </w:rPr>
        <w:t>Купца</w:t>
      </w:r>
      <w:r w:rsidR="00F80240">
        <w:rPr>
          <w:rFonts w:cs="Arial"/>
          <w:sz w:val="24"/>
          <w:szCs w:val="24"/>
        </w:rPr>
        <w:t xml:space="preserve"> _____________________________</w:t>
      </w:r>
    </w:p>
    <w:p w14:paraId="14511A01" w14:textId="24C3159F" w:rsidR="00393311" w:rsidRPr="00E81645" w:rsidRDefault="000B5905" w:rsidP="00E81645">
      <w:pPr>
        <w:spacing w:before="0"/>
        <w:ind w:right="-329"/>
        <w:contextualSpacing/>
        <w:rPr>
          <w:rFonts w:cs="Arial"/>
          <w:sz w:val="24"/>
          <w:szCs w:val="24"/>
        </w:rPr>
      </w:pPr>
      <w:r w:rsidRPr="00E81645">
        <w:rPr>
          <w:rFonts w:cs="Arial"/>
          <w:sz w:val="24"/>
          <w:szCs w:val="24"/>
          <w:lang w:val="sr-Cyrl-RS"/>
        </w:rPr>
        <w:t xml:space="preserve">             </w:t>
      </w:r>
    </w:p>
    <w:p w14:paraId="065F55BC" w14:textId="36835C92" w:rsidR="0031585B" w:rsidRPr="00E81645" w:rsidRDefault="0031585B" w:rsidP="00E81645">
      <w:pPr>
        <w:spacing w:before="0"/>
        <w:ind w:right="-329"/>
        <w:contextualSpacing/>
        <w:rPr>
          <w:rFonts w:cs="Arial"/>
          <w:sz w:val="24"/>
          <w:szCs w:val="24"/>
        </w:rPr>
      </w:pPr>
      <w:r w:rsidRPr="00E81645">
        <w:rPr>
          <w:rFonts w:cs="Arial"/>
          <w:sz w:val="24"/>
          <w:szCs w:val="24"/>
        </w:rPr>
        <w:tab/>
        <w:t xml:space="preserve">- за </w:t>
      </w:r>
      <w:r w:rsidR="00F80240">
        <w:rPr>
          <w:rFonts w:cs="Arial"/>
          <w:sz w:val="24"/>
          <w:szCs w:val="24"/>
          <w:lang w:val="sr-Cyrl-RS"/>
        </w:rPr>
        <w:t>Продавца ___</w:t>
      </w:r>
      <w:r w:rsidRPr="00E81645">
        <w:rPr>
          <w:rFonts w:cs="Arial"/>
          <w:sz w:val="24"/>
          <w:szCs w:val="24"/>
        </w:rPr>
        <w:t>_______________________</w:t>
      </w:r>
    </w:p>
    <w:p w14:paraId="1268B7B6" w14:textId="77777777" w:rsidR="0031585B" w:rsidRPr="00E81645" w:rsidRDefault="0031585B" w:rsidP="00E81645">
      <w:pPr>
        <w:spacing w:before="0"/>
        <w:ind w:right="-329"/>
        <w:contextualSpacing/>
        <w:rPr>
          <w:rFonts w:cs="Arial"/>
          <w:sz w:val="24"/>
          <w:szCs w:val="24"/>
        </w:rPr>
      </w:pPr>
    </w:p>
    <w:p w14:paraId="565C6D40" w14:textId="77777777" w:rsidR="0031585B" w:rsidRPr="00E81645" w:rsidRDefault="0031585B" w:rsidP="00E81645">
      <w:pPr>
        <w:spacing w:before="0"/>
        <w:ind w:right="-329"/>
        <w:contextualSpacing/>
        <w:rPr>
          <w:rFonts w:cs="Arial"/>
          <w:sz w:val="24"/>
          <w:szCs w:val="24"/>
          <w:lang w:val="sr-Cyrl-RS"/>
        </w:rPr>
      </w:pPr>
      <w:r w:rsidRPr="00E81645">
        <w:rPr>
          <w:rFonts w:cs="Arial"/>
          <w:sz w:val="24"/>
          <w:szCs w:val="24"/>
        </w:rPr>
        <w:t>Овлашћења и дужности овлашћених представника  за праћење реализације овог Уговора су да</w:t>
      </w:r>
      <w:r w:rsidRPr="00E81645">
        <w:rPr>
          <w:rFonts w:cs="Arial"/>
          <w:sz w:val="24"/>
          <w:szCs w:val="24"/>
          <w:lang w:val="sr-Cyrl-RS"/>
        </w:rPr>
        <w:t>:</w:t>
      </w:r>
    </w:p>
    <w:p w14:paraId="24F3C6EF" w14:textId="6CB158E3" w:rsidR="00020EBC" w:rsidRDefault="0031585B" w:rsidP="00E81645">
      <w:pPr>
        <w:spacing w:before="0"/>
        <w:ind w:right="-329"/>
        <w:contextualSpacing/>
        <w:rPr>
          <w:rFonts w:cs="Arial"/>
          <w:sz w:val="24"/>
          <w:szCs w:val="24"/>
          <w:lang w:val="sr-Cyrl-RS"/>
        </w:rPr>
      </w:pPr>
      <w:r w:rsidRPr="00E81645">
        <w:rPr>
          <w:rFonts w:cs="Arial"/>
          <w:sz w:val="24"/>
          <w:szCs w:val="24"/>
          <w:lang w:val="sr-Cyrl-RS"/>
        </w:rPr>
        <w:t xml:space="preserve">- проверавају и оверавају </w:t>
      </w:r>
      <w:r w:rsidR="00020EBC" w:rsidRPr="00E81645">
        <w:rPr>
          <w:rFonts w:cs="Arial"/>
          <w:sz w:val="24"/>
          <w:szCs w:val="24"/>
          <w:lang w:val="sr-Cyrl-RS"/>
        </w:rPr>
        <w:t xml:space="preserve">квантитативни </w:t>
      </w:r>
      <w:r w:rsidR="00F80240">
        <w:rPr>
          <w:rFonts w:cs="Arial"/>
          <w:sz w:val="24"/>
          <w:szCs w:val="24"/>
          <w:lang w:val="sr-Cyrl-RS"/>
        </w:rPr>
        <w:t xml:space="preserve">и квалитативни </w:t>
      </w:r>
      <w:r w:rsidR="003665E1">
        <w:rPr>
          <w:rFonts w:cs="Arial"/>
          <w:sz w:val="24"/>
          <w:szCs w:val="24"/>
          <w:lang w:val="sr-Cyrl-RS"/>
        </w:rPr>
        <w:t>пријем Д</w:t>
      </w:r>
      <w:r w:rsidR="00020EBC" w:rsidRPr="00E81645">
        <w:rPr>
          <w:rFonts w:cs="Arial"/>
          <w:sz w:val="24"/>
          <w:szCs w:val="24"/>
          <w:lang w:val="sr-Cyrl-RS"/>
        </w:rPr>
        <w:t>обара</w:t>
      </w:r>
      <w:r w:rsidRPr="00E81645">
        <w:rPr>
          <w:rFonts w:cs="Arial"/>
          <w:sz w:val="24"/>
          <w:szCs w:val="24"/>
          <w:lang w:val="sr-Cyrl-RS"/>
        </w:rPr>
        <w:t xml:space="preserve">, </w:t>
      </w:r>
    </w:p>
    <w:p w14:paraId="4779EA39" w14:textId="4AB13A4E" w:rsidR="00952492" w:rsidRDefault="00952492" w:rsidP="00E81645">
      <w:pPr>
        <w:spacing w:before="0"/>
        <w:ind w:right="-329"/>
        <w:contextualSpacing/>
        <w:rPr>
          <w:rFonts w:cs="Arial"/>
          <w:sz w:val="24"/>
          <w:szCs w:val="24"/>
          <w:lang w:val="sr-Latn-CS"/>
        </w:rPr>
      </w:pPr>
      <w:r>
        <w:rPr>
          <w:rFonts w:cs="Arial"/>
          <w:sz w:val="24"/>
          <w:szCs w:val="24"/>
          <w:lang w:val="sr-Cyrl-RS"/>
        </w:rPr>
        <w:t xml:space="preserve">- </w:t>
      </w:r>
      <w:r w:rsidRPr="00952492">
        <w:rPr>
          <w:rFonts w:cs="Arial"/>
          <w:sz w:val="24"/>
          <w:szCs w:val="24"/>
          <w:lang w:val="sr-Latn-CS"/>
        </w:rPr>
        <w:t xml:space="preserve">праћење датума истека </w:t>
      </w:r>
      <w:r w:rsidR="003665E1">
        <w:rPr>
          <w:rFonts w:cs="Arial"/>
          <w:sz w:val="24"/>
          <w:szCs w:val="24"/>
          <w:lang w:val="sr-Cyrl-RS"/>
        </w:rPr>
        <w:t>У</w:t>
      </w:r>
      <w:r w:rsidRPr="00952492">
        <w:rPr>
          <w:rFonts w:cs="Arial"/>
          <w:sz w:val="24"/>
          <w:szCs w:val="24"/>
          <w:lang w:val="sr-Cyrl-RS"/>
        </w:rPr>
        <w:t>говора</w:t>
      </w:r>
      <w:r>
        <w:rPr>
          <w:rFonts w:cs="Arial"/>
          <w:sz w:val="24"/>
          <w:szCs w:val="24"/>
          <w:lang w:val="sr-Latn-CS"/>
        </w:rPr>
        <w:t>,</w:t>
      </w:r>
    </w:p>
    <w:p w14:paraId="403C5DF4" w14:textId="3D157D8F" w:rsidR="00952492" w:rsidRPr="00952492" w:rsidRDefault="00952492" w:rsidP="00E81645">
      <w:pPr>
        <w:spacing w:before="0"/>
        <w:ind w:right="-329"/>
        <w:contextualSpacing/>
        <w:rPr>
          <w:rFonts w:cs="Arial"/>
          <w:sz w:val="24"/>
          <w:szCs w:val="24"/>
          <w:lang w:val="sr-Cyrl-CS"/>
        </w:rPr>
      </w:pPr>
      <w:r>
        <w:rPr>
          <w:rFonts w:cs="Arial"/>
          <w:sz w:val="24"/>
          <w:szCs w:val="24"/>
          <w:lang w:val="sr-Cyrl-RS"/>
        </w:rPr>
        <w:t xml:space="preserve">- </w:t>
      </w:r>
      <w:r w:rsidRPr="00952492">
        <w:rPr>
          <w:rFonts w:cs="Arial"/>
          <w:sz w:val="24"/>
          <w:szCs w:val="24"/>
          <w:lang w:val="sr-Latn-CS"/>
        </w:rPr>
        <w:t>праћење усаглашености уговорених и реализованих п</w:t>
      </w:r>
      <w:r>
        <w:rPr>
          <w:rFonts w:cs="Arial"/>
          <w:sz w:val="24"/>
          <w:szCs w:val="24"/>
          <w:lang w:val="sr-Latn-CS"/>
        </w:rPr>
        <w:t>озиција и евентуалних одступања,</w:t>
      </w:r>
    </w:p>
    <w:p w14:paraId="37238EB3" w14:textId="77777777" w:rsidR="0031585B" w:rsidRPr="00E81645" w:rsidRDefault="0031585B" w:rsidP="00E81645">
      <w:pPr>
        <w:spacing w:before="0"/>
        <w:ind w:right="-329"/>
        <w:contextualSpacing/>
        <w:rPr>
          <w:rFonts w:cs="Arial"/>
          <w:sz w:val="24"/>
          <w:szCs w:val="24"/>
        </w:rPr>
      </w:pPr>
      <w:r w:rsidRPr="00E81645">
        <w:rPr>
          <w:rFonts w:cs="Arial"/>
          <w:sz w:val="24"/>
          <w:szCs w:val="24"/>
          <w:lang w:val="sr-Cyrl-RS"/>
        </w:rPr>
        <w:t xml:space="preserve">- </w:t>
      </w:r>
      <w:r w:rsidRPr="00E81645">
        <w:rPr>
          <w:rFonts w:cs="Arial"/>
          <w:sz w:val="24"/>
          <w:szCs w:val="24"/>
        </w:rPr>
        <w:t xml:space="preserve">извршавају </w:t>
      </w:r>
      <w:r w:rsidRPr="00E81645">
        <w:rPr>
          <w:rFonts w:cs="Arial"/>
          <w:sz w:val="24"/>
          <w:szCs w:val="24"/>
          <w:lang w:val="sr-Cyrl-RS"/>
        </w:rPr>
        <w:t>све остале</w:t>
      </w:r>
      <w:r w:rsidRPr="00E81645">
        <w:rPr>
          <w:rFonts w:cs="Arial"/>
          <w:sz w:val="24"/>
          <w:szCs w:val="24"/>
        </w:rPr>
        <w:t xml:space="preserve"> дужности везане за </w:t>
      </w:r>
      <w:r w:rsidRPr="00E81645">
        <w:rPr>
          <w:rFonts w:cs="Arial"/>
          <w:sz w:val="24"/>
          <w:szCs w:val="24"/>
          <w:lang w:val="sr-Cyrl-RS"/>
        </w:rPr>
        <w:t>праћење</w:t>
      </w:r>
      <w:r w:rsidRPr="00E81645">
        <w:rPr>
          <w:rFonts w:cs="Arial"/>
          <w:sz w:val="24"/>
          <w:szCs w:val="24"/>
        </w:rPr>
        <w:t xml:space="preserve"> </w:t>
      </w:r>
      <w:r w:rsidRPr="00E81645">
        <w:rPr>
          <w:rFonts w:cs="Arial"/>
          <w:sz w:val="24"/>
          <w:szCs w:val="24"/>
          <w:lang w:val="sr-Cyrl-RS"/>
        </w:rPr>
        <w:t xml:space="preserve">реализације </w:t>
      </w:r>
      <w:r w:rsidRPr="00E81645">
        <w:rPr>
          <w:rFonts w:cs="Arial"/>
          <w:sz w:val="24"/>
          <w:szCs w:val="24"/>
        </w:rPr>
        <w:t>предмета овог Уговора</w:t>
      </w:r>
      <w:r w:rsidRPr="00E81645">
        <w:rPr>
          <w:rFonts w:cs="Arial"/>
          <w:sz w:val="24"/>
          <w:szCs w:val="24"/>
          <w:lang w:val="sr-Cyrl-RS"/>
        </w:rPr>
        <w:t xml:space="preserve"> у обиму, врсти и квалитету.</w:t>
      </w:r>
    </w:p>
    <w:p w14:paraId="6A2634A1" w14:textId="77777777" w:rsidR="00343A18" w:rsidRPr="00E81645" w:rsidRDefault="00343A18" w:rsidP="00E81645">
      <w:pPr>
        <w:pStyle w:val="KDParagraf"/>
        <w:spacing w:before="0"/>
        <w:contextualSpacing/>
        <w:rPr>
          <w:rFonts w:cs="Arial"/>
          <w:i/>
          <w:color w:val="00B0F0"/>
          <w:sz w:val="24"/>
          <w:szCs w:val="24"/>
          <w:lang w:val="ru-RU"/>
        </w:rPr>
      </w:pPr>
    </w:p>
    <w:p w14:paraId="56BDE8E4" w14:textId="00223200" w:rsidR="00343A18" w:rsidRDefault="00343A18" w:rsidP="00E81645">
      <w:pPr>
        <w:spacing w:before="0"/>
        <w:contextualSpacing/>
        <w:rPr>
          <w:rFonts w:cs="Arial"/>
          <w:b/>
          <w:sz w:val="24"/>
          <w:szCs w:val="24"/>
          <w:lang w:val="ru-RU"/>
        </w:rPr>
      </w:pPr>
      <w:r w:rsidRPr="00E81645">
        <w:rPr>
          <w:rFonts w:cs="Arial"/>
          <w:b/>
          <w:sz w:val="24"/>
          <w:szCs w:val="24"/>
          <w:lang w:val="ru-RU"/>
        </w:rPr>
        <w:t>СРЕДСТВА ФИНАНСИЈСКОГ ОБЕЗБЕЂЕЊА</w:t>
      </w:r>
    </w:p>
    <w:p w14:paraId="3AE4D995" w14:textId="77777777" w:rsidR="002E1DFE" w:rsidRPr="00E81645" w:rsidRDefault="002E1DFE" w:rsidP="00E81645">
      <w:pPr>
        <w:spacing w:before="0"/>
        <w:contextualSpacing/>
        <w:rPr>
          <w:rFonts w:cs="Arial"/>
          <w:b/>
          <w:sz w:val="24"/>
          <w:szCs w:val="24"/>
          <w:lang w:val="ru-RU"/>
        </w:rPr>
      </w:pPr>
    </w:p>
    <w:p w14:paraId="4E9C5BF4" w14:textId="77777777" w:rsidR="00343A18" w:rsidRPr="00E81645" w:rsidRDefault="00343A18" w:rsidP="00E81645">
      <w:pPr>
        <w:spacing w:before="0"/>
        <w:contextualSpacing/>
        <w:jc w:val="center"/>
        <w:rPr>
          <w:rFonts w:cs="Arial"/>
          <w:b/>
          <w:sz w:val="24"/>
          <w:szCs w:val="24"/>
          <w:lang w:val="ru-RU"/>
        </w:rPr>
      </w:pPr>
      <w:r w:rsidRPr="00E81645">
        <w:rPr>
          <w:rFonts w:cs="Arial"/>
          <w:b/>
          <w:sz w:val="24"/>
          <w:szCs w:val="24"/>
          <w:lang w:val="ru-RU"/>
        </w:rPr>
        <w:t xml:space="preserve">Члан </w:t>
      </w:r>
      <w:r w:rsidR="00020EBC" w:rsidRPr="00E81645">
        <w:rPr>
          <w:rFonts w:cs="Arial"/>
          <w:b/>
          <w:sz w:val="24"/>
          <w:szCs w:val="24"/>
          <w:lang w:val="sr-Cyrl-RS"/>
        </w:rPr>
        <w:t>9</w:t>
      </w:r>
      <w:r w:rsidRPr="00E81645">
        <w:rPr>
          <w:rFonts w:cs="Arial"/>
          <w:b/>
          <w:sz w:val="24"/>
          <w:szCs w:val="24"/>
          <w:lang w:val="ru-RU"/>
        </w:rPr>
        <w:t xml:space="preserve">. </w:t>
      </w:r>
    </w:p>
    <w:p w14:paraId="5F807369" w14:textId="77777777" w:rsidR="007B4A55" w:rsidRPr="00E81645" w:rsidRDefault="007B4A55" w:rsidP="00E81645">
      <w:pPr>
        <w:spacing w:before="0"/>
        <w:contextualSpacing/>
        <w:rPr>
          <w:b/>
          <w:sz w:val="24"/>
          <w:szCs w:val="24"/>
        </w:rPr>
      </w:pPr>
      <w:r w:rsidRPr="00E81645">
        <w:rPr>
          <w:b/>
          <w:sz w:val="24"/>
          <w:szCs w:val="24"/>
        </w:rPr>
        <w:t xml:space="preserve">Меница као  гаранција за добро извршење посла </w:t>
      </w:r>
    </w:p>
    <w:p w14:paraId="5DD85FD4" w14:textId="2338856B" w:rsidR="007B4A55" w:rsidRPr="00E81645" w:rsidRDefault="007B4A55" w:rsidP="00E81645">
      <w:pPr>
        <w:spacing w:before="0"/>
        <w:contextualSpacing/>
        <w:rPr>
          <w:rFonts w:cs="Arial"/>
          <w:sz w:val="24"/>
          <w:szCs w:val="24"/>
          <w:lang w:val="sr-Cyrl-RS" w:eastAsia="sr-Latn-RS"/>
        </w:rPr>
      </w:pPr>
      <w:r w:rsidRPr="00E81645">
        <w:rPr>
          <w:rFonts w:cs="Arial"/>
          <w:sz w:val="24"/>
          <w:szCs w:val="24"/>
          <w:lang w:eastAsia="sr-Latn-RS"/>
        </w:rPr>
        <w:t xml:space="preserve">Продавац се обавезује да </w:t>
      </w:r>
      <w:r w:rsidRPr="00E81645">
        <w:rPr>
          <w:rFonts w:cs="Arial"/>
          <w:sz w:val="24"/>
          <w:szCs w:val="24"/>
          <w:lang w:val="sr-Cyrl-RS" w:eastAsia="sr-Latn-RS"/>
        </w:rPr>
        <w:t xml:space="preserve">приликом закључења </w:t>
      </w:r>
      <w:r w:rsidR="003E2A9A" w:rsidRPr="00E81645">
        <w:rPr>
          <w:rFonts w:cs="Arial"/>
          <w:sz w:val="24"/>
          <w:szCs w:val="24"/>
          <w:lang w:val="sr-Cyrl-RS" w:eastAsia="sr-Latn-RS"/>
        </w:rPr>
        <w:t>У</w:t>
      </w:r>
      <w:r w:rsidRPr="00E81645">
        <w:rPr>
          <w:rFonts w:cs="Arial"/>
          <w:sz w:val="24"/>
          <w:szCs w:val="24"/>
          <w:lang w:val="sr-Cyrl-RS" w:eastAsia="sr-Latn-RS"/>
        </w:rPr>
        <w:t xml:space="preserve">говора, а најкасније </w:t>
      </w:r>
      <w:r w:rsidRPr="00E81645">
        <w:rPr>
          <w:rFonts w:cs="Arial"/>
          <w:sz w:val="24"/>
          <w:szCs w:val="24"/>
          <w:lang w:eastAsia="sr-Latn-RS"/>
        </w:rPr>
        <w:t xml:space="preserve">у року од </w:t>
      </w:r>
      <w:r w:rsidRPr="00E81645">
        <w:rPr>
          <w:rFonts w:cs="Arial"/>
          <w:sz w:val="24"/>
          <w:szCs w:val="24"/>
          <w:lang w:val="sr-Cyrl-RS" w:eastAsia="sr-Latn-RS"/>
        </w:rPr>
        <w:t>10</w:t>
      </w:r>
      <w:r w:rsidR="00F80240">
        <w:rPr>
          <w:rFonts w:cs="Arial"/>
          <w:sz w:val="24"/>
          <w:szCs w:val="24"/>
          <w:lang w:val="sr-Cyrl-RS" w:eastAsia="sr-Latn-RS"/>
        </w:rPr>
        <w:t xml:space="preserve"> (словима: десет)</w:t>
      </w:r>
      <w:r w:rsidRPr="00E81645">
        <w:rPr>
          <w:rFonts w:cs="Arial"/>
          <w:sz w:val="24"/>
          <w:szCs w:val="24"/>
          <w:lang w:eastAsia="sr-Latn-RS"/>
        </w:rPr>
        <w:t xml:space="preserve"> дана од дана закључења  </w:t>
      </w:r>
      <w:r w:rsidR="00BC59D4" w:rsidRPr="00E81645">
        <w:rPr>
          <w:rFonts w:cs="Arial"/>
          <w:sz w:val="24"/>
          <w:szCs w:val="24"/>
          <w:lang w:val="sr-Cyrl-RS" w:eastAsia="sr-Latn-RS"/>
        </w:rPr>
        <w:t>У</w:t>
      </w:r>
      <w:r w:rsidRPr="00E81645">
        <w:rPr>
          <w:rFonts w:cs="Arial"/>
          <w:sz w:val="24"/>
          <w:szCs w:val="24"/>
          <w:lang w:eastAsia="sr-Latn-RS"/>
        </w:rPr>
        <w:t xml:space="preserve">говора </w:t>
      </w:r>
      <w:r w:rsidRPr="00E81645">
        <w:rPr>
          <w:rFonts w:cs="Arial"/>
          <w:sz w:val="24"/>
          <w:szCs w:val="24"/>
          <w:lang w:val="sr-Cyrl-RS" w:eastAsia="sr-Latn-RS"/>
        </w:rPr>
        <w:t xml:space="preserve">Купцу </w:t>
      </w:r>
      <w:r w:rsidR="00BC59D4" w:rsidRPr="00E81645">
        <w:rPr>
          <w:rFonts w:cs="Arial"/>
          <w:color w:val="000000" w:themeColor="text1"/>
          <w:sz w:val="24"/>
          <w:szCs w:val="24"/>
          <w:lang w:val="sr-Cyrl-RS"/>
        </w:rPr>
        <w:t>(</w:t>
      </w:r>
      <w:r w:rsidR="00BC59D4" w:rsidRPr="00E81645">
        <w:rPr>
          <w:rFonts w:cs="Arial"/>
          <w:color w:val="000000" w:themeColor="text1"/>
          <w:sz w:val="24"/>
          <w:szCs w:val="24"/>
        </w:rPr>
        <w:t xml:space="preserve">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00BC59D4" w:rsidRPr="00E81645">
        <w:rPr>
          <w:rFonts w:cs="Arial"/>
          <w:color w:val="000000" w:themeColor="text1"/>
          <w:sz w:val="24"/>
          <w:szCs w:val="24"/>
          <w:lang w:val="sr-Cyrl-RS"/>
        </w:rPr>
        <w:t>(</w:t>
      </w:r>
      <w:r w:rsidR="00BC59D4" w:rsidRPr="00E81645">
        <w:rPr>
          <w:rFonts w:cs="Arial"/>
          <w:color w:val="000000" w:themeColor="text1"/>
          <w:sz w:val="24"/>
          <w:szCs w:val="24"/>
        </w:rPr>
        <w:t>даље: ЗОО</w:t>
      </w:r>
      <w:r w:rsidR="00BC59D4" w:rsidRPr="00E81645">
        <w:rPr>
          <w:rFonts w:cs="Arial"/>
          <w:color w:val="000000" w:themeColor="text1"/>
          <w:sz w:val="24"/>
          <w:szCs w:val="24"/>
          <w:lang w:val="sr-Cyrl-RS"/>
        </w:rPr>
        <w:t xml:space="preserve">) </w:t>
      </w:r>
      <w:r w:rsidRPr="00E81645">
        <w:rPr>
          <w:rFonts w:cs="Arial"/>
          <w:sz w:val="24"/>
          <w:szCs w:val="24"/>
          <w:lang w:eastAsia="sr-Latn-RS"/>
        </w:rPr>
        <w:t>достави</w:t>
      </w:r>
      <w:r w:rsidRPr="00E81645">
        <w:rPr>
          <w:rFonts w:cs="Arial"/>
          <w:sz w:val="24"/>
          <w:szCs w:val="24"/>
          <w:lang w:val="sr-Cyrl-RS" w:eastAsia="sr-Latn-RS"/>
        </w:rPr>
        <w:t>:</w:t>
      </w:r>
      <w:r w:rsidRPr="00E81645">
        <w:rPr>
          <w:rFonts w:cs="Arial"/>
          <w:sz w:val="24"/>
          <w:szCs w:val="24"/>
          <w:lang w:eastAsia="sr-Latn-RS"/>
        </w:rPr>
        <w:t xml:space="preserve">  </w:t>
      </w:r>
    </w:p>
    <w:p w14:paraId="50E13C4E" w14:textId="014D9C43" w:rsidR="007B4A55" w:rsidRPr="00E81645" w:rsidRDefault="007B4A55" w:rsidP="00E81645">
      <w:pPr>
        <w:spacing w:before="0"/>
        <w:contextualSpacing/>
        <w:rPr>
          <w:rFonts w:cs="Arial"/>
          <w:sz w:val="24"/>
          <w:szCs w:val="24"/>
          <w:lang w:val="sr-Cyrl-RS"/>
        </w:rPr>
      </w:pPr>
      <w:r w:rsidRPr="00E81645">
        <w:rPr>
          <w:rFonts w:cs="Arial"/>
          <w:sz w:val="24"/>
          <w:szCs w:val="24"/>
          <w:lang w:val="sr-Cyrl-RS"/>
        </w:rPr>
        <w:t>- бланко сопствену меницу за добро извршење посла која је потписана и оверена службеним печатом од стране овлашћеног  лица</w:t>
      </w:r>
      <w:r w:rsidR="005902CF" w:rsidRPr="00E81645">
        <w:rPr>
          <w:rFonts w:cs="Arial"/>
          <w:sz w:val="24"/>
          <w:szCs w:val="24"/>
          <w:lang w:val="sr-Cyrl-RS"/>
        </w:rPr>
        <w:t xml:space="preserve"> у складу са Закон о меници ("Сл. лист ФНРЈ" бр. 104/46, "Сл. лист СФРЈ" бр. 16/65, 54/70 и 57/89 и "Сл. лист СРЈ" бр. 46/96, </w:t>
      </w:r>
      <w:r w:rsidR="00DE756B" w:rsidRPr="00E81645">
        <w:rPr>
          <w:rFonts w:cs="Arial"/>
          <w:sz w:val="24"/>
          <w:szCs w:val="24"/>
          <w:lang w:val="sr-Cyrl-RS"/>
        </w:rPr>
        <w:t>„</w:t>
      </w:r>
      <w:r w:rsidR="005902CF" w:rsidRPr="00E81645">
        <w:rPr>
          <w:rFonts w:cs="Arial"/>
          <w:sz w:val="24"/>
          <w:szCs w:val="24"/>
          <w:lang w:val="sr-Cyrl-RS"/>
        </w:rPr>
        <w:t>Сл. лист СЦГ</w:t>
      </w:r>
      <w:r w:rsidR="00DE756B" w:rsidRPr="00E81645">
        <w:rPr>
          <w:rFonts w:cs="Arial"/>
          <w:sz w:val="24"/>
          <w:szCs w:val="24"/>
          <w:lang w:val="sr-Cyrl-RS"/>
        </w:rPr>
        <w:t>“</w:t>
      </w:r>
      <w:r w:rsidR="005902CF" w:rsidRPr="00E81645">
        <w:rPr>
          <w:rFonts w:cs="Arial"/>
          <w:sz w:val="24"/>
          <w:szCs w:val="24"/>
          <w:lang w:val="sr-Cyrl-RS"/>
        </w:rPr>
        <w:t xml:space="preserve"> бр. 01/2003 Уст. повеља </w:t>
      </w:r>
      <w:r w:rsidR="00DE756B" w:rsidRPr="00E81645">
        <w:rPr>
          <w:rFonts w:cs="Arial"/>
          <w:sz w:val="24"/>
          <w:szCs w:val="24"/>
          <w:lang w:val="sr-Cyrl-RS"/>
        </w:rPr>
        <w:t>„</w:t>
      </w:r>
      <w:r w:rsidR="005902CF" w:rsidRPr="00E81645">
        <w:rPr>
          <w:rFonts w:cs="Arial"/>
          <w:sz w:val="24"/>
          <w:szCs w:val="24"/>
          <w:lang w:val="sr-Cyrl-RS"/>
        </w:rPr>
        <w:t>Сл.гласник РС</w:t>
      </w:r>
      <w:r w:rsidR="00DE756B" w:rsidRPr="00E81645">
        <w:rPr>
          <w:rFonts w:cs="Arial"/>
          <w:sz w:val="24"/>
          <w:szCs w:val="24"/>
          <w:lang w:val="sr-Cyrl-RS"/>
        </w:rPr>
        <w:t>“</w:t>
      </w:r>
      <w:r w:rsidR="005902CF" w:rsidRPr="00E81645">
        <w:rPr>
          <w:rFonts w:cs="Arial"/>
          <w:sz w:val="24"/>
          <w:szCs w:val="24"/>
          <w:lang w:val="sr-Cyrl-RS"/>
        </w:rPr>
        <w:t xml:space="preserve"> 80/2015</w:t>
      </w:r>
      <w:r w:rsidR="00DE756B" w:rsidRPr="00E81645">
        <w:rPr>
          <w:rFonts w:cs="Arial"/>
          <w:sz w:val="24"/>
          <w:szCs w:val="24"/>
          <w:lang w:val="sr-Cyrl-RS"/>
        </w:rPr>
        <w:t>) и Закон о платним услугама  („</w:t>
      </w:r>
      <w:r w:rsidR="005902CF" w:rsidRPr="00E81645">
        <w:rPr>
          <w:rFonts w:cs="Arial"/>
          <w:sz w:val="24"/>
          <w:szCs w:val="24"/>
          <w:lang w:val="sr-Cyrl-RS"/>
        </w:rPr>
        <w:t>С</w:t>
      </w:r>
      <w:r w:rsidR="00DE756B" w:rsidRPr="00E81645">
        <w:rPr>
          <w:rFonts w:cs="Arial"/>
          <w:sz w:val="24"/>
          <w:szCs w:val="24"/>
          <w:lang w:val="sr-Cyrl-RS"/>
        </w:rPr>
        <w:t>л. гласник РС“</w:t>
      </w:r>
      <w:r w:rsidR="00F80240">
        <w:rPr>
          <w:rFonts w:cs="Arial"/>
          <w:sz w:val="24"/>
          <w:szCs w:val="24"/>
          <w:lang w:val="sr-Cyrl-RS"/>
        </w:rPr>
        <w:t>,</w:t>
      </w:r>
      <w:r w:rsidR="00DE756B" w:rsidRPr="00E81645">
        <w:rPr>
          <w:rFonts w:cs="Arial"/>
          <w:sz w:val="24"/>
          <w:szCs w:val="24"/>
          <w:lang w:val="sr-Cyrl-RS"/>
        </w:rPr>
        <w:t xml:space="preserve"> </w:t>
      </w:r>
      <w:r w:rsidR="00F80240">
        <w:rPr>
          <w:rFonts w:cs="Arial"/>
          <w:sz w:val="24"/>
          <w:szCs w:val="24"/>
          <w:lang w:val="sr-Cyrl-RS"/>
        </w:rPr>
        <w:t>бр. 139/2014);</w:t>
      </w:r>
    </w:p>
    <w:p w14:paraId="6BD35293" w14:textId="6179AC2D" w:rsidR="007B4A55" w:rsidRPr="00E81645" w:rsidRDefault="007B4A55" w:rsidP="00E81645">
      <w:pPr>
        <w:spacing w:before="0"/>
        <w:contextualSpacing/>
        <w:rPr>
          <w:rFonts w:cs="Arial"/>
          <w:sz w:val="24"/>
          <w:szCs w:val="24"/>
          <w:lang w:val="sr-Cyrl-RS"/>
        </w:rPr>
      </w:pPr>
      <w:r w:rsidRPr="00E81645">
        <w:rPr>
          <w:rFonts w:cs="Arial"/>
          <w:sz w:val="24"/>
          <w:szCs w:val="24"/>
          <w:lang w:val="sr-Cyrl-RS"/>
        </w:rPr>
        <w:t xml:space="preserve">- менично писмо – овлашћење којим </w:t>
      </w:r>
      <w:r w:rsidR="003E2A9A" w:rsidRPr="00E81645">
        <w:rPr>
          <w:rFonts w:cs="Arial"/>
          <w:sz w:val="24"/>
          <w:szCs w:val="24"/>
          <w:lang w:eastAsia="sr-Latn-RS"/>
        </w:rPr>
        <w:t>Продавац</w:t>
      </w:r>
      <w:r w:rsidRPr="00E81645">
        <w:rPr>
          <w:rFonts w:cs="Arial"/>
          <w:sz w:val="24"/>
          <w:szCs w:val="24"/>
          <w:lang w:val="sr-Cyrl-RS"/>
        </w:rPr>
        <w:t xml:space="preserve"> овлашћује </w:t>
      </w:r>
      <w:r w:rsidR="003E2A9A" w:rsidRPr="00E81645">
        <w:rPr>
          <w:rFonts w:cs="Arial"/>
          <w:sz w:val="24"/>
          <w:szCs w:val="24"/>
          <w:lang w:val="sr-Cyrl-RS"/>
        </w:rPr>
        <w:t>Купца</w:t>
      </w:r>
      <w:r w:rsidRPr="00E81645">
        <w:rPr>
          <w:rFonts w:cs="Arial"/>
          <w:sz w:val="24"/>
          <w:szCs w:val="24"/>
          <w:lang w:val="sr-Cyrl-RS"/>
        </w:rPr>
        <w:t xml:space="preserve"> да може наплатити меницу која је неопозива, без права протеста и наплатива на</w:t>
      </w:r>
      <w:r w:rsidR="00F80240">
        <w:rPr>
          <w:rFonts w:cs="Arial"/>
          <w:sz w:val="24"/>
          <w:szCs w:val="24"/>
          <w:lang w:val="sr-Cyrl-RS"/>
        </w:rPr>
        <w:t xml:space="preserve"> први позив, на износ од 10% од</w:t>
      </w:r>
      <w:r w:rsidRPr="00E81645">
        <w:rPr>
          <w:rFonts w:cs="Arial"/>
          <w:sz w:val="24"/>
          <w:szCs w:val="24"/>
          <w:lang w:val="sr-Latn-RS"/>
        </w:rPr>
        <w:t xml:space="preserve"> </w:t>
      </w:r>
      <w:r w:rsidRPr="00E81645">
        <w:rPr>
          <w:rFonts w:cs="Arial"/>
          <w:sz w:val="24"/>
          <w:szCs w:val="24"/>
          <w:lang w:val="sr-Cyrl-RS"/>
        </w:rPr>
        <w:t xml:space="preserve">вредности </w:t>
      </w:r>
      <w:r w:rsidR="00F80240">
        <w:rPr>
          <w:rFonts w:cs="Arial"/>
          <w:sz w:val="24"/>
          <w:szCs w:val="24"/>
          <w:lang w:val="sr-Cyrl-RS"/>
        </w:rPr>
        <w:t xml:space="preserve">Уговора </w:t>
      </w:r>
      <w:r w:rsidRPr="00E81645">
        <w:rPr>
          <w:rFonts w:cs="Arial"/>
          <w:sz w:val="24"/>
          <w:szCs w:val="24"/>
          <w:lang w:val="sr-Cyrl-RS"/>
        </w:rPr>
        <w:t>(без ПДВ-а) у року који је</w:t>
      </w:r>
      <w:r w:rsidRPr="00E81645">
        <w:rPr>
          <w:rFonts w:cs="Arial"/>
          <w:sz w:val="24"/>
          <w:szCs w:val="24"/>
          <w:lang w:eastAsia="sr-Latn-RS"/>
        </w:rPr>
        <w:t xml:space="preserve"> 30 </w:t>
      </w:r>
      <w:r w:rsidR="00DB505C" w:rsidRPr="00E81645">
        <w:rPr>
          <w:rFonts w:cs="Arial"/>
          <w:sz w:val="24"/>
          <w:szCs w:val="24"/>
          <w:lang w:val="sr-Cyrl-RS" w:eastAsia="sr-Latn-RS"/>
        </w:rPr>
        <w:t>(словима:</w:t>
      </w:r>
      <w:r w:rsidR="00F80240">
        <w:rPr>
          <w:rFonts w:cs="Arial"/>
          <w:sz w:val="24"/>
          <w:szCs w:val="24"/>
          <w:lang w:val="sr-Cyrl-RS" w:eastAsia="sr-Latn-RS"/>
        </w:rPr>
        <w:t xml:space="preserve"> </w:t>
      </w:r>
      <w:r w:rsidR="00DB505C" w:rsidRPr="00E81645">
        <w:rPr>
          <w:rFonts w:cs="Arial"/>
          <w:sz w:val="24"/>
          <w:szCs w:val="24"/>
          <w:lang w:val="sr-Cyrl-RS" w:eastAsia="sr-Latn-RS"/>
        </w:rPr>
        <w:t xml:space="preserve">тридесет) </w:t>
      </w:r>
      <w:r w:rsidRPr="00E81645">
        <w:rPr>
          <w:rFonts w:cs="Arial"/>
          <w:sz w:val="24"/>
          <w:szCs w:val="24"/>
          <w:lang w:eastAsia="sr-Latn-RS"/>
        </w:rPr>
        <w:t>дана дужи од угово</w:t>
      </w:r>
      <w:r w:rsidR="003665E1">
        <w:rPr>
          <w:rFonts w:cs="Arial"/>
          <w:sz w:val="24"/>
          <w:szCs w:val="24"/>
          <w:lang w:eastAsia="sr-Latn-RS"/>
        </w:rPr>
        <w:t>реног рока испоруке предметних Д</w:t>
      </w:r>
      <w:r w:rsidRPr="00E81645">
        <w:rPr>
          <w:rFonts w:cs="Arial"/>
          <w:sz w:val="24"/>
          <w:szCs w:val="24"/>
          <w:lang w:eastAsia="sr-Latn-RS"/>
        </w:rPr>
        <w:t xml:space="preserve">обара (или рока важења </w:t>
      </w:r>
      <w:r w:rsidR="003E2A9A" w:rsidRPr="00E81645">
        <w:rPr>
          <w:rFonts w:cs="Arial"/>
          <w:sz w:val="24"/>
          <w:szCs w:val="24"/>
          <w:lang w:val="sr-Cyrl-RS" w:eastAsia="sr-Latn-RS"/>
        </w:rPr>
        <w:t>У</w:t>
      </w:r>
      <w:r w:rsidRPr="00E81645">
        <w:rPr>
          <w:rFonts w:cs="Arial"/>
          <w:sz w:val="24"/>
          <w:szCs w:val="24"/>
          <w:lang w:eastAsia="sr-Latn-RS"/>
        </w:rPr>
        <w:t>говора)</w:t>
      </w:r>
      <w:r w:rsidRPr="00E81645">
        <w:rPr>
          <w:rFonts w:cs="Arial"/>
          <w:sz w:val="24"/>
          <w:szCs w:val="24"/>
          <w:lang w:val="sr-Cyrl-RS"/>
        </w:rPr>
        <w:t>,</w:t>
      </w:r>
      <w:r w:rsidR="003E2A9A" w:rsidRPr="00E81645">
        <w:rPr>
          <w:rFonts w:cs="Arial"/>
          <w:sz w:val="24"/>
          <w:szCs w:val="24"/>
          <w:lang w:val="sr-Cyrl-RS"/>
        </w:rPr>
        <w:t xml:space="preserve"> </w:t>
      </w:r>
      <w:r w:rsidRPr="00E81645">
        <w:rPr>
          <w:rFonts w:cs="Arial"/>
          <w:sz w:val="24"/>
          <w:szCs w:val="24"/>
          <w:lang w:val="sr-Cyrl-RS"/>
        </w:rPr>
        <w:t>с тим да евентуални продужетак рока испоруке има за последицу и продужење рока важ</w:t>
      </w:r>
      <w:r w:rsidR="00F80240">
        <w:rPr>
          <w:rFonts w:cs="Arial"/>
          <w:sz w:val="24"/>
          <w:szCs w:val="24"/>
          <w:lang w:val="sr-Cyrl-RS"/>
        </w:rPr>
        <w:t>ења менице и меничног овлашћења;</w:t>
      </w:r>
    </w:p>
    <w:p w14:paraId="2513D43B" w14:textId="70E11CD6" w:rsidR="007B4A55" w:rsidRPr="00E81645" w:rsidRDefault="007B4A55" w:rsidP="00E81645">
      <w:pPr>
        <w:spacing w:before="0"/>
        <w:contextualSpacing/>
        <w:rPr>
          <w:rFonts w:cs="Arial"/>
          <w:sz w:val="24"/>
          <w:szCs w:val="24"/>
          <w:lang w:val="sr-Latn-RS"/>
        </w:rPr>
      </w:pPr>
      <w:r w:rsidRPr="00E81645">
        <w:rPr>
          <w:rFonts w:cs="Arial"/>
          <w:sz w:val="24"/>
          <w:szCs w:val="24"/>
          <w:lang w:val="sr-Cyrl-RS"/>
        </w:rPr>
        <w:t xml:space="preserve">- копију важећег картона депонованих потписа овлашћених лица за располагање новчаним средствима </w:t>
      </w:r>
      <w:r w:rsidR="003E2A9A" w:rsidRPr="00E81645">
        <w:rPr>
          <w:rFonts w:cs="Arial"/>
          <w:sz w:val="24"/>
          <w:szCs w:val="24"/>
          <w:lang w:val="sr-Cyrl-RS"/>
        </w:rPr>
        <w:t>Продавца</w:t>
      </w:r>
      <w:r w:rsidRPr="00E81645">
        <w:rPr>
          <w:rFonts w:cs="Arial"/>
          <w:sz w:val="24"/>
          <w:szCs w:val="24"/>
          <w:lang w:val="sr-Cyrl-RS"/>
        </w:rPr>
        <w:t xml:space="preserve"> код те пословне банке оверену на дан издавања</w:t>
      </w:r>
      <w:r w:rsidR="00F80240">
        <w:rPr>
          <w:rFonts w:cs="Arial"/>
          <w:sz w:val="24"/>
          <w:szCs w:val="24"/>
          <w:lang w:val="sr-Cyrl-RS"/>
        </w:rPr>
        <w:t xml:space="preserve"> менице и меничног овлашћења;</w:t>
      </w:r>
    </w:p>
    <w:p w14:paraId="04C1949C" w14:textId="7E835842" w:rsidR="007B4A55" w:rsidRPr="00E81645" w:rsidRDefault="007B4A55" w:rsidP="00E81645">
      <w:pPr>
        <w:spacing w:before="0"/>
        <w:contextualSpacing/>
        <w:rPr>
          <w:rFonts w:cs="Arial"/>
          <w:sz w:val="24"/>
          <w:szCs w:val="24"/>
          <w:lang w:val="sr-Cyrl-RS"/>
        </w:rPr>
      </w:pPr>
      <w:r w:rsidRPr="00E81645">
        <w:rPr>
          <w:rFonts w:cs="Arial"/>
          <w:sz w:val="24"/>
          <w:szCs w:val="24"/>
          <w:lang w:val="sr-Latn-RS"/>
        </w:rPr>
        <w:t xml:space="preserve">- </w:t>
      </w:r>
      <w:r w:rsidRPr="00E81645">
        <w:rPr>
          <w:rFonts w:cs="Arial"/>
          <w:sz w:val="24"/>
          <w:szCs w:val="24"/>
          <w:lang w:val="sr-Cyrl-RS"/>
        </w:rPr>
        <w:t>фотокопију ОП обрасца</w:t>
      </w:r>
      <w:r w:rsidR="00F80240">
        <w:rPr>
          <w:rFonts w:cs="Arial"/>
          <w:sz w:val="24"/>
          <w:szCs w:val="24"/>
          <w:lang w:val="sr-Cyrl-RS"/>
        </w:rPr>
        <w:t>;</w:t>
      </w:r>
    </w:p>
    <w:p w14:paraId="116EC87E" w14:textId="38405E2D" w:rsidR="00DE756B" w:rsidRDefault="00DE756B" w:rsidP="00E81645">
      <w:pPr>
        <w:spacing w:before="0"/>
        <w:contextualSpacing/>
        <w:rPr>
          <w:rFonts w:cs="Arial"/>
          <w:sz w:val="24"/>
          <w:szCs w:val="24"/>
          <w:lang w:val="sr-Cyrl-RS"/>
        </w:rPr>
      </w:pPr>
      <w:r w:rsidRPr="00E81645">
        <w:rPr>
          <w:rFonts w:cs="Arial"/>
          <w:sz w:val="24"/>
          <w:szCs w:val="24"/>
          <w:lang w:val="sr-Cyrl-RS"/>
        </w:rPr>
        <w:t>-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w:t>
      </w:r>
      <w:r w:rsidR="00F80240">
        <w:rPr>
          <w:rFonts w:cs="Arial"/>
          <w:sz w:val="24"/>
          <w:szCs w:val="24"/>
          <w:lang w:val="sr-Cyrl-RS"/>
        </w:rPr>
        <w:t xml:space="preserve">, бр. 56/2011, 80/2015 и </w:t>
      </w:r>
      <w:r w:rsidRPr="00E81645">
        <w:rPr>
          <w:rFonts w:cs="Arial"/>
          <w:sz w:val="24"/>
          <w:szCs w:val="24"/>
          <w:lang w:val="sr-Cyrl-RS"/>
        </w:rPr>
        <w:t>76/2016)</w:t>
      </w:r>
      <w:r w:rsidR="00F80240">
        <w:rPr>
          <w:rFonts w:cs="Arial"/>
          <w:sz w:val="24"/>
          <w:szCs w:val="24"/>
          <w:lang w:val="sr-Cyrl-RS"/>
        </w:rPr>
        <w:t>.</w:t>
      </w:r>
    </w:p>
    <w:p w14:paraId="4A13B9B6" w14:textId="77777777" w:rsidR="00F80240" w:rsidRPr="00E81645" w:rsidRDefault="00F80240" w:rsidP="00E81645">
      <w:pPr>
        <w:spacing w:before="0"/>
        <w:contextualSpacing/>
        <w:rPr>
          <w:rFonts w:cs="Arial"/>
          <w:sz w:val="24"/>
          <w:szCs w:val="24"/>
          <w:lang w:val="sr-Cyrl-RS"/>
        </w:rPr>
      </w:pPr>
    </w:p>
    <w:p w14:paraId="620E3681" w14:textId="4DCD380C" w:rsidR="007B4A55" w:rsidRDefault="007B4A55" w:rsidP="00E81645">
      <w:pPr>
        <w:spacing w:before="0"/>
        <w:contextualSpacing/>
        <w:rPr>
          <w:rFonts w:cs="Arial"/>
          <w:sz w:val="24"/>
          <w:szCs w:val="24"/>
          <w:lang w:eastAsia="sr-Latn-RS"/>
        </w:rPr>
      </w:pPr>
      <w:r w:rsidRPr="00E81645">
        <w:rPr>
          <w:rFonts w:cs="Arial"/>
          <w:sz w:val="24"/>
          <w:szCs w:val="24"/>
          <w:lang w:eastAsia="sr-Latn-RS"/>
        </w:rPr>
        <w:lastRenderedPageBreak/>
        <w:t xml:space="preserve">Примљена меница може се попунити и наплатити у целости у складу са меничним писмом – овлашћењем, у случају неиспуњења обавеза по било ком члану овог </w:t>
      </w:r>
      <w:r w:rsidR="003E2A9A" w:rsidRPr="00E81645">
        <w:rPr>
          <w:rFonts w:cs="Arial"/>
          <w:sz w:val="24"/>
          <w:szCs w:val="24"/>
          <w:lang w:val="sr-Cyrl-RS" w:eastAsia="sr-Latn-RS"/>
        </w:rPr>
        <w:t>У</w:t>
      </w:r>
      <w:r w:rsidRPr="00E81645">
        <w:rPr>
          <w:rFonts w:cs="Arial"/>
          <w:sz w:val="24"/>
          <w:szCs w:val="24"/>
          <w:lang w:eastAsia="sr-Latn-RS"/>
        </w:rPr>
        <w:t xml:space="preserve">говора, као и у случају раскида </w:t>
      </w:r>
      <w:r w:rsidR="003E2A9A" w:rsidRPr="00E81645">
        <w:rPr>
          <w:rFonts w:cs="Arial"/>
          <w:sz w:val="24"/>
          <w:szCs w:val="24"/>
          <w:lang w:val="sr-Cyrl-RS" w:eastAsia="sr-Latn-RS"/>
        </w:rPr>
        <w:t>У</w:t>
      </w:r>
      <w:r w:rsidRPr="00E81645">
        <w:rPr>
          <w:rFonts w:cs="Arial"/>
          <w:sz w:val="24"/>
          <w:szCs w:val="24"/>
          <w:lang w:eastAsia="sr-Latn-RS"/>
        </w:rPr>
        <w:t>говора.</w:t>
      </w:r>
    </w:p>
    <w:p w14:paraId="54EBF0EF" w14:textId="77777777" w:rsidR="002E1DFE" w:rsidRPr="00E81645" w:rsidRDefault="002E1DFE" w:rsidP="00E81645">
      <w:pPr>
        <w:spacing w:before="0"/>
        <w:contextualSpacing/>
        <w:rPr>
          <w:rFonts w:cs="Arial"/>
          <w:sz w:val="24"/>
          <w:szCs w:val="24"/>
          <w:lang w:eastAsia="sr-Latn-RS"/>
        </w:rPr>
      </w:pPr>
    </w:p>
    <w:p w14:paraId="564DDD8F" w14:textId="77777777" w:rsidR="007B4A55" w:rsidRPr="00E81645" w:rsidRDefault="007B4A55" w:rsidP="00E81645">
      <w:pPr>
        <w:spacing w:before="0"/>
        <w:contextualSpacing/>
        <w:rPr>
          <w:rFonts w:cs="Arial"/>
          <w:sz w:val="24"/>
          <w:szCs w:val="24"/>
          <w:lang w:val="sr-Cyrl-RS" w:eastAsia="sr-Latn-RS"/>
        </w:rPr>
      </w:pPr>
      <w:r w:rsidRPr="00E81645">
        <w:rPr>
          <w:rFonts w:cs="Arial"/>
          <w:sz w:val="24"/>
          <w:szCs w:val="24"/>
          <w:lang w:eastAsia="sr-Latn-RS"/>
        </w:rPr>
        <w:t xml:space="preserve">Достављање менице као гаранције за добро извршење посла представља одложни услов, тако да правно дејство овог </w:t>
      </w:r>
      <w:r w:rsidR="003E2A9A" w:rsidRPr="00E81645">
        <w:rPr>
          <w:rFonts w:cs="Arial"/>
          <w:sz w:val="24"/>
          <w:szCs w:val="24"/>
          <w:lang w:val="sr-Cyrl-RS" w:eastAsia="sr-Latn-RS"/>
        </w:rPr>
        <w:t>У</w:t>
      </w:r>
      <w:r w:rsidRPr="00E81645">
        <w:rPr>
          <w:rFonts w:cs="Arial"/>
          <w:sz w:val="24"/>
          <w:szCs w:val="24"/>
          <w:lang w:eastAsia="sr-Latn-RS"/>
        </w:rPr>
        <w:t>говора не настаје док се одложни услов не испуни.</w:t>
      </w:r>
    </w:p>
    <w:p w14:paraId="0439A9F8" w14:textId="627FA687" w:rsidR="007B4A55" w:rsidRPr="00E81645" w:rsidRDefault="00F80240" w:rsidP="00E81645">
      <w:pPr>
        <w:spacing w:before="0"/>
        <w:contextualSpacing/>
        <w:rPr>
          <w:rFonts w:cs="Arial"/>
          <w:sz w:val="24"/>
          <w:szCs w:val="24"/>
          <w:lang w:eastAsia="sr-Latn-RS"/>
        </w:rPr>
      </w:pPr>
      <w:r>
        <w:rPr>
          <w:rFonts w:cs="Arial"/>
          <w:sz w:val="24"/>
          <w:szCs w:val="24"/>
          <w:lang w:eastAsia="sr-Latn-RS"/>
        </w:rPr>
        <w:t>По истеку важности</w:t>
      </w:r>
      <w:r w:rsidR="007B4A55" w:rsidRPr="00E81645">
        <w:rPr>
          <w:rFonts w:cs="Arial"/>
          <w:sz w:val="24"/>
          <w:szCs w:val="24"/>
          <w:lang w:eastAsia="sr-Latn-RS"/>
        </w:rPr>
        <w:t xml:space="preserve"> </w:t>
      </w:r>
      <w:r w:rsidR="003E2A9A" w:rsidRPr="00E81645">
        <w:rPr>
          <w:rFonts w:cs="Arial"/>
          <w:sz w:val="24"/>
          <w:szCs w:val="24"/>
          <w:lang w:val="sr-Cyrl-RS" w:eastAsia="sr-Latn-RS"/>
        </w:rPr>
        <w:t>У</w:t>
      </w:r>
      <w:r w:rsidR="007B4A55" w:rsidRPr="00E81645">
        <w:rPr>
          <w:rFonts w:cs="Arial"/>
          <w:sz w:val="24"/>
          <w:szCs w:val="24"/>
          <w:lang w:eastAsia="sr-Latn-RS"/>
        </w:rPr>
        <w:t>говора, у</w:t>
      </w:r>
      <w:r>
        <w:rPr>
          <w:rFonts w:cs="Arial"/>
          <w:sz w:val="24"/>
          <w:szCs w:val="24"/>
          <w:lang w:eastAsia="sr-Latn-RS"/>
        </w:rPr>
        <w:t xml:space="preserve">колико је Продавац испунио све </w:t>
      </w:r>
      <w:r w:rsidR="007B4A55" w:rsidRPr="00E81645">
        <w:rPr>
          <w:rFonts w:cs="Arial"/>
          <w:sz w:val="24"/>
          <w:szCs w:val="24"/>
          <w:lang w:eastAsia="sr-Latn-RS"/>
        </w:rPr>
        <w:t>уговорне обавезе, Купац је у обавези да врати достављену бланко сопствену меницу.</w:t>
      </w:r>
    </w:p>
    <w:p w14:paraId="333A3B9A" w14:textId="77777777" w:rsidR="00FB3FF1" w:rsidRPr="00E81645" w:rsidRDefault="00FB3FF1" w:rsidP="00E81645">
      <w:pPr>
        <w:spacing w:before="0"/>
        <w:contextualSpacing/>
        <w:jc w:val="center"/>
        <w:rPr>
          <w:rFonts w:cs="Arial"/>
          <w:b/>
          <w:sz w:val="24"/>
          <w:szCs w:val="24"/>
          <w:lang w:val="ru-RU"/>
        </w:rPr>
      </w:pPr>
    </w:p>
    <w:p w14:paraId="071223AE" w14:textId="041A41F0" w:rsidR="00047A4A" w:rsidRPr="00E81645" w:rsidRDefault="00343A18" w:rsidP="00F80240">
      <w:pPr>
        <w:spacing w:before="0"/>
        <w:contextualSpacing/>
        <w:jc w:val="center"/>
        <w:rPr>
          <w:rFonts w:cs="Arial"/>
          <w:b/>
          <w:sz w:val="24"/>
          <w:szCs w:val="24"/>
          <w:lang w:val="ru-RU"/>
        </w:rPr>
      </w:pPr>
      <w:r w:rsidRPr="00E81645">
        <w:rPr>
          <w:rFonts w:cs="Arial"/>
          <w:b/>
          <w:sz w:val="24"/>
          <w:szCs w:val="24"/>
          <w:lang w:val="ru-RU"/>
        </w:rPr>
        <w:t xml:space="preserve">Члан </w:t>
      </w:r>
      <w:r w:rsidR="00020EBC" w:rsidRPr="00E81645">
        <w:rPr>
          <w:rFonts w:cs="Arial"/>
          <w:b/>
          <w:sz w:val="24"/>
          <w:szCs w:val="24"/>
          <w:lang w:val="ru-RU"/>
        </w:rPr>
        <w:t>10</w:t>
      </w:r>
      <w:r w:rsidRPr="00E81645">
        <w:rPr>
          <w:rFonts w:cs="Arial"/>
          <w:b/>
          <w:sz w:val="24"/>
          <w:szCs w:val="24"/>
          <w:lang w:val="ru-RU"/>
        </w:rPr>
        <w:t>.</w:t>
      </w:r>
    </w:p>
    <w:p w14:paraId="467F2894" w14:textId="2B2E1F0A" w:rsidR="009000E3" w:rsidRPr="00E81645" w:rsidRDefault="009000E3" w:rsidP="00E81645">
      <w:pPr>
        <w:pStyle w:val="KDPodnaslov3"/>
        <w:keepNext w:val="0"/>
        <w:spacing w:before="0"/>
        <w:contextualSpacing/>
        <w:rPr>
          <w:rFonts w:cs="Arial"/>
          <w:color w:val="000000" w:themeColor="text1"/>
          <w:sz w:val="24"/>
          <w:szCs w:val="24"/>
          <w:lang w:val="ru-RU"/>
        </w:rPr>
      </w:pPr>
      <w:r w:rsidRPr="00E81645">
        <w:rPr>
          <w:rFonts w:eastAsia="TimesNewRomanPSMT" w:cs="Arial"/>
          <w:b/>
          <w:bCs/>
          <w:iCs/>
          <w:color w:val="000000" w:themeColor="text1"/>
          <w:sz w:val="24"/>
          <w:szCs w:val="24"/>
          <w:lang w:val="ru-RU"/>
        </w:rPr>
        <w:t xml:space="preserve">Меница као гаранција за  отклањање недостатака у гарантном року за испоручена добра  </w:t>
      </w:r>
    </w:p>
    <w:p w14:paraId="17447FDF" w14:textId="3F057F36" w:rsidR="009000E3" w:rsidRPr="00E81645" w:rsidRDefault="00F80240" w:rsidP="00E81645">
      <w:pPr>
        <w:pStyle w:val="KDPodnaslov3"/>
        <w:keepNext w:val="0"/>
        <w:spacing w:before="0"/>
        <w:contextualSpacing/>
        <w:rPr>
          <w:rFonts w:cs="Arial"/>
          <w:color w:val="000000" w:themeColor="text1"/>
          <w:sz w:val="24"/>
          <w:szCs w:val="24"/>
          <w:lang w:val="ru-RU"/>
        </w:rPr>
      </w:pPr>
      <w:r>
        <w:rPr>
          <w:rFonts w:cs="Arial"/>
          <w:color w:val="000000" w:themeColor="text1"/>
          <w:sz w:val="24"/>
          <w:szCs w:val="24"/>
          <w:lang w:val="ru-RU"/>
        </w:rPr>
        <w:t>Продавац је обавезан да К</w:t>
      </w:r>
      <w:r w:rsidR="009000E3" w:rsidRPr="00E81645">
        <w:rPr>
          <w:rFonts w:cs="Arial"/>
          <w:color w:val="000000" w:themeColor="text1"/>
          <w:sz w:val="24"/>
          <w:szCs w:val="24"/>
          <w:lang w:val="ru-RU"/>
        </w:rPr>
        <w:t xml:space="preserve">упцу </w:t>
      </w:r>
      <w:r w:rsidR="009000E3" w:rsidRPr="00E81645">
        <w:rPr>
          <w:rFonts w:cs="Arial"/>
          <w:color w:val="000000" w:themeColor="text1"/>
          <w:sz w:val="24"/>
          <w:szCs w:val="24"/>
          <w:lang w:val="sr-Cyrl-RS"/>
        </w:rPr>
        <w:t xml:space="preserve">у тренутку потписивања Записника о квантитативном и квалитативном пријему добара </w:t>
      </w:r>
      <w:r w:rsidR="009000E3" w:rsidRPr="00E81645">
        <w:rPr>
          <w:rFonts w:cs="Arial"/>
          <w:color w:val="000000" w:themeColor="text1"/>
          <w:sz w:val="24"/>
          <w:szCs w:val="24"/>
          <w:lang w:val="ru-RU"/>
        </w:rPr>
        <w:t>достави:</w:t>
      </w:r>
    </w:p>
    <w:p w14:paraId="39EA5A24" w14:textId="598BCEE1" w:rsidR="009000E3" w:rsidRPr="00E81645" w:rsidRDefault="009000E3" w:rsidP="00E81645">
      <w:pPr>
        <w:spacing w:before="0"/>
        <w:contextualSpacing/>
        <w:rPr>
          <w:rFonts w:cs="Arial"/>
          <w:color w:val="000000" w:themeColor="text1"/>
          <w:sz w:val="24"/>
          <w:szCs w:val="24"/>
          <w:lang w:val="ru-RU"/>
        </w:rPr>
      </w:pPr>
      <w:r w:rsidRPr="00E81645">
        <w:rPr>
          <w:rFonts w:cs="Arial"/>
          <w:color w:val="000000" w:themeColor="text1"/>
          <w:sz w:val="24"/>
          <w:szCs w:val="24"/>
          <w:lang w:val="ru-RU"/>
        </w:rPr>
        <w:t xml:space="preserve">- бланко сопствену меницу за </w:t>
      </w:r>
      <w:r w:rsidRPr="00E81645">
        <w:rPr>
          <w:rFonts w:cs="Arial"/>
          <w:color w:val="000000" w:themeColor="text1"/>
          <w:sz w:val="24"/>
          <w:szCs w:val="24"/>
          <w:lang w:val="sr-Cyrl-RS"/>
        </w:rPr>
        <w:t>отклањање недостатака у гарантном року</w:t>
      </w:r>
      <w:r w:rsidRPr="00E81645">
        <w:rPr>
          <w:rFonts w:cs="Arial"/>
          <w:color w:val="000000" w:themeColor="text1"/>
          <w:sz w:val="24"/>
          <w:szCs w:val="24"/>
          <w:lang w:val="ru-RU"/>
        </w:rPr>
        <w:t xml:space="preserve"> која је неопозива, без права протеста и наплатива на први позив, потписана и оверена службеним печ</w:t>
      </w:r>
      <w:r w:rsidR="00F80240">
        <w:rPr>
          <w:rFonts w:cs="Arial"/>
          <w:color w:val="000000" w:themeColor="text1"/>
          <w:sz w:val="24"/>
          <w:szCs w:val="24"/>
          <w:lang w:val="ru-RU"/>
        </w:rPr>
        <w:t>атом од стране овлашћеног  лица;</w:t>
      </w:r>
    </w:p>
    <w:p w14:paraId="6E90DF88" w14:textId="265C7819" w:rsidR="009000E3" w:rsidRPr="00E81645" w:rsidRDefault="009000E3" w:rsidP="00E81645">
      <w:pPr>
        <w:spacing w:before="0"/>
        <w:contextualSpacing/>
        <w:rPr>
          <w:rFonts w:cs="Arial"/>
          <w:color w:val="000000" w:themeColor="text1"/>
          <w:sz w:val="24"/>
          <w:szCs w:val="24"/>
          <w:lang w:val="ru-RU"/>
        </w:rPr>
      </w:pPr>
      <w:r w:rsidRPr="00E81645">
        <w:rPr>
          <w:rFonts w:cs="Arial"/>
          <w:color w:val="000000" w:themeColor="text1"/>
          <w:sz w:val="24"/>
          <w:szCs w:val="24"/>
          <w:lang w:val="ru-RU"/>
        </w:rPr>
        <w:t xml:space="preserve">- Менично писмо – овлашћење којим </w:t>
      </w:r>
      <w:r w:rsidR="00DB505C" w:rsidRPr="00E81645">
        <w:rPr>
          <w:rFonts w:cs="Arial"/>
          <w:color w:val="000000" w:themeColor="text1"/>
          <w:sz w:val="24"/>
          <w:szCs w:val="24"/>
          <w:lang w:val="ru-RU"/>
        </w:rPr>
        <w:t>П</w:t>
      </w:r>
      <w:r w:rsidRPr="00E81645">
        <w:rPr>
          <w:rFonts w:cs="Arial"/>
          <w:color w:val="000000" w:themeColor="text1"/>
          <w:sz w:val="24"/>
          <w:szCs w:val="24"/>
          <w:lang w:val="ru-RU"/>
        </w:rPr>
        <w:t xml:space="preserve">родавац овлашћује </w:t>
      </w:r>
      <w:r w:rsidR="00DB505C" w:rsidRPr="00E81645">
        <w:rPr>
          <w:rFonts w:cs="Arial"/>
          <w:color w:val="000000" w:themeColor="text1"/>
          <w:sz w:val="24"/>
          <w:szCs w:val="24"/>
          <w:lang w:val="ru-RU"/>
        </w:rPr>
        <w:t>К</w:t>
      </w:r>
      <w:r w:rsidRPr="00E81645">
        <w:rPr>
          <w:rFonts w:cs="Arial"/>
          <w:color w:val="000000" w:themeColor="text1"/>
          <w:sz w:val="24"/>
          <w:szCs w:val="24"/>
          <w:lang w:val="ru-RU"/>
        </w:rPr>
        <w:t xml:space="preserve">упца да може наплатити меницу  на износ од 5% од вредности </w:t>
      </w:r>
      <w:r w:rsidR="00DB505C" w:rsidRPr="00E81645">
        <w:rPr>
          <w:rFonts w:cs="Arial"/>
          <w:color w:val="000000" w:themeColor="text1"/>
          <w:sz w:val="24"/>
          <w:szCs w:val="24"/>
          <w:lang w:val="ru-RU"/>
        </w:rPr>
        <w:t>У</w:t>
      </w:r>
      <w:r w:rsidRPr="00E81645">
        <w:rPr>
          <w:rFonts w:cs="Arial"/>
          <w:color w:val="000000" w:themeColor="text1"/>
          <w:sz w:val="24"/>
          <w:szCs w:val="24"/>
          <w:lang w:val="ru-RU"/>
        </w:rPr>
        <w:t>говора (без ПДВ) са роком важења минимално</w:t>
      </w:r>
      <w:r w:rsidRPr="00E81645">
        <w:rPr>
          <w:rFonts w:cs="Arial"/>
          <w:color w:val="000000" w:themeColor="text1"/>
          <w:sz w:val="24"/>
          <w:szCs w:val="24"/>
          <w:lang w:val="sr-Cyrl-RS"/>
        </w:rPr>
        <w:t xml:space="preserve"> 30</w:t>
      </w:r>
      <w:r w:rsidRPr="00E81645">
        <w:rPr>
          <w:rFonts w:cs="Arial"/>
          <w:color w:val="000000" w:themeColor="text1"/>
          <w:sz w:val="24"/>
          <w:szCs w:val="24"/>
          <w:lang w:val="ru-RU"/>
        </w:rPr>
        <w:t xml:space="preserve"> </w:t>
      </w:r>
      <w:r w:rsidR="00DB505C" w:rsidRPr="00E81645">
        <w:rPr>
          <w:rFonts w:cs="Arial"/>
          <w:sz w:val="24"/>
          <w:szCs w:val="24"/>
          <w:lang w:val="sr-Cyrl-RS" w:eastAsia="sr-Latn-RS"/>
        </w:rPr>
        <w:t>(словима:</w:t>
      </w:r>
      <w:r w:rsidR="00F80240">
        <w:rPr>
          <w:rFonts w:cs="Arial"/>
          <w:sz w:val="24"/>
          <w:szCs w:val="24"/>
          <w:lang w:val="sr-Cyrl-RS" w:eastAsia="sr-Latn-RS"/>
        </w:rPr>
        <w:t xml:space="preserve"> </w:t>
      </w:r>
      <w:r w:rsidR="00DB505C" w:rsidRPr="00E81645">
        <w:rPr>
          <w:rFonts w:cs="Arial"/>
          <w:sz w:val="24"/>
          <w:szCs w:val="24"/>
          <w:lang w:val="sr-Cyrl-RS" w:eastAsia="sr-Latn-RS"/>
        </w:rPr>
        <w:t xml:space="preserve">тридесет) </w:t>
      </w:r>
      <w:r w:rsidRPr="00E81645">
        <w:rPr>
          <w:rFonts w:cs="Arial"/>
          <w:color w:val="000000" w:themeColor="text1"/>
          <w:sz w:val="24"/>
          <w:szCs w:val="24"/>
          <w:lang w:val="ru-RU"/>
        </w:rPr>
        <w:t>дана дужим од гарантног рока, с тим да евентуални продужетак гарантног рока има за последицу и продужење рока важе</w:t>
      </w:r>
      <w:r w:rsidR="00F80240">
        <w:rPr>
          <w:rFonts w:cs="Arial"/>
          <w:color w:val="000000" w:themeColor="text1"/>
          <w:sz w:val="24"/>
          <w:szCs w:val="24"/>
          <w:lang w:val="ru-RU"/>
        </w:rPr>
        <w:t>ња менице и меничног овлашћења;</w:t>
      </w:r>
    </w:p>
    <w:p w14:paraId="46DC570C" w14:textId="15861BE2" w:rsidR="009000E3" w:rsidRPr="00E81645" w:rsidRDefault="009000E3" w:rsidP="00E81645">
      <w:pPr>
        <w:spacing w:before="0"/>
        <w:contextualSpacing/>
        <w:rPr>
          <w:rFonts w:cs="Arial"/>
          <w:color w:val="000000" w:themeColor="text1"/>
          <w:sz w:val="24"/>
          <w:szCs w:val="24"/>
          <w:lang w:val="ru-RU"/>
        </w:rPr>
      </w:pPr>
      <w:r w:rsidRPr="00E81645">
        <w:rPr>
          <w:rFonts w:cs="Arial"/>
          <w:color w:val="000000" w:themeColor="text1"/>
          <w:sz w:val="24"/>
          <w:szCs w:val="24"/>
          <w:lang w:val="ru-RU"/>
        </w:rPr>
        <w:t>- 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w:t>
      </w:r>
      <w:r w:rsidR="00F80240">
        <w:rPr>
          <w:rFonts w:cs="Arial"/>
          <w:color w:val="000000" w:themeColor="text1"/>
          <w:sz w:val="24"/>
          <w:szCs w:val="24"/>
          <w:lang w:val="ru-RU"/>
        </w:rPr>
        <w:t>нке на фотокопији депо картона);</w:t>
      </w:r>
    </w:p>
    <w:p w14:paraId="0E043DE8" w14:textId="710E1EF4" w:rsidR="009000E3" w:rsidRPr="00E81645" w:rsidRDefault="009000E3" w:rsidP="00E81645">
      <w:pPr>
        <w:spacing w:before="0"/>
        <w:contextualSpacing/>
        <w:rPr>
          <w:rFonts w:eastAsia="TimesNewRomanPSMT" w:cs="Arial"/>
          <w:sz w:val="24"/>
          <w:szCs w:val="24"/>
        </w:rPr>
      </w:pPr>
      <w:r w:rsidRPr="00E81645">
        <w:rPr>
          <w:rFonts w:cs="Arial"/>
          <w:color w:val="000000" w:themeColor="text1"/>
          <w:sz w:val="24"/>
          <w:szCs w:val="24"/>
          <w:lang w:val="sr-Cyrl-RS"/>
        </w:rPr>
        <w:t xml:space="preserve">- </w:t>
      </w:r>
      <w:r w:rsidRPr="00E81645">
        <w:rPr>
          <w:rFonts w:eastAsia="TimesNewRomanPSMT" w:cs="Arial"/>
          <w:sz w:val="24"/>
          <w:szCs w:val="24"/>
        </w:rPr>
        <w:t>фотокопију ОП обрасца за законског заступника и лица овлашћених за потпис менице / овлашћења (Оверени потпис</w:t>
      </w:r>
      <w:r w:rsidR="00F80240">
        <w:rPr>
          <w:rFonts w:eastAsia="TimesNewRomanPSMT" w:cs="Arial"/>
          <w:sz w:val="24"/>
          <w:szCs w:val="24"/>
        </w:rPr>
        <w:t>и лица овлашћених за заступање);</w:t>
      </w:r>
    </w:p>
    <w:p w14:paraId="53C798E3" w14:textId="2D320560" w:rsidR="00DE756B" w:rsidRDefault="00DE756B" w:rsidP="00E81645">
      <w:pPr>
        <w:spacing w:before="0"/>
        <w:contextualSpacing/>
        <w:rPr>
          <w:rFonts w:eastAsia="TimesNewRomanPSMT" w:cs="Arial"/>
          <w:sz w:val="24"/>
          <w:szCs w:val="24"/>
          <w:lang w:val="sr-Cyrl-RS"/>
        </w:rPr>
      </w:pPr>
      <w:r w:rsidRPr="00E81645">
        <w:rPr>
          <w:rFonts w:eastAsia="TimesNewRomanPSMT" w:cs="Arial"/>
          <w:sz w:val="24"/>
          <w:szCs w:val="24"/>
          <w:lang w:val="sr-Cyrl-RS"/>
        </w:rPr>
        <w:t>-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w:t>
      </w:r>
      <w:r w:rsidR="00F80240">
        <w:rPr>
          <w:rFonts w:eastAsia="TimesNewRomanPSMT" w:cs="Arial"/>
          <w:sz w:val="24"/>
          <w:szCs w:val="24"/>
          <w:lang w:val="sr-Cyrl-RS"/>
        </w:rPr>
        <w:t>егистра меница и овлашћења НБС)</w:t>
      </w:r>
      <w:r w:rsidRPr="00E81645">
        <w:rPr>
          <w:rFonts w:eastAsia="TimesNewRomanPSMT" w:cs="Arial"/>
          <w:sz w:val="24"/>
          <w:szCs w:val="24"/>
          <w:lang w:val="sr-Cyrl-RS"/>
        </w:rPr>
        <w:t xml:space="preserve"> у складу са Одлуком о ближим условима, садржини и начину вођења регистра меница и овлашћења („Сл. гласник РС“</w:t>
      </w:r>
      <w:r w:rsidR="00F80240">
        <w:rPr>
          <w:rFonts w:eastAsia="TimesNewRomanPSMT" w:cs="Arial"/>
          <w:sz w:val="24"/>
          <w:szCs w:val="24"/>
          <w:lang w:val="sr-Cyrl-RS"/>
        </w:rPr>
        <w:t xml:space="preserve">, бр. 56/2011, 80/2015 и </w:t>
      </w:r>
      <w:r w:rsidRPr="00E81645">
        <w:rPr>
          <w:rFonts w:eastAsia="TimesNewRomanPSMT" w:cs="Arial"/>
          <w:sz w:val="24"/>
          <w:szCs w:val="24"/>
          <w:lang w:val="sr-Cyrl-RS"/>
        </w:rPr>
        <w:t>76/2016).</w:t>
      </w:r>
    </w:p>
    <w:p w14:paraId="3F033328" w14:textId="77777777" w:rsidR="00F80240" w:rsidRPr="00E81645" w:rsidRDefault="00F80240" w:rsidP="00E81645">
      <w:pPr>
        <w:spacing w:before="0"/>
        <w:contextualSpacing/>
        <w:rPr>
          <w:rFonts w:cs="Arial"/>
          <w:color w:val="000000" w:themeColor="text1"/>
          <w:sz w:val="24"/>
          <w:szCs w:val="24"/>
          <w:lang w:val="sr-Cyrl-RS"/>
        </w:rPr>
      </w:pPr>
    </w:p>
    <w:p w14:paraId="0E229C40" w14:textId="233809D9" w:rsidR="000F6602" w:rsidRPr="00E81645" w:rsidRDefault="009000E3" w:rsidP="00E81645">
      <w:pPr>
        <w:spacing w:before="0"/>
        <w:contextualSpacing/>
        <w:rPr>
          <w:rFonts w:cs="Arial"/>
          <w:color w:val="000000" w:themeColor="text1"/>
          <w:sz w:val="24"/>
          <w:szCs w:val="24"/>
          <w:lang w:val="ru-RU"/>
        </w:rPr>
      </w:pPr>
      <w:r w:rsidRPr="00E81645">
        <w:rPr>
          <w:rFonts w:cs="Arial"/>
          <w:color w:val="000000" w:themeColor="text1"/>
          <w:sz w:val="24"/>
          <w:szCs w:val="24"/>
          <w:lang w:val="ru-RU"/>
        </w:rPr>
        <w:t xml:space="preserve">Меница може бити наплаћена у случају да </w:t>
      </w:r>
      <w:r w:rsidR="00DB505C" w:rsidRPr="00E81645">
        <w:rPr>
          <w:rFonts w:cs="Arial"/>
          <w:color w:val="000000" w:themeColor="text1"/>
          <w:sz w:val="24"/>
          <w:szCs w:val="24"/>
          <w:lang w:val="ru-RU"/>
        </w:rPr>
        <w:t>П</w:t>
      </w:r>
      <w:r w:rsidRPr="00E81645">
        <w:rPr>
          <w:rFonts w:cs="Arial"/>
          <w:color w:val="000000" w:themeColor="text1"/>
          <w:sz w:val="24"/>
          <w:szCs w:val="24"/>
          <w:lang w:val="ru-RU"/>
        </w:rPr>
        <w:t xml:space="preserve">родавац </w:t>
      </w:r>
      <w:r w:rsidRPr="00E81645">
        <w:rPr>
          <w:rFonts w:cs="Arial"/>
          <w:color w:val="000000" w:themeColor="text1"/>
          <w:sz w:val="24"/>
          <w:szCs w:val="24"/>
          <w:lang w:val="sr-Cyrl-RS"/>
        </w:rPr>
        <w:t>не</w:t>
      </w:r>
      <w:r w:rsidR="00F80240">
        <w:rPr>
          <w:rFonts w:cs="Arial"/>
          <w:color w:val="000000" w:themeColor="text1"/>
          <w:sz w:val="24"/>
          <w:szCs w:val="24"/>
          <w:lang w:val="sr-Cyrl-RS"/>
        </w:rPr>
        <w:t xml:space="preserve"> </w:t>
      </w:r>
      <w:r w:rsidRPr="00E81645">
        <w:rPr>
          <w:rFonts w:cs="Arial"/>
          <w:color w:val="000000" w:themeColor="text1"/>
          <w:sz w:val="24"/>
          <w:szCs w:val="24"/>
          <w:lang w:val="sr-Cyrl-RS"/>
        </w:rPr>
        <w:t>отклони недостатке у гарантном року</w:t>
      </w:r>
      <w:r w:rsidRPr="00E81645">
        <w:rPr>
          <w:rFonts w:cs="Arial"/>
          <w:color w:val="000000" w:themeColor="text1"/>
          <w:sz w:val="24"/>
          <w:szCs w:val="24"/>
          <w:lang w:val="ru-RU"/>
        </w:rPr>
        <w:t xml:space="preserve">. </w:t>
      </w:r>
    </w:p>
    <w:p w14:paraId="7F1D90AC" w14:textId="777DA647" w:rsidR="009000E3" w:rsidRPr="00E81645" w:rsidRDefault="009000E3" w:rsidP="00E81645">
      <w:pPr>
        <w:spacing w:before="0"/>
        <w:contextualSpacing/>
        <w:rPr>
          <w:rFonts w:cs="Arial"/>
          <w:color w:val="000000" w:themeColor="text1"/>
          <w:sz w:val="24"/>
          <w:szCs w:val="24"/>
          <w:lang w:val="ru-RU"/>
        </w:rPr>
      </w:pPr>
      <w:r w:rsidRPr="00E81645">
        <w:rPr>
          <w:color w:val="000000" w:themeColor="text1"/>
          <w:sz w:val="24"/>
          <w:szCs w:val="24"/>
          <w:lang w:val="sr-Cyrl-RS"/>
        </w:rPr>
        <w:t xml:space="preserve">Уколико се средство финансијског обезбеђења не достави у уговореном року, </w:t>
      </w:r>
      <w:r w:rsidRPr="00E81645">
        <w:rPr>
          <w:color w:val="000000" w:themeColor="text1"/>
          <w:sz w:val="24"/>
          <w:szCs w:val="24"/>
          <w:lang w:val="ru-RU" w:eastAsia="sr-Latn-RS"/>
        </w:rPr>
        <w:t>Купац</w:t>
      </w:r>
      <w:r w:rsidRPr="00E81645">
        <w:rPr>
          <w:color w:val="000000" w:themeColor="text1"/>
          <w:sz w:val="24"/>
          <w:szCs w:val="24"/>
          <w:lang w:val="sr-Cyrl-RS" w:eastAsia="sr-Latn-RS"/>
        </w:rPr>
        <w:t xml:space="preserve"> има право </w:t>
      </w:r>
      <w:r w:rsidRPr="00E81645">
        <w:rPr>
          <w:color w:val="000000" w:themeColor="text1"/>
          <w:sz w:val="24"/>
          <w:szCs w:val="24"/>
          <w:lang w:val="sr-Cyrl-RS"/>
        </w:rPr>
        <w:t>да наплати средство финанасијског обезбеђења за добро извршење посла.</w:t>
      </w:r>
    </w:p>
    <w:p w14:paraId="2C440A1A" w14:textId="77777777" w:rsidR="009000E3" w:rsidRPr="00E81645" w:rsidRDefault="009000E3" w:rsidP="00E81645">
      <w:pPr>
        <w:spacing w:before="0"/>
        <w:contextualSpacing/>
        <w:jc w:val="center"/>
        <w:rPr>
          <w:rFonts w:cs="Arial"/>
          <w:b/>
          <w:sz w:val="24"/>
          <w:szCs w:val="24"/>
          <w:highlight w:val="yellow"/>
          <w:lang w:val="ru-RU"/>
        </w:rPr>
      </w:pPr>
    </w:p>
    <w:p w14:paraId="49444569" w14:textId="77777777" w:rsidR="00343A18" w:rsidRPr="00E81645" w:rsidRDefault="00343A18" w:rsidP="00E81645">
      <w:pPr>
        <w:spacing w:before="0"/>
        <w:contextualSpacing/>
        <w:rPr>
          <w:rFonts w:cs="Arial"/>
          <w:b/>
          <w:sz w:val="24"/>
          <w:szCs w:val="24"/>
          <w:lang w:val="ru-RU"/>
        </w:rPr>
      </w:pPr>
      <w:r w:rsidRPr="00E81645">
        <w:rPr>
          <w:rFonts w:cs="Arial"/>
          <w:b/>
          <w:sz w:val="24"/>
          <w:szCs w:val="24"/>
          <w:lang w:val="ru-RU"/>
        </w:rPr>
        <w:t>УГОВОРНА КАЗНА ЗБОГ ЗАКАШЊЕЊА У ИСПОРУЦИ</w:t>
      </w:r>
    </w:p>
    <w:p w14:paraId="5B27AF4D" w14:textId="77777777" w:rsidR="00047A4A" w:rsidRPr="00E81645" w:rsidRDefault="00047A4A" w:rsidP="00E81645">
      <w:pPr>
        <w:spacing w:before="0"/>
        <w:contextualSpacing/>
        <w:jc w:val="center"/>
        <w:rPr>
          <w:rFonts w:cs="Arial"/>
          <w:b/>
          <w:sz w:val="24"/>
          <w:szCs w:val="24"/>
          <w:lang w:val="ru-RU"/>
        </w:rPr>
      </w:pPr>
    </w:p>
    <w:p w14:paraId="00CA9E9A" w14:textId="18D12360" w:rsidR="00047A4A" w:rsidRPr="00E81645" w:rsidRDefault="00343A18" w:rsidP="00F80240">
      <w:pPr>
        <w:spacing w:before="0"/>
        <w:contextualSpacing/>
        <w:jc w:val="center"/>
        <w:rPr>
          <w:rFonts w:cs="Arial"/>
          <w:b/>
          <w:sz w:val="24"/>
          <w:szCs w:val="24"/>
          <w:lang w:val="ru-RU"/>
        </w:rPr>
      </w:pPr>
      <w:r w:rsidRPr="00E81645">
        <w:rPr>
          <w:rFonts w:cs="Arial"/>
          <w:b/>
          <w:sz w:val="24"/>
          <w:szCs w:val="24"/>
          <w:lang w:val="ru-RU"/>
        </w:rPr>
        <w:t>Члан 1</w:t>
      </w:r>
      <w:r w:rsidR="00020EBC" w:rsidRPr="00E81645">
        <w:rPr>
          <w:rFonts w:cs="Arial"/>
          <w:b/>
          <w:sz w:val="24"/>
          <w:szCs w:val="24"/>
          <w:lang w:val="sr-Cyrl-RS"/>
        </w:rPr>
        <w:t>1</w:t>
      </w:r>
      <w:r w:rsidRPr="00E81645">
        <w:rPr>
          <w:rFonts w:cs="Arial"/>
          <w:b/>
          <w:sz w:val="24"/>
          <w:szCs w:val="24"/>
          <w:lang w:val="ru-RU"/>
        </w:rPr>
        <w:t>.</w:t>
      </w:r>
    </w:p>
    <w:p w14:paraId="78332507" w14:textId="787600A9" w:rsidR="00323BFC" w:rsidRDefault="00323BFC" w:rsidP="00E81645">
      <w:pPr>
        <w:tabs>
          <w:tab w:val="left" w:pos="9090"/>
        </w:tabs>
        <w:spacing w:before="0"/>
        <w:contextualSpacing/>
        <w:rPr>
          <w:rFonts w:cs="Arial"/>
          <w:bCs/>
          <w:sz w:val="24"/>
          <w:szCs w:val="24"/>
          <w:lang w:val="sr-Cyrl-CS"/>
        </w:rPr>
      </w:pPr>
      <w:r w:rsidRPr="00E81645">
        <w:rPr>
          <w:rFonts w:cs="Arial"/>
          <w:bCs/>
          <w:sz w:val="24"/>
          <w:szCs w:val="24"/>
          <w:lang w:val="sr-Cyrl-CS"/>
        </w:rPr>
        <w:t>Уколико Продавац не испуни</w:t>
      </w:r>
      <w:r w:rsidR="003665E1">
        <w:rPr>
          <w:rFonts w:cs="Arial"/>
          <w:bCs/>
          <w:sz w:val="24"/>
          <w:szCs w:val="24"/>
          <w:lang w:val="sr-Cyrl-CS"/>
        </w:rPr>
        <w:t xml:space="preserve"> своје обавезе или не испоручи Д</w:t>
      </w:r>
      <w:r w:rsidRPr="00E81645">
        <w:rPr>
          <w:rFonts w:cs="Arial"/>
          <w:bCs/>
          <w:sz w:val="24"/>
          <w:szCs w:val="24"/>
          <w:lang w:val="sr-Cyrl-CS"/>
        </w:rPr>
        <w:t>обр</w:t>
      </w:r>
      <w:r w:rsidRPr="00E81645">
        <w:rPr>
          <w:rFonts w:cs="Arial"/>
          <w:bCs/>
          <w:sz w:val="24"/>
          <w:szCs w:val="24"/>
          <w:lang w:val="ru-RU"/>
        </w:rPr>
        <w:t>о</w:t>
      </w:r>
      <w:r w:rsidR="00DA2ACE" w:rsidRPr="00E81645">
        <w:rPr>
          <w:rFonts w:cs="Arial"/>
          <w:bCs/>
          <w:sz w:val="24"/>
          <w:szCs w:val="24"/>
          <w:lang w:val="sr-Cyrl-CS"/>
        </w:rPr>
        <w:t xml:space="preserve"> у уговореном року</w:t>
      </w:r>
      <w:r w:rsidRPr="00E81645">
        <w:rPr>
          <w:rFonts w:cs="Arial"/>
          <w:bCs/>
          <w:sz w:val="24"/>
          <w:szCs w:val="24"/>
          <w:lang w:val="sr-Cyrl-CS"/>
        </w:rPr>
        <w:t>, из разлога за које је одговоран, и тиме занемари уредно извршење овог Уговора, обавезан је да плати уговорну</w:t>
      </w:r>
      <w:r w:rsidR="003665E1">
        <w:rPr>
          <w:rFonts w:cs="Arial"/>
          <w:bCs/>
          <w:sz w:val="24"/>
          <w:szCs w:val="24"/>
          <w:lang w:val="sr-Cyrl-CS"/>
        </w:rPr>
        <w:t xml:space="preserve"> казну, обрачунату на вредност Д</w:t>
      </w:r>
      <w:r w:rsidRPr="00E81645">
        <w:rPr>
          <w:rFonts w:cs="Arial"/>
          <w:bCs/>
          <w:sz w:val="24"/>
          <w:szCs w:val="24"/>
          <w:lang w:val="sr-Cyrl-CS"/>
        </w:rPr>
        <w:t>обара која нису испоручена</w:t>
      </w:r>
      <w:r w:rsidR="00A01CE3" w:rsidRPr="00E81645">
        <w:rPr>
          <w:rFonts w:cs="Arial"/>
          <w:bCs/>
          <w:sz w:val="24"/>
          <w:szCs w:val="24"/>
          <w:lang w:val="ru-RU"/>
        </w:rPr>
        <w:t xml:space="preserve"> </w:t>
      </w:r>
      <w:r w:rsidR="00A01CE3" w:rsidRPr="00E81645">
        <w:rPr>
          <w:rFonts w:cs="Arial"/>
          <w:bCs/>
          <w:sz w:val="24"/>
          <w:szCs w:val="24"/>
          <w:lang w:val="sr-Cyrl-RS"/>
        </w:rPr>
        <w:t>у уговореном року</w:t>
      </w:r>
      <w:r w:rsidRPr="00E81645">
        <w:rPr>
          <w:rFonts w:cs="Arial"/>
          <w:bCs/>
          <w:sz w:val="24"/>
          <w:szCs w:val="24"/>
          <w:lang w:val="sr-Cyrl-CS"/>
        </w:rPr>
        <w:t>.</w:t>
      </w:r>
    </w:p>
    <w:p w14:paraId="3A62F31F" w14:textId="77777777" w:rsidR="00F80240" w:rsidRPr="00E81645" w:rsidRDefault="00F80240" w:rsidP="00E81645">
      <w:pPr>
        <w:tabs>
          <w:tab w:val="left" w:pos="9090"/>
        </w:tabs>
        <w:spacing w:before="0"/>
        <w:contextualSpacing/>
        <w:rPr>
          <w:rFonts w:cs="Arial"/>
          <w:bCs/>
          <w:sz w:val="24"/>
          <w:szCs w:val="24"/>
          <w:lang w:val="sr-Cyrl-CS"/>
        </w:rPr>
      </w:pPr>
    </w:p>
    <w:p w14:paraId="5D206864" w14:textId="18226B13" w:rsidR="00323BFC" w:rsidRDefault="00323BFC" w:rsidP="00E81645">
      <w:pPr>
        <w:tabs>
          <w:tab w:val="left" w:pos="9090"/>
        </w:tabs>
        <w:spacing w:before="0"/>
        <w:contextualSpacing/>
        <w:rPr>
          <w:rFonts w:cs="Arial"/>
          <w:color w:val="000000" w:themeColor="text1"/>
          <w:sz w:val="24"/>
          <w:szCs w:val="24"/>
          <w:lang w:val="ru-RU"/>
        </w:rPr>
      </w:pPr>
      <w:r w:rsidRPr="00E81645">
        <w:rPr>
          <w:rFonts w:cs="Arial"/>
          <w:bCs/>
          <w:color w:val="000000" w:themeColor="text1"/>
          <w:sz w:val="24"/>
          <w:szCs w:val="24"/>
          <w:lang w:val="ru-RU"/>
        </w:rPr>
        <w:t>Уговорна казна се обрачунава од првог дана од истека уго</w:t>
      </w:r>
      <w:r w:rsidR="003665E1">
        <w:rPr>
          <w:rFonts w:cs="Arial"/>
          <w:bCs/>
          <w:color w:val="000000" w:themeColor="text1"/>
          <w:sz w:val="24"/>
          <w:szCs w:val="24"/>
          <w:lang w:val="ru-RU"/>
        </w:rPr>
        <w:t>вореног рока испоруке из члана 4</w:t>
      </w:r>
      <w:r w:rsidRPr="00E81645">
        <w:rPr>
          <w:rFonts w:cs="Arial"/>
          <w:bCs/>
          <w:color w:val="000000" w:themeColor="text1"/>
          <w:sz w:val="24"/>
          <w:szCs w:val="24"/>
          <w:lang w:val="sr-Latn-CS"/>
        </w:rPr>
        <w:t>.</w:t>
      </w:r>
      <w:r w:rsidRPr="00E81645">
        <w:rPr>
          <w:rFonts w:cs="Arial"/>
          <w:bCs/>
          <w:color w:val="000000" w:themeColor="text1"/>
          <w:sz w:val="24"/>
          <w:szCs w:val="24"/>
          <w:lang w:val="ru-RU"/>
        </w:rPr>
        <w:t xml:space="preserve"> овог Уговора и износи 0,5% уго</w:t>
      </w:r>
      <w:r w:rsidR="003665E1">
        <w:rPr>
          <w:rFonts w:cs="Arial"/>
          <w:bCs/>
          <w:color w:val="000000" w:themeColor="text1"/>
          <w:sz w:val="24"/>
          <w:szCs w:val="24"/>
          <w:lang w:val="ru-RU"/>
        </w:rPr>
        <w:t>ворене вредности неиспоручених Д</w:t>
      </w:r>
      <w:r w:rsidRPr="00E81645">
        <w:rPr>
          <w:rFonts w:cs="Arial"/>
          <w:bCs/>
          <w:color w:val="000000" w:themeColor="text1"/>
          <w:sz w:val="24"/>
          <w:szCs w:val="24"/>
          <w:lang w:val="ru-RU"/>
        </w:rPr>
        <w:t>обара дневно, а највише до 10% укупно уговорене вредности добара,</w:t>
      </w:r>
      <w:r w:rsidR="00F80240">
        <w:rPr>
          <w:rFonts w:cs="Arial"/>
          <w:bCs/>
          <w:color w:val="000000" w:themeColor="text1"/>
          <w:sz w:val="24"/>
          <w:szCs w:val="24"/>
          <w:lang w:val="ru-RU"/>
        </w:rPr>
        <w:t xml:space="preserve"> </w:t>
      </w:r>
      <w:r w:rsidRPr="00E81645">
        <w:rPr>
          <w:rFonts w:cs="Arial"/>
          <w:color w:val="000000" w:themeColor="text1"/>
          <w:sz w:val="24"/>
          <w:szCs w:val="24"/>
          <w:lang w:val="ru-RU"/>
        </w:rPr>
        <w:t>без пореза на додату вредност.</w:t>
      </w:r>
    </w:p>
    <w:p w14:paraId="2BB67445" w14:textId="77777777" w:rsidR="00F80240" w:rsidRPr="00E81645" w:rsidRDefault="00F80240" w:rsidP="00E81645">
      <w:pPr>
        <w:tabs>
          <w:tab w:val="left" w:pos="9090"/>
        </w:tabs>
        <w:spacing w:before="0"/>
        <w:contextualSpacing/>
        <w:rPr>
          <w:rFonts w:cs="Arial"/>
          <w:color w:val="000000" w:themeColor="text1"/>
          <w:sz w:val="24"/>
          <w:szCs w:val="24"/>
          <w:lang w:val="ru-RU"/>
        </w:rPr>
      </w:pPr>
    </w:p>
    <w:p w14:paraId="3F51AA75" w14:textId="77777777" w:rsidR="00A01CE3" w:rsidRPr="00E81645" w:rsidRDefault="00323BFC" w:rsidP="00E81645">
      <w:pPr>
        <w:tabs>
          <w:tab w:val="left" w:pos="9090"/>
        </w:tabs>
        <w:spacing w:before="0"/>
        <w:contextualSpacing/>
        <w:rPr>
          <w:rFonts w:cs="Arial"/>
          <w:color w:val="000000" w:themeColor="text1"/>
          <w:sz w:val="24"/>
          <w:szCs w:val="24"/>
          <w:lang w:val="sr-Cyrl-RS"/>
        </w:rPr>
      </w:pPr>
      <w:r w:rsidRPr="00E81645">
        <w:rPr>
          <w:rFonts w:cs="Arial"/>
          <w:bCs/>
          <w:color w:val="000000" w:themeColor="text1"/>
          <w:sz w:val="24"/>
          <w:szCs w:val="24"/>
          <w:lang w:val="ru-RU"/>
        </w:rPr>
        <w:t>Плаћање уговорне казне</w:t>
      </w:r>
      <w:r w:rsidRPr="00E81645">
        <w:rPr>
          <w:rFonts w:cs="Arial"/>
          <w:color w:val="000000" w:themeColor="text1"/>
          <w:sz w:val="24"/>
          <w:szCs w:val="24"/>
          <w:lang w:val="ru-RU"/>
        </w:rPr>
        <w:t>, из става 1. овог члана,  д</w:t>
      </w:r>
      <w:r w:rsidRPr="00E81645">
        <w:rPr>
          <w:rFonts w:cs="Arial"/>
          <w:color w:val="000000" w:themeColor="text1"/>
          <w:sz w:val="24"/>
          <w:szCs w:val="24"/>
        </w:rPr>
        <w:t>o</w:t>
      </w:r>
      <w:r w:rsidRPr="00E81645">
        <w:rPr>
          <w:rFonts w:cs="Arial"/>
          <w:color w:val="000000" w:themeColor="text1"/>
          <w:sz w:val="24"/>
          <w:szCs w:val="24"/>
          <w:lang w:val="ru-RU"/>
        </w:rPr>
        <w:t>сп</w:t>
      </w:r>
      <w:r w:rsidRPr="00E81645">
        <w:rPr>
          <w:rFonts w:cs="Arial"/>
          <w:color w:val="000000" w:themeColor="text1"/>
          <w:sz w:val="24"/>
          <w:szCs w:val="24"/>
        </w:rPr>
        <w:t>e</w:t>
      </w:r>
      <w:r w:rsidRPr="00E81645">
        <w:rPr>
          <w:rFonts w:cs="Arial"/>
          <w:color w:val="000000" w:themeColor="text1"/>
          <w:sz w:val="24"/>
          <w:szCs w:val="24"/>
          <w:lang w:val="ru-RU"/>
        </w:rPr>
        <w:t>в</w:t>
      </w:r>
      <w:r w:rsidRPr="00E81645">
        <w:rPr>
          <w:rFonts w:cs="Arial"/>
          <w:color w:val="000000" w:themeColor="text1"/>
          <w:sz w:val="24"/>
          <w:szCs w:val="24"/>
        </w:rPr>
        <w:t>a</w:t>
      </w:r>
      <w:r w:rsidRPr="00E81645">
        <w:rPr>
          <w:rFonts w:cs="Arial"/>
          <w:color w:val="000000" w:themeColor="text1"/>
          <w:sz w:val="24"/>
          <w:szCs w:val="24"/>
          <w:lang w:val="ru-RU"/>
        </w:rPr>
        <w:t xml:space="preserve"> у р</w:t>
      </w:r>
      <w:r w:rsidRPr="00E81645">
        <w:rPr>
          <w:rFonts w:cs="Arial"/>
          <w:color w:val="000000" w:themeColor="text1"/>
          <w:sz w:val="24"/>
          <w:szCs w:val="24"/>
        </w:rPr>
        <w:t>o</w:t>
      </w:r>
      <w:r w:rsidR="00CC2C83" w:rsidRPr="00E81645">
        <w:rPr>
          <w:rFonts w:cs="Arial"/>
          <w:color w:val="000000" w:themeColor="text1"/>
          <w:sz w:val="24"/>
          <w:szCs w:val="24"/>
          <w:lang w:val="ru-RU"/>
        </w:rPr>
        <w:t xml:space="preserve">ку </w:t>
      </w:r>
      <w:r w:rsidRPr="00E81645">
        <w:rPr>
          <w:rFonts w:cs="Arial"/>
          <w:color w:val="000000" w:themeColor="text1"/>
          <w:sz w:val="24"/>
          <w:szCs w:val="24"/>
          <w:lang w:val="ru-RU"/>
        </w:rPr>
        <w:t>о</w:t>
      </w:r>
      <w:r w:rsidR="00CC2C83" w:rsidRPr="00E81645">
        <w:rPr>
          <w:rFonts w:cs="Arial"/>
          <w:color w:val="000000" w:themeColor="text1"/>
          <w:sz w:val="24"/>
          <w:szCs w:val="24"/>
          <w:lang w:val="ru-RU"/>
        </w:rPr>
        <w:t>д 8</w:t>
      </w:r>
      <w:r w:rsidRPr="00E81645">
        <w:rPr>
          <w:rFonts w:cs="Arial"/>
          <w:color w:val="000000" w:themeColor="text1"/>
          <w:sz w:val="24"/>
          <w:szCs w:val="24"/>
          <w:lang w:val="ru-RU"/>
        </w:rPr>
        <w:t xml:space="preserve"> </w:t>
      </w:r>
      <w:r w:rsidRPr="00E81645">
        <w:rPr>
          <w:rFonts w:cs="Arial"/>
          <w:color w:val="000000" w:themeColor="text1"/>
          <w:sz w:val="24"/>
          <w:szCs w:val="24"/>
          <w:lang w:val="sr-Cyrl-RS"/>
        </w:rPr>
        <w:t xml:space="preserve"> </w:t>
      </w:r>
      <w:r w:rsidRPr="00E81645">
        <w:rPr>
          <w:rFonts w:cs="Arial"/>
          <w:color w:val="000000" w:themeColor="text1"/>
          <w:sz w:val="24"/>
          <w:szCs w:val="24"/>
          <w:lang w:val="ru-RU"/>
        </w:rPr>
        <w:t>(</w:t>
      </w:r>
      <w:r w:rsidR="00CC2C83" w:rsidRPr="00E81645">
        <w:rPr>
          <w:rFonts w:cs="Arial"/>
          <w:color w:val="000000" w:themeColor="text1"/>
          <w:sz w:val="24"/>
          <w:szCs w:val="24"/>
          <w:lang w:val="ru-RU"/>
        </w:rPr>
        <w:t>словима: осам</w:t>
      </w:r>
      <w:r w:rsidRPr="00E81645">
        <w:rPr>
          <w:rFonts w:cs="Arial"/>
          <w:color w:val="000000" w:themeColor="text1"/>
          <w:sz w:val="24"/>
          <w:szCs w:val="24"/>
          <w:lang w:val="ru-RU"/>
        </w:rPr>
        <w:t>) д</w:t>
      </w:r>
      <w:r w:rsidRPr="00E81645">
        <w:rPr>
          <w:rFonts w:cs="Arial"/>
          <w:color w:val="000000" w:themeColor="text1"/>
          <w:sz w:val="24"/>
          <w:szCs w:val="24"/>
        </w:rPr>
        <w:t>a</w:t>
      </w:r>
      <w:r w:rsidRPr="00E81645">
        <w:rPr>
          <w:rFonts w:cs="Arial"/>
          <w:color w:val="000000" w:themeColor="text1"/>
          <w:sz w:val="24"/>
          <w:szCs w:val="24"/>
          <w:lang w:val="ru-RU"/>
        </w:rPr>
        <w:t>н</w:t>
      </w:r>
      <w:r w:rsidRPr="00E81645">
        <w:rPr>
          <w:rFonts w:cs="Arial"/>
          <w:color w:val="000000" w:themeColor="text1"/>
          <w:sz w:val="24"/>
          <w:szCs w:val="24"/>
        </w:rPr>
        <w:t>a</w:t>
      </w:r>
      <w:r w:rsidRPr="00E81645">
        <w:rPr>
          <w:rFonts w:cs="Arial"/>
          <w:color w:val="000000" w:themeColor="text1"/>
          <w:sz w:val="24"/>
          <w:szCs w:val="24"/>
          <w:lang w:val="ru-RU"/>
        </w:rPr>
        <w:t xml:space="preserve"> </w:t>
      </w:r>
      <w:r w:rsidRPr="00E81645">
        <w:rPr>
          <w:rFonts w:cs="Arial"/>
          <w:color w:val="000000" w:themeColor="text1"/>
          <w:sz w:val="24"/>
          <w:szCs w:val="24"/>
        </w:rPr>
        <w:t>o</w:t>
      </w:r>
      <w:r w:rsidRPr="00E81645">
        <w:rPr>
          <w:rFonts w:cs="Arial"/>
          <w:color w:val="000000" w:themeColor="text1"/>
          <w:sz w:val="24"/>
          <w:szCs w:val="24"/>
          <w:lang w:val="ru-RU"/>
        </w:rPr>
        <w:t>д д</w:t>
      </w:r>
      <w:r w:rsidRPr="00E81645">
        <w:rPr>
          <w:rFonts w:cs="Arial"/>
          <w:color w:val="000000" w:themeColor="text1"/>
          <w:sz w:val="24"/>
          <w:szCs w:val="24"/>
        </w:rPr>
        <w:t>a</w:t>
      </w:r>
      <w:r w:rsidRPr="00E81645">
        <w:rPr>
          <w:rFonts w:cs="Arial"/>
          <w:color w:val="000000" w:themeColor="text1"/>
          <w:sz w:val="24"/>
          <w:szCs w:val="24"/>
          <w:lang w:val="ru-RU"/>
        </w:rPr>
        <w:t>н</w:t>
      </w:r>
      <w:r w:rsidRPr="00E81645">
        <w:rPr>
          <w:rFonts w:cs="Arial"/>
          <w:color w:val="000000" w:themeColor="text1"/>
          <w:sz w:val="24"/>
          <w:szCs w:val="24"/>
        </w:rPr>
        <w:t>a</w:t>
      </w:r>
      <w:r w:rsidRPr="00E81645">
        <w:rPr>
          <w:rFonts w:cs="Arial"/>
          <w:color w:val="000000" w:themeColor="text1"/>
          <w:sz w:val="24"/>
          <w:szCs w:val="24"/>
          <w:lang w:val="sr-Cyrl-RS"/>
        </w:rPr>
        <w:t xml:space="preserve"> </w:t>
      </w:r>
      <w:r w:rsidRPr="00E81645">
        <w:rPr>
          <w:rFonts w:cs="Arial"/>
          <w:color w:val="000000" w:themeColor="text1"/>
          <w:sz w:val="24"/>
          <w:szCs w:val="24"/>
          <w:lang w:val="ru-RU"/>
        </w:rPr>
        <w:t xml:space="preserve">пријема </w:t>
      </w:r>
      <w:r w:rsidR="00A01CE3" w:rsidRPr="00E81645">
        <w:rPr>
          <w:rFonts w:cs="Arial"/>
          <w:color w:val="000000" w:themeColor="text1"/>
          <w:sz w:val="24"/>
          <w:szCs w:val="24"/>
          <w:lang w:val="sr-Cyrl-RS"/>
        </w:rPr>
        <w:t xml:space="preserve">рачуна испостављеног по овом основу. </w:t>
      </w:r>
    </w:p>
    <w:p w14:paraId="3B051416" w14:textId="6B744F08" w:rsidR="00323BFC" w:rsidRDefault="00323BFC" w:rsidP="00E81645">
      <w:pPr>
        <w:tabs>
          <w:tab w:val="left" w:pos="9090"/>
        </w:tabs>
        <w:spacing w:before="0"/>
        <w:contextualSpacing/>
        <w:rPr>
          <w:rFonts w:cs="Arial"/>
          <w:bCs/>
          <w:sz w:val="24"/>
          <w:szCs w:val="24"/>
          <w:lang w:val="sr-Cyrl-CS"/>
        </w:rPr>
      </w:pPr>
      <w:r w:rsidRPr="00E81645">
        <w:rPr>
          <w:rFonts w:cs="Arial"/>
          <w:bCs/>
          <w:color w:val="000000" w:themeColor="text1"/>
          <w:sz w:val="24"/>
          <w:szCs w:val="24"/>
          <w:lang w:val="sr-Cyrl-CS"/>
        </w:rPr>
        <w:t>У случају закашњења са испоруком дужег од 20 (</w:t>
      </w:r>
      <w:r w:rsidR="00DB505C" w:rsidRPr="00E81645">
        <w:rPr>
          <w:rFonts w:cs="Arial"/>
          <w:bCs/>
          <w:color w:val="000000" w:themeColor="text1"/>
          <w:sz w:val="24"/>
          <w:szCs w:val="24"/>
          <w:lang w:val="sr-Cyrl-CS"/>
        </w:rPr>
        <w:t xml:space="preserve">словима: </w:t>
      </w:r>
      <w:r w:rsidRPr="00E81645">
        <w:rPr>
          <w:rFonts w:cs="Arial"/>
          <w:bCs/>
          <w:color w:val="000000" w:themeColor="text1"/>
          <w:sz w:val="24"/>
          <w:szCs w:val="24"/>
          <w:lang w:val="sr-Cyrl-CS"/>
        </w:rPr>
        <w:t xml:space="preserve">двадесет) дана, </w:t>
      </w:r>
      <w:r w:rsidRPr="00E81645">
        <w:rPr>
          <w:rFonts w:cs="Arial"/>
          <w:bCs/>
          <w:color w:val="000000" w:themeColor="text1"/>
          <w:sz w:val="24"/>
          <w:szCs w:val="24"/>
          <w:lang w:val="ru-RU"/>
        </w:rPr>
        <w:t>Купац</w:t>
      </w:r>
      <w:r w:rsidRPr="00E81645">
        <w:rPr>
          <w:rFonts w:cs="Arial"/>
          <w:bCs/>
          <w:color w:val="000000" w:themeColor="text1"/>
          <w:sz w:val="24"/>
          <w:szCs w:val="24"/>
          <w:lang w:val="sr-Cyrl-CS"/>
        </w:rPr>
        <w:t xml:space="preserve"> има право да једнострано раскине овај Уговор и од Продавца захтева накнаду штете и измакле добити</w:t>
      </w:r>
      <w:r w:rsidRPr="00E81645">
        <w:rPr>
          <w:rFonts w:cs="Arial"/>
          <w:bCs/>
          <w:sz w:val="24"/>
          <w:szCs w:val="24"/>
          <w:lang w:val="sr-Cyrl-CS"/>
        </w:rPr>
        <w:t xml:space="preserve">. </w:t>
      </w:r>
    </w:p>
    <w:p w14:paraId="6808CA88" w14:textId="77777777" w:rsidR="000F6602" w:rsidRPr="00E81645" w:rsidRDefault="000F6602" w:rsidP="00E81645">
      <w:pPr>
        <w:tabs>
          <w:tab w:val="left" w:pos="9090"/>
        </w:tabs>
        <w:spacing w:before="0"/>
        <w:contextualSpacing/>
        <w:rPr>
          <w:rFonts w:cs="Arial"/>
          <w:bCs/>
          <w:sz w:val="24"/>
          <w:szCs w:val="24"/>
          <w:lang w:val="ru-RU"/>
        </w:rPr>
      </w:pPr>
    </w:p>
    <w:p w14:paraId="689C4F42" w14:textId="2E9D8DAB" w:rsidR="000F6602" w:rsidRPr="00C64A78" w:rsidRDefault="000F6602" w:rsidP="000F6602">
      <w:pPr>
        <w:pStyle w:val="KDParagraf"/>
        <w:spacing w:before="0"/>
        <w:rPr>
          <w:rFonts w:cs="Arial"/>
          <w:b/>
          <w:sz w:val="24"/>
          <w:szCs w:val="24"/>
        </w:rPr>
      </w:pPr>
      <w:r w:rsidRPr="00C64A78">
        <w:rPr>
          <w:rFonts w:cs="Arial"/>
          <w:b/>
          <w:sz w:val="24"/>
          <w:szCs w:val="24"/>
        </w:rPr>
        <w:t>НАКНАДА ШТЕТЕ</w:t>
      </w:r>
    </w:p>
    <w:p w14:paraId="4F99887E" w14:textId="319E6958" w:rsidR="000F6602" w:rsidRDefault="000F6602" w:rsidP="000F6602">
      <w:pPr>
        <w:pStyle w:val="KDParagraf"/>
        <w:spacing w:before="0"/>
        <w:jc w:val="center"/>
        <w:rPr>
          <w:rFonts w:cs="Arial"/>
          <w:sz w:val="24"/>
          <w:szCs w:val="24"/>
        </w:rPr>
      </w:pPr>
      <w:r>
        <w:rPr>
          <w:rFonts w:cs="Arial"/>
          <w:b/>
          <w:sz w:val="24"/>
          <w:szCs w:val="24"/>
        </w:rPr>
        <w:t>Члан 12</w:t>
      </w:r>
      <w:r w:rsidRPr="00EE793E">
        <w:rPr>
          <w:rFonts w:cs="Arial"/>
          <w:sz w:val="24"/>
          <w:szCs w:val="24"/>
        </w:rPr>
        <w:t>.</w:t>
      </w:r>
    </w:p>
    <w:p w14:paraId="50162ABB" w14:textId="77777777" w:rsidR="000F6602" w:rsidRPr="00EE793E" w:rsidRDefault="000F6602" w:rsidP="000F6602">
      <w:pPr>
        <w:pStyle w:val="KDParagraf"/>
        <w:spacing w:before="0"/>
        <w:rPr>
          <w:rFonts w:cs="Arial"/>
          <w:sz w:val="24"/>
          <w:szCs w:val="24"/>
        </w:rPr>
      </w:pPr>
      <w:r>
        <w:rPr>
          <w:rFonts w:cs="Arial"/>
          <w:sz w:val="24"/>
          <w:szCs w:val="24"/>
        </w:rPr>
        <w:t>Пр</w:t>
      </w:r>
      <w:r>
        <w:rPr>
          <w:rFonts w:cs="Arial"/>
          <w:sz w:val="24"/>
          <w:szCs w:val="24"/>
          <w:lang w:val="sr-Cyrl-RS"/>
        </w:rPr>
        <w:t>одавац</w:t>
      </w:r>
      <w:r w:rsidRPr="00EE793E">
        <w:rPr>
          <w:rFonts w:cs="Arial"/>
          <w:sz w:val="24"/>
          <w:szCs w:val="24"/>
        </w:rPr>
        <w:t xml:space="preserve"> је у складу са ЗОО одговоран за </w:t>
      </w:r>
      <w:r>
        <w:rPr>
          <w:rFonts w:cs="Arial"/>
          <w:sz w:val="24"/>
          <w:szCs w:val="24"/>
        </w:rPr>
        <w:t xml:space="preserve">штету коју је претрпео Купац </w:t>
      </w:r>
      <w:r w:rsidRPr="00EE793E">
        <w:rPr>
          <w:rFonts w:cs="Arial"/>
          <w:sz w:val="24"/>
          <w:szCs w:val="24"/>
        </w:rPr>
        <w:t>неиспуњењем, делимичним испуњењем или задоцњењем у испуњењу обавеза преузетих овим Уговором.</w:t>
      </w:r>
    </w:p>
    <w:p w14:paraId="7D72236B" w14:textId="77777777" w:rsidR="000F6602" w:rsidRPr="00EE793E" w:rsidRDefault="000F6602" w:rsidP="000F6602">
      <w:pPr>
        <w:pStyle w:val="KDParagraf"/>
        <w:spacing w:before="0"/>
        <w:rPr>
          <w:rFonts w:cs="Arial"/>
          <w:sz w:val="24"/>
          <w:szCs w:val="24"/>
        </w:rPr>
      </w:pPr>
    </w:p>
    <w:p w14:paraId="1EC5B7C2" w14:textId="77777777" w:rsidR="000F6602" w:rsidRPr="00EE793E" w:rsidRDefault="000F6602" w:rsidP="000F6602">
      <w:pPr>
        <w:pStyle w:val="KDParagraf"/>
        <w:spacing w:before="0"/>
        <w:rPr>
          <w:rFonts w:cs="Arial"/>
          <w:sz w:val="24"/>
          <w:szCs w:val="24"/>
        </w:rPr>
      </w:pPr>
      <w:r w:rsidRPr="00EE793E">
        <w:rPr>
          <w:rFonts w:cs="Arial"/>
          <w:sz w:val="24"/>
          <w:szCs w:val="24"/>
        </w:rPr>
        <w:t xml:space="preserve">Уколико </w:t>
      </w:r>
      <w:r>
        <w:rPr>
          <w:rFonts w:cs="Arial"/>
          <w:sz w:val="24"/>
          <w:szCs w:val="24"/>
          <w:lang w:val="sr-Cyrl-RS"/>
        </w:rPr>
        <w:t>Купац</w:t>
      </w:r>
      <w:r w:rsidRPr="00EE793E">
        <w:rPr>
          <w:rFonts w:cs="Arial"/>
          <w:sz w:val="24"/>
          <w:szCs w:val="24"/>
        </w:rPr>
        <w:t xml:space="preserve"> претрпи штету због чињ</w:t>
      </w:r>
      <w:r>
        <w:rPr>
          <w:rFonts w:cs="Arial"/>
          <w:sz w:val="24"/>
          <w:szCs w:val="24"/>
        </w:rPr>
        <w:t xml:space="preserve">ења или нечињења </w:t>
      </w:r>
      <w:r>
        <w:rPr>
          <w:rFonts w:cs="Arial"/>
          <w:sz w:val="24"/>
          <w:szCs w:val="24"/>
          <w:lang w:val="sr-Cyrl-RS"/>
        </w:rPr>
        <w:t>Продавца</w:t>
      </w:r>
      <w:r w:rsidRPr="00EE793E">
        <w:rPr>
          <w:rFonts w:cs="Arial"/>
          <w:sz w:val="24"/>
          <w:szCs w:val="24"/>
        </w:rPr>
        <w:t xml:space="preserve"> и уколико се Уговорне стране сагласе око основа и висине п</w:t>
      </w:r>
      <w:r>
        <w:rPr>
          <w:rFonts w:cs="Arial"/>
          <w:sz w:val="24"/>
          <w:szCs w:val="24"/>
        </w:rPr>
        <w:t xml:space="preserve">ретрпљене штете, </w:t>
      </w:r>
      <w:r>
        <w:rPr>
          <w:rFonts w:cs="Arial"/>
          <w:sz w:val="24"/>
          <w:szCs w:val="24"/>
          <w:lang w:val="sr-Cyrl-RS"/>
        </w:rPr>
        <w:t>Продавац</w:t>
      </w:r>
      <w:r>
        <w:rPr>
          <w:rFonts w:cs="Arial"/>
          <w:sz w:val="24"/>
          <w:szCs w:val="24"/>
        </w:rPr>
        <w:t xml:space="preserve"> је сагласан да Купцу</w:t>
      </w:r>
      <w:r w:rsidRPr="00EE793E">
        <w:rPr>
          <w:rFonts w:cs="Arial"/>
          <w:sz w:val="24"/>
          <w:szCs w:val="24"/>
        </w:rPr>
        <w:t xml:space="preserve"> исту накнади, тако што </w:t>
      </w:r>
      <w:r>
        <w:rPr>
          <w:rFonts w:cs="Arial"/>
          <w:sz w:val="24"/>
          <w:szCs w:val="24"/>
          <w:lang w:val="sr-Cyrl-RS"/>
        </w:rPr>
        <w:t>Купац</w:t>
      </w:r>
      <w:r w:rsidRPr="00EE793E">
        <w:rPr>
          <w:rFonts w:cs="Arial"/>
          <w:sz w:val="24"/>
          <w:szCs w:val="24"/>
        </w:rPr>
        <w:t xml:space="preserve"> има право на наплату накнаде штете без пос</w:t>
      </w:r>
      <w:r>
        <w:rPr>
          <w:rFonts w:cs="Arial"/>
          <w:sz w:val="24"/>
          <w:szCs w:val="24"/>
        </w:rPr>
        <w:t xml:space="preserve">ебног обавештења </w:t>
      </w:r>
      <w:r>
        <w:rPr>
          <w:rFonts w:cs="Arial"/>
          <w:sz w:val="24"/>
          <w:szCs w:val="24"/>
          <w:lang w:val="sr-Cyrl-RS"/>
        </w:rPr>
        <w:t>Продавца</w:t>
      </w:r>
      <w:r w:rsidRPr="00EE793E">
        <w:rPr>
          <w:rFonts w:cs="Arial"/>
          <w:sz w:val="24"/>
          <w:szCs w:val="24"/>
        </w:rPr>
        <w:t xml:space="preserve"> уз издавање одговарајућег обрачуна са роком плаћања од 15 (словима: петнаест) дана од датума издавања истог.</w:t>
      </w:r>
    </w:p>
    <w:p w14:paraId="222758EE" w14:textId="77777777" w:rsidR="000F6602" w:rsidRPr="00EE793E" w:rsidRDefault="000F6602" w:rsidP="000F6602">
      <w:pPr>
        <w:pStyle w:val="KDParagraf"/>
        <w:spacing w:before="0"/>
        <w:rPr>
          <w:rFonts w:cs="Arial"/>
          <w:sz w:val="24"/>
          <w:szCs w:val="24"/>
        </w:rPr>
      </w:pPr>
    </w:p>
    <w:p w14:paraId="5A8B78ED" w14:textId="77777777" w:rsidR="000F6602" w:rsidRPr="00EE793E" w:rsidRDefault="000F6602" w:rsidP="000F6602">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w:t>
      </w:r>
      <w:r>
        <w:rPr>
          <w:rFonts w:cs="Arial"/>
          <w:sz w:val="24"/>
          <w:szCs w:val="24"/>
        </w:rPr>
        <w:t xml:space="preserve">услуга </w:t>
      </w:r>
      <w:r>
        <w:rPr>
          <w:rFonts w:cs="Arial"/>
          <w:sz w:val="24"/>
          <w:szCs w:val="24"/>
          <w:lang w:val="sr-Cyrl-RS"/>
        </w:rPr>
        <w:t xml:space="preserve">и добара </w:t>
      </w:r>
      <w:r>
        <w:rPr>
          <w:rFonts w:cs="Arial"/>
          <w:sz w:val="24"/>
          <w:szCs w:val="24"/>
        </w:rPr>
        <w:t xml:space="preserve">на страни </w:t>
      </w:r>
      <w:r>
        <w:rPr>
          <w:rFonts w:cs="Arial"/>
          <w:sz w:val="24"/>
          <w:szCs w:val="24"/>
          <w:lang w:val="sr-Cyrl-RS"/>
        </w:rPr>
        <w:t>Продавца</w:t>
      </w:r>
      <w:r w:rsidRPr="00EE793E">
        <w:rPr>
          <w:rFonts w:cs="Arial"/>
          <w:sz w:val="24"/>
          <w:szCs w:val="24"/>
        </w:rPr>
        <w:t xml:space="preserve">. </w:t>
      </w:r>
    </w:p>
    <w:p w14:paraId="4CE051B4" w14:textId="59601985" w:rsidR="006879F5" w:rsidRPr="00E81645" w:rsidRDefault="006879F5" w:rsidP="00E81645">
      <w:pPr>
        <w:autoSpaceDE w:val="0"/>
        <w:autoSpaceDN w:val="0"/>
        <w:adjustRightInd w:val="0"/>
        <w:spacing w:before="0"/>
        <w:contextualSpacing/>
        <w:rPr>
          <w:rFonts w:cs="Arial"/>
          <w:b/>
          <w:sz w:val="24"/>
          <w:szCs w:val="24"/>
          <w:lang w:val="ru-RU"/>
        </w:rPr>
      </w:pPr>
    </w:p>
    <w:p w14:paraId="54AB4BB1" w14:textId="77777777" w:rsidR="00343A18" w:rsidRPr="00E81645" w:rsidRDefault="00343A18" w:rsidP="00E81645">
      <w:pPr>
        <w:autoSpaceDE w:val="0"/>
        <w:autoSpaceDN w:val="0"/>
        <w:adjustRightInd w:val="0"/>
        <w:spacing w:before="0"/>
        <w:contextualSpacing/>
        <w:rPr>
          <w:rFonts w:cs="Arial"/>
          <w:b/>
          <w:sz w:val="24"/>
          <w:szCs w:val="24"/>
          <w:lang w:val="ru-RU"/>
        </w:rPr>
      </w:pPr>
      <w:r w:rsidRPr="00E81645">
        <w:rPr>
          <w:rFonts w:cs="Arial"/>
          <w:b/>
          <w:sz w:val="24"/>
          <w:szCs w:val="24"/>
          <w:lang w:val="ru-RU"/>
        </w:rPr>
        <w:t xml:space="preserve">ВИША СИЛА </w:t>
      </w:r>
    </w:p>
    <w:p w14:paraId="4A83B551" w14:textId="51ADA992" w:rsidR="00343A18" w:rsidRPr="00E81645" w:rsidRDefault="00336B79" w:rsidP="00E81645">
      <w:pPr>
        <w:autoSpaceDE w:val="0"/>
        <w:autoSpaceDN w:val="0"/>
        <w:adjustRightInd w:val="0"/>
        <w:spacing w:before="0"/>
        <w:contextualSpacing/>
        <w:jc w:val="center"/>
        <w:rPr>
          <w:rFonts w:cs="Arial"/>
          <w:b/>
          <w:sz w:val="24"/>
          <w:szCs w:val="24"/>
          <w:lang w:val="ru-RU"/>
        </w:rPr>
      </w:pPr>
      <w:r w:rsidRPr="00E81645">
        <w:rPr>
          <w:rFonts w:cs="Arial"/>
          <w:b/>
          <w:sz w:val="24"/>
          <w:szCs w:val="24"/>
          <w:lang w:val="ru-RU"/>
        </w:rPr>
        <w:t>Члан 1</w:t>
      </w:r>
      <w:r w:rsidR="000F6602">
        <w:rPr>
          <w:rFonts w:cs="Arial"/>
          <w:b/>
          <w:sz w:val="24"/>
          <w:szCs w:val="24"/>
          <w:lang w:val="ru-RU"/>
        </w:rPr>
        <w:t>3</w:t>
      </w:r>
      <w:r w:rsidR="00343A18" w:rsidRPr="00E81645">
        <w:rPr>
          <w:rFonts w:cs="Arial"/>
          <w:b/>
          <w:sz w:val="24"/>
          <w:szCs w:val="24"/>
          <w:lang w:val="ru-RU"/>
        </w:rPr>
        <w:t>.</w:t>
      </w:r>
    </w:p>
    <w:p w14:paraId="39CFD378" w14:textId="69D0D055" w:rsidR="00343A18" w:rsidRDefault="00343A18" w:rsidP="00E81645">
      <w:pPr>
        <w:tabs>
          <w:tab w:val="left" w:pos="1512"/>
          <w:tab w:val="left" w:pos="9090"/>
        </w:tabs>
        <w:spacing w:before="0"/>
        <w:contextualSpacing/>
        <w:rPr>
          <w:rFonts w:cs="Arial"/>
          <w:sz w:val="24"/>
          <w:szCs w:val="24"/>
          <w:lang w:val="ru-RU"/>
        </w:rPr>
      </w:pPr>
      <w:r w:rsidRPr="00E81645">
        <w:rPr>
          <w:rFonts w:cs="Arial"/>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w:t>
      </w:r>
      <w:r w:rsidRPr="00E81645">
        <w:rPr>
          <w:rFonts w:cs="Arial"/>
          <w:sz w:val="24"/>
          <w:szCs w:val="24"/>
          <w:lang w:val="sr-Cyrl-CS"/>
        </w:rPr>
        <w:t>за</w:t>
      </w:r>
      <w:r w:rsidRPr="00E81645">
        <w:rPr>
          <w:rFonts w:cs="Arial"/>
          <w:sz w:val="24"/>
          <w:szCs w:val="24"/>
          <w:lang w:val="ru-RU"/>
        </w:rPr>
        <w:t xml:space="preserve"> накнаду штете за делимично или потпуно неизвршење уговорених обавеза</w:t>
      </w:r>
      <w:r w:rsidRPr="00E81645">
        <w:rPr>
          <w:rFonts w:cs="Arial"/>
          <w:sz w:val="24"/>
          <w:szCs w:val="24"/>
          <w:lang w:val="sr-Cyrl-CS"/>
        </w:rPr>
        <w:t>,</w:t>
      </w:r>
      <w:r w:rsidR="00744CC2" w:rsidRPr="00E81645">
        <w:rPr>
          <w:rFonts w:cs="Arial"/>
          <w:sz w:val="24"/>
          <w:szCs w:val="24"/>
          <w:lang w:val="sr-Cyrl-CS"/>
        </w:rPr>
        <w:t xml:space="preserve"> </w:t>
      </w:r>
      <w:r w:rsidRPr="00E81645">
        <w:rPr>
          <w:rFonts w:cs="Arial"/>
          <w:sz w:val="24"/>
          <w:szCs w:val="24"/>
          <w:lang w:val="sr-Cyrl-CS"/>
        </w:rPr>
        <w:t>за</w:t>
      </w:r>
      <w:r w:rsidR="006E2018" w:rsidRPr="00E81645">
        <w:rPr>
          <w:rFonts w:cs="Arial"/>
          <w:sz w:val="24"/>
          <w:szCs w:val="24"/>
          <w:lang w:val="sr-Cyrl-CS"/>
        </w:rPr>
        <w:t xml:space="preserve"> </w:t>
      </w:r>
      <w:r w:rsidRPr="00E81645">
        <w:rPr>
          <w:rFonts w:cs="Arial"/>
          <w:sz w:val="24"/>
          <w:szCs w:val="24"/>
          <w:lang w:val="ru-RU"/>
        </w:rPr>
        <w:t>ону Уговорну страну код које је наступио случај више силе, или</w:t>
      </w:r>
      <w:r w:rsidR="003665E1">
        <w:rPr>
          <w:rFonts w:cs="Arial"/>
          <w:sz w:val="24"/>
          <w:szCs w:val="24"/>
          <w:lang w:val="ru-RU"/>
        </w:rPr>
        <w:t xml:space="preserve"> обе У</w:t>
      </w:r>
      <w:r w:rsidRPr="00E81645">
        <w:rPr>
          <w:rFonts w:cs="Arial"/>
          <w:sz w:val="24"/>
          <w:szCs w:val="24"/>
          <w:lang w:val="ru-RU"/>
        </w:rPr>
        <w:t>говорне стране када је наступио случај више силе, а извршење обавеза које је онемогућено због дејства више силе</w:t>
      </w:r>
      <w:r w:rsidRPr="00E81645">
        <w:rPr>
          <w:rFonts w:cs="Arial"/>
          <w:sz w:val="24"/>
          <w:szCs w:val="24"/>
          <w:lang w:val="sr-Cyrl-CS"/>
        </w:rPr>
        <w:t>,</w:t>
      </w:r>
      <w:r w:rsidRPr="00E81645">
        <w:rPr>
          <w:rFonts w:cs="Arial"/>
          <w:sz w:val="24"/>
          <w:szCs w:val="24"/>
          <w:lang w:val="ru-RU"/>
        </w:rPr>
        <w:t xml:space="preserve"> одлаже се за време њеног трајања. </w:t>
      </w:r>
    </w:p>
    <w:p w14:paraId="0B55DDAB" w14:textId="77777777" w:rsidR="00F80240" w:rsidRPr="00E81645" w:rsidRDefault="00F80240" w:rsidP="00E81645">
      <w:pPr>
        <w:tabs>
          <w:tab w:val="left" w:pos="1512"/>
          <w:tab w:val="left" w:pos="9090"/>
        </w:tabs>
        <w:spacing w:before="0"/>
        <w:contextualSpacing/>
        <w:rPr>
          <w:rFonts w:cs="Arial"/>
          <w:sz w:val="24"/>
          <w:szCs w:val="24"/>
          <w:lang w:val="ru-RU"/>
        </w:rPr>
      </w:pPr>
    </w:p>
    <w:p w14:paraId="74F083C6" w14:textId="5FB42382" w:rsidR="00343A18" w:rsidRDefault="00343A18" w:rsidP="00E81645">
      <w:pPr>
        <w:tabs>
          <w:tab w:val="left" w:pos="1512"/>
          <w:tab w:val="left" w:pos="9090"/>
        </w:tabs>
        <w:spacing w:before="0"/>
        <w:contextualSpacing/>
        <w:rPr>
          <w:rFonts w:cs="Arial"/>
          <w:sz w:val="24"/>
          <w:szCs w:val="24"/>
          <w:lang w:val="hr-HR"/>
        </w:rPr>
      </w:pPr>
      <w:r w:rsidRPr="00E81645">
        <w:rPr>
          <w:rFonts w:cs="Arial"/>
          <w:sz w:val="24"/>
          <w:szCs w:val="24"/>
          <w:lang w:val="ru-RU"/>
        </w:rPr>
        <w:t>Уговорна страна којој је извршавање уговорних обавеза онемогућено услед дејства више силе је у обавези да одмах</w:t>
      </w:r>
      <w:r w:rsidRPr="00E81645">
        <w:rPr>
          <w:rFonts w:cs="Arial"/>
          <w:sz w:val="24"/>
          <w:szCs w:val="24"/>
          <w:lang w:val="hr-HR"/>
        </w:rPr>
        <w:t xml:space="preserve">, </w:t>
      </w:r>
      <w:r w:rsidRPr="00E81645">
        <w:rPr>
          <w:rFonts w:cs="Arial"/>
          <w:sz w:val="24"/>
          <w:szCs w:val="24"/>
          <w:lang w:val="ru-RU"/>
        </w:rPr>
        <w:t>без одлагања</w:t>
      </w:r>
      <w:r w:rsidRPr="00E81645">
        <w:rPr>
          <w:rFonts w:cs="Arial"/>
          <w:sz w:val="24"/>
          <w:szCs w:val="24"/>
          <w:lang w:val="hr-HR"/>
        </w:rPr>
        <w:t>, а најкасније у року од 48 (</w:t>
      </w:r>
      <w:r w:rsidR="00DB505C" w:rsidRPr="00E81645">
        <w:rPr>
          <w:rFonts w:cs="Arial"/>
          <w:sz w:val="24"/>
          <w:szCs w:val="24"/>
          <w:lang w:val="sr-Cyrl-RS"/>
        </w:rPr>
        <w:t>словима:</w:t>
      </w:r>
      <w:r w:rsidRPr="00E81645">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E81645">
        <w:rPr>
          <w:rFonts w:cs="Arial"/>
          <w:sz w:val="24"/>
          <w:szCs w:val="24"/>
          <w:lang w:val="ru-RU"/>
        </w:rPr>
        <w:t>страну о настанку</w:t>
      </w:r>
      <w:r w:rsidRPr="00E81645">
        <w:rPr>
          <w:rFonts w:cs="Arial"/>
          <w:sz w:val="24"/>
          <w:szCs w:val="24"/>
          <w:lang w:val="hr-HR"/>
        </w:rPr>
        <w:t xml:space="preserve"> више силе</w:t>
      </w:r>
      <w:r w:rsidRPr="00E81645">
        <w:rPr>
          <w:rFonts w:cs="Arial"/>
          <w:sz w:val="24"/>
          <w:szCs w:val="24"/>
          <w:lang w:val="ru-RU"/>
        </w:rPr>
        <w:t xml:space="preserve"> и њеном процењеном или очекиваном трајању</w:t>
      </w:r>
      <w:r w:rsidRPr="00E81645">
        <w:rPr>
          <w:rFonts w:cs="Arial"/>
          <w:sz w:val="24"/>
          <w:szCs w:val="24"/>
          <w:lang w:val="hr-HR"/>
        </w:rPr>
        <w:t>, уз достављање доказа о постојању више силе.</w:t>
      </w:r>
    </w:p>
    <w:p w14:paraId="1CC32B77" w14:textId="77777777" w:rsidR="00F80240" w:rsidRPr="00E81645" w:rsidRDefault="00F80240" w:rsidP="00E81645">
      <w:pPr>
        <w:tabs>
          <w:tab w:val="left" w:pos="1512"/>
          <w:tab w:val="left" w:pos="9090"/>
        </w:tabs>
        <w:spacing w:before="0"/>
        <w:contextualSpacing/>
        <w:rPr>
          <w:rFonts w:cs="Arial"/>
          <w:sz w:val="24"/>
          <w:szCs w:val="24"/>
          <w:lang w:val="hr-HR"/>
        </w:rPr>
      </w:pPr>
    </w:p>
    <w:p w14:paraId="49FC3352" w14:textId="1361E7C2" w:rsidR="00343A18" w:rsidRDefault="00343A18" w:rsidP="00E81645">
      <w:pPr>
        <w:tabs>
          <w:tab w:val="left" w:pos="1512"/>
          <w:tab w:val="left" w:pos="9090"/>
        </w:tabs>
        <w:spacing w:before="0"/>
        <w:contextualSpacing/>
        <w:rPr>
          <w:rFonts w:cs="Arial"/>
          <w:sz w:val="24"/>
          <w:szCs w:val="24"/>
          <w:lang w:val="ru-RU"/>
        </w:rPr>
      </w:pPr>
      <w:r w:rsidRPr="00E81645">
        <w:rPr>
          <w:rFonts w:cs="Arial"/>
          <w:sz w:val="24"/>
          <w:szCs w:val="24"/>
          <w:lang w:val="ru-RU"/>
        </w:rPr>
        <w:t>За</w:t>
      </w:r>
      <w:r w:rsidR="00C90FDB" w:rsidRPr="00E81645">
        <w:rPr>
          <w:rFonts w:cs="Arial"/>
          <w:sz w:val="24"/>
          <w:szCs w:val="24"/>
          <w:lang w:val="ru-RU"/>
        </w:rPr>
        <w:t xml:space="preserve"> време трајања више силе свака У</w:t>
      </w:r>
      <w:r w:rsidRPr="00E81645">
        <w:rPr>
          <w:rFonts w:cs="Arial"/>
          <w:sz w:val="24"/>
          <w:szCs w:val="24"/>
          <w:lang w:val="ru-RU"/>
        </w:rPr>
        <w:t>говорна страна сноси своје трошкове</w:t>
      </w:r>
      <w:r w:rsidRPr="00E81645">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E81645">
        <w:rPr>
          <w:rFonts w:cs="Arial"/>
          <w:sz w:val="24"/>
          <w:szCs w:val="24"/>
          <w:lang w:val="ru-RU"/>
        </w:rPr>
        <w:t>.</w:t>
      </w:r>
    </w:p>
    <w:p w14:paraId="2E04C615" w14:textId="77777777" w:rsidR="00F80240" w:rsidRPr="00E81645" w:rsidRDefault="00F80240" w:rsidP="00E81645">
      <w:pPr>
        <w:tabs>
          <w:tab w:val="left" w:pos="1512"/>
          <w:tab w:val="left" w:pos="9090"/>
        </w:tabs>
        <w:spacing w:before="0"/>
        <w:contextualSpacing/>
        <w:rPr>
          <w:rFonts w:cs="Arial"/>
          <w:sz w:val="24"/>
          <w:szCs w:val="24"/>
          <w:lang w:val="ru-RU"/>
        </w:rPr>
      </w:pPr>
    </w:p>
    <w:p w14:paraId="6B49BC4F" w14:textId="77777777" w:rsidR="00343A18" w:rsidRPr="00E81645" w:rsidRDefault="00343A18" w:rsidP="00E81645">
      <w:pPr>
        <w:tabs>
          <w:tab w:val="left" w:pos="1512"/>
          <w:tab w:val="left" w:pos="9090"/>
        </w:tabs>
        <w:spacing w:before="0"/>
        <w:contextualSpacing/>
        <w:rPr>
          <w:rFonts w:cs="Arial"/>
          <w:sz w:val="24"/>
          <w:szCs w:val="24"/>
          <w:lang w:val="ru-RU"/>
        </w:rPr>
      </w:pPr>
      <w:r w:rsidRPr="00E81645">
        <w:rPr>
          <w:rFonts w:cs="Arial"/>
          <w:sz w:val="24"/>
          <w:szCs w:val="24"/>
          <w:lang w:val="ru-RU"/>
        </w:rPr>
        <w:t>Уколико деловање више силе траје дуже од 30 (</w:t>
      </w:r>
      <w:r w:rsidR="00DB505C" w:rsidRPr="00E81645">
        <w:rPr>
          <w:rFonts w:cs="Arial"/>
          <w:sz w:val="24"/>
          <w:szCs w:val="24"/>
          <w:lang w:val="ru-RU"/>
        </w:rPr>
        <w:t xml:space="preserve">словима: </w:t>
      </w:r>
      <w:r w:rsidRPr="00E81645">
        <w:rPr>
          <w:rFonts w:cs="Arial"/>
          <w:sz w:val="24"/>
          <w:szCs w:val="24"/>
          <w:lang w:val="ru-RU"/>
        </w:rPr>
        <w:t>тридесет) календарских дана, Уговорне стране ће се договорити о даљем поступању у извршавању одредаба овог Уговора –</w:t>
      </w:r>
      <w:r w:rsidR="00A16C9E" w:rsidRPr="00E81645">
        <w:rPr>
          <w:rFonts w:cs="Arial"/>
          <w:sz w:val="24"/>
          <w:szCs w:val="24"/>
          <w:lang w:val="ru-RU"/>
        </w:rPr>
        <w:t xml:space="preserve"> </w:t>
      </w:r>
      <w:r w:rsidRPr="00E81645">
        <w:rPr>
          <w:rFonts w:cs="Arial"/>
          <w:sz w:val="24"/>
          <w:szCs w:val="24"/>
          <w:lang w:val="ru-RU"/>
        </w:rPr>
        <w:t>одлагању испуњења и о томе ће закључити анекс овог Уговора, или ће се</w:t>
      </w:r>
      <w:r w:rsidR="007D1F8B" w:rsidRPr="00E81645">
        <w:rPr>
          <w:rFonts w:cs="Arial"/>
          <w:sz w:val="24"/>
          <w:szCs w:val="24"/>
          <w:lang w:val="sr-Latn-RS"/>
        </w:rPr>
        <w:t xml:space="preserve"> </w:t>
      </w:r>
      <w:r w:rsidRPr="00E81645">
        <w:rPr>
          <w:rFonts w:cs="Arial"/>
          <w:sz w:val="24"/>
          <w:szCs w:val="24"/>
          <w:lang w:val="ru-RU"/>
        </w:rPr>
        <w:t xml:space="preserve">договорити о раскиду овог Уговора, с тим да у случају раскида Уговора </w:t>
      </w:r>
      <w:r w:rsidRPr="00E81645">
        <w:rPr>
          <w:rFonts w:cs="Arial"/>
          <w:sz w:val="24"/>
          <w:szCs w:val="24"/>
          <w:lang w:val="sr-Cyrl-CS"/>
        </w:rPr>
        <w:t xml:space="preserve">по овом основу – </w:t>
      </w:r>
      <w:r w:rsidRPr="00E81645">
        <w:rPr>
          <w:rFonts w:cs="Arial"/>
          <w:sz w:val="24"/>
          <w:szCs w:val="24"/>
          <w:lang w:val="ru-RU"/>
        </w:rPr>
        <w:t>ни једна од Уговорних страна не стиче право на накнаду било какве штете.</w:t>
      </w:r>
    </w:p>
    <w:p w14:paraId="06CA15A5" w14:textId="77777777" w:rsidR="00F42CFD" w:rsidRPr="00E81645" w:rsidRDefault="00F42CFD" w:rsidP="00E81645">
      <w:pPr>
        <w:spacing w:before="0"/>
        <w:contextualSpacing/>
        <w:rPr>
          <w:rFonts w:cs="Arial"/>
          <w:b/>
          <w:sz w:val="24"/>
          <w:szCs w:val="24"/>
          <w:lang w:val="ru-RU"/>
        </w:rPr>
      </w:pPr>
    </w:p>
    <w:p w14:paraId="11AD00A2" w14:textId="77777777" w:rsidR="00343A18" w:rsidRPr="00E81645" w:rsidRDefault="00343A18" w:rsidP="00E81645">
      <w:pPr>
        <w:spacing w:before="0"/>
        <w:contextualSpacing/>
        <w:rPr>
          <w:rFonts w:cs="Arial"/>
          <w:b/>
          <w:sz w:val="24"/>
          <w:szCs w:val="24"/>
          <w:lang w:val="ru-RU"/>
        </w:rPr>
      </w:pPr>
      <w:r w:rsidRPr="00E81645">
        <w:rPr>
          <w:rFonts w:cs="Arial"/>
          <w:b/>
          <w:sz w:val="24"/>
          <w:szCs w:val="24"/>
          <w:lang w:val="ru-RU"/>
        </w:rPr>
        <w:t>РАСКИД УГОВОРА</w:t>
      </w:r>
    </w:p>
    <w:p w14:paraId="34FE0857" w14:textId="76C89D43" w:rsidR="00343A18" w:rsidRPr="00E81645" w:rsidRDefault="00343A18" w:rsidP="00E81645">
      <w:pPr>
        <w:spacing w:before="0"/>
        <w:contextualSpacing/>
        <w:jc w:val="center"/>
        <w:rPr>
          <w:rFonts w:cs="Arial"/>
          <w:sz w:val="24"/>
          <w:szCs w:val="24"/>
          <w:lang w:val="ru-RU"/>
        </w:rPr>
      </w:pPr>
      <w:r w:rsidRPr="00E81645">
        <w:rPr>
          <w:rFonts w:cs="Arial"/>
          <w:b/>
          <w:sz w:val="24"/>
          <w:szCs w:val="24"/>
          <w:lang w:val="ru-RU"/>
        </w:rPr>
        <w:t>Члан 1</w:t>
      </w:r>
      <w:r w:rsidR="000F6602">
        <w:rPr>
          <w:rFonts w:cs="Arial"/>
          <w:b/>
          <w:sz w:val="24"/>
          <w:szCs w:val="24"/>
          <w:lang w:val="ru-RU"/>
        </w:rPr>
        <w:t>4</w:t>
      </w:r>
      <w:r w:rsidRPr="00E81645">
        <w:rPr>
          <w:rFonts w:cs="Arial"/>
          <w:b/>
          <w:sz w:val="24"/>
          <w:szCs w:val="24"/>
          <w:lang w:val="ru-RU"/>
        </w:rPr>
        <w:t>.</w:t>
      </w:r>
    </w:p>
    <w:p w14:paraId="1092C202" w14:textId="466CE06E" w:rsidR="00343A18" w:rsidRDefault="00343A18" w:rsidP="00E81645">
      <w:pPr>
        <w:tabs>
          <w:tab w:val="left" w:pos="9090"/>
        </w:tabs>
        <w:spacing w:before="0"/>
        <w:contextualSpacing/>
        <w:rPr>
          <w:rFonts w:cs="Arial"/>
          <w:bCs/>
          <w:sz w:val="24"/>
          <w:szCs w:val="24"/>
          <w:lang w:val="sr-Cyrl-CS"/>
        </w:rPr>
      </w:pPr>
      <w:r w:rsidRPr="00E81645">
        <w:rPr>
          <w:rFonts w:cs="Arial"/>
          <w:bCs/>
          <w:sz w:val="24"/>
          <w:szCs w:val="24"/>
          <w:lang w:val="sr-Cyrl-CS"/>
        </w:rPr>
        <w:t>Ако Продавац</w:t>
      </w:r>
      <w:r w:rsidR="000E0FC1" w:rsidRPr="00E81645">
        <w:rPr>
          <w:rFonts w:cs="Arial"/>
          <w:bCs/>
          <w:sz w:val="24"/>
          <w:szCs w:val="24"/>
          <w:lang w:val="sr-Cyrl-CS"/>
        </w:rPr>
        <w:t xml:space="preserve"> не испуни</w:t>
      </w:r>
      <w:r w:rsidRPr="00E81645">
        <w:rPr>
          <w:rFonts w:cs="Arial"/>
          <w:bCs/>
          <w:sz w:val="24"/>
          <w:szCs w:val="24"/>
          <w:lang w:val="sr-Cyrl-CS"/>
        </w:rPr>
        <w:t xml:space="preserve"> овај Уговор, или ако не буде квалитетно и о року</w:t>
      </w:r>
      <w:r w:rsidR="000E0FC1" w:rsidRPr="00E81645">
        <w:rPr>
          <w:rFonts w:cs="Arial"/>
          <w:bCs/>
          <w:sz w:val="24"/>
          <w:szCs w:val="24"/>
          <w:lang w:val="sr-Cyrl-CS"/>
        </w:rPr>
        <w:t xml:space="preserve"> испуњавао своје обавезе</w:t>
      </w:r>
      <w:r w:rsidRPr="00E81645">
        <w:rPr>
          <w:rFonts w:cs="Arial"/>
          <w:bCs/>
          <w:sz w:val="24"/>
          <w:szCs w:val="24"/>
          <w:lang w:val="sr-Cyrl-CS"/>
        </w:rPr>
        <w:t xml:space="preserve">, или, упркос писмене опомене </w:t>
      </w:r>
      <w:r w:rsidRPr="00E81645">
        <w:rPr>
          <w:rFonts w:cs="Arial"/>
          <w:sz w:val="24"/>
          <w:szCs w:val="24"/>
          <w:lang w:val="sr-Cyrl-CS"/>
        </w:rPr>
        <w:t>Купца</w:t>
      </w:r>
      <w:r w:rsidRPr="00E81645">
        <w:rPr>
          <w:rFonts w:cs="Arial"/>
          <w:bCs/>
          <w:sz w:val="24"/>
          <w:szCs w:val="24"/>
          <w:lang w:val="sr-Cyrl-CS"/>
        </w:rPr>
        <w:t xml:space="preserve">, крши одредбе овог </w:t>
      </w:r>
      <w:r w:rsidR="003665E1">
        <w:rPr>
          <w:rFonts w:cs="Arial"/>
          <w:bCs/>
          <w:sz w:val="24"/>
          <w:szCs w:val="24"/>
          <w:lang w:val="sr-Cyrl-CS"/>
        </w:rPr>
        <w:t>У</w:t>
      </w:r>
      <w:r w:rsidRPr="00E81645">
        <w:rPr>
          <w:rFonts w:cs="Arial"/>
          <w:bCs/>
          <w:sz w:val="24"/>
          <w:szCs w:val="24"/>
          <w:lang w:val="sr-Cyrl-CS"/>
        </w:rPr>
        <w:t xml:space="preserve">говора, </w:t>
      </w:r>
      <w:r w:rsidRPr="00E81645">
        <w:rPr>
          <w:rFonts w:cs="Arial"/>
          <w:sz w:val="24"/>
          <w:szCs w:val="24"/>
          <w:lang w:val="sr-Cyrl-CS"/>
        </w:rPr>
        <w:t>Купац</w:t>
      </w:r>
      <w:r w:rsidRPr="00E81645">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14:paraId="7ED82872" w14:textId="77777777" w:rsidR="00F80240" w:rsidRPr="00E81645" w:rsidRDefault="00F80240" w:rsidP="00E81645">
      <w:pPr>
        <w:tabs>
          <w:tab w:val="left" w:pos="9090"/>
        </w:tabs>
        <w:spacing w:before="0"/>
        <w:contextualSpacing/>
        <w:rPr>
          <w:rFonts w:cs="Arial"/>
          <w:bCs/>
          <w:sz w:val="24"/>
          <w:szCs w:val="24"/>
          <w:lang w:val="sr-Cyrl-CS"/>
        </w:rPr>
      </w:pPr>
    </w:p>
    <w:p w14:paraId="69297661" w14:textId="3F3CC548" w:rsidR="00343A18" w:rsidRDefault="00343A18" w:rsidP="00E81645">
      <w:pPr>
        <w:tabs>
          <w:tab w:val="left" w:pos="9090"/>
        </w:tabs>
        <w:spacing w:before="0"/>
        <w:contextualSpacing/>
        <w:rPr>
          <w:rFonts w:cs="Arial"/>
          <w:bCs/>
          <w:sz w:val="24"/>
          <w:szCs w:val="24"/>
          <w:lang w:val="sr-Cyrl-CS"/>
        </w:rPr>
      </w:pPr>
      <w:r w:rsidRPr="00E81645">
        <w:rPr>
          <w:rFonts w:cs="Arial"/>
          <w:bCs/>
          <w:sz w:val="24"/>
          <w:szCs w:val="24"/>
          <w:lang w:val="sr-Cyrl-CS"/>
        </w:rPr>
        <w:t>Ако Продавац не предузме мере за извршење овог Уговора, које се од њега захтевају, у року од 8 (</w:t>
      </w:r>
      <w:r w:rsidR="00DB505C" w:rsidRPr="00E81645">
        <w:rPr>
          <w:rFonts w:cs="Arial"/>
          <w:bCs/>
          <w:sz w:val="24"/>
          <w:szCs w:val="24"/>
          <w:lang w:val="sr-Cyrl-CS"/>
        </w:rPr>
        <w:t xml:space="preserve">словима: </w:t>
      </w:r>
      <w:r w:rsidRPr="00E81645">
        <w:rPr>
          <w:rFonts w:cs="Arial"/>
          <w:bCs/>
          <w:sz w:val="24"/>
          <w:szCs w:val="24"/>
          <w:lang w:val="sr-Cyrl-CS"/>
        </w:rPr>
        <w:t xml:space="preserve">осам) дана по пријему писане опомене, </w:t>
      </w:r>
      <w:r w:rsidRPr="00E81645">
        <w:rPr>
          <w:rFonts w:cs="Arial"/>
          <w:sz w:val="24"/>
          <w:szCs w:val="24"/>
          <w:lang w:val="sr-Cyrl-CS"/>
        </w:rPr>
        <w:t>Купац</w:t>
      </w:r>
      <w:r w:rsidRPr="00E81645">
        <w:rPr>
          <w:rFonts w:cs="Arial"/>
          <w:bCs/>
          <w:sz w:val="24"/>
          <w:szCs w:val="24"/>
          <w:lang w:val="sr-Cyrl-CS"/>
        </w:rPr>
        <w:t xml:space="preserve"> може у року од наредних 5 (</w:t>
      </w:r>
      <w:r w:rsidR="00DB505C" w:rsidRPr="00E81645">
        <w:rPr>
          <w:rFonts w:cs="Arial"/>
          <w:bCs/>
          <w:sz w:val="24"/>
          <w:szCs w:val="24"/>
          <w:lang w:val="sr-Cyrl-CS"/>
        </w:rPr>
        <w:t>словима:</w:t>
      </w:r>
      <w:r w:rsidR="00F80240">
        <w:rPr>
          <w:rFonts w:cs="Arial"/>
          <w:bCs/>
          <w:sz w:val="24"/>
          <w:szCs w:val="24"/>
          <w:lang w:val="sr-Cyrl-CS"/>
        </w:rPr>
        <w:t xml:space="preserve"> </w:t>
      </w:r>
      <w:r w:rsidRPr="00E81645">
        <w:rPr>
          <w:rFonts w:cs="Arial"/>
          <w:bCs/>
          <w:sz w:val="24"/>
          <w:szCs w:val="24"/>
          <w:lang w:val="sr-Cyrl-CS"/>
        </w:rPr>
        <w:t xml:space="preserve">пет) дана да једнострано раскине овој Уговор по правилима о </w:t>
      </w:r>
      <w:r w:rsidR="00DB505C" w:rsidRPr="00E81645">
        <w:rPr>
          <w:rFonts w:cs="Arial"/>
          <w:bCs/>
          <w:sz w:val="24"/>
          <w:szCs w:val="24"/>
          <w:lang w:val="sr-Cyrl-CS"/>
        </w:rPr>
        <w:t>раскиду Уговора због неиспуњења и наплати меницу за добро извршење посла.</w:t>
      </w:r>
    </w:p>
    <w:p w14:paraId="196937FF" w14:textId="77777777" w:rsidR="00F80240" w:rsidRPr="00E81645" w:rsidRDefault="00F80240" w:rsidP="00E81645">
      <w:pPr>
        <w:tabs>
          <w:tab w:val="left" w:pos="9090"/>
        </w:tabs>
        <w:spacing w:before="0"/>
        <w:contextualSpacing/>
        <w:rPr>
          <w:rFonts w:cs="Arial"/>
          <w:bCs/>
          <w:sz w:val="24"/>
          <w:szCs w:val="24"/>
          <w:lang w:val="sr-Cyrl-CS"/>
        </w:rPr>
      </w:pPr>
    </w:p>
    <w:p w14:paraId="76AF5528" w14:textId="195FFE21" w:rsidR="00343A18" w:rsidRDefault="00343A18" w:rsidP="00E81645">
      <w:pPr>
        <w:tabs>
          <w:tab w:val="left" w:pos="9090"/>
        </w:tabs>
        <w:spacing w:before="0"/>
        <w:contextualSpacing/>
        <w:rPr>
          <w:rFonts w:cs="Arial"/>
          <w:bCs/>
          <w:sz w:val="24"/>
          <w:szCs w:val="24"/>
          <w:lang w:val="sr-Cyrl-CS"/>
        </w:rPr>
      </w:pPr>
      <w:r w:rsidRPr="00E81645">
        <w:rPr>
          <w:rFonts w:cs="Arial"/>
          <w:bCs/>
          <w:sz w:val="24"/>
          <w:szCs w:val="24"/>
          <w:lang w:val="sr-Cyrl-CS"/>
        </w:rPr>
        <w:t xml:space="preserve">У случају раскида овог </w:t>
      </w:r>
      <w:r w:rsidRPr="00E81645">
        <w:rPr>
          <w:rFonts w:cs="Arial"/>
          <w:bCs/>
          <w:sz w:val="24"/>
          <w:szCs w:val="24"/>
          <w:lang w:val="ru-RU"/>
        </w:rPr>
        <w:t>У</w:t>
      </w:r>
      <w:r w:rsidRPr="00E81645">
        <w:rPr>
          <w:rFonts w:cs="Arial"/>
          <w:bCs/>
          <w:sz w:val="24"/>
          <w:szCs w:val="24"/>
          <w:lang w:val="sr-Cyrl-CS"/>
        </w:rPr>
        <w:t>говора, у смислу овог члана, Уговорне стране ће измирити своје обавезе настале до дана раскида.</w:t>
      </w:r>
    </w:p>
    <w:p w14:paraId="3F62CB47" w14:textId="72F7AE7D" w:rsidR="00C90FDB" w:rsidRPr="00E81645" w:rsidRDefault="00343A18" w:rsidP="00E81645">
      <w:pPr>
        <w:tabs>
          <w:tab w:val="left" w:pos="9090"/>
        </w:tabs>
        <w:spacing w:before="0"/>
        <w:contextualSpacing/>
        <w:rPr>
          <w:rFonts w:cs="Arial"/>
          <w:bCs/>
          <w:sz w:val="24"/>
          <w:szCs w:val="24"/>
          <w:lang w:val="sr-Cyrl-CS"/>
        </w:rPr>
      </w:pPr>
      <w:r w:rsidRPr="00E81645">
        <w:rPr>
          <w:rFonts w:cs="Arial"/>
          <w:bCs/>
          <w:sz w:val="24"/>
          <w:szCs w:val="24"/>
          <w:lang w:val="sr-Cyrl-CS"/>
        </w:rPr>
        <w:t xml:space="preserve">Уколико је до раскида Уговора дошло кривицом једне Уговорне стране, друга </w:t>
      </w:r>
      <w:r w:rsidR="003665E1">
        <w:rPr>
          <w:rFonts w:cs="Arial"/>
          <w:bCs/>
          <w:sz w:val="24"/>
          <w:szCs w:val="24"/>
          <w:lang w:val="sr-Cyrl-CS"/>
        </w:rPr>
        <w:t xml:space="preserve">Уговорна </w:t>
      </w:r>
      <w:r w:rsidRPr="00E81645">
        <w:rPr>
          <w:rFonts w:cs="Arial"/>
          <w:bCs/>
          <w:sz w:val="24"/>
          <w:szCs w:val="24"/>
          <w:lang w:val="sr-Cyrl-CS"/>
        </w:rPr>
        <w:t>страна има право на накнаду штете и измакле добити по општим правилима облигационог права.</w:t>
      </w:r>
    </w:p>
    <w:p w14:paraId="4C1D446D" w14:textId="77777777" w:rsidR="00DB505C" w:rsidRPr="00E81645" w:rsidRDefault="00DB505C" w:rsidP="00E81645">
      <w:pPr>
        <w:spacing w:before="0"/>
        <w:contextualSpacing/>
        <w:jc w:val="center"/>
        <w:rPr>
          <w:rFonts w:cs="Arial"/>
          <w:b/>
          <w:sz w:val="24"/>
          <w:szCs w:val="24"/>
          <w:lang w:val="ru-RU"/>
        </w:rPr>
      </w:pPr>
    </w:p>
    <w:p w14:paraId="19D6D713" w14:textId="2B7025CB" w:rsidR="00343A18" w:rsidRPr="00E81645" w:rsidRDefault="00343A18" w:rsidP="00E81645">
      <w:pPr>
        <w:spacing w:before="0"/>
        <w:contextualSpacing/>
        <w:jc w:val="center"/>
        <w:rPr>
          <w:rFonts w:cs="Arial"/>
          <w:b/>
          <w:sz w:val="24"/>
          <w:szCs w:val="24"/>
          <w:lang w:val="ru-RU"/>
        </w:rPr>
      </w:pPr>
      <w:r w:rsidRPr="00E81645">
        <w:rPr>
          <w:rFonts w:cs="Arial"/>
          <w:b/>
          <w:sz w:val="24"/>
          <w:szCs w:val="24"/>
          <w:lang w:val="ru-RU"/>
        </w:rPr>
        <w:t>Члан 1</w:t>
      </w:r>
      <w:r w:rsidR="000F6602">
        <w:rPr>
          <w:rFonts w:cs="Arial"/>
          <w:b/>
          <w:sz w:val="24"/>
          <w:szCs w:val="24"/>
          <w:lang w:val="ru-RU"/>
        </w:rPr>
        <w:t>5</w:t>
      </w:r>
      <w:r w:rsidRPr="00E81645">
        <w:rPr>
          <w:rFonts w:cs="Arial"/>
          <w:b/>
          <w:sz w:val="24"/>
          <w:szCs w:val="24"/>
          <w:lang w:val="ru-RU"/>
        </w:rPr>
        <w:t>.</w:t>
      </w:r>
    </w:p>
    <w:p w14:paraId="6205C6B2" w14:textId="77777777" w:rsidR="00343A18" w:rsidRPr="00E81645" w:rsidRDefault="00343A18" w:rsidP="00E81645">
      <w:pPr>
        <w:spacing w:before="0"/>
        <w:contextualSpacing/>
        <w:rPr>
          <w:rFonts w:cs="Arial"/>
          <w:sz w:val="24"/>
          <w:szCs w:val="24"/>
          <w:lang w:val="ru-RU"/>
        </w:rPr>
      </w:pPr>
      <w:r w:rsidRPr="00E81645">
        <w:rPr>
          <w:rFonts w:cs="Arial"/>
          <w:sz w:val="24"/>
          <w:szCs w:val="24"/>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2A48FDB" w14:textId="77777777" w:rsidR="00020EBC" w:rsidRPr="00E81645" w:rsidRDefault="00020EBC" w:rsidP="00E81645">
      <w:pPr>
        <w:spacing w:before="0"/>
        <w:contextualSpacing/>
        <w:jc w:val="center"/>
        <w:rPr>
          <w:rFonts w:cs="Arial"/>
          <w:b/>
          <w:sz w:val="24"/>
          <w:szCs w:val="24"/>
          <w:lang w:val="ru-RU"/>
        </w:rPr>
      </w:pPr>
    </w:p>
    <w:p w14:paraId="4E2F7B55" w14:textId="4A561040" w:rsidR="00343A18" w:rsidRPr="00E81645" w:rsidRDefault="00343A18" w:rsidP="00E81645">
      <w:pPr>
        <w:spacing w:before="0"/>
        <w:contextualSpacing/>
        <w:jc w:val="center"/>
        <w:rPr>
          <w:rFonts w:cs="Arial"/>
          <w:b/>
          <w:sz w:val="24"/>
          <w:szCs w:val="24"/>
          <w:lang w:val="ru-RU"/>
        </w:rPr>
      </w:pPr>
      <w:r w:rsidRPr="00E81645">
        <w:rPr>
          <w:rFonts w:cs="Arial"/>
          <w:b/>
          <w:sz w:val="24"/>
          <w:szCs w:val="24"/>
          <w:lang w:val="ru-RU"/>
        </w:rPr>
        <w:t>Члан 1</w:t>
      </w:r>
      <w:r w:rsidR="000F6602">
        <w:rPr>
          <w:rFonts w:cs="Arial"/>
          <w:b/>
          <w:sz w:val="24"/>
          <w:szCs w:val="24"/>
          <w:lang w:val="sr-Cyrl-RS"/>
        </w:rPr>
        <w:t>6</w:t>
      </w:r>
      <w:r w:rsidR="006D23BE" w:rsidRPr="00E81645">
        <w:rPr>
          <w:rFonts w:cs="Arial"/>
          <w:b/>
          <w:sz w:val="24"/>
          <w:szCs w:val="24"/>
          <w:lang w:val="sr-Cyrl-RS"/>
        </w:rPr>
        <w:t>.</w:t>
      </w:r>
    </w:p>
    <w:p w14:paraId="0E9B3D41" w14:textId="66973371" w:rsidR="00343A18" w:rsidRDefault="00343A18" w:rsidP="00E81645">
      <w:pPr>
        <w:spacing w:before="0"/>
        <w:contextualSpacing/>
        <w:rPr>
          <w:rFonts w:cs="Arial"/>
          <w:sz w:val="24"/>
          <w:szCs w:val="24"/>
          <w:lang w:val="ru-RU"/>
        </w:rPr>
      </w:pPr>
      <w:r w:rsidRPr="00E81645">
        <w:rPr>
          <w:rFonts w:cs="Arial"/>
          <w:sz w:val="24"/>
          <w:szCs w:val="24"/>
          <w:lang w:val="ru-RU"/>
        </w:rPr>
        <w:t>Продавац је дужан</w:t>
      </w:r>
      <w:r w:rsidR="000E0FC1" w:rsidRPr="00E81645">
        <w:rPr>
          <w:rFonts w:cs="Arial"/>
          <w:sz w:val="24"/>
          <w:szCs w:val="24"/>
          <w:lang w:val="sr-Cyrl-RS"/>
        </w:rPr>
        <w:t xml:space="preserve"> </w:t>
      </w:r>
      <w:r w:rsidRPr="00E81645">
        <w:rPr>
          <w:rFonts w:cs="Arial"/>
          <w:sz w:val="24"/>
          <w:szCs w:val="24"/>
          <w:lang w:val="ru-RU"/>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519D66AB" w14:textId="77777777" w:rsidR="00F80240" w:rsidRPr="00E81645" w:rsidRDefault="00F80240" w:rsidP="00E81645">
      <w:pPr>
        <w:spacing w:before="0"/>
        <w:contextualSpacing/>
        <w:rPr>
          <w:rFonts w:cs="Arial"/>
          <w:sz w:val="24"/>
          <w:szCs w:val="24"/>
          <w:lang w:val="ru-RU"/>
        </w:rPr>
      </w:pPr>
    </w:p>
    <w:p w14:paraId="7489A420" w14:textId="4F08D7F4" w:rsidR="00343A18" w:rsidRDefault="00343A18" w:rsidP="00E81645">
      <w:pPr>
        <w:spacing w:before="0"/>
        <w:contextualSpacing/>
        <w:rPr>
          <w:rFonts w:cs="Arial"/>
          <w:sz w:val="24"/>
          <w:szCs w:val="24"/>
          <w:lang w:val="ru-RU"/>
        </w:rPr>
      </w:pPr>
      <w:r w:rsidRPr="00E81645">
        <w:rPr>
          <w:rFonts w:cs="Arial"/>
          <w:sz w:val="24"/>
          <w:szCs w:val="24"/>
          <w:lang w:val="ru-RU"/>
        </w:rPr>
        <w:t xml:space="preserve">Информације, подаци и документација које је </w:t>
      </w:r>
      <w:r w:rsidRPr="00E81645">
        <w:rPr>
          <w:rFonts w:cs="Arial"/>
          <w:color w:val="000000"/>
          <w:sz w:val="24"/>
          <w:szCs w:val="24"/>
          <w:lang w:val="ru-RU"/>
        </w:rPr>
        <w:t>Купац</w:t>
      </w:r>
      <w:r w:rsidRPr="00E81645">
        <w:rPr>
          <w:rFonts w:cs="Arial"/>
          <w:sz w:val="24"/>
          <w:szCs w:val="24"/>
          <w:lang w:val="ru-RU"/>
        </w:rPr>
        <w:t xml:space="preserve"> доставио Продавцу у извршавању предмета овог Уговора,Продавац не може стављати на располагање трећим лицима, без претходне писане сагласности </w:t>
      </w:r>
      <w:r w:rsidRPr="00E81645">
        <w:rPr>
          <w:rFonts w:cs="Arial"/>
          <w:color w:val="000000"/>
          <w:sz w:val="24"/>
          <w:szCs w:val="24"/>
          <w:lang w:val="ru-RU"/>
        </w:rPr>
        <w:t>Купца</w:t>
      </w:r>
      <w:r w:rsidR="000D6ACE" w:rsidRPr="00E81645">
        <w:rPr>
          <w:rFonts w:cs="Arial"/>
          <w:color w:val="000000"/>
          <w:sz w:val="24"/>
          <w:szCs w:val="24"/>
          <w:lang w:val="sr-Cyrl-RS"/>
        </w:rPr>
        <w:t>,</w:t>
      </w:r>
      <w:r w:rsidR="00D81732" w:rsidRPr="00E81645">
        <w:rPr>
          <w:rFonts w:cs="Arial"/>
          <w:color w:val="000000"/>
          <w:sz w:val="24"/>
          <w:szCs w:val="24"/>
          <w:lang w:val="sr-Cyrl-RS"/>
        </w:rPr>
        <w:t xml:space="preserve"> </w:t>
      </w:r>
      <w:r w:rsidR="000D6ACE" w:rsidRPr="00E81645">
        <w:rPr>
          <w:rFonts w:cs="Arial"/>
          <w:color w:val="000000"/>
          <w:sz w:val="24"/>
          <w:szCs w:val="24"/>
          <w:lang w:val="sr-Cyrl-RS"/>
        </w:rPr>
        <w:t>осим у случајевима предвиђеним одговарајућим прописима</w:t>
      </w:r>
      <w:r w:rsidR="00DE756B" w:rsidRPr="00E81645">
        <w:rPr>
          <w:rFonts w:cs="Arial"/>
          <w:sz w:val="24"/>
          <w:szCs w:val="24"/>
          <w:lang w:val="ru-RU"/>
        </w:rPr>
        <w:t xml:space="preserve"> према Уговору о пословној тајни и поверљивим информација које су као посебан Прилог овом Уговору.</w:t>
      </w:r>
    </w:p>
    <w:p w14:paraId="215190B9" w14:textId="77777777" w:rsidR="00F80240" w:rsidRPr="00E81645" w:rsidRDefault="00F80240" w:rsidP="00E81645">
      <w:pPr>
        <w:spacing w:before="0"/>
        <w:contextualSpacing/>
        <w:rPr>
          <w:rFonts w:cs="Arial"/>
          <w:sz w:val="24"/>
          <w:szCs w:val="24"/>
          <w:lang w:val="ru-RU"/>
        </w:rPr>
      </w:pPr>
    </w:p>
    <w:p w14:paraId="5F6A64B2" w14:textId="728D3004" w:rsidR="00343A18" w:rsidRPr="00E81645" w:rsidRDefault="00343A18" w:rsidP="00E81645">
      <w:pPr>
        <w:spacing w:before="0"/>
        <w:contextualSpacing/>
        <w:jc w:val="center"/>
        <w:rPr>
          <w:rFonts w:cs="Arial"/>
          <w:b/>
          <w:sz w:val="24"/>
          <w:szCs w:val="24"/>
          <w:lang w:val="ru-RU"/>
        </w:rPr>
      </w:pPr>
      <w:r w:rsidRPr="00E81645">
        <w:rPr>
          <w:rFonts w:cs="Arial"/>
          <w:b/>
          <w:sz w:val="24"/>
          <w:szCs w:val="24"/>
          <w:lang w:val="ru-RU"/>
        </w:rPr>
        <w:t>Члан 1</w:t>
      </w:r>
      <w:r w:rsidR="000F6602">
        <w:rPr>
          <w:rFonts w:cs="Arial"/>
          <w:b/>
          <w:sz w:val="24"/>
          <w:szCs w:val="24"/>
          <w:lang w:val="sr-Cyrl-RS"/>
        </w:rPr>
        <w:t>7</w:t>
      </w:r>
      <w:r w:rsidRPr="00E81645">
        <w:rPr>
          <w:rFonts w:cs="Arial"/>
          <w:b/>
          <w:sz w:val="24"/>
          <w:szCs w:val="24"/>
          <w:lang w:val="ru-RU"/>
        </w:rPr>
        <w:t>.</w:t>
      </w:r>
    </w:p>
    <w:p w14:paraId="0FA5F149" w14:textId="2E636353" w:rsidR="00343A18" w:rsidRDefault="00343A18" w:rsidP="00E81645">
      <w:pPr>
        <w:tabs>
          <w:tab w:val="left" w:pos="9090"/>
        </w:tabs>
        <w:spacing w:before="0"/>
        <w:contextualSpacing/>
        <w:rPr>
          <w:rFonts w:cs="Arial"/>
          <w:sz w:val="24"/>
          <w:szCs w:val="24"/>
          <w:lang w:val="ru-RU"/>
        </w:rPr>
      </w:pPr>
      <w:r w:rsidRPr="00E81645">
        <w:rPr>
          <w:rFonts w:cs="Arial"/>
          <w:sz w:val="24"/>
          <w:szCs w:val="24"/>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35E6245F" w14:textId="77777777" w:rsidR="00F80240" w:rsidRPr="00E81645" w:rsidRDefault="00F80240" w:rsidP="00E81645">
      <w:pPr>
        <w:tabs>
          <w:tab w:val="left" w:pos="9090"/>
        </w:tabs>
        <w:spacing w:before="0"/>
        <w:contextualSpacing/>
        <w:rPr>
          <w:rFonts w:cs="Arial"/>
          <w:sz w:val="24"/>
          <w:szCs w:val="24"/>
          <w:lang w:val="sr-Cyrl-CS"/>
        </w:rPr>
      </w:pPr>
    </w:p>
    <w:p w14:paraId="6C263138" w14:textId="7E58F902" w:rsidR="0023376E" w:rsidRDefault="00343A18" w:rsidP="00E81645">
      <w:pPr>
        <w:tabs>
          <w:tab w:val="left" w:pos="9090"/>
        </w:tabs>
        <w:spacing w:before="0"/>
        <w:contextualSpacing/>
        <w:rPr>
          <w:rFonts w:cs="Arial"/>
          <w:sz w:val="24"/>
          <w:szCs w:val="24"/>
          <w:lang w:val="ru-RU"/>
        </w:rPr>
      </w:pPr>
      <w:r w:rsidRPr="00E81645">
        <w:rPr>
          <w:rFonts w:cs="Arial"/>
          <w:sz w:val="24"/>
          <w:szCs w:val="24"/>
          <w:lang w:val="ru-RU"/>
        </w:rPr>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14:paraId="3655ACBA" w14:textId="77777777" w:rsidR="00F80240" w:rsidRPr="00E81645" w:rsidRDefault="00F80240" w:rsidP="00E81645">
      <w:pPr>
        <w:tabs>
          <w:tab w:val="left" w:pos="9090"/>
        </w:tabs>
        <w:spacing w:before="0"/>
        <w:contextualSpacing/>
        <w:rPr>
          <w:rFonts w:cs="Arial"/>
          <w:sz w:val="24"/>
          <w:szCs w:val="24"/>
          <w:lang w:val="ru-RU"/>
        </w:rPr>
      </w:pPr>
    </w:p>
    <w:p w14:paraId="103B17ED" w14:textId="01B7F916" w:rsidR="00343A18" w:rsidRPr="00E81645" w:rsidRDefault="00343A18" w:rsidP="00E81645">
      <w:pPr>
        <w:spacing w:before="0"/>
        <w:contextualSpacing/>
        <w:jc w:val="center"/>
        <w:rPr>
          <w:rFonts w:cs="Arial"/>
          <w:b/>
          <w:sz w:val="24"/>
          <w:szCs w:val="24"/>
          <w:lang w:val="ru-RU"/>
        </w:rPr>
      </w:pPr>
      <w:r w:rsidRPr="00E81645">
        <w:rPr>
          <w:rFonts w:cs="Arial"/>
          <w:b/>
          <w:sz w:val="24"/>
          <w:szCs w:val="24"/>
          <w:lang w:val="ru-RU"/>
        </w:rPr>
        <w:t xml:space="preserve">Члан </w:t>
      </w:r>
      <w:r w:rsidR="006D23BE" w:rsidRPr="00E81645">
        <w:rPr>
          <w:rFonts w:cs="Arial"/>
          <w:b/>
          <w:sz w:val="24"/>
          <w:szCs w:val="24"/>
          <w:lang w:val="ru-RU"/>
        </w:rPr>
        <w:t>1</w:t>
      </w:r>
      <w:r w:rsidR="000F6602">
        <w:rPr>
          <w:rFonts w:cs="Arial"/>
          <w:b/>
          <w:sz w:val="24"/>
          <w:szCs w:val="24"/>
          <w:lang w:val="ru-RU"/>
        </w:rPr>
        <w:t>8</w:t>
      </w:r>
      <w:r w:rsidRPr="00E81645">
        <w:rPr>
          <w:rFonts w:cs="Arial"/>
          <w:b/>
          <w:sz w:val="24"/>
          <w:szCs w:val="24"/>
          <w:lang w:val="ru-RU"/>
        </w:rPr>
        <w:t>.</w:t>
      </w:r>
    </w:p>
    <w:p w14:paraId="461185D6" w14:textId="77777777" w:rsidR="00343A18" w:rsidRPr="00E81645" w:rsidRDefault="00343A18" w:rsidP="00E81645">
      <w:pPr>
        <w:pStyle w:val="KDParagraf"/>
        <w:spacing w:before="0"/>
        <w:contextualSpacing/>
        <w:rPr>
          <w:rFonts w:eastAsia="Calibri" w:cs="Arial"/>
          <w:noProof/>
          <w:sz w:val="24"/>
          <w:szCs w:val="24"/>
          <w:lang w:val="ru-RU"/>
        </w:rPr>
      </w:pPr>
      <w:r w:rsidRPr="00E81645">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14:paraId="29483910" w14:textId="77777777" w:rsidR="009C5E4A" w:rsidRPr="00E81645" w:rsidRDefault="009C5E4A" w:rsidP="00E81645">
      <w:pPr>
        <w:pStyle w:val="KDParagraf"/>
        <w:spacing w:before="0"/>
        <w:contextualSpacing/>
        <w:rPr>
          <w:rFonts w:cs="Arial"/>
          <w:b/>
          <w:sz w:val="24"/>
          <w:szCs w:val="24"/>
          <w:lang w:val="sr-Cyrl-BA"/>
        </w:rPr>
      </w:pPr>
    </w:p>
    <w:p w14:paraId="52C1D7E1" w14:textId="3CF7FD1F" w:rsidR="00343A18" w:rsidRPr="00E81645" w:rsidRDefault="00343A18" w:rsidP="00E81645">
      <w:pPr>
        <w:pStyle w:val="KDParagraf"/>
        <w:spacing w:before="0"/>
        <w:contextualSpacing/>
        <w:rPr>
          <w:rFonts w:cs="Arial"/>
          <w:b/>
          <w:sz w:val="24"/>
          <w:szCs w:val="24"/>
          <w:lang w:val="sr-Cyrl-BA"/>
        </w:rPr>
      </w:pPr>
      <w:r w:rsidRPr="00E81645">
        <w:rPr>
          <w:rFonts w:cs="Arial"/>
          <w:b/>
          <w:sz w:val="24"/>
          <w:szCs w:val="24"/>
          <w:lang w:val="sr-Cyrl-BA"/>
        </w:rPr>
        <w:t>ВАЖНОСТ УГОВОРА</w:t>
      </w:r>
    </w:p>
    <w:p w14:paraId="7183AE00" w14:textId="6A85DEDB" w:rsidR="00323BFC" w:rsidRPr="00E81645" w:rsidRDefault="006D23BE" w:rsidP="00E81645">
      <w:pPr>
        <w:spacing w:before="0"/>
        <w:contextualSpacing/>
        <w:jc w:val="center"/>
        <w:rPr>
          <w:rFonts w:cs="Arial"/>
          <w:b/>
          <w:sz w:val="24"/>
          <w:szCs w:val="24"/>
          <w:lang w:val="ru-RU"/>
        </w:rPr>
      </w:pPr>
      <w:r w:rsidRPr="00E81645">
        <w:rPr>
          <w:rFonts w:cs="Arial"/>
          <w:b/>
          <w:sz w:val="24"/>
          <w:szCs w:val="24"/>
          <w:lang w:val="ru-RU"/>
        </w:rPr>
        <w:t>Члан 1</w:t>
      </w:r>
      <w:r w:rsidR="000F6602">
        <w:rPr>
          <w:rFonts w:cs="Arial"/>
          <w:b/>
          <w:sz w:val="24"/>
          <w:szCs w:val="24"/>
          <w:lang w:val="ru-RU"/>
        </w:rPr>
        <w:t>9</w:t>
      </w:r>
      <w:r w:rsidRPr="00E81645">
        <w:rPr>
          <w:rFonts w:cs="Arial"/>
          <w:b/>
          <w:sz w:val="24"/>
          <w:szCs w:val="24"/>
          <w:lang w:val="ru-RU"/>
        </w:rPr>
        <w:t>.</w:t>
      </w:r>
    </w:p>
    <w:p w14:paraId="5ACC3015" w14:textId="791574EF" w:rsidR="00952492" w:rsidRPr="00952492" w:rsidRDefault="00952492" w:rsidP="00952492">
      <w:pPr>
        <w:tabs>
          <w:tab w:val="left" w:pos="567"/>
        </w:tabs>
        <w:spacing w:before="0"/>
        <w:contextualSpacing/>
        <w:rPr>
          <w:rFonts w:eastAsia="Calibri" w:cs="Arial"/>
          <w:sz w:val="24"/>
          <w:szCs w:val="24"/>
          <w:lang w:val="sr-Cyrl-RS"/>
        </w:rPr>
      </w:pPr>
      <w:r w:rsidRPr="00952492">
        <w:rPr>
          <w:rFonts w:eastAsia="Calibri" w:cs="Arial"/>
          <w:sz w:val="24"/>
          <w:szCs w:val="24"/>
        </w:rPr>
        <w:t>Уговор се сматра закљученим након потписивања од стране законских заступника Уговорних страна</w:t>
      </w:r>
      <w:r w:rsidRPr="00952492">
        <w:rPr>
          <w:rFonts w:eastAsia="Calibri" w:cs="Arial"/>
          <w:sz w:val="24"/>
          <w:szCs w:val="24"/>
          <w:lang w:val="sr-Cyrl-RS"/>
        </w:rPr>
        <w:t>,</w:t>
      </w:r>
      <w:r w:rsidRPr="00952492">
        <w:rPr>
          <w:rFonts w:eastAsia="Calibri" w:cs="Arial"/>
          <w:sz w:val="24"/>
          <w:szCs w:val="24"/>
        </w:rPr>
        <w:t xml:space="preserve"> а ступа на снагу када </w:t>
      </w:r>
      <w:r w:rsidRPr="00952492">
        <w:rPr>
          <w:rFonts w:eastAsia="Calibri" w:cs="Arial"/>
          <w:sz w:val="24"/>
          <w:szCs w:val="24"/>
          <w:lang w:val="sr-Cyrl-RS"/>
        </w:rPr>
        <w:t>П</w:t>
      </w:r>
      <w:r w:rsidRPr="00952492">
        <w:rPr>
          <w:rFonts w:eastAsia="Calibri" w:cs="Arial"/>
          <w:sz w:val="24"/>
          <w:szCs w:val="24"/>
        </w:rPr>
        <w:t xml:space="preserve">родавац испуни одложни услов и достави у </w:t>
      </w:r>
      <w:r w:rsidRPr="00952492">
        <w:rPr>
          <w:rFonts w:eastAsia="Calibri" w:cs="Arial"/>
          <w:sz w:val="24"/>
          <w:szCs w:val="24"/>
        </w:rPr>
        <w:lastRenderedPageBreak/>
        <w:t xml:space="preserve">уговореном року средство финансијског обезбеђења у складу са чланом </w:t>
      </w:r>
      <w:r>
        <w:rPr>
          <w:rFonts w:eastAsia="Calibri" w:cs="Arial"/>
          <w:sz w:val="24"/>
          <w:szCs w:val="24"/>
          <w:lang w:val="sr-Cyrl-RS"/>
        </w:rPr>
        <w:t>9</w:t>
      </w:r>
      <w:r w:rsidRPr="00952492">
        <w:rPr>
          <w:rFonts w:eastAsia="Calibri" w:cs="Arial"/>
          <w:sz w:val="24"/>
          <w:szCs w:val="24"/>
        </w:rPr>
        <w:t xml:space="preserve">. овог </w:t>
      </w:r>
      <w:r w:rsidRPr="00952492">
        <w:rPr>
          <w:rFonts w:eastAsia="Calibri" w:cs="Arial"/>
          <w:sz w:val="24"/>
          <w:szCs w:val="24"/>
          <w:lang w:val="sr-Cyrl-RS"/>
        </w:rPr>
        <w:t>Уговора.</w:t>
      </w:r>
    </w:p>
    <w:p w14:paraId="665D8EA3" w14:textId="77777777" w:rsidR="00952492" w:rsidRPr="00952492" w:rsidRDefault="00952492" w:rsidP="00952492">
      <w:pPr>
        <w:tabs>
          <w:tab w:val="left" w:pos="567"/>
        </w:tabs>
        <w:spacing w:before="0"/>
        <w:contextualSpacing/>
        <w:rPr>
          <w:rFonts w:eastAsia="Calibri" w:cs="Arial"/>
          <w:sz w:val="24"/>
          <w:szCs w:val="24"/>
          <w:lang w:val="sr-Cyrl-RS"/>
        </w:rPr>
      </w:pPr>
    </w:p>
    <w:p w14:paraId="2E35EA78" w14:textId="77777777" w:rsidR="00952492" w:rsidRPr="00952492" w:rsidRDefault="00952492" w:rsidP="00952492">
      <w:pPr>
        <w:spacing w:before="0"/>
        <w:contextualSpacing/>
        <w:rPr>
          <w:rFonts w:cs="Arial"/>
          <w:sz w:val="24"/>
          <w:szCs w:val="24"/>
        </w:rPr>
      </w:pPr>
      <w:r w:rsidRPr="00952492">
        <w:rPr>
          <w:rFonts w:cs="Arial"/>
          <w:sz w:val="24"/>
          <w:szCs w:val="24"/>
        </w:rPr>
        <w:t xml:space="preserve">Испуњењем обавеза </w:t>
      </w:r>
      <w:r w:rsidRPr="00952492">
        <w:rPr>
          <w:rFonts w:cs="Arial"/>
          <w:sz w:val="24"/>
          <w:szCs w:val="24"/>
          <w:lang w:val="sr-Cyrl-RS"/>
        </w:rPr>
        <w:t>У</w:t>
      </w:r>
      <w:r w:rsidRPr="00952492">
        <w:rPr>
          <w:rFonts w:cs="Arial"/>
          <w:sz w:val="24"/>
          <w:szCs w:val="24"/>
        </w:rPr>
        <w:t>говорних страна Уговор се сматра извршеним.</w:t>
      </w:r>
    </w:p>
    <w:p w14:paraId="6A7AC872" w14:textId="77777777" w:rsidR="008813AD" w:rsidRPr="00E81645" w:rsidRDefault="008813AD" w:rsidP="00E81645">
      <w:pPr>
        <w:tabs>
          <w:tab w:val="left" w:pos="567"/>
        </w:tabs>
        <w:spacing w:before="0"/>
        <w:contextualSpacing/>
        <w:rPr>
          <w:rFonts w:eastAsia="Calibri" w:cs="Arial"/>
          <w:color w:val="00B0F0"/>
          <w:sz w:val="24"/>
          <w:szCs w:val="24"/>
          <w:lang w:val="ru-RU"/>
        </w:rPr>
      </w:pPr>
    </w:p>
    <w:p w14:paraId="6302F64B" w14:textId="7B7BF85D" w:rsidR="009A228E" w:rsidRDefault="00343A18" w:rsidP="00E81645">
      <w:pPr>
        <w:spacing w:before="0"/>
        <w:contextualSpacing/>
        <w:rPr>
          <w:rFonts w:cs="Arial"/>
          <w:b/>
          <w:sz w:val="24"/>
          <w:szCs w:val="24"/>
          <w:lang w:val="ru-RU"/>
        </w:rPr>
      </w:pPr>
      <w:r w:rsidRPr="00E81645">
        <w:rPr>
          <w:rFonts w:cs="Arial"/>
          <w:b/>
          <w:sz w:val="24"/>
          <w:szCs w:val="24"/>
          <w:lang w:val="ru-RU"/>
        </w:rPr>
        <w:t>ИЗМЕНЕ ТОКОМ ТРАЈАЊА УГОВОРА</w:t>
      </w:r>
    </w:p>
    <w:p w14:paraId="5DF3FC72" w14:textId="77777777" w:rsidR="000F6602" w:rsidRPr="00E81645" w:rsidRDefault="000F6602" w:rsidP="00E81645">
      <w:pPr>
        <w:spacing w:before="0"/>
        <w:contextualSpacing/>
        <w:rPr>
          <w:rFonts w:cs="Arial"/>
          <w:b/>
          <w:sz w:val="24"/>
          <w:szCs w:val="24"/>
          <w:lang w:val="ru-RU"/>
        </w:rPr>
      </w:pPr>
    </w:p>
    <w:p w14:paraId="03AF93F6" w14:textId="35ABF1CD" w:rsidR="00343A18" w:rsidRPr="00E81645" w:rsidRDefault="000F6602" w:rsidP="00E81645">
      <w:pPr>
        <w:spacing w:before="0"/>
        <w:contextualSpacing/>
        <w:jc w:val="center"/>
        <w:rPr>
          <w:rFonts w:cs="Arial"/>
          <w:b/>
          <w:sz w:val="24"/>
          <w:szCs w:val="24"/>
          <w:lang w:val="ru-RU"/>
        </w:rPr>
      </w:pPr>
      <w:r>
        <w:rPr>
          <w:rFonts w:cs="Arial"/>
          <w:b/>
          <w:sz w:val="24"/>
          <w:szCs w:val="24"/>
          <w:lang w:val="ru-RU"/>
        </w:rPr>
        <w:t>Члан 20</w:t>
      </w:r>
      <w:r w:rsidR="00343A18" w:rsidRPr="00E81645">
        <w:rPr>
          <w:rFonts w:cs="Arial"/>
          <w:b/>
          <w:sz w:val="24"/>
          <w:szCs w:val="24"/>
          <w:lang w:val="ru-RU"/>
        </w:rPr>
        <w:t>.</w:t>
      </w:r>
    </w:p>
    <w:p w14:paraId="01CBE963" w14:textId="77777777" w:rsidR="00323BFC" w:rsidRPr="00E81645" w:rsidRDefault="00323BFC" w:rsidP="00E81645">
      <w:pPr>
        <w:spacing w:before="0"/>
        <w:contextualSpacing/>
        <w:rPr>
          <w:rFonts w:cs="Arial"/>
          <w:bCs/>
          <w:sz w:val="24"/>
          <w:szCs w:val="24"/>
          <w:lang w:val="sr-Cyrl-CS"/>
        </w:rPr>
      </w:pPr>
      <w:r w:rsidRPr="00E81645">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06C5241B" w14:textId="77777777" w:rsidR="00F42CFD" w:rsidRPr="00E81645" w:rsidRDefault="00F42CFD" w:rsidP="00E81645">
      <w:pPr>
        <w:spacing w:before="0"/>
        <w:contextualSpacing/>
        <w:rPr>
          <w:rFonts w:cs="Arial"/>
          <w:sz w:val="24"/>
          <w:szCs w:val="24"/>
          <w:lang w:val="ru-RU" w:eastAsia="sr-Latn-CS"/>
        </w:rPr>
      </w:pPr>
    </w:p>
    <w:p w14:paraId="5406C892" w14:textId="35E617A9" w:rsidR="00323BFC" w:rsidRDefault="00323BFC" w:rsidP="00E81645">
      <w:pPr>
        <w:tabs>
          <w:tab w:val="left" w:pos="567"/>
        </w:tabs>
        <w:spacing w:before="0"/>
        <w:contextualSpacing/>
        <w:rPr>
          <w:rFonts w:cs="Arial"/>
          <w:sz w:val="24"/>
          <w:szCs w:val="24"/>
          <w:lang w:val="ru-RU"/>
        </w:rPr>
      </w:pPr>
      <w:r w:rsidRPr="00E81645">
        <w:rPr>
          <w:rFonts w:cs="Arial"/>
          <w:sz w:val="24"/>
          <w:szCs w:val="24"/>
          <w:lang w:val="ru-RU"/>
        </w:rPr>
        <w:t>Купац може да дозволи промену битних елемената Уговора из објективних разлога као што су: виша сила, и</w:t>
      </w:r>
      <w:r w:rsidR="00DB505C" w:rsidRPr="00E81645">
        <w:rPr>
          <w:rFonts w:cs="Arial"/>
          <w:sz w:val="24"/>
          <w:szCs w:val="24"/>
          <w:lang w:val="ru-RU"/>
        </w:rPr>
        <w:t>змена важећих законских прописа или мере државних органа.</w:t>
      </w:r>
    </w:p>
    <w:p w14:paraId="57267D25" w14:textId="77777777" w:rsidR="00A85E6E" w:rsidRPr="00E81645" w:rsidRDefault="00A85E6E" w:rsidP="00E81645">
      <w:pPr>
        <w:tabs>
          <w:tab w:val="left" w:pos="567"/>
        </w:tabs>
        <w:spacing w:before="0"/>
        <w:contextualSpacing/>
        <w:rPr>
          <w:rFonts w:cs="Arial"/>
          <w:sz w:val="24"/>
          <w:szCs w:val="24"/>
          <w:lang w:val="ru-RU"/>
        </w:rPr>
      </w:pPr>
    </w:p>
    <w:p w14:paraId="234972AE" w14:textId="0FA21DB5" w:rsidR="00323BFC" w:rsidRPr="00E81645" w:rsidRDefault="00323BFC" w:rsidP="00E81645">
      <w:pPr>
        <w:spacing w:before="0"/>
        <w:contextualSpacing/>
        <w:rPr>
          <w:rFonts w:cs="Arial"/>
          <w:sz w:val="24"/>
          <w:szCs w:val="24"/>
          <w:lang w:val="ru-RU" w:eastAsia="sr-Latn-CS"/>
        </w:rPr>
      </w:pPr>
      <w:r w:rsidRPr="00E81645">
        <w:rPr>
          <w:rFonts w:cs="Arial"/>
          <w:sz w:val="24"/>
          <w:szCs w:val="24"/>
          <w:lang w:val="ru-RU" w:eastAsia="sr-Latn-CS"/>
        </w:rPr>
        <w:t xml:space="preserve">У случају измене овог Уговора Купац ће </w:t>
      </w:r>
      <w:r w:rsidR="00DB505C" w:rsidRPr="00E81645">
        <w:rPr>
          <w:rFonts w:cs="Arial"/>
          <w:sz w:val="24"/>
          <w:szCs w:val="24"/>
          <w:lang w:val="ru-RU" w:eastAsia="sr-Latn-CS"/>
        </w:rPr>
        <w:t xml:space="preserve">у складу са чланом 115. Закона о јавним набавкама </w:t>
      </w:r>
      <w:r w:rsidRPr="00E81645">
        <w:rPr>
          <w:rFonts w:cs="Arial"/>
          <w:sz w:val="24"/>
          <w:szCs w:val="24"/>
          <w:lang w:val="ru-RU" w:eastAsia="sr-Latn-CS"/>
        </w:rPr>
        <w:t xml:space="preserve">донети Одлуку о измени Уговора која садржи податке у складу са Прилогом 3Л Закона и у року од </w:t>
      </w:r>
      <w:r w:rsidR="00F80240">
        <w:rPr>
          <w:rFonts w:cs="Arial"/>
          <w:sz w:val="24"/>
          <w:szCs w:val="24"/>
          <w:lang w:val="ru-RU" w:eastAsia="sr-Latn-CS"/>
        </w:rPr>
        <w:t xml:space="preserve">3 (словима: </w:t>
      </w:r>
      <w:r w:rsidRPr="00E81645">
        <w:rPr>
          <w:rFonts w:cs="Arial"/>
          <w:sz w:val="24"/>
          <w:szCs w:val="24"/>
          <w:lang w:val="ru-RU" w:eastAsia="sr-Latn-CS"/>
        </w:rPr>
        <w:t>три</w:t>
      </w:r>
      <w:r w:rsidR="00F80240">
        <w:rPr>
          <w:rFonts w:cs="Arial"/>
          <w:sz w:val="24"/>
          <w:szCs w:val="24"/>
          <w:lang w:val="ru-RU" w:eastAsia="sr-Latn-CS"/>
        </w:rPr>
        <w:t>)</w:t>
      </w:r>
      <w:r w:rsidRPr="00E81645">
        <w:rPr>
          <w:rFonts w:cs="Arial"/>
          <w:sz w:val="24"/>
          <w:szCs w:val="24"/>
          <w:lang w:val="ru-RU"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3C14C1C" w14:textId="77777777" w:rsidR="00020EBC" w:rsidRPr="00E81645" w:rsidRDefault="00020EBC" w:rsidP="00E81645">
      <w:pPr>
        <w:spacing w:before="0"/>
        <w:contextualSpacing/>
        <w:rPr>
          <w:rFonts w:cs="Arial"/>
          <w:b/>
          <w:sz w:val="24"/>
          <w:szCs w:val="24"/>
          <w:lang w:val="ru-RU"/>
        </w:rPr>
      </w:pPr>
    </w:p>
    <w:p w14:paraId="3991B247" w14:textId="77777777" w:rsidR="00343A18" w:rsidRPr="00E81645" w:rsidRDefault="00343A18" w:rsidP="00E81645">
      <w:pPr>
        <w:spacing w:before="0"/>
        <w:contextualSpacing/>
        <w:rPr>
          <w:rFonts w:cs="Arial"/>
          <w:b/>
          <w:sz w:val="24"/>
          <w:szCs w:val="24"/>
          <w:lang w:val="ru-RU"/>
        </w:rPr>
      </w:pPr>
      <w:r w:rsidRPr="00E81645">
        <w:rPr>
          <w:rFonts w:cs="Arial"/>
          <w:b/>
          <w:sz w:val="24"/>
          <w:szCs w:val="24"/>
          <w:lang w:val="ru-RU"/>
        </w:rPr>
        <w:t>ЗАВРШНЕ ОДРЕДБЕ</w:t>
      </w:r>
    </w:p>
    <w:p w14:paraId="25711B0C" w14:textId="68236C15" w:rsidR="00343A18" w:rsidRPr="00E81645" w:rsidRDefault="00343A18" w:rsidP="00E81645">
      <w:pPr>
        <w:spacing w:before="0"/>
        <w:contextualSpacing/>
        <w:jc w:val="center"/>
        <w:rPr>
          <w:rFonts w:cs="Arial"/>
          <w:sz w:val="24"/>
          <w:szCs w:val="24"/>
          <w:lang w:val="ru-RU"/>
        </w:rPr>
      </w:pPr>
      <w:r w:rsidRPr="00E81645">
        <w:rPr>
          <w:rFonts w:cs="Arial"/>
          <w:b/>
          <w:sz w:val="24"/>
          <w:szCs w:val="24"/>
          <w:lang w:val="ru-RU"/>
        </w:rPr>
        <w:t xml:space="preserve">Члан </w:t>
      </w:r>
      <w:r w:rsidR="000F6602">
        <w:rPr>
          <w:rFonts w:cs="Arial"/>
          <w:b/>
          <w:sz w:val="24"/>
          <w:szCs w:val="24"/>
          <w:lang w:val="ru-RU"/>
        </w:rPr>
        <w:t>21</w:t>
      </w:r>
      <w:r w:rsidRPr="00E81645">
        <w:rPr>
          <w:rFonts w:cs="Arial"/>
          <w:b/>
          <w:sz w:val="24"/>
          <w:szCs w:val="24"/>
          <w:lang w:val="ru-RU"/>
        </w:rPr>
        <w:t>.</w:t>
      </w:r>
    </w:p>
    <w:p w14:paraId="7F27593F" w14:textId="77777777" w:rsidR="00343A18" w:rsidRPr="00E81645" w:rsidRDefault="00343A18" w:rsidP="00E81645">
      <w:pPr>
        <w:tabs>
          <w:tab w:val="left" w:pos="9090"/>
        </w:tabs>
        <w:spacing w:before="0"/>
        <w:contextualSpacing/>
        <w:rPr>
          <w:rFonts w:cs="Arial"/>
          <w:sz w:val="24"/>
          <w:szCs w:val="24"/>
          <w:lang w:val="sr-Cyrl-CS"/>
        </w:rPr>
      </w:pPr>
      <w:r w:rsidRPr="00E81645">
        <w:rPr>
          <w:rFonts w:cs="Arial"/>
          <w:sz w:val="24"/>
          <w:szCs w:val="24"/>
          <w:lang w:val="ru-RU"/>
        </w:rPr>
        <w:t>На односе Уговорних страна</w:t>
      </w:r>
      <w:r w:rsidRPr="00E81645">
        <w:rPr>
          <w:rFonts w:cs="Arial"/>
          <w:sz w:val="24"/>
          <w:szCs w:val="24"/>
          <w:lang w:val="sr-Cyrl-CS"/>
        </w:rPr>
        <w:t>,</w:t>
      </w:r>
      <w:r w:rsidRPr="00E81645">
        <w:rPr>
          <w:rFonts w:cs="Arial"/>
          <w:sz w:val="24"/>
          <w:szCs w:val="24"/>
          <w:lang w:val="ru-RU"/>
        </w:rPr>
        <w:t xml:space="preserve"> који нису уређени овим Уговором</w:t>
      </w:r>
      <w:r w:rsidRPr="00E81645">
        <w:rPr>
          <w:rFonts w:cs="Arial"/>
          <w:sz w:val="24"/>
          <w:szCs w:val="24"/>
          <w:lang w:val="sr-Cyrl-CS"/>
        </w:rPr>
        <w:t>,</w:t>
      </w:r>
      <w:r w:rsidRPr="00E81645">
        <w:rPr>
          <w:rFonts w:cs="Arial"/>
          <w:sz w:val="24"/>
          <w:szCs w:val="24"/>
          <w:lang w:val="ru-RU"/>
        </w:rPr>
        <w:t xml:space="preserve"> примењују се одговарајуће одредбе ЗОО</w:t>
      </w:r>
      <w:r w:rsidRPr="00E81645">
        <w:rPr>
          <w:rFonts w:cs="Arial"/>
          <w:sz w:val="24"/>
          <w:szCs w:val="24"/>
          <w:lang w:val="pt-BR"/>
        </w:rPr>
        <w:t xml:space="preserve"> и других </w:t>
      </w:r>
      <w:r w:rsidRPr="00E81645">
        <w:rPr>
          <w:rFonts w:cs="Arial"/>
          <w:sz w:val="24"/>
          <w:szCs w:val="24"/>
          <w:lang w:val="sr-Cyrl-CS"/>
        </w:rPr>
        <w:t xml:space="preserve">закона, подзаконских аката, стандарда и </w:t>
      </w:r>
      <w:r w:rsidRPr="00E81645">
        <w:rPr>
          <w:rFonts w:cs="Arial"/>
          <w:sz w:val="24"/>
          <w:szCs w:val="24"/>
          <w:lang w:val="ru-RU"/>
        </w:rPr>
        <w:t>техни</w:t>
      </w:r>
      <w:r w:rsidRPr="00E81645">
        <w:rPr>
          <w:rFonts w:cs="Arial"/>
          <w:sz w:val="24"/>
          <w:szCs w:val="24"/>
          <w:lang w:val="sr-Cyrl-CS"/>
        </w:rPr>
        <w:t>ч</w:t>
      </w:r>
      <w:r w:rsidRPr="00E81645">
        <w:rPr>
          <w:rFonts w:cs="Arial"/>
          <w:sz w:val="24"/>
          <w:szCs w:val="24"/>
          <w:lang w:val="ru-RU"/>
        </w:rPr>
        <w:t>ки</w:t>
      </w:r>
      <w:r w:rsidRPr="00E81645">
        <w:rPr>
          <w:rFonts w:cs="Arial"/>
          <w:sz w:val="24"/>
          <w:szCs w:val="24"/>
          <w:lang w:val="sr-Cyrl-CS"/>
        </w:rPr>
        <w:t xml:space="preserve">х </w:t>
      </w:r>
      <w:r w:rsidRPr="00E81645">
        <w:rPr>
          <w:rFonts w:cs="Arial"/>
          <w:sz w:val="24"/>
          <w:szCs w:val="24"/>
          <w:lang w:val="ru-RU"/>
        </w:rPr>
        <w:t>норматива Републике Србије</w:t>
      </w:r>
      <w:r w:rsidRPr="00E81645">
        <w:rPr>
          <w:rFonts w:cs="Arial"/>
          <w:sz w:val="24"/>
          <w:szCs w:val="24"/>
          <w:lang w:val="sr-Cyrl-CS"/>
        </w:rPr>
        <w:t xml:space="preserve"> – примењивих с обзиром на предмет овог Уговора.</w:t>
      </w:r>
    </w:p>
    <w:p w14:paraId="2397C771" w14:textId="77777777" w:rsidR="006879F5" w:rsidRPr="00E81645" w:rsidRDefault="006879F5" w:rsidP="00E81645">
      <w:pPr>
        <w:spacing w:before="0"/>
        <w:contextualSpacing/>
        <w:jc w:val="center"/>
        <w:rPr>
          <w:rFonts w:cs="Arial"/>
          <w:b/>
          <w:sz w:val="24"/>
          <w:szCs w:val="24"/>
          <w:lang w:val="ru-RU"/>
        </w:rPr>
      </w:pPr>
    </w:p>
    <w:p w14:paraId="10CAEFC7" w14:textId="002F11E2" w:rsidR="00343A18" w:rsidRPr="00E81645" w:rsidRDefault="00343A18" w:rsidP="00E81645">
      <w:pPr>
        <w:spacing w:before="0"/>
        <w:contextualSpacing/>
        <w:jc w:val="center"/>
        <w:rPr>
          <w:rFonts w:cs="Arial"/>
          <w:b/>
          <w:sz w:val="24"/>
          <w:szCs w:val="24"/>
          <w:lang w:val="ru-RU"/>
        </w:rPr>
      </w:pPr>
      <w:r w:rsidRPr="00E81645">
        <w:rPr>
          <w:rFonts w:cs="Arial"/>
          <w:b/>
          <w:sz w:val="24"/>
          <w:szCs w:val="24"/>
          <w:lang w:val="ru-RU"/>
        </w:rPr>
        <w:t>Члан 2</w:t>
      </w:r>
      <w:r w:rsidR="000F6602">
        <w:rPr>
          <w:rFonts w:cs="Arial"/>
          <w:b/>
          <w:sz w:val="24"/>
          <w:szCs w:val="24"/>
          <w:lang w:val="ru-RU"/>
        </w:rPr>
        <w:t>2</w:t>
      </w:r>
      <w:r w:rsidRPr="00E81645">
        <w:rPr>
          <w:rFonts w:cs="Arial"/>
          <w:b/>
          <w:sz w:val="24"/>
          <w:szCs w:val="24"/>
          <w:lang w:val="ru-RU"/>
        </w:rPr>
        <w:t>.</w:t>
      </w:r>
    </w:p>
    <w:p w14:paraId="545D61D6" w14:textId="1D826AD3" w:rsidR="00343A18" w:rsidRDefault="00343A18" w:rsidP="00E81645">
      <w:pPr>
        <w:tabs>
          <w:tab w:val="left" w:pos="9090"/>
        </w:tabs>
        <w:spacing w:before="0"/>
        <w:contextualSpacing/>
        <w:rPr>
          <w:rFonts w:cs="Arial"/>
          <w:color w:val="00B0F0"/>
          <w:sz w:val="24"/>
          <w:szCs w:val="24"/>
        </w:rPr>
      </w:pPr>
      <w:r w:rsidRPr="00E81645">
        <w:rPr>
          <w:rFonts w:cs="Arial"/>
          <w:sz w:val="24"/>
          <w:szCs w:val="24"/>
          <w:lang w:val="ru-RU"/>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00DB505C" w:rsidRPr="00E81645">
        <w:rPr>
          <w:rFonts w:cs="Arial"/>
          <w:sz w:val="24"/>
          <w:szCs w:val="24"/>
          <w:lang w:val="ru-RU"/>
        </w:rPr>
        <w:t xml:space="preserve"> </w:t>
      </w:r>
      <w:r w:rsidR="00DB505C" w:rsidRPr="00952492">
        <w:rPr>
          <w:rFonts w:cs="Arial"/>
          <w:i/>
          <w:color w:val="548DD4" w:themeColor="text2" w:themeTint="99"/>
          <w:sz w:val="24"/>
          <w:szCs w:val="24"/>
        </w:rPr>
        <w:t>(</w:t>
      </w:r>
      <w:r w:rsidR="00DB505C" w:rsidRPr="00952492">
        <w:rPr>
          <w:rFonts w:cs="Arial"/>
          <w:i/>
          <w:color w:val="548DD4" w:themeColor="text2" w:themeTint="99"/>
          <w:sz w:val="24"/>
          <w:szCs w:val="24"/>
          <w:lang w:val="sr-Cyrl-RS"/>
        </w:rPr>
        <w:t>Стална</w:t>
      </w:r>
      <w:r w:rsidR="00DB505C" w:rsidRPr="00952492">
        <w:rPr>
          <w:rFonts w:cs="Arial"/>
          <w:i/>
          <w:color w:val="548DD4" w:themeColor="text2" w:themeTint="99"/>
          <w:sz w:val="24"/>
          <w:szCs w:val="24"/>
        </w:rPr>
        <w:t xml:space="preserve"> арбитража при Привредној комори Србије, уз примену њеног Правилника</w:t>
      </w:r>
      <w:r w:rsidR="00DB505C" w:rsidRPr="00952492">
        <w:rPr>
          <w:rFonts w:cs="Arial"/>
          <w:i/>
          <w:color w:val="548DD4" w:themeColor="text2" w:themeTint="99"/>
          <w:sz w:val="24"/>
          <w:szCs w:val="24"/>
          <w:lang w:val="sr-Cyrl-RS"/>
        </w:rPr>
        <w:t>)</w:t>
      </w:r>
      <w:r w:rsidR="00DB505C" w:rsidRPr="00952492">
        <w:rPr>
          <w:rFonts w:cs="Arial"/>
          <w:i/>
          <w:color w:val="548DD4" w:themeColor="text2" w:themeTint="99"/>
          <w:sz w:val="24"/>
          <w:szCs w:val="24"/>
        </w:rPr>
        <w:t>.</w:t>
      </w:r>
      <w:r w:rsidR="00952492" w:rsidRPr="00952492">
        <w:rPr>
          <w:rFonts w:cs="Arial"/>
          <w:color w:val="548DD4" w:themeColor="text2" w:themeTint="99"/>
          <w:sz w:val="24"/>
          <w:szCs w:val="24"/>
          <w:lang w:val="sr-Cyrl-RS"/>
        </w:rPr>
        <w:t xml:space="preserve"> </w:t>
      </w:r>
      <w:r w:rsidR="00952492" w:rsidRPr="00952492">
        <w:rPr>
          <w:rFonts w:cs="Arial"/>
          <w:i/>
          <w:color w:val="548DD4" w:themeColor="text2" w:themeTint="99"/>
          <w:sz w:val="24"/>
          <w:szCs w:val="24"/>
          <w:lang w:val="sr-Cyrl-RS"/>
        </w:rPr>
        <w:t>(Напомена: коначан текст у уговору зависи од тога да ли је изабран домаћи или страни Понуђач)</w:t>
      </w:r>
    </w:p>
    <w:p w14:paraId="5A9A017D" w14:textId="77777777" w:rsidR="00952492" w:rsidRPr="00E81645" w:rsidRDefault="00952492" w:rsidP="00E81645">
      <w:pPr>
        <w:tabs>
          <w:tab w:val="left" w:pos="9090"/>
        </w:tabs>
        <w:spacing w:before="0"/>
        <w:contextualSpacing/>
        <w:rPr>
          <w:rFonts w:cs="Arial"/>
          <w:color w:val="00B0F0"/>
          <w:sz w:val="24"/>
          <w:szCs w:val="24"/>
          <w:lang w:val="ru-RU"/>
        </w:rPr>
      </w:pPr>
    </w:p>
    <w:p w14:paraId="1D7F1F98" w14:textId="59F6924A" w:rsidR="00343A18" w:rsidRDefault="00343A18" w:rsidP="00E81645">
      <w:pPr>
        <w:tabs>
          <w:tab w:val="left" w:pos="9090"/>
        </w:tabs>
        <w:spacing w:before="0"/>
        <w:contextualSpacing/>
        <w:rPr>
          <w:rFonts w:cs="Arial"/>
          <w:sz w:val="24"/>
          <w:szCs w:val="24"/>
          <w:lang w:val="ru-RU"/>
        </w:rPr>
      </w:pPr>
      <w:r w:rsidRPr="00E81645">
        <w:rPr>
          <w:rFonts w:cs="Arial"/>
          <w:sz w:val="24"/>
          <w:szCs w:val="24"/>
          <w:lang w:val="ru-RU"/>
        </w:rPr>
        <w:t>У случају спора примењује се материјално и процесно право Републике Србије, а поступак се води на српском језику.</w:t>
      </w:r>
    </w:p>
    <w:p w14:paraId="6356FBD8" w14:textId="77777777" w:rsidR="00952492" w:rsidRPr="00E81645" w:rsidRDefault="00952492" w:rsidP="00E81645">
      <w:pPr>
        <w:tabs>
          <w:tab w:val="left" w:pos="9090"/>
        </w:tabs>
        <w:spacing w:before="0"/>
        <w:contextualSpacing/>
        <w:rPr>
          <w:rFonts w:cs="Arial"/>
          <w:sz w:val="24"/>
          <w:szCs w:val="24"/>
          <w:lang w:val="ru-RU"/>
        </w:rPr>
      </w:pPr>
    </w:p>
    <w:p w14:paraId="7B0B6DDA" w14:textId="3D4953E6" w:rsidR="009C5E4A" w:rsidRPr="00952492" w:rsidRDefault="00343A18" w:rsidP="00952492">
      <w:pPr>
        <w:spacing w:before="0"/>
        <w:contextualSpacing/>
        <w:jc w:val="center"/>
        <w:rPr>
          <w:rFonts w:cs="Arial"/>
          <w:b/>
          <w:sz w:val="24"/>
          <w:szCs w:val="24"/>
          <w:lang w:val="ru-RU"/>
        </w:rPr>
      </w:pPr>
      <w:r w:rsidRPr="00E81645">
        <w:rPr>
          <w:rFonts w:cs="Arial"/>
          <w:b/>
          <w:sz w:val="24"/>
          <w:szCs w:val="24"/>
          <w:lang w:val="ru-RU"/>
        </w:rPr>
        <w:t>Члан 2</w:t>
      </w:r>
      <w:r w:rsidR="000F6602">
        <w:rPr>
          <w:rFonts w:cs="Arial"/>
          <w:b/>
          <w:sz w:val="24"/>
          <w:szCs w:val="24"/>
          <w:lang w:val="ru-RU"/>
        </w:rPr>
        <w:t>3</w:t>
      </w:r>
      <w:r w:rsidRPr="00E81645">
        <w:rPr>
          <w:rFonts w:cs="Arial"/>
          <w:b/>
          <w:sz w:val="24"/>
          <w:szCs w:val="24"/>
          <w:lang w:val="ru-RU"/>
        </w:rPr>
        <w:t>.</w:t>
      </w:r>
    </w:p>
    <w:p w14:paraId="00824A65" w14:textId="77777777" w:rsidR="001353DA" w:rsidRPr="00E81645" w:rsidRDefault="00F9636A" w:rsidP="00E81645">
      <w:pPr>
        <w:spacing w:before="0"/>
        <w:contextualSpacing/>
        <w:rPr>
          <w:rFonts w:cs="Arial"/>
          <w:spacing w:val="2"/>
          <w:sz w:val="24"/>
          <w:szCs w:val="24"/>
          <w:lang w:val="sr-Cyrl-CS"/>
        </w:rPr>
      </w:pPr>
      <w:r w:rsidRPr="00E81645">
        <w:rPr>
          <w:rFonts w:cs="Arial"/>
          <w:spacing w:val="2"/>
          <w:sz w:val="24"/>
          <w:szCs w:val="24"/>
          <w:lang w:val="sr-Cyrl-CS"/>
        </w:rPr>
        <w:t>Саставни део овог У</w:t>
      </w:r>
      <w:r w:rsidR="001353DA" w:rsidRPr="00E81645">
        <w:rPr>
          <w:rFonts w:cs="Arial"/>
          <w:spacing w:val="2"/>
          <w:sz w:val="24"/>
          <w:szCs w:val="24"/>
          <w:lang w:val="sr-Cyrl-CS"/>
        </w:rPr>
        <w:t>говора су и његови прилози, како следи:</w:t>
      </w:r>
    </w:p>
    <w:p w14:paraId="7563C8C3" w14:textId="1770CA7A" w:rsidR="00952492" w:rsidRPr="00952492" w:rsidRDefault="00952492" w:rsidP="00952492">
      <w:pPr>
        <w:tabs>
          <w:tab w:val="left" w:pos="9090"/>
        </w:tabs>
        <w:spacing w:before="0"/>
        <w:contextualSpacing/>
        <w:rPr>
          <w:rFonts w:cs="Arial"/>
          <w:sz w:val="24"/>
          <w:szCs w:val="24"/>
          <w:lang w:val="sr-Cyrl-RS"/>
        </w:rPr>
      </w:pPr>
      <w:r w:rsidRPr="00952492">
        <w:rPr>
          <w:rFonts w:cs="Arial"/>
          <w:sz w:val="24"/>
          <w:szCs w:val="24"/>
        </w:rPr>
        <w:t xml:space="preserve">Прилог 1 </w:t>
      </w:r>
      <w:r w:rsidRPr="00952492">
        <w:rPr>
          <w:rFonts w:cs="Arial"/>
          <w:sz w:val="24"/>
          <w:szCs w:val="24"/>
          <w:lang w:val="sr-Cyrl-RS"/>
        </w:rPr>
        <w:t xml:space="preserve">     </w:t>
      </w:r>
      <w:r w:rsidRPr="00952492">
        <w:rPr>
          <w:rFonts w:cs="Arial"/>
          <w:sz w:val="24"/>
          <w:szCs w:val="24"/>
        </w:rPr>
        <w:t>Конкурсна документација</w:t>
      </w:r>
      <w:r w:rsidRPr="00952492">
        <w:rPr>
          <w:rFonts w:cs="Arial"/>
          <w:sz w:val="24"/>
          <w:szCs w:val="24"/>
          <w:lang w:val="sr-Cyrl-RS"/>
        </w:rPr>
        <w:t xml:space="preserve"> (</w:t>
      </w:r>
      <w:r w:rsidRPr="00952492">
        <w:rPr>
          <w:rFonts w:cs="Arial"/>
          <w:sz w:val="24"/>
          <w:szCs w:val="24"/>
        </w:rPr>
        <w:t>www.portal.ujn.gov.rs</w:t>
      </w:r>
      <w:r w:rsidRPr="00952492">
        <w:rPr>
          <w:rFonts w:cs="Arial"/>
          <w:sz w:val="24"/>
          <w:szCs w:val="24"/>
          <w:lang w:val="sr-Cyrl-RS"/>
        </w:rPr>
        <w:t>;</w:t>
      </w:r>
      <w:r w:rsidRPr="00952492">
        <w:rPr>
          <w:rFonts w:cs="Arial"/>
          <w:sz w:val="24"/>
          <w:szCs w:val="24"/>
        </w:rPr>
        <w:t>sifra:</w:t>
      </w:r>
      <w:r w:rsidRPr="00952492">
        <w:rPr>
          <w:rFonts w:cs="Arial"/>
          <w:sz w:val="24"/>
          <w:szCs w:val="24"/>
          <w:lang w:val="sr-Cyrl-RS"/>
        </w:rPr>
        <w:t>_____________</w:t>
      </w:r>
      <w:r w:rsidRPr="00952492">
        <w:rPr>
          <w:rFonts w:cs="Arial"/>
          <w:sz w:val="24"/>
          <w:szCs w:val="24"/>
        </w:rPr>
        <w:t>)</w:t>
      </w:r>
    </w:p>
    <w:p w14:paraId="1019CE2A" w14:textId="5CA45CF4" w:rsidR="00952492" w:rsidRPr="00952492" w:rsidRDefault="00952492" w:rsidP="00952492">
      <w:pPr>
        <w:tabs>
          <w:tab w:val="left" w:pos="9090"/>
        </w:tabs>
        <w:spacing w:before="0"/>
        <w:contextualSpacing/>
        <w:rPr>
          <w:rFonts w:cs="Arial"/>
          <w:sz w:val="24"/>
          <w:szCs w:val="24"/>
          <w:lang w:val="sr-Cyrl-RS"/>
        </w:rPr>
      </w:pPr>
      <w:r w:rsidRPr="00952492">
        <w:rPr>
          <w:rFonts w:cs="Arial"/>
          <w:sz w:val="24"/>
          <w:szCs w:val="24"/>
        </w:rPr>
        <w:t xml:space="preserve">Прилог 2 </w:t>
      </w:r>
      <w:r w:rsidRPr="00952492">
        <w:rPr>
          <w:rFonts w:cs="Arial"/>
          <w:sz w:val="24"/>
          <w:szCs w:val="24"/>
          <w:lang w:val="sr-Cyrl-RS"/>
        </w:rPr>
        <w:t xml:space="preserve">    </w:t>
      </w:r>
      <w:r>
        <w:rPr>
          <w:rFonts w:cs="Arial"/>
          <w:sz w:val="24"/>
          <w:szCs w:val="24"/>
          <w:lang w:val="sr-Cyrl-RS"/>
        </w:rPr>
        <w:t xml:space="preserve"> </w:t>
      </w:r>
      <w:r w:rsidRPr="00952492">
        <w:rPr>
          <w:rFonts w:cs="Arial"/>
          <w:sz w:val="24"/>
          <w:szCs w:val="24"/>
          <w:lang w:val="sr-Cyrl-RS"/>
        </w:rPr>
        <w:t>Понуда бр.______ од _______</w:t>
      </w:r>
    </w:p>
    <w:p w14:paraId="4906D555" w14:textId="303662CF" w:rsidR="00952492" w:rsidRPr="00952492" w:rsidRDefault="00952492" w:rsidP="00952492">
      <w:pPr>
        <w:tabs>
          <w:tab w:val="left" w:pos="9090"/>
        </w:tabs>
        <w:spacing w:before="0"/>
        <w:contextualSpacing/>
        <w:rPr>
          <w:rFonts w:cs="Arial"/>
          <w:sz w:val="24"/>
          <w:szCs w:val="24"/>
          <w:lang w:val="sr-Cyrl-RS"/>
        </w:rPr>
      </w:pPr>
      <w:r w:rsidRPr="00952492">
        <w:rPr>
          <w:rFonts w:cs="Arial"/>
          <w:sz w:val="24"/>
          <w:szCs w:val="24"/>
        </w:rPr>
        <w:t>Прилог</w:t>
      </w:r>
      <w:r w:rsidRPr="00952492">
        <w:rPr>
          <w:rFonts w:cs="Arial"/>
          <w:sz w:val="24"/>
          <w:szCs w:val="24"/>
          <w:lang w:val="sr-Cyrl-RS"/>
        </w:rPr>
        <w:t xml:space="preserve"> </w:t>
      </w:r>
      <w:r w:rsidRPr="00952492">
        <w:rPr>
          <w:rFonts w:cs="Arial"/>
          <w:sz w:val="24"/>
          <w:szCs w:val="24"/>
        </w:rPr>
        <w:t xml:space="preserve">3 </w:t>
      </w:r>
      <w:r w:rsidRPr="00952492">
        <w:rPr>
          <w:rFonts w:cs="Arial"/>
          <w:sz w:val="24"/>
          <w:szCs w:val="24"/>
          <w:lang w:val="sr-Cyrl-RS"/>
        </w:rPr>
        <w:t xml:space="preserve">    </w:t>
      </w:r>
      <w:r>
        <w:rPr>
          <w:rFonts w:cs="Arial"/>
          <w:sz w:val="24"/>
          <w:szCs w:val="24"/>
          <w:lang w:val="sr-Cyrl-RS"/>
        </w:rPr>
        <w:t xml:space="preserve"> </w:t>
      </w:r>
      <w:r w:rsidRPr="00952492">
        <w:rPr>
          <w:rFonts w:cs="Arial"/>
          <w:sz w:val="24"/>
          <w:szCs w:val="24"/>
        </w:rPr>
        <w:t>Образац структуре цене</w:t>
      </w:r>
    </w:p>
    <w:p w14:paraId="5B3C09E1" w14:textId="469C28BB" w:rsidR="000D6ACE" w:rsidRDefault="000D6ACE" w:rsidP="00E81645">
      <w:pPr>
        <w:tabs>
          <w:tab w:val="left" w:pos="9090"/>
        </w:tabs>
        <w:spacing w:before="0"/>
        <w:contextualSpacing/>
        <w:rPr>
          <w:rFonts w:cs="Arial"/>
          <w:sz w:val="24"/>
          <w:szCs w:val="24"/>
          <w:lang w:val="ru-RU"/>
        </w:rPr>
      </w:pPr>
      <w:r w:rsidRPr="00E81645">
        <w:rPr>
          <w:rFonts w:cs="Arial"/>
          <w:sz w:val="24"/>
          <w:szCs w:val="24"/>
          <w:lang w:val="ru-RU"/>
        </w:rPr>
        <w:t xml:space="preserve">Прилог 4 </w:t>
      </w:r>
      <w:r w:rsidR="00F9636A" w:rsidRPr="00E81645">
        <w:rPr>
          <w:rFonts w:cs="Arial"/>
          <w:sz w:val="24"/>
          <w:szCs w:val="24"/>
          <w:lang w:val="sr-Cyrl-RS"/>
        </w:rPr>
        <w:t xml:space="preserve">    </w:t>
      </w:r>
      <w:r w:rsidR="00952492">
        <w:rPr>
          <w:rFonts w:cs="Arial"/>
          <w:sz w:val="24"/>
          <w:szCs w:val="24"/>
          <w:lang w:val="sr-Cyrl-RS"/>
        </w:rPr>
        <w:t xml:space="preserve"> </w:t>
      </w:r>
      <w:r w:rsidRPr="00E81645">
        <w:rPr>
          <w:rFonts w:cs="Arial"/>
          <w:sz w:val="24"/>
          <w:szCs w:val="24"/>
          <w:lang w:val="ru-RU"/>
        </w:rPr>
        <w:t>Техничка спецификација</w:t>
      </w:r>
    </w:p>
    <w:p w14:paraId="4C747E9A" w14:textId="217FBD9F" w:rsidR="00952492" w:rsidRPr="00E81645" w:rsidRDefault="00952492" w:rsidP="00E81645">
      <w:pPr>
        <w:tabs>
          <w:tab w:val="left" w:pos="9090"/>
        </w:tabs>
        <w:spacing w:before="0"/>
        <w:contextualSpacing/>
        <w:rPr>
          <w:rFonts w:cs="Arial"/>
          <w:sz w:val="24"/>
          <w:szCs w:val="24"/>
          <w:lang w:val="ru-RU"/>
        </w:rPr>
      </w:pPr>
      <w:r>
        <w:rPr>
          <w:rFonts w:cs="Arial"/>
          <w:sz w:val="24"/>
          <w:szCs w:val="24"/>
          <w:lang w:val="ru-RU"/>
        </w:rPr>
        <w:t xml:space="preserve">Прилог 5      </w:t>
      </w:r>
      <w:r w:rsidRPr="00E81645">
        <w:rPr>
          <w:rFonts w:cs="Arial"/>
          <w:sz w:val="24"/>
          <w:szCs w:val="24"/>
          <w:lang w:val="ru-RU"/>
        </w:rPr>
        <w:t>Средства финансијског обезбеђења</w:t>
      </w:r>
    </w:p>
    <w:p w14:paraId="1164318B" w14:textId="05BA26AC" w:rsidR="00841CC5" w:rsidRPr="00952492" w:rsidRDefault="00952492" w:rsidP="00E81645">
      <w:pPr>
        <w:tabs>
          <w:tab w:val="left" w:pos="9090"/>
        </w:tabs>
        <w:spacing w:before="0"/>
        <w:contextualSpacing/>
        <w:rPr>
          <w:rFonts w:cs="Arial"/>
          <w:i/>
          <w:color w:val="548DD4" w:themeColor="text2" w:themeTint="99"/>
          <w:sz w:val="24"/>
          <w:szCs w:val="24"/>
          <w:lang w:val="ru-RU"/>
        </w:rPr>
      </w:pPr>
      <w:r w:rsidRPr="00952492">
        <w:rPr>
          <w:rFonts w:cs="Arial"/>
          <w:i/>
          <w:color w:val="548DD4" w:themeColor="text2" w:themeTint="99"/>
          <w:sz w:val="24"/>
          <w:szCs w:val="24"/>
          <w:lang w:val="ru-RU"/>
        </w:rPr>
        <w:t>Прилог 6</w:t>
      </w:r>
      <w:r w:rsidR="000D6ACE" w:rsidRPr="00952492">
        <w:rPr>
          <w:rFonts w:cs="Arial"/>
          <w:i/>
          <w:color w:val="548DD4" w:themeColor="text2" w:themeTint="99"/>
          <w:sz w:val="24"/>
          <w:szCs w:val="24"/>
          <w:lang w:val="ru-RU"/>
        </w:rPr>
        <w:t xml:space="preserve"> </w:t>
      </w:r>
      <w:r w:rsidRPr="00952492">
        <w:rPr>
          <w:rFonts w:cs="Arial"/>
          <w:i/>
          <w:color w:val="548DD4" w:themeColor="text2" w:themeTint="99"/>
          <w:sz w:val="24"/>
          <w:szCs w:val="24"/>
          <w:lang w:val="sr-Cyrl-RS"/>
        </w:rPr>
        <w:t xml:space="preserve">  </w:t>
      </w:r>
      <w:r w:rsidR="000D6ACE" w:rsidRPr="00952492">
        <w:rPr>
          <w:rFonts w:cs="Arial"/>
          <w:i/>
          <w:color w:val="548DD4" w:themeColor="text2" w:themeTint="99"/>
          <w:sz w:val="24"/>
          <w:szCs w:val="24"/>
          <w:lang w:val="ru-RU"/>
        </w:rPr>
        <w:t xml:space="preserve">Споразум о заједничком </w:t>
      </w:r>
      <w:r w:rsidR="007F3D0E" w:rsidRPr="00952492">
        <w:rPr>
          <w:rFonts w:cs="Arial"/>
          <w:i/>
          <w:color w:val="548DD4" w:themeColor="text2" w:themeTint="99"/>
          <w:sz w:val="24"/>
          <w:szCs w:val="24"/>
          <w:lang w:val="ru-RU"/>
        </w:rPr>
        <w:t xml:space="preserve">извршењу набавке </w:t>
      </w:r>
      <w:r w:rsidRPr="00952492">
        <w:rPr>
          <w:rFonts w:cs="Arial"/>
          <w:i/>
          <w:color w:val="548DD4" w:themeColor="text2" w:themeTint="99"/>
          <w:sz w:val="24"/>
          <w:szCs w:val="24"/>
          <w:lang w:val="ru-RU"/>
        </w:rPr>
        <w:t>бр. _______ од _______</w:t>
      </w:r>
      <w:r w:rsidR="007F3D0E" w:rsidRPr="00952492">
        <w:rPr>
          <w:rFonts w:cs="Arial"/>
          <w:i/>
          <w:color w:val="548DD4" w:themeColor="text2" w:themeTint="99"/>
          <w:sz w:val="24"/>
          <w:szCs w:val="24"/>
          <w:lang w:val="ru-RU"/>
        </w:rPr>
        <w:t>(у случају заједничке понуде)</w:t>
      </w:r>
    </w:p>
    <w:p w14:paraId="77696F78" w14:textId="77777777" w:rsidR="008D7C70" w:rsidRPr="00E81645" w:rsidRDefault="008D7C70" w:rsidP="00E81645">
      <w:pPr>
        <w:spacing w:before="0"/>
        <w:contextualSpacing/>
        <w:rPr>
          <w:rFonts w:cs="Arial"/>
          <w:spacing w:val="2"/>
          <w:sz w:val="24"/>
          <w:szCs w:val="24"/>
          <w:lang w:val="sr-Cyrl-CS"/>
        </w:rPr>
      </w:pPr>
    </w:p>
    <w:p w14:paraId="22E6576A" w14:textId="77777777" w:rsidR="001353DA" w:rsidRPr="00E81645" w:rsidRDefault="001353DA" w:rsidP="00E81645">
      <w:pPr>
        <w:spacing w:before="0"/>
        <w:contextualSpacing/>
        <w:rPr>
          <w:rFonts w:cs="Arial"/>
          <w:spacing w:val="2"/>
          <w:sz w:val="24"/>
          <w:szCs w:val="24"/>
          <w:lang w:val="sr-Cyrl-CS"/>
        </w:rPr>
      </w:pPr>
      <w:r w:rsidRPr="00E81645">
        <w:rPr>
          <w:rFonts w:cs="Arial"/>
          <w:spacing w:val="2"/>
          <w:sz w:val="24"/>
          <w:szCs w:val="24"/>
          <w:lang w:val="sr-Cyrl-CS"/>
        </w:rPr>
        <w:t>Уговорне с</w:t>
      </w:r>
      <w:r w:rsidR="00F9636A" w:rsidRPr="00E81645">
        <w:rPr>
          <w:rFonts w:cs="Arial"/>
          <w:spacing w:val="2"/>
          <w:sz w:val="24"/>
          <w:szCs w:val="24"/>
          <w:lang w:val="sr-Cyrl-CS"/>
        </w:rPr>
        <w:t>тране сагласно изјављују да су У</w:t>
      </w:r>
      <w:r w:rsidRPr="00E81645">
        <w:rPr>
          <w:rFonts w:cs="Arial"/>
          <w:spacing w:val="2"/>
          <w:sz w:val="24"/>
          <w:szCs w:val="24"/>
          <w:lang w:val="sr-Cyrl-CS"/>
        </w:rPr>
        <w:t>говор прочитале, разумеле и да уговорне одредбе у свему представљају израз њихове стварне воље.</w:t>
      </w:r>
    </w:p>
    <w:p w14:paraId="79B44B0E" w14:textId="77777777" w:rsidR="00F9636A" w:rsidRPr="00E81645" w:rsidRDefault="00F9636A" w:rsidP="00E81645">
      <w:pPr>
        <w:spacing w:before="0"/>
        <w:contextualSpacing/>
        <w:rPr>
          <w:rFonts w:cs="Arial"/>
          <w:i/>
          <w:spacing w:val="2"/>
          <w:sz w:val="24"/>
          <w:szCs w:val="24"/>
          <w:lang w:val="sr-Cyrl-CS"/>
        </w:rPr>
      </w:pPr>
    </w:p>
    <w:p w14:paraId="4C3500D5" w14:textId="2468A54B" w:rsidR="006D23BE" w:rsidRPr="00E81645" w:rsidRDefault="00343A18" w:rsidP="00952492">
      <w:pPr>
        <w:spacing w:before="0"/>
        <w:contextualSpacing/>
        <w:jc w:val="center"/>
        <w:rPr>
          <w:rFonts w:cs="Arial"/>
          <w:b/>
          <w:sz w:val="24"/>
          <w:szCs w:val="24"/>
          <w:lang w:val="ru-RU"/>
        </w:rPr>
      </w:pPr>
      <w:r w:rsidRPr="00E81645">
        <w:rPr>
          <w:rFonts w:cs="Arial"/>
          <w:b/>
          <w:sz w:val="24"/>
          <w:szCs w:val="24"/>
          <w:lang w:val="ru-RU"/>
        </w:rPr>
        <w:lastRenderedPageBreak/>
        <w:t>Члан 2</w:t>
      </w:r>
      <w:r w:rsidR="000F6602">
        <w:rPr>
          <w:rFonts w:cs="Arial"/>
          <w:b/>
          <w:sz w:val="24"/>
          <w:szCs w:val="24"/>
          <w:lang w:val="ru-RU"/>
        </w:rPr>
        <w:t>4</w:t>
      </w:r>
      <w:r w:rsidRPr="00E81645">
        <w:rPr>
          <w:rFonts w:cs="Arial"/>
          <w:b/>
          <w:sz w:val="24"/>
          <w:szCs w:val="24"/>
          <w:lang w:val="ru-RU"/>
        </w:rPr>
        <w:t>.</w:t>
      </w:r>
    </w:p>
    <w:p w14:paraId="64120989" w14:textId="77777777" w:rsidR="00952492" w:rsidRPr="00952492" w:rsidRDefault="00952492" w:rsidP="00952492">
      <w:pPr>
        <w:tabs>
          <w:tab w:val="left" w:pos="567"/>
        </w:tabs>
        <w:spacing w:before="0"/>
        <w:contextualSpacing/>
        <w:rPr>
          <w:rFonts w:cs="Arial"/>
          <w:sz w:val="24"/>
          <w:szCs w:val="24"/>
        </w:rPr>
      </w:pPr>
      <w:r w:rsidRPr="00952492">
        <w:rPr>
          <w:rFonts w:cs="Arial"/>
          <w:sz w:val="24"/>
          <w:szCs w:val="24"/>
        </w:rPr>
        <w:t>Уговор је сачињен у 6 (</w:t>
      </w:r>
      <w:r w:rsidRPr="00952492">
        <w:rPr>
          <w:rFonts w:cs="Arial"/>
          <w:sz w:val="24"/>
          <w:szCs w:val="24"/>
          <w:lang w:val="sr-Cyrl-RS"/>
        </w:rPr>
        <w:t xml:space="preserve">словима: </w:t>
      </w:r>
      <w:r w:rsidRPr="00952492">
        <w:rPr>
          <w:rFonts w:cs="Arial"/>
          <w:sz w:val="24"/>
          <w:szCs w:val="24"/>
        </w:rPr>
        <w:t xml:space="preserve">шест) истоветних примерка, од којих </w:t>
      </w:r>
      <w:r w:rsidRPr="00952492">
        <w:rPr>
          <w:rFonts w:cs="Arial"/>
          <w:sz w:val="24"/>
          <w:szCs w:val="24"/>
          <w:lang w:val="sr-Cyrl-RS"/>
        </w:rPr>
        <w:t xml:space="preserve">по </w:t>
      </w:r>
      <w:r w:rsidRPr="00952492">
        <w:rPr>
          <w:rFonts w:cs="Arial"/>
          <w:sz w:val="24"/>
          <w:szCs w:val="24"/>
        </w:rPr>
        <w:t>3 (</w:t>
      </w:r>
      <w:r w:rsidRPr="00952492">
        <w:rPr>
          <w:rFonts w:cs="Arial"/>
          <w:sz w:val="24"/>
          <w:szCs w:val="24"/>
          <w:lang w:val="sr-Cyrl-RS"/>
        </w:rPr>
        <w:t>словима: три</w:t>
      </w:r>
      <w:r w:rsidRPr="00952492">
        <w:rPr>
          <w:rFonts w:cs="Arial"/>
          <w:sz w:val="24"/>
          <w:szCs w:val="24"/>
        </w:rPr>
        <w:t xml:space="preserve">) примерка за </w:t>
      </w:r>
      <w:r w:rsidRPr="00952492">
        <w:rPr>
          <w:rFonts w:cs="Arial"/>
          <w:sz w:val="24"/>
          <w:szCs w:val="24"/>
          <w:lang w:val="sr-Cyrl-RS"/>
        </w:rPr>
        <w:t>сваку Уговорну страну</w:t>
      </w:r>
      <w:r w:rsidRPr="00952492">
        <w:rPr>
          <w:rFonts w:cs="Arial"/>
          <w:sz w:val="24"/>
          <w:szCs w:val="24"/>
        </w:rPr>
        <w:t>.</w:t>
      </w:r>
    </w:p>
    <w:p w14:paraId="18D748A0" w14:textId="77777777" w:rsidR="008D7C70" w:rsidRPr="00E81645" w:rsidRDefault="008D7C70" w:rsidP="00E81645">
      <w:pPr>
        <w:pStyle w:val="KDParagraf"/>
        <w:spacing w:before="0"/>
        <w:contextualSpacing/>
        <w:rPr>
          <w:rFonts w:cs="Arial"/>
          <w:sz w:val="24"/>
          <w:szCs w:val="24"/>
          <w:lang w:val="ru-RU"/>
        </w:rPr>
      </w:pPr>
    </w:p>
    <w:tbl>
      <w:tblPr>
        <w:tblW w:w="0" w:type="auto"/>
        <w:tblLook w:val="04A0" w:firstRow="1" w:lastRow="0" w:firstColumn="1" w:lastColumn="0" w:noHBand="0" w:noVBand="1"/>
      </w:tblPr>
      <w:tblGrid>
        <w:gridCol w:w="4349"/>
        <w:gridCol w:w="1069"/>
        <w:gridCol w:w="4280"/>
      </w:tblGrid>
      <w:tr w:rsidR="007F3D0E" w:rsidRPr="00E81645" w14:paraId="21C014DD" w14:textId="77777777" w:rsidTr="00CD4F20">
        <w:tc>
          <w:tcPr>
            <w:tcW w:w="4349" w:type="dxa"/>
            <w:shd w:val="clear" w:color="auto" w:fill="auto"/>
            <w:hideMark/>
          </w:tcPr>
          <w:p w14:paraId="1609F227" w14:textId="2BC8656E" w:rsidR="007F3D0E" w:rsidRPr="00952492" w:rsidRDefault="003665E1" w:rsidP="00E81645">
            <w:pPr>
              <w:spacing w:before="0"/>
              <w:contextualSpacing/>
              <w:jc w:val="center"/>
              <w:rPr>
                <w:rFonts w:cs="Arial"/>
                <w:b/>
                <w:smallCaps/>
                <w:sz w:val="24"/>
                <w:szCs w:val="24"/>
              </w:rPr>
            </w:pPr>
            <w:r>
              <w:rPr>
                <w:b/>
                <w:sz w:val="24"/>
                <w:szCs w:val="24"/>
              </w:rPr>
              <w:t>КУПАЦ</w:t>
            </w:r>
          </w:p>
        </w:tc>
        <w:tc>
          <w:tcPr>
            <w:tcW w:w="1069" w:type="dxa"/>
            <w:shd w:val="clear" w:color="auto" w:fill="auto"/>
            <w:vAlign w:val="center"/>
          </w:tcPr>
          <w:p w14:paraId="169B7559" w14:textId="77777777" w:rsidR="007F3D0E" w:rsidRPr="00E81645" w:rsidRDefault="007F3D0E" w:rsidP="00E81645">
            <w:pPr>
              <w:spacing w:before="0"/>
              <w:contextualSpacing/>
              <w:jc w:val="center"/>
              <w:rPr>
                <w:rFonts w:cs="Arial"/>
                <w:b/>
                <w:smallCaps/>
                <w:sz w:val="24"/>
                <w:szCs w:val="24"/>
              </w:rPr>
            </w:pPr>
          </w:p>
        </w:tc>
        <w:tc>
          <w:tcPr>
            <w:tcW w:w="4280" w:type="dxa"/>
            <w:shd w:val="clear" w:color="auto" w:fill="auto"/>
            <w:vAlign w:val="center"/>
            <w:hideMark/>
          </w:tcPr>
          <w:p w14:paraId="64F18D21" w14:textId="77777777" w:rsidR="007F3D0E" w:rsidRPr="003665E1" w:rsidRDefault="007F3D0E" w:rsidP="00E81645">
            <w:pPr>
              <w:spacing w:before="0"/>
              <w:contextualSpacing/>
              <w:jc w:val="center"/>
              <w:rPr>
                <w:rFonts w:cs="Arial"/>
                <w:b/>
                <w:smallCaps/>
                <w:sz w:val="24"/>
                <w:szCs w:val="24"/>
              </w:rPr>
            </w:pPr>
            <w:r w:rsidRPr="003665E1">
              <w:rPr>
                <w:rFonts w:cs="Arial"/>
                <w:b/>
                <w:sz w:val="24"/>
                <w:szCs w:val="24"/>
              </w:rPr>
              <w:t>ПРОДАВАЦ</w:t>
            </w:r>
          </w:p>
        </w:tc>
      </w:tr>
      <w:tr w:rsidR="007F3D0E" w:rsidRPr="00E81645" w14:paraId="41400B40" w14:textId="77777777" w:rsidTr="00180245">
        <w:tc>
          <w:tcPr>
            <w:tcW w:w="4349" w:type="dxa"/>
            <w:shd w:val="clear" w:color="auto" w:fill="auto"/>
            <w:hideMark/>
          </w:tcPr>
          <w:p w14:paraId="6A297F99" w14:textId="77777777" w:rsidR="00952492" w:rsidRDefault="007F3D0E" w:rsidP="00E81645">
            <w:pPr>
              <w:spacing w:before="0"/>
              <w:contextualSpacing/>
              <w:jc w:val="center"/>
              <w:rPr>
                <w:sz w:val="24"/>
                <w:szCs w:val="24"/>
              </w:rPr>
            </w:pPr>
            <w:r w:rsidRPr="00E81645">
              <w:rPr>
                <w:sz w:val="24"/>
                <w:szCs w:val="24"/>
              </w:rPr>
              <w:t xml:space="preserve">Јавно предузеће </w:t>
            </w:r>
          </w:p>
          <w:p w14:paraId="0BAA9C4F" w14:textId="77777777" w:rsidR="007F3D0E" w:rsidRDefault="007F3D0E" w:rsidP="00E81645">
            <w:pPr>
              <w:spacing w:before="0"/>
              <w:contextualSpacing/>
              <w:jc w:val="center"/>
              <w:rPr>
                <w:sz w:val="24"/>
                <w:szCs w:val="24"/>
              </w:rPr>
            </w:pPr>
            <w:r w:rsidRPr="00E81645">
              <w:rPr>
                <w:sz w:val="24"/>
                <w:szCs w:val="24"/>
              </w:rPr>
              <w:t>„Електропривреда  Србије“ Београд</w:t>
            </w:r>
          </w:p>
          <w:p w14:paraId="60ED2F03" w14:textId="0135E54E" w:rsidR="00952492" w:rsidRPr="00E81645" w:rsidRDefault="00952492" w:rsidP="00E81645">
            <w:pPr>
              <w:spacing w:before="0"/>
              <w:contextualSpacing/>
              <w:jc w:val="center"/>
              <w:rPr>
                <w:rFonts w:eastAsia="Arial Unicode MS" w:cs="Arial"/>
                <w:sz w:val="24"/>
                <w:szCs w:val="24"/>
                <w:lang w:val="sr-Cyrl-CS"/>
              </w:rPr>
            </w:pPr>
          </w:p>
        </w:tc>
        <w:tc>
          <w:tcPr>
            <w:tcW w:w="1069" w:type="dxa"/>
            <w:shd w:val="clear" w:color="auto" w:fill="auto"/>
            <w:vAlign w:val="center"/>
          </w:tcPr>
          <w:p w14:paraId="06315FEF" w14:textId="77777777" w:rsidR="007F3D0E" w:rsidRPr="00E81645" w:rsidRDefault="007F3D0E" w:rsidP="00E81645">
            <w:pPr>
              <w:spacing w:before="0"/>
              <w:contextualSpacing/>
              <w:jc w:val="center"/>
              <w:rPr>
                <w:rFonts w:cs="Arial"/>
                <w:b/>
                <w:smallCaps/>
                <w:sz w:val="24"/>
                <w:szCs w:val="24"/>
              </w:rPr>
            </w:pPr>
          </w:p>
        </w:tc>
        <w:tc>
          <w:tcPr>
            <w:tcW w:w="4280" w:type="dxa"/>
            <w:shd w:val="clear" w:color="auto" w:fill="auto"/>
            <w:vAlign w:val="center"/>
          </w:tcPr>
          <w:p w14:paraId="2F39FF22" w14:textId="77777777" w:rsidR="007F3D0E" w:rsidRPr="00952492" w:rsidRDefault="007F3D0E" w:rsidP="00E81645">
            <w:pPr>
              <w:spacing w:before="0"/>
              <w:contextualSpacing/>
              <w:jc w:val="center"/>
              <w:rPr>
                <w:rFonts w:cs="Arial"/>
                <w:sz w:val="24"/>
                <w:szCs w:val="24"/>
              </w:rPr>
            </w:pPr>
            <w:r w:rsidRPr="00952492">
              <w:rPr>
                <w:rFonts w:cs="Arial"/>
                <w:sz w:val="24"/>
                <w:szCs w:val="24"/>
              </w:rPr>
              <w:t>Назив</w:t>
            </w:r>
          </w:p>
          <w:p w14:paraId="5EFD94BD" w14:textId="77777777" w:rsidR="007F3D0E" w:rsidRPr="00E81645" w:rsidRDefault="007F3D0E" w:rsidP="00E81645">
            <w:pPr>
              <w:spacing w:before="0"/>
              <w:contextualSpacing/>
              <w:jc w:val="center"/>
              <w:rPr>
                <w:rFonts w:cs="Arial"/>
                <w:b/>
                <w:smallCaps/>
                <w:sz w:val="24"/>
                <w:szCs w:val="24"/>
              </w:rPr>
            </w:pPr>
          </w:p>
        </w:tc>
      </w:tr>
      <w:tr w:rsidR="007F3D0E" w:rsidRPr="00E81645" w14:paraId="2D977E01" w14:textId="77777777" w:rsidTr="00180245">
        <w:tc>
          <w:tcPr>
            <w:tcW w:w="4349" w:type="dxa"/>
            <w:shd w:val="clear" w:color="auto" w:fill="auto"/>
            <w:hideMark/>
          </w:tcPr>
          <w:p w14:paraId="50FC6200" w14:textId="77777777" w:rsidR="007F3D0E" w:rsidRPr="00E81645" w:rsidRDefault="007F3D0E" w:rsidP="00E81645">
            <w:pPr>
              <w:spacing w:before="0"/>
              <w:contextualSpacing/>
              <w:jc w:val="center"/>
              <w:rPr>
                <w:rFonts w:eastAsia="Arial Unicode MS" w:cs="Arial"/>
                <w:sz w:val="24"/>
                <w:szCs w:val="24"/>
                <w:lang w:val="sr-Cyrl-CS"/>
              </w:rPr>
            </w:pPr>
            <w:r w:rsidRPr="00E81645">
              <w:rPr>
                <w:sz w:val="24"/>
                <w:szCs w:val="24"/>
              </w:rPr>
              <w:t xml:space="preserve">     ________________________</w:t>
            </w:r>
          </w:p>
        </w:tc>
        <w:tc>
          <w:tcPr>
            <w:tcW w:w="1069" w:type="dxa"/>
            <w:shd w:val="clear" w:color="auto" w:fill="auto"/>
            <w:vAlign w:val="center"/>
            <w:hideMark/>
          </w:tcPr>
          <w:p w14:paraId="7D488C56" w14:textId="77777777" w:rsidR="007F3D0E" w:rsidRPr="00E81645" w:rsidRDefault="007F3D0E" w:rsidP="00E81645">
            <w:pPr>
              <w:spacing w:before="0"/>
              <w:contextualSpacing/>
              <w:jc w:val="center"/>
              <w:rPr>
                <w:rFonts w:cs="Arial"/>
                <w:smallCaps/>
                <w:sz w:val="24"/>
                <w:szCs w:val="24"/>
              </w:rPr>
            </w:pPr>
            <w:r w:rsidRPr="00E81645">
              <w:rPr>
                <w:rFonts w:cs="Arial"/>
                <w:sz w:val="24"/>
                <w:szCs w:val="24"/>
              </w:rPr>
              <w:t>М.П.</w:t>
            </w:r>
          </w:p>
        </w:tc>
        <w:tc>
          <w:tcPr>
            <w:tcW w:w="4280" w:type="dxa"/>
            <w:shd w:val="clear" w:color="auto" w:fill="auto"/>
            <w:vAlign w:val="center"/>
            <w:hideMark/>
          </w:tcPr>
          <w:p w14:paraId="633CC67C" w14:textId="77777777" w:rsidR="007F3D0E" w:rsidRPr="00952492" w:rsidRDefault="007F3D0E" w:rsidP="00E81645">
            <w:pPr>
              <w:spacing w:before="0"/>
              <w:contextualSpacing/>
              <w:jc w:val="center"/>
              <w:rPr>
                <w:rFonts w:cs="Arial"/>
                <w:smallCaps/>
                <w:sz w:val="24"/>
                <w:szCs w:val="24"/>
              </w:rPr>
            </w:pPr>
            <w:r w:rsidRPr="00952492">
              <w:rPr>
                <w:rFonts w:cs="Arial"/>
                <w:sz w:val="24"/>
                <w:szCs w:val="24"/>
              </w:rPr>
              <w:t>_____________________________</w:t>
            </w:r>
          </w:p>
        </w:tc>
      </w:tr>
      <w:tr w:rsidR="007F3D0E" w:rsidRPr="00E81645" w14:paraId="06DA5220" w14:textId="77777777" w:rsidTr="00180245">
        <w:tc>
          <w:tcPr>
            <w:tcW w:w="4349" w:type="dxa"/>
            <w:shd w:val="clear" w:color="auto" w:fill="auto"/>
            <w:hideMark/>
          </w:tcPr>
          <w:p w14:paraId="27C9C8FA" w14:textId="77777777" w:rsidR="007F3D0E" w:rsidRPr="00E81645" w:rsidRDefault="007F3D0E" w:rsidP="00E81645">
            <w:pPr>
              <w:spacing w:before="0"/>
              <w:contextualSpacing/>
              <w:jc w:val="center"/>
              <w:rPr>
                <w:rFonts w:eastAsia="Arial Unicode MS" w:cs="Arial"/>
                <w:sz w:val="24"/>
                <w:szCs w:val="24"/>
                <w:lang w:val="sr-Cyrl-CS"/>
              </w:rPr>
            </w:pPr>
            <w:r w:rsidRPr="00E81645">
              <w:rPr>
                <w:sz w:val="24"/>
                <w:szCs w:val="24"/>
              </w:rPr>
              <w:t xml:space="preserve">  Милорад Грчић</w:t>
            </w:r>
          </w:p>
        </w:tc>
        <w:tc>
          <w:tcPr>
            <w:tcW w:w="1069" w:type="dxa"/>
            <w:shd w:val="clear" w:color="auto" w:fill="auto"/>
            <w:vAlign w:val="center"/>
          </w:tcPr>
          <w:p w14:paraId="032FE5C8" w14:textId="77777777" w:rsidR="007F3D0E" w:rsidRPr="00E81645" w:rsidRDefault="007F3D0E" w:rsidP="00E81645">
            <w:pPr>
              <w:spacing w:before="0"/>
              <w:contextualSpacing/>
              <w:jc w:val="center"/>
              <w:rPr>
                <w:rFonts w:cs="Arial"/>
                <w:b/>
                <w:smallCaps/>
                <w:sz w:val="24"/>
                <w:szCs w:val="24"/>
              </w:rPr>
            </w:pPr>
          </w:p>
        </w:tc>
        <w:tc>
          <w:tcPr>
            <w:tcW w:w="4280" w:type="dxa"/>
            <w:shd w:val="clear" w:color="auto" w:fill="auto"/>
            <w:vAlign w:val="center"/>
            <w:hideMark/>
          </w:tcPr>
          <w:p w14:paraId="5F8EDDA8" w14:textId="77777777" w:rsidR="007F3D0E" w:rsidRPr="00E81645" w:rsidRDefault="007F3D0E" w:rsidP="00E81645">
            <w:pPr>
              <w:spacing w:before="0"/>
              <w:contextualSpacing/>
              <w:jc w:val="center"/>
              <w:rPr>
                <w:rFonts w:cs="Arial"/>
                <w:b/>
                <w:smallCaps/>
                <w:sz w:val="24"/>
                <w:szCs w:val="24"/>
              </w:rPr>
            </w:pPr>
            <w:r w:rsidRPr="00E81645">
              <w:rPr>
                <w:rFonts w:cs="Arial"/>
                <w:sz w:val="24"/>
                <w:szCs w:val="24"/>
              </w:rPr>
              <w:t>име и презиме</w:t>
            </w:r>
          </w:p>
        </w:tc>
      </w:tr>
      <w:tr w:rsidR="007F3D0E" w:rsidRPr="00E81645" w14:paraId="1D6FB38B" w14:textId="77777777" w:rsidTr="00180245">
        <w:tc>
          <w:tcPr>
            <w:tcW w:w="4349" w:type="dxa"/>
            <w:shd w:val="clear" w:color="auto" w:fill="auto"/>
            <w:hideMark/>
          </w:tcPr>
          <w:p w14:paraId="008D42D0" w14:textId="77777777" w:rsidR="007F3D0E" w:rsidRPr="00E81645" w:rsidRDefault="007F3D0E" w:rsidP="00E81645">
            <w:pPr>
              <w:spacing w:before="0"/>
              <w:contextualSpacing/>
              <w:jc w:val="center"/>
              <w:rPr>
                <w:rFonts w:eastAsia="Arial Unicode MS" w:cs="Arial"/>
                <w:sz w:val="24"/>
                <w:szCs w:val="24"/>
                <w:lang w:val="sr-Cyrl-CS"/>
              </w:rPr>
            </w:pPr>
            <w:r w:rsidRPr="00E81645">
              <w:rPr>
                <w:sz w:val="24"/>
                <w:szCs w:val="24"/>
              </w:rPr>
              <w:t xml:space="preserve">   в.д. директора </w:t>
            </w:r>
          </w:p>
        </w:tc>
        <w:tc>
          <w:tcPr>
            <w:tcW w:w="1069" w:type="dxa"/>
            <w:shd w:val="clear" w:color="auto" w:fill="auto"/>
            <w:vAlign w:val="center"/>
          </w:tcPr>
          <w:p w14:paraId="4648C6FB" w14:textId="77777777" w:rsidR="007F3D0E" w:rsidRPr="00E81645" w:rsidRDefault="007F3D0E" w:rsidP="00E81645">
            <w:pPr>
              <w:spacing w:before="0"/>
              <w:contextualSpacing/>
              <w:jc w:val="center"/>
              <w:rPr>
                <w:rFonts w:cs="Arial"/>
                <w:b/>
                <w:smallCaps/>
                <w:sz w:val="24"/>
                <w:szCs w:val="24"/>
              </w:rPr>
            </w:pPr>
          </w:p>
        </w:tc>
        <w:tc>
          <w:tcPr>
            <w:tcW w:w="4280" w:type="dxa"/>
            <w:shd w:val="clear" w:color="auto" w:fill="auto"/>
            <w:vAlign w:val="center"/>
          </w:tcPr>
          <w:p w14:paraId="71066578" w14:textId="77777777" w:rsidR="007F3D0E" w:rsidRPr="00E81645" w:rsidRDefault="007F3D0E" w:rsidP="00E81645">
            <w:pPr>
              <w:spacing w:before="0"/>
              <w:contextualSpacing/>
              <w:jc w:val="center"/>
              <w:rPr>
                <w:rFonts w:cs="Arial"/>
                <w:b/>
                <w:smallCaps/>
                <w:sz w:val="24"/>
                <w:szCs w:val="24"/>
              </w:rPr>
            </w:pPr>
            <w:r w:rsidRPr="00E81645">
              <w:rPr>
                <w:rFonts w:cs="Arial"/>
                <w:sz w:val="24"/>
                <w:szCs w:val="24"/>
              </w:rPr>
              <w:t>функција</w:t>
            </w:r>
          </w:p>
        </w:tc>
      </w:tr>
    </w:tbl>
    <w:p w14:paraId="61479437" w14:textId="77777777" w:rsidR="00F9636A" w:rsidRPr="00E81645" w:rsidRDefault="00F9636A" w:rsidP="00E81645">
      <w:pPr>
        <w:spacing w:before="0"/>
        <w:contextualSpacing/>
        <w:rPr>
          <w:rFonts w:cs="Arial"/>
          <w:b/>
          <w:color w:val="FF0000"/>
          <w:sz w:val="24"/>
          <w:szCs w:val="24"/>
          <w:lang w:val="sr-Cyrl-RS"/>
        </w:rPr>
      </w:pPr>
    </w:p>
    <w:p w14:paraId="120DEF14" w14:textId="77777777" w:rsidR="009C5E4A" w:rsidRDefault="009C5E4A" w:rsidP="00231700">
      <w:pPr>
        <w:pStyle w:val="KDParagraf"/>
        <w:spacing w:before="0"/>
        <w:rPr>
          <w:rFonts w:cs="Arial"/>
          <w:b/>
          <w:lang w:val="ru-RU"/>
        </w:rPr>
      </w:pPr>
    </w:p>
    <w:sectPr w:rsidR="009C5E4A" w:rsidSect="000F6602">
      <w:footnotePr>
        <w:pos w:val="beneathText"/>
      </w:footnotePr>
      <w:pgSz w:w="11909" w:h="16834" w:code="9"/>
      <w:pgMar w:top="1247" w:right="964" w:bottom="1247" w:left="1247" w:header="142"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AC52A" w14:textId="77777777" w:rsidR="00490DE9" w:rsidRDefault="00490DE9">
      <w:r>
        <w:separator/>
      </w:r>
    </w:p>
    <w:p w14:paraId="6E7AB246" w14:textId="77777777" w:rsidR="00490DE9" w:rsidRDefault="00490DE9"/>
  </w:endnote>
  <w:endnote w:type="continuationSeparator" w:id="0">
    <w:p w14:paraId="0E3DE328" w14:textId="77777777" w:rsidR="00490DE9" w:rsidRDefault="00490DE9">
      <w:r>
        <w:continuationSeparator/>
      </w:r>
    </w:p>
    <w:p w14:paraId="774037B1" w14:textId="77777777" w:rsidR="00490DE9" w:rsidRDefault="00490D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NewRomanPSMT">
    <w:altName w:val="Times New Roman"/>
    <w:charset w:val="00"/>
    <w:family w:val="auto"/>
    <w:pitch w:val="default"/>
  </w:font>
  <w:font w:name="OpenSymbol">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47FAF" w14:textId="77777777" w:rsidR="00C6327F" w:rsidRDefault="00C6327F"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730B68" w14:textId="77777777" w:rsidR="00C6327F" w:rsidRDefault="00C6327F" w:rsidP="00841BE7">
    <w:pPr>
      <w:pStyle w:val="Footer"/>
      <w:ind w:right="360"/>
    </w:pPr>
  </w:p>
  <w:p w14:paraId="79895C69" w14:textId="77777777" w:rsidR="00C6327F" w:rsidRDefault="00C6327F" w:rsidP="00F7304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2475C" w14:textId="77777777" w:rsidR="00C6327F" w:rsidRPr="001420D1" w:rsidRDefault="00C6327F" w:rsidP="004276AD">
    <w:pPr>
      <w:pStyle w:val="Footer"/>
      <w:pBdr>
        <w:top w:val="single" w:sz="4" w:space="3" w:color="auto"/>
      </w:pBdr>
      <w:jc w:val="right"/>
      <w:rPr>
        <w:sz w:val="20"/>
      </w:rPr>
    </w:pPr>
    <w:r w:rsidRPr="001420D1">
      <w:rPr>
        <w:rStyle w:val="PageNumber"/>
        <w:rFonts w:cs="Arial"/>
        <w:sz w:val="20"/>
      </w:rPr>
      <w:fldChar w:fldCharType="begin"/>
    </w:r>
    <w:r w:rsidRPr="001420D1">
      <w:rPr>
        <w:rStyle w:val="PageNumber"/>
        <w:rFonts w:cs="Arial"/>
        <w:sz w:val="20"/>
      </w:rPr>
      <w:instrText xml:space="preserve"> PAGE </w:instrText>
    </w:r>
    <w:r w:rsidRPr="001420D1">
      <w:rPr>
        <w:rStyle w:val="PageNumber"/>
        <w:rFonts w:cs="Arial"/>
        <w:sz w:val="20"/>
      </w:rPr>
      <w:fldChar w:fldCharType="separate"/>
    </w:r>
    <w:r>
      <w:rPr>
        <w:rStyle w:val="PageNumber"/>
        <w:rFonts w:cs="Arial"/>
        <w:noProof/>
        <w:sz w:val="20"/>
      </w:rPr>
      <w:t>2</w:t>
    </w:r>
    <w:r w:rsidRPr="001420D1">
      <w:rPr>
        <w:rStyle w:val="PageNumber"/>
        <w:rFonts w:cs="Arial"/>
        <w:sz w:val="20"/>
      </w:rPr>
      <w:fldChar w:fldCharType="end"/>
    </w:r>
    <w:r w:rsidRPr="001420D1">
      <w:rPr>
        <w:rStyle w:val="PageNumber"/>
        <w:rFonts w:cs="Arial"/>
        <w:sz w:val="20"/>
      </w:rPr>
      <w:t xml:space="preserve"> </w:t>
    </w:r>
    <w:r w:rsidRPr="001420D1">
      <w:rPr>
        <w:rStyle w:val="PageNumber"/>
        <w:rFonts w:cs="Arial"/>
        <w:sz w:val="20"/>
        <w:lang w:val="sr-Latn-RS"/>
      </w:rPr>
      <w:t>/</w:t>
    </w:r>
    <w:r w:rsidRPr="001420D1">
      <w:rPr>
        <w:rStyle w:val="PageNumber"/>
        <w:rFonts w:cs="Arial"/>
        <w:sz w:val="20"/>
      </w:rPr>
      <w:t xml:space="preserve"> </w:t>
    </w:r>
    <w:r w:rsidRPr="001420D1">
      <w:rPr>
        <w:rStyle w:val="PageNumber"/>
        <w:rFonts w:cs="Arial"/>
        <w:sz w:val="20"/>
      </w:rPr>
      <w:fldChar w:fldCharType="begin"/>
    </w:r>
    <w:r w:rsidRPr="001420D1">
      <w:rPr>
        <w:rStyle w:val="PageNumber"/>
        <w:rFonts w:cs="Arial"/>
        <w:sz w:val="20"/>
      </w:rPr>
      <w:instrText xml:space="preserve"> NUMPAGES </w:instrText>
    </w:r>
    <w:r w:rsidRPr="001420D1">
      <w:rPr>
        <w:rStyle w:val="PageNumber"/>
        <w:rFonts w:cs="Arial"/>
        <w:sz w:val="20"/>
      </w:rPr>
      <w:fldChar w:fldCharType="separate"/>
    </w:r>
    <w:r>
      <w:rPr>
        <w:rStyle w:val="PageNumber"/>
        <w:rFonts w:cs="Arial"/>
        <w:noProof/>
        <w:sz w:val="20"/>
      </w:rPr>
      <w:t>68</w:t>
    </w:r>
    <w:r w:rsidRPr="001420D1">
      <w:rPr>
        <w:rStyle w:val="PageNumber"/>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D1DB3" w14:textId="75CA9147" w:rsidR="00C6327F" w:rsidRPr="001420D1" w:rsidRDefault="00C6327F" w:rsidP="004276AD">
    <w:pPr>
      <w:pStyle w:val="Footer"/>
      <w:pBdr>
        <w:top w:val="single" w:sz="4" w:space="3" w:color="auto"/>
      </w:pBdr>
      <w:jc w:val="right"/>
      <w:rPr>
        <w:sz w:val="20"/>
      </w:rPr>
    </w:pPr>
    <w:r w:rsidRPr="001420D1">
      <w:rPr>
        <w:rStyle w:val="PageNumber"/>
        <w:rFonts w:cs="Arial"/>
        <w:sz w:val="20"/>
      </w:rPr>
      <w:fldChar w:fldCharType="begin"/>
    </w:r>
    <w:r w:rsidRPr="001420D1">
      <w:rPr>
        <w:rStyle w:val="PageNumber"/>
        <w:rFonts w:cs="Arial"/>
        <w:sz w:val="20"/>
      </w:rPr>
      <w:instrText xml:space="preserve"> PAGE </w:instrText>
    </w:r>
    <w:r w:rsidRPr="001420D1">
      <w:rPr>
        <w:rStyle w:val="PageNumber"/>
        <w:rFonts w:cs="Arial"/>
        <w:sz w:val="20"/>
      </w:rPr>
      <w:fldChar w:fldCharType="separate"/>
    </w:r>
    <w:r w:rsidR="00A5407A">
      <w:rPr>
        <w:rStyle w:val="PageNumber"/>
        <w:rFonts w:cs="Arial"/>
        <w:noProof/>
        <w:sz w:val="20"/>
      </w:rPr>
      <w:t>2</w:t>
    </w:r>
    <w:r w:rsidRPr="001420D1">
      <w:rPr>
        <w:rStyle w:val="PageNumber"/>
        <w:rFonts w:cs="Arial"/>
        <w:sz w:val="20"/>
      </w:rPr>
      <w:fldChar w:fldCharType="end"/>
    </w:r>
    <w:r w:rsidRPr="001420D1">
      <w:rPr>
        <w:rStyle w:val="PageNumber"/>
        <w:rFonts w:cs="Arial"/>
        <w:sz w:val="20"/>
      </w:rPr>
      <w:t xml:space="preserve"> </w:t>
    </w:r>
    <w:r w:rsidRPr="001420D1">
      <w:rPr>
        <w:rStyle w:val="PageNumber"/>
        <w:rFonts w:cs="Arial"/>
        <w:sz w:val="20"/>
        <w:lang w:val="sr-Latn-RS"/>
      </w:rPr>
      <w:t xml:space="preserve">/ </w:t>
    </w:r>
    <w:r w:rsidRPr="001420D1">
      <w:rPr>
        <w:rStyle w:val="PageNumber"/>
        <w:rFonts w:cs="Arial"/>
        <w:sz w:val="20"/>
      </w:rPr>
      <w:fldChar w:fldCharType="begin"/>
    </w:r>
    <w:r w:rsidRPr="001420D1">
      <w:rPr>
        <w:rStyle w:val="PageNumber"/>
        <w:rFonts w:cs="Arial"/>
        <w:sz w:val="20"/>
      </w:rPr>
      <w:instrText xml:space="preserve"> NUMPAGES </w:instrText>
    </w:r>
    <w:r w:rsidRPr="001420D1">
      <w:rPr>
        <w:rStyle w:val="PageNumber"/>
        <w:rFonts w:cs="Arial"/>
        <w:sz w:val="20"/>
      </w:rPr>
      <w:fldChar w:fldCharType="separate"/>
    </w:r>
    <w:r w:rsidR="00A5407A">
      <w:rPr>
        <w:rStyle w:val="PageNumber"/>
        <w:rFonts w:cs="Arial"/>
        <w:noProof/>
        <w:sz w:val="20"/>
      </w:rPr>
      <w:t>106</w:t>
    </w:r>
    <w:r w:rsidRPr="001420D1">
      <w:rPr>
        <w:rStyle w:val="PageNumber"/>
        <w:rFonts w:cs="Arial"/>
        <w:sz w:val="20"/>
      </w:rPr>
      <w:fldChar w:fldCharType="end"/>
    </w:r>
  </w:p>
  <w:p w14:paraId="006955B7" w14:textId="77777777" w:rsidR="00C6327F" w:rsidRDefault="00C632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937711"/>
      <w:docPartObj>
        <w:docPartGallery w:val="Page Numbers (Bottom of Page)"/>
        <w:docPartUnique/>
      </w:docPartObj>
    </w:sdtPr>
    <w:sdtEndPr>
      <w:rPr>
        <w:rFonts w:ascii="Arial Narrow" w:hAnsi="Arial Narrow"/>
        <w:sz w:val="20"/>
      </w:rPr>
    </w:sdtEndPr>
    <w:sdtContent>
      <w:sdt>
        <w:sdtPr>
          <w:id w:val="-709575629"/>
          <w:docPartObj>
            <w:docPartGallery w:val="Page Numbers (Top of Page)"/>
            <w:docPartUnique/>
          </w:docPartObj>
        </w:sdtPr>
        <w:sdtEndPr>
          <w:rPr>
            <w:rFonts w:ascii="Arial Narrow" w:hAnsi="Arial Narrow"/>
            <w:sz w:val="20"/>
          </w:rPr>
        </w:sdtEndPr>
        <w:sdtContent>
          <w:p w14:paraId="6EBC89B6" w14:textId="3EBD40C5" w:rsidR="00C6327F" w:rsidRPr="007D1F8B" w:rsidRDefault="00C6327F">
            <w:pPr>
              <w:pStyle w:val="Footer"/>
              <w:jc w:val="right"/>
              <w:rPr>
                <w:rFonts w:ascii="Arial Narrow" w:hAnsi="Arial Narrow"/>
                <w:sz w:val="20"/>
              </w:rPr>
            </w:pPr>
            <w:r w:rsidRPr="007D1F8B">
              <w:rPr>
                <w:rFonts w:ascii="Arial Narrow" w:hAnsi="Arial Narrow"/>
                <w:bCs/>
                <w:sz w:val="20"/>
              </w:rPr>
              <w:fldChar w:fldCharType="begin"/>
            </w:r>
            <w:r w:rsidRPr="007D1F8B">
              <w:rPr>
                <w:rFonts w:ascii="Arial Narrow" w:hAnsi="Arial Narrow"/>
                <w:bCs/>
                <w:sz w:val="20"/>
              </w:rPr>
              <w:instrText xml:space="preserve"> PAGE </w:instrText>
            </w:r>
            <w:r w:rsidRPr="007D1F8B">
              <w:rPr>
                <w:rFonts w:ascii="Arial Narrow" w:hAnsi="Arial Narrow"/>
                <w:bCs/>
                <w:sz w:val="20"/>
              </w:rPr>
              <w:fldChar w:fldCharType="separate"/>
            </w:r>
            <w:r w:rsidR="00A5407A">
              <w:rPr>
                <w:rFonts w:ascii="Arial Narrow" w:hAnsi="Arial Narrow"/>
                <w:bCs/>
                <w:noProof/>
                <w:sz w:val="20"/>
              </w:rPr>
              <w:t>21</w:t>
            </w:r>
            <w:r w:rsidRPr="007D1F8B">
              <w:rPr>
                <w:rFonts w:ascii="Arial Narrow" w:hAnsi="Arial Narrow"/>
                <w:bCs/>
                <w:sz w:val="20"/>
              </w:rPr>
              <w:fldChar w:fldCharType="end"/>
            </w:r>
            <w:r w:rsidRPr="007D1F8B">
              <w:rPr>
                <w:rFonts w:ascii="Arial Narrow" w:hAnsi="Arial Narrow"/>
                <w:sz w:val="20"/>
              </w:rPr>
              <w:t xml:space="preserve"> </w:t>
            </w:r>
            <w:r w:rsidRPr="007D1F8B">
              <w:rPr>
                <w:rFonts w:ascii="Arial Narrow" w:hAnsi="Arial Narrow"/>
                <w:sz w:val="20"/>
                <w:lang w:val="sr-Latn-RS"/>
              </w:rPr>
              <w:t xml:space="preserve">/ </w:t>
            </w:r>
            <w:r w:rsidRPr="007D1F8B">
              <w:rPr>
                <w:rFonts w:ascii="Arial Narrow" w:hAnsi="Arial Narrow"/>
                <w:bCs/>
                <w:sz w:val="20"/>
              </w:rPr>
              <w:fldChar w:fldCharType="begin"/>
            </w:r>
            <w:r w:rsidRPr="007D1F8B">
              <w:rPr>
                <w:rFonts w:ascii="Arial Narrow" w:hAnsi="Arial Narrow"/>
                <w:bCs/>
                <w:sz w:val="20"/>
              </w:rPr>
              <w:instrText xml:space="preserve"> NUMPAGES  </w:instrText>
            </w:r>
            <w:r w:rsidRPr="007D1F8B">
              <w:rPr>
                <w:rFonts w:ascii="Arial Narrow" w:hAnsi="Arial Narrow"/>
                <w:bCs/>
                <w:sz w:val="20"/>
              </w:rPr>
              <w:fldChar w:fldCharType="separate"/>
            </w:r>
            <w:r w:rsidR="00A5407A">
              <w:rPr>
                <w:rFonts w:ascii="Arial Narrow" w:hAnsi="Arial Narrow"/>
                <w:bCs/>
                <w:noProof/>
                <w:sz w:val="20"/>
              </w:rPr>
              <w:t>106</w:t>
            </w:r>
            <w:r w:rsidRPr="007D1F8B">
              <w:rPr>
                <w:rFonts w:ascii="Arial Narrow" w:hAnsi="Arial Narrow"/>
                <w:bCs/>
                <w:sz w:val="20"/>
              </w:rPr>
              <w:fldChar w:fldCharType="end"/>
            </w:r>
          </w:p>
        </w:sdtContent>
      </w:sdt>
    </w:sdtContent>
  </w:sdt>
  <w:p w14:paraId="51FBED7F" w14:textId="77777777" w:rsidR="00C6327F" w:rsidRPr="00571E80" w:rsidRDefault="00C6327F" w:rsidP="00217C13">
    <w:pPr>
      <w:rPr>
        <w:rFonts w:ascii="Arial Narrow" w:hAnsi="Arial Narrow" w:cs="Arial"/>
        <w:sz w:val="20"/>
        <w:szCs w:val="20"/>
        <w:lang w:val="ru-RU"/>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668511"/>
      <w:docPartObj>
        <w:docPartGallery w:val="Page Numbers (Bottom of Page)"/>
        <w:docPartUnique/>
      </w:docPartObj>
    </w:sdtPr>
    <w:sdtEndPr>
      <w:rPr>
        <w:rFonts w:ascii="Arial Narrow" w:hAnsi="Arial Narrow"/>
        <w:i/>
        <w:sz w:val="20"/>
      </w:rPr>
    </w:sdtEndPr>
    <w:sdtContent>
      <w:sdt>
        <w:sdtPr>
          <w:id w:val="-1769616900"/>
          <w:docPartObj>
            <w:docPartGallery w:val="Page Numbers (Top of Page)"/>
            <w:docPartUnique/>
          </w:docPartObj>
        </w:sdtPr>
        <w:sdtEndPr>
          <w:rPr>
            <w:rFonts w:ascii="Arial Narrow" w:hAnsi="Arial Narrow"/>
            <w:i/>
            <w:sz w:val="20"/>
          </w:rPr>
        </w:sdtEndPr>
        <w:sdtContent>
          <w:p w14:paraId="63CD39A4" w14:textId="0AE4BD9F" w:rsidR="00C6327F" w:rsidRPr="004061D8" w:rsidRDefault="00C6327F">
            <w:pPr>
              <w:pStyle w:val="Footer"/>
              <w:jc w:val="right"/>
              <w:rPr>
                <w:rFonts w:ascii="Arial Narrow" w:hAnsi="Arial Narrow"/>
                <w:i/>
                <w:sz w:val="20"/>
              </w:rPr>
            </w:pPr>
            <w:r w:rsidRPr="004061D8">
              <w:rPr>
                <w:rFonts w:ascii="Arial Narrow" w:hAnsi="Arial Narrow"/>
                <w:bCs/>
                <w:i/>
                <w:sz w:val="20"/>
              </w:rPr>
              <w:fldChar w:fldCharType="begin"/>
            </w:r>
            <w:r w:rsidRPr="004061D8">
              <w:rPr>
                <w:rFonts w:ascii="Arial Narrow" w:hAnsi="Arial Narrow"/>
                <w:bCs/>
                <w:i/>
                <w:sz w:val="20"/>
              </w:rPr>
              <w:instrText xml:space="preserve"> PAGE </w:instrText>
            </w:r>
            <w:r w:rsidRPr="004061D8">
              <w:rPr>
                <w:rFonts w:ascii="Arial Narrow" w:hAnsi="Arial Narrow"/>
                <w:bCs/>
                <w:i/>
                <w:sz w:val="20"/>
              </w:rPr>
              <w:fldChar w:fldCharType="separate"/>
            </w:r>
            <w:r w:rsidR="00A5407A">
              <w:rPr>
                <w:rFonts w:ascii="Arial Narrow" w:hAnsi="Arial Narrow"/>
                <w:bCs/>
                <w:i/>
                <w:noProof/>
                <w:sz w:val="20"/>
              </w:rPr>
              <w:t>3</w:t>
            </w:r>
            <w:r w:rsidRPr="004061D8">
              <w:rPr>
                <w:rFonts w:ascii="Arial Narrow" w:hAnsi="Arial Narrow"/>
                <w:bCs/>
                <w:i/>
                <w:sz w:val="20"/>
              </w:rPr>
              <w:fldChar w:fldCharType="end"/>
            </w:r>
            <w:r w:rsidRPr="004061D8">
              <w:rPr>
                <w:rFonts w:ascii="Arial Narrow" w:hAnsi="Arial Narrow"/>
                <w:i/>
                <w:sz w:val="20"/>
              </w:rPr>
              <w:t xml:space="preserve"> </w:t>
            </w:r>
            <w:r w:rsidRPr="004061D8">
              <w:rPr>
                <w:rFonts w:ascii="Arial Narrow" w:hAnsi="Arial Narrow"/>
                <w:i/>
                <w:sz w:val="20"/>
                <w:lang w:val="sr-Cyrl-RS"/>
              </w:rPr>
              <w:t xml:space="preserve">/ </w:t>
            </w:r>
            <w:r w:rsidRPr="004061D8">
              <w:rPr>
                <w:rFonts w:ascii="Arial Narrow" w:hAnsi="Arial Narrow"/>
                <w:bCs/>
                <w:i/>
                <w:sz w:val="20"/>
              </w:rPr>
              <w:fldChar w:fldCharType="begin"/>
            </w:r>
            <w:r w:rsidRPr="004061D8">
              <w:rPr>
                <w:rFonts w:ascii="Arial Narrow" w:hAnsi="Arial Narrow"/>
                <w:bCs/>
                <w:i/>
                <w:sz w:val="20"/>
              </w:rPr>
              <w:instrText xml:space="preserve"> NUMPAGES  </w:instrText>
            </w:r>
            <w:r w:rsidRPr="004061D8">
              <w:rPr>
                <w:rFonts w:ascii="Arial Narrow" w:hAnsi="Arial Narrow"/>
                <w:bCs/>
                <w:i/>
                <w:sz w:val="20"/>
              </w:rPr>
              <w:fldChar w:fldCharType="separate"/>
            </w:r>
            <w:r w:rsidR="00A5407A">
              <w:rPr>
                <w:rFonts w:ascii="Arial Narrow" w:hAnsi="Arial Narrow"/>
                <w:bCs/>
                <w:i/>
                <w:noProof/>
                <w:sz w:val="20"/>
              </w:rPr>
              <w:t>106</w:t>
            </w:r>
            <w:r w:rsidRPr="004061D8">
              <w:rPr>
                <w:rFonts w:ascii="Arial Narrow" w:hAnsi="Arial Narrow"/>
                <w:bCs/>
                <w:i/>
                <w:sz w:val="20"/>
              </w:rPr>
              <w:fldChar w:fldCharType="end"/>
            </w:r>
          </w:p>
        </w:sdtContent>
      </w:sdt>
    </w:sdtContent>
  </w:sdt>
  <w:p w14:paraId="53293D64" w14:textId="77777777" w:rsidR="00C6327F" w:rsidRDefault="00C6327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3B31C" w14:textId="77777777" w:rsidR="00490DE9" w:rsidRDefault="00490DE9">
      <w:r>
        <w:separator/>
      </w:r>
    </w:p>
    <w:p w14:paraId="21FB21EC" w14:textId="77777777" w:rsidR="00490DE9" w:rsidRDefault="00490DE9"/>
  </w:footnote>
  <w:footnote w:type="continuationSeparator" w:id="0">
    <w:p w14:paraId="57F90178" w14:textId="77777777" w:rsidR="00490DE9" w:rsidRDefault="00490DE9">
      <w:r>
        <w:continuationSeparator/>
      </w:r>
    </w:p>
    <w:p w14:paraId="06BA4B03" w14:textId="77777777" w:rsidR="00490DE9" w:rsidRDefault="00490DE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8170C" w14:textId="77777777" w:rsidR="00C6327F" w:rsidRDefault="00C6327F" w:rsidP="004276AD">
    <w:pPr>
      <w:pStyle w:val="Header"/>
      <w:rPr>
        <w:sz w:val="20"/>
      </w:rPr>
    </w:pPr>
  </w:p>
  <w:p w14:paraId="7A990371" w14:textId="77777777" w:rsidR="00C6327F" w:rsidRDefault="00C6327F" w:rsidP="00E4321B">
    <w:pPr>
      <w:pStyle w:val="Header"/>
    </w:pPr>
  </w:p>
  <w:p w14:paraId="5B260F51" w14:textId="130D28EF" w:rsidR="00C6327F" w:rsidRPr="00096F94" w:rsidRDefault="00C6327F" w:rsidP="00096F94">
    <w:pPr>
      <w:pStyle w:val="Header"/>
      <w:spacing w:before="0"/>
      <w:rPr>
        <w:sz w:val="22"/>
        <w:szCs w:val="22"/>
      </w:rPr>
    </w:pPr>
    <w:r w:rsidRPr="006270AB">
      <w:rPr>
        <w:sz w:val="22"/>
        <w:szCs w:val="22"/>
      </w:rPr>
      <w:t>ЈП „Електропривреда Србије“ Београд</w:t>
    </w:r>
    <w:r w:rsidR="008E25A6">
      <w:rPr>
        <w:sz w:val="22"/>
        <w:szCs w:val="22"/>
        <w:lang w:val="sr-Cyrl-RS"/>
      </w:rPr>
      <w:t xml:space="preserve">     </w:t>
    </w:r>
    <w:r>
      <w:rPr>
        <w:sz w:val="22"/>
        <w:szCs w:val="22"/>
        <w:lang w:val="sr-Cyrl-RS"/>
      </w:rPr>
      <w:t xml:space="preserve"> </w:t>
    </w:r>
    <w:r w:rsidRPr="006270AB">
      <w:rPr>
        <w:sz w:val="22"/>
        <w:szCs w:val="22"/>
      </w:rPr>
      <w:t xml:space="preserve">Конкурсна документација </w:t>
    </w:r>
    <w:r>
      <w:rPr>
        <w:sz w:val="22"/>
        <w:szCs w:val="22"/>
        <w:lang w:val="sr-Latn-RS"/>
      </w:rPr>
      <w:t>ЈНО/1000/0025/2018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392BB" w14:textId="77777777" w:rsidR="00C6327F" w:rsidRDefault="00C6327F" w:rsidP="004276AD">
    <w:pPr>
      <w:pStyle w:val="Header"/>
    </w:pPr>
  </w:p>
  <w:p w14:paraId="2820F025" w14:textId="0C6F6EC2" w:rsidR="00C6327F" w:rsidRPr="00E4321B" w:rsidRDefault="00C6327F" w:rsidP="00B91CC4">
    <w:pPr>
      <w:pStyle w:val="Header"/>
      <w:spacing w:before="0"/>
      <w:rPr>
        <w:sz w:val="22"/>
        <w:szCs w:val="22"/>
      </w:rPr>
    </w:pPr>
    <w:r w:rsidRPr="006270AB">
      <w:rPr>
        <w:sz w:val="22"/>
        <w:szCs w:val="22"/>
      </w:rPr>
      <w:t>ЈП „Електропривреда Србије“ Београд</w:t>
    </w:r>
    <w:r w:rsidR="008E25A6">
      <w:rPr>
        <w:sz w:val="22"/>
        <w:szCs w:val="22"/>
        <w:lang w:val="sr-Cyrl-RS"/>
      </w:rPr>
      <w:t xml:space="preserve">        </w:t>
    </w:r>
    <w:r w:rsidRPr="006270AB">
      <w:rPr>
        <w:sz w:val="22"/>
        <w:szCs w:val="22"/>
      </w:rPr>
      <w:t xml:space="preserve">Конкурсна документација </w:t>
    </w:r>
    <w:r>
      <w:rPr>
        <w:sz w:val="22"/>
        <w:szCs w:val="22"/>
        <w:lang w:val="sr-Latn-RS"/>
      </w:rPr>
      <w:t>ЈНО/1000/0025/2018</w:t>
    </w:r>
  </w:p>
  <w:p w14:paraId="12A9779D" w14:textId="77777777" w:rsidR="00C6327F" w:rsidRPr="00845C98" w:rsidRDefault="00C6327F" w:rsidP="00E4321B">
    <w:pPr>
      <w:pStyle w:val="Header"/>
      <w:rPr>
        <w:i/>
        <w:sz w:val="20"/>
        <w:lang w:val="sr-Cyrl-R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1028"/>
        </w:tabs>
        <w:ind w:left="1028" w:hanging="363"/>
      </w:pPr>
      <w:rPr>
        <w:rFonts w:hint="default"/>
      </w:rPr>
    </w:lvl>
    <w:lvl w:ilvl="1">
      <w:start w:val="1"/>
      <w:numFmt w:val="lowerLetter"/>
      <w:lvlText w:val="%2)"/>
      <w:lvlJc w:val="left"/>
      <w:pPr>
        <w:tabs>
          <w:tab w:val="num" w:pos="1748"/>
        </w:tabs>
      </w:pPr>
    </w:lvl>
    <w:lvl w:ilvl="2">
      <w:start w:val="1"/>
      <w:numFmt w:val="lowerRoman"/>
      <w:lvlText w:val="%3."/>
      <w:lvlJc w:val="right"/>
      <w:pPr>
        <w:tabs>
          <w:tab w:val="num" w:pos="2468"/>
        </w:tabs>
      </w:pPr>
    </w:lvl>
    <w:lvl w:ilvl="3">
      <w:start w:val="1"/>
      <w:numFmt w:val="decimal"/>
      <w:lvlText w:val="%4."/>
      <w:lvlJc w:val="left"/>
      <w:pPr>
        <w:tabs>
          <w:tab w:val="num" w:pos="3188"/>
        </w:tabs>
      </w:pPr>
    </w:lvl>
    <w:lvl w:ilvl="4">
      <w:start w:val="1"/>
      <w:numFmt w:val="lowerLetter"/>
      <w:lvlText w:val="%5."/>
      <w:lvlJc w:val="left"/>
      <w:pPr>
        <w:tabs>
          <w:tab w:val="num" w:pos="3908"/>
        </w:tabs>
      </w:pPr>
    </w:lvl>
    <w:lvl w:ilvl="5">
      <w:start w:val="1"/>
      <w:numFmt w:val="lowerRoman"/>
      <w:lvlText w:val="%6."/>
      <w:lvlJc w:val="right"/>
      <w:pPr>
        <w:tabs>
          <w:tab w:val="num" w:pos="4628"/>
        </w:tabs>
      </w:pPr>
    </w:lvl>
    <w:lvl w:ilvl="6">
      <w:start w:val="1"/>
      <w:numFmt w:val="decimal"/>
      <w:lvlText w:val="%7."/>
      <w:lvlJc w:val="left"/>
      <w:pPr>
        <w:tabs>
          <w:tab w:val="num" w:pos="5348"/>
        </w:tabs>
      </w:pPr>
    </w:lvl>
    <w:lvl w:ilvl="7">
      <w:start w:val="1"/>
      <w:numFmt w:val="lowerLetter"/>
      <w:lvlText w:val="%8."/>
      <w:lvlJc w:val="left"/>
      <w:pPr>
        <w:tabs>
          <w:tab w:val="num" w:pos="6068"/>
        </w:tabs>
      </w:pPr>
    </w:lvl>
    <w:lvl w:ilvl="8">
      <w:start w:val="1"/>
      <w:numFmt w:val="lowerRoman"/>
      <w:lvlText w:val="%9."/>
      <w:lvlJc w:val="right"/>
      <w:pPr>
        <w:tabs>
          <w:tab w:val="num" w:pos="6788"/>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3A15459"/>
    <w:multiLevelType w:val="hybridMultilevel"/>
    <w:tmpl w:val="3EA4888A"/>
    <w:lvl w:ilvl="0" w:tplc="C546877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4420D1B"/>
    <w:multiLevelType w:val="hybridMultilevel"/>
    <w:tmpl w:val="0D20C6E4"/>
    <w:lvl w:ilvl="0" w:tplc="E648E00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519379B"/>
    <w:multiLevelType w:val="multilevel"/>
    <w:tmpl w:val="0409001D"/>
    <w:styleLink w:val="1"/>
    <w:lvl w:ilvl="0">
      <w:start w:val="1"/>
      <w:numFmt w:val="russianUpper"/>
      <w:lvlText w:val="%1)"/>
      <w:lvlJc w:val="left"/>
      <w:pPr>
        <w:tabs>
          <w:tab w:val="num" w:pos="360"/>
        </w:tabs>
        <w:ind w:left="360" w:hanging="360"/>
      </w:pPr>
      <w:rPr>
        <w:rFonts w:ascii="Arial Black" w:hAnsi="Arial Black"/>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051D6BFB"/>
    <w:multiLevelType w:val="hybridMultilevel"/>
    <w:tmpl w:val="1F64B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7DA5DF7"/>
    <w:multiLevelType w:val="hybridMultilevel"/>
    <w:tmpl w:val="E0F8075C"/>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5"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0FAD11D1"/>
    <w:multiLevelType w:val="hybridMultilevel"/>
    <w:tmpl w:val="FFE0E176"/>
    <w:lvl w:ilvl="0" w:tplc="A2BA44D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7"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3501D9B"/>
    <w:multiLevelType w:val="hybridMultilevel"/>
    <w:tmpl w:val="F0CC4F6A"/>
    <w:lvl w:ilvl="0" w:tplc="061262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3845278"/>
    <w:multiLevelType w:val="hybridMultilevel"/>
    <w:tmpl w:val="CEEE04D6"/>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3"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97603F3"/>
    <w:multiLevelType w:val="hybridMultilevel"/>
    <w:tmpl w:val="E74033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1BA25077"/>
    <w:multiLevelType w:val="hybridMultilevel"/>
    <w:tmpl w:val="51C202F4"/>
    <w:lvl w:ilvl="0" w:tplc="B0706BB6">
      <w:start w:val="1"/>
      <w:numFmt w:val="decimal"/>
      <w:lvlText w:val="%1."/>
      <w:lvlJc w:val="left"/>
      <w:pPr>
        <w:ind w:left="652" w:hanging="360"/>
      </w:pPr>
      <w:rPr>
        <w:rFonts w:hint="default"/>
        <w:b/>
        <w:sz w:val="24"/>
      </w:rPr>
    </w:lvl>
    <w:lvl w:ilvl="1" w:tplc="08090019" w:tentative="1">
      <w:start w:val="1"/>
      <w:numFmt w:val="lowerLetter"/>
      <w:lvlText w:val="%2."/>
      <w:lvlJc w:val="left"/>
      <w:pPr>
        <w:ind w:left="1372" w:hanging="360"/>
      </w:pPr>
    </w:lvl>
    <w:lvl w:ilvl="2" w:tplc="0809001B" w:tentative="1">
      <w:start w:val="1"/>
      <w:numFmt w:val="lowerRoman"/>
      <w:lvlText w:val="%3."/>
      <w:lvlJc w:val="right"/>
      <w:pPr>
        <w:ind w:left="2092" w:hanging="180"/>
      </w:pPr>
    </w:lvl>
    <w:lvl w:ilvl="3" w:tplc="0809000F" w:tentative="1">
      <w:start w:val="1"/>
      <w:numFmt w:val="decimal"/>
      <w:lvlText w:val="%4."/>
      <w:lvlJc w:val="left"/>
      <w:pPr>
        <w:ind w:left="2812" w:hanging="360"/>
      </w:pPr>
    </w:lvl>
    <w:lvl w:ilvl="4" w:tplc="08090019" w:tentative="1">
      <w:start w:val="1"/>
      <w:numFmt w:val="lowerLetter"/>
      <w:lvlText w:val="%5."/>
      <w:lvlJc w:val="left"/>
      <w:pPr>
        <w:ind w:left="3532" w:hanging="360"/>
      </w:pPr>
    </w:lvl>
    <w:lvl w:ilvl="5" w:tplc="0809001B" w:tentative="1">
      <w:start w:val="1"/>
      <w:numFmt w:val="lowerRoman"/>
      <w:lvlText w:val="%6."/>
      <w:lvlJc w:val="right"/>
      <w:pPr>
        <w:ind w:left="4252" w:hanging="180"/>
      </w:pPr>
    </w:lvl>
    <w:lvl w:ilvl="6" w:tplc="0809000F" w:tentative="1">
      <w:start w:val="1"/>
      <w:numFmt w:val="decimal"/>
      <w:lvlText w:val="%7."/>
      <w:lvlJc w:val="left"/>
      <w:pPr>
        <w:ind w:left="4972" w:hanging="360"/>
      </w:pPr>
    </w:lvl>
    <w:lvl w:ilvl="7" w:tplc="08090019" w:tentative="1">
      <w:start w:val="1"/>
      <w:numFmt w:val="lowerLetter"/>
      <w:lvlText w:val="%8."/>
      <w:lvlJc w:val="left"/>
      <w:pPr>
        <w:ind w:left="5692" w:hanging="360"/>
      </w:pPr>
    </w:lvl>
    <w:lvl w:ilvl="8" w:tplc="0809001B" w:tentative="1">
      <w:start w:val="1"/>
      <w:numFmt w:val="lowerRoman"/>
      <w:lvlText w:val="%9."/>
      <w:lvlJc w:val="right"/>
      <w:pPr>
        <w:ind w:left="6412" w:hanging="180"/>
      </w:pPr>
    </w:lvl>
  </w:abstractNum>
  <w:abstractNum w:abstractNumId="69"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1"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2"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2EB11E6"/>
    <w:multiLevelType w:val="multilevel"/>
    <w:tmpl w:val="B04AAF04"/>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57C1113"/>
    <w:multiLevelType w:val="hybridMultilevel"/>
    <w:tmpl w:val="7DC6A4D0"/>
    <w:lvl w:ilvl="0" w:tplc="B0706BB6">
      <w:start w:val="1"/>
      <w:numFmt w:val="decimal"/>
      <w:lvlText w:val="%1."/>
      <w:lvlJc w:val="left"/>
      <w:pPr>
        <w:ind w:left="652" w:hanging="360"/>
      </w:pPr>
      <w:rPr>
        <w:rFonts w:hint="default"/>
        <w:b/>
        <w:sz w:val="24"/>
      </w:rPr>
    </w:lvl>
    <w:lvl w:ilvl="1" w:tplc="08090019" w:tentative="1">
      <w:start w:val="1"/>
      <w:numFmt w:val="lowerLetter"/>
      <w:lvlText w:val="%2."/>
      <w:lvlJc w:val="left"/>
      <w:pPr>
        <w:ind w:left="1372" w:hanging="360"/>
      </w:pPr>
    </w:lvl>
    <w:lvl w:ilvl="2" w:tplc="0809001B" w:tentative="1">
      <w:start w:val="1"/>
      <w:numFmt w:val="lowerRoman"/>
      <w:lvlText w:val="%3."/>
      <w:lvlJc w:val="right"/>
      <w:pPr>
        <w:ind w:left="2092" w:hanging="180"/>
      </w:pPr>
    </w:lvl>
    <w:lvl w:ilvl="3" w:tplc="0809000F" w:tentative="1">
      <w:start w:val="1"/>
      <w:numFmt w:val="decimal"/>
      <w:lvlText w:val="%4."/>
      <w:lvlJc w:val="left"/>
      <w:pPr>
        <w:ind w:left="2812" w:hanging="360"/>
      </w:pPr>
    </w:lvl>
    <w:lvl w:ilvl="4" w:tplc="08090019" w:tentative="1">
      <w:start w:val="1"/>
      <w:numFmt w:val="lowerLetter"/>
      <w:lvlText w:val="%5."/>
      <w:lvlJc w:val="left"/>
      <w:pPr>
        <w:ind w:left="3532" w:hanging="360"/>
      </w:pPr>
    </w:lvl>
    <w:lvl w:ilvl="5" w:tplc="0809001B" w:tentative="1">
      <w:start w:val="1"/>
      <w:numFmt w:val="lowerRoman"/>
      <w:lvlText w:val="%6."/>
      <w:lvlJc w:val="right"/>
      <w:pPr>
        <w:ind w:left="4252" w:hanging="180"/>
      </w:pPr>
    </w:lvl>
    <w:lvl w:ilvl="6" w:tplc="0809000F" w:tentative="1">
      <w:start w:val="1"/>
      <w:numFmt w:val="decimal"/>
      <w:lvlText w:val="%7."/>
      <w:lvlJc w:val="left"/>
      <w:pPr>
        <w:ind w:left="4972" w:hanging="360"/>
      </w:pPr>
    </w:lvl>
    <w:lvl w:ilvl="7" w:tplc="08090019" w:tentative="1">
      <w:start w:val="1"/>
      <w:numFmt w:val="lowerLetter"/>
      <w:lvlText w:val="%8."/>
      <w:lvlJc w:val="left"/>
      <w:pPr>
        <w:ind w:left="5692" w:hanging="360"/>
      </w:pPr>
    </w:lvl>
    <w:lvl w:ilvl="8" w:tplc="0809001B" w:tentative="1">
      <w:start w:val="1"/>
      <w:numFmt w:val="lowerRoman"/>
      <w:lvlText w:val="%9."/>
      <w:lvlJc w:val="right"/>
      <w:pPr>
        <w:ind w:left="6412" w:hanging="180"/>
      </w:pPr>
    </w:lvl>
  </w:abstractNum>
  <w:abstractNum w:abstractNumId="77"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D577426"/>
    <w:multiLevelType w:val="hybridMultilevel"/>
    <w:tmpl w:val="2C2608C4"/>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40E7DE9"/>
    <w:multiLevelType w:val="multilevel"/>
    <w:tmpl w:val="3D7C3786"/>
    <w:lvl w:ilvl="0">
      <w:start w:val="6"/>
      <w:numFmt w:val="decimal"/>
      <w:lvlText w:val="%1"/>
      <w:lvlJc w:val="left"/>
      <w:pPr>
        <w:ind w:left="465" w:hanging="465"/>
      </w:pPr>
      <w:rPr>
        <w:rFonts w:hint="default"/>
      </w:rPr>
    </w:lvl>
    <w:lvl w:ilvl="1">
      <w:start w:val="1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9C261AD"/>
    <w:multiLevelType w:val="hybridMultilevel"/>
    <w:tmpl w:val="DF50A386"/>
    <w:lvl w:ilvl="0" w:tplc="E648E0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5" w15:restartNumberingAfterBreak="0">
    <w:nsid w:val="4B873A7F"/>
    <w:multiLevelType w:val="hybridMultilevel"/>
    <w:tmpl w:val="72A0D1D2"/>
    <w:lvl w:ilvl="0" w:tplc="100AC3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9" w15:restartNumberingAfterBreak="0">
    <w:nsid w:val="5F6C793B"/>
    <w:multiLevelType w:val="hybridMultilevel"/>
    <w:tmpl w:val="6930CA88"/>
    <w:lvl w:ilvl="0" w:tplc="54EC53F2">
      <w:start w:val="1"/>
      <w:numFmt w:val="bullet"/>
      <w:pStyle w:val="KDNabrajanje"/>
      <w:lvlText w:val=""/>
      <w:lvlJc w:val="left"/>
      <w:pPr>
        <w:tabs>
          <w:tab w:val="num" w:pos="630"/>
        </w:tabs>
        <w:ind w:left="630" w:hanging="360"/>
      </w:pPr>
      <w:rPr>
        <w:rFonts w:ascii="Symbol" w:hAnsi="Symbol" w:hint="default"/>
        <w:color w:val="000000" w:themeColor="text1"/>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15:restartNumberingAfterBreak="0">
    <w:nsid w:val="665C2ED8"/>
    <w:multiLevelType w:val="hybridMultilevel"/>
    <w:tmpl w:val="95C40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6A5055C7"/>
    <w:multiLevelType w:val="hybridMultilevel"/>
    <w:tmpl w:val="951CFC52"/>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4" w15:restartNumberingAfterBreak="0">
    <w:nsid w:val="713A7F8B"/>
    <w:multiLevelType w:val="hybridMultilevel"/>
    <w:tmpl w:val="1AEAED2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9" w15:restartNumberingAfterBreak="0">
    <w:nsid w:val="76490DD7"/>
    <w:multiLevelType w:val="multilevel"/>
    <w:tmpl w:val="3544CBD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0"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1"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A8D5188"/>
    <w:multiLevelType w:val="hybridMultilevel"/>
    <w:tmpl w:val="C72C60AA"/>
    <w:lvl w:ilvl="0" w:tplc="C8B8BEC8">
      <w:start w:val="1"/>
      <w:numFmt w:val="decimal"/>
      <w:lvlText w:val="%1."/>
      <w:lvlJc w:val="left"/>
      <w:pPr>
        <w:ind w:left="900" w:hanging="360"/>
      </w:pPr>
      <w:rPr>
        <w:sz w:val="24"/>
      </w:rPr>
    </w:lvl>
    <w:lvl w:ilvl="1" w:tplc="081A0019" w:tentative="1">
      <w:start w:val="1"/>
      <w:numFmt w:val="lowerLetter"/>
      <w:lvlText w:val="%2."/>
      <w:lvlJc w:val="left"/>
      <w:pPr>
        <w:ind w:left="2558" w:hanging="360"/>
      </w:pPr>
    </w:lvl>
    <w:lvl w:ilvl="2" w:tplc="081A001B" w:tentative="1">
      <w:start w:val="1"/>
      <w:numFmt w:val="lowerRoman"/>
      <w:lvlText w:val="%3."/>
      <w:lvlJc w:val="right"/>
      <w:pPr>
        <w:ind w:left="3278" w:hanging="180"/>
      </w:pPr>
    </w:lvl>
    <w:lvl w:ilvl="3" w:tplc="081A000F" w:tentative="1">
      <w:start w:val="1"/>
      <w:numFmt w:val="decimal"/>
      <w:lvlText w:val="%4."/>
      <w:lvlJc w:val="left"/>
      <w:pPr>
        <w:ind w:left="3998" w:hanging="360"/>
      </w:pPr>
    </w:lvl>
    <w:lvl w:ilvl="4" w:tplc="081A0019" w:tentative="1">
      <w:start w:val="1"/>
      <w:numFmt w:val="lowerLetter"/>
      <w:lvlText w:val="%5."/>
      <w:lvlJc w:val="left"/>
      <w:pPr>
        <w:ind w:left="4718" w:hanging="360"/>
      </w:pPr>
    </w:lvl>
    <w:lvl w:ilvl="5" w:tplc="081A001B" w:tentative="1">
      <w:start w:val="1"/>
      <w:numFmt w:val="lowerRoman"/>
      <w:lvlText w:val="%6."/>
      <w:lvlJc w:val="right"/>
      <w:pPr>
        <w:ind w:left="5438" w:hanging="180"/>
      </w:pPr>
    </w:lvl>
    <w:lvl w:ilvl="6" w:tplc="081A000F" w:tentative="1">
      <w:start w:val="1"/>
      <w:numFmt w:val="decimal"/>
      <w:lvlText w:val="%7."/>
      <w:lvlJc w:val="left"/>
      <w:pPr>
        <w:ind w:left="6158" w:hanging="360"/>
      </w:pPr>
    </w:lvl>
    <w:lvl w:ilvl="7" w:tplc="081A0019" w:tentative="1">
      <w:start w:val="1"/>
      <w:numFmt w:val="lowerLetter"/>
      <w:lvlText w:val="%8."/>
      <w:lvlJc w:val="left"/>
      <w:pPr>
        <w:ind w:left="6878" w:hanging="360"/>
      </w:pPr>
    </w:lvl>
    <w:lvl w:ilvl="8" w:tplc="081A001B" w:tentative="1">
      <w:start w:val="1"/>
      <w:numFmt w:val="lowerRoman"/>
      <w:lvlText w:val="%9."/>
      <w:lvlJc w:val="right"/>
      <w:pPr>
        <w:ind w:left="7598" w:hanging="180"/>
      </w:pPr>
    </w:lvl>
  </w:abstractNum>
  <w:abstractNum w:abstractNumId="10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6"/>
  </w:num>
  <w:num w:numId="2">
    <w:abstractNumId w:val="70"/>
  </w:num>
  <w:num w:numId="3">
    <w:abstractNumId w:val="89"/>
  </w:num>
  <w:num w:numId="4">
    <w:abstractNumId w:val="60"/>
  </w:num>
  <w:num w:numId="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num>
  <w:num w:numId="7">
    <w:abstractNumId w:val="101"/>
  </w:num>
  <w:num w:numId="8">
    <w:abstractNumId w:val="73"/>
  </w:num>
  <w:num w:numId="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3"/>
  </w:num>
  <w:num w:numId="11">
    <w:abstractNumId w:val="78"/>
  </w:num>
  <w:num w:numId="12">
    <w:abstractNumId w:val="72"/>
  </w:num>
  <w:num w:numId="13">
    <w:abstractNumId w:val="64"/>
  </w:num>
  <w:num w:numId="14">
    <w:abstractNumId w:val="62"/>
  </w:num>
  <w:num w:numId="15">
    <w:abstractNumId w:val="82"/>
  </w:num>
  <w:num w:numId="16">
    <w:abstractNumId w:val="69"/>
  </w:num>
  <w:num w:numId="17">
    <w:abstractNumId w:val="91"/>
  </w:num>
  <w:num w:numId="18">
    <w:abstractNumId w:val="95"/>
  </w:num>
  <w:num w:numId="19">
    <w:abstractNumId w:val="91"/>
  </w:num>
  <w:num w:numId="20">
    <w:abstractNumId w:val="54"/>
  </w:num>
  <w:num w:numId="21">
    <w:abstractNumId w:val="71"/>
  </w:num>
  <w:num w:numId="22">
    <w:abstractNumId w:val="51"/>
  </w:num>
  <w:num w:numId="23">
    <w:abstractNumId w:val="93"/>
  </w:num>
  <w:num w:numId="24">
    <w:abstractNumId w:val="80"/>
  </w:num>
  <w:num w:numId="25">
    <w:abstractNumId w:val="62"/>
  </w:num>
  <w:num w:numId="26">
    <w:abstractNumId w:val="99"/>
  </w:num>
  <w:num w:numId="27">
    <w:abstractNumId w:val="52"/>
  </w:num>
  <w:num w:numId="28">
    <w:abstractNumId w:val="49"/>
  </w:num>
  <w:num w:numId="29">
    <w:abstractNumId w:val="74"/>
  </w:num>
  <w:num w:numId="30">
    <w:abstractNumId w:val="50"/>
  </w:num>
  <w:num w:numId="31">
    <w:abstractNumId w:val="83"/>
  </w:num>
  <w:num w:numId="32">
    <w:abstractNumId w:val="90"/>
  </w:num>
  <w:num w:numId="33">
    <w:abstractNumId w:val="79"/>
  </w:num>
  <w:num w:numId="34">
    <w:abstractNumId w:val="53"/>
  </w:num>
  <w:num w:numId="35">
    <w:abstractNumId w:val="67"/>
  </w:num>
  <w:num w:numId="36">
    <w:abstractNumId w:val="81"/>
  </w:num>
  <w:num w:numId="37">
    <w:abstractNumId w:val="75"/>
  </w:num>
  <w:num w:numId="38">
    <w:abstractNumId w:val="68"/>
  </w:num>
  <w:num w:numId="39">
    <w:abstractNumId w:val="56"/>
  </w:num>
  <w:num w:numId="40">
    <w:abstractNumId w:val="61"/>
  </w:num>
  <w:num w:numId="41">
    <w:abstractNumId w:val="102"/>
  </w:num>
  <w:num w:numId="42">
    <w:abstractNumId w:val="55"/>
  </w:num>
  <w:num w:numId="43">
    <w:abstractNumId w:val="76"/>
  </w:num>
  <w:num w:numId="44">
    <w:abstractNumId w:val="85"/>
  </w:num>
  <w:num w:numId="45">
    <w:abstractNumId w:val="9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0F8D"/>
    <w:rsid w:val="00001095"/>
    <w:rsid w:val="00001727"/>
    <w:rsid w:val="000024F4"/>
    <w:rsid w:val="00002690"/>
    <w:rsid w:val="00003023"/>
    <w:rsid w:val="000035F7"/>
    <w:rsid w:val="000042FE"/>
    <w:rsid w:val="0000496D"/>
    <w:rsid w:val="00005800"/>
    <w:rsid w:val="00005C53"/>
    <w:rsid w:val="00005D85"/>
    <w:rsid w:val="000066E7"/>
    <w:rsid w:val="00006E35"/>
    <w:rsid w:val="00007AED"/>
    <w:rsid w:val="00007CE7"/>
    <w:rsid w:val="0001024F"/>
    <w:rsid w:val="000104DC"/>
    <w:rsid w:val="00010771"/>
    <w:rsid w:val="0001087F"/>
    <w:rsid w:val="00010AE5"/>
    <w:rsid w:val="00010E2B"/>
    <w:rsid w:val="0001109C"/>
    <w:rsid w:val="00011109"/>
    <w:rsid w:val="000113BB"/>
    <w:rsid w:val="000114AE"/>
    <w:rsid w:val="000115C3"/>
    <w:rsid w:val="0001164B"/>
    <w:rsid w:val="00011A89"/>
    <w:rsid w:val="00011ACF"/>
    <w:rsid w:val="00011DCA"/>
    <w:rsid w:val="0001214C"/>
    <w:rsid w:val="00012769"/>
    <w:rsid w:val="0001299B"/>
    <w:rsid w:val="00012EA5"/>
    <w:rsid w:val="000131E4"/>
    <w:rsid w:val="00013327"/>
    <w:rsid w:val="0001344F"/>
    <w:rsid w:val="0001466B"/>
    <w:rsid w:val="00014724"/>
    <w:rsid w:val="00014750"/>
    <w:rsid w:val="00014F46"/>
    <w:rsid w:val="00015643"/>
    <w:rsid w:val="00015894"/>
    <w:rsid w:val="00015D88"/>
    <w:rsid w:val="00015E2F"/>
    <w:rsid w:val="00015E7C"/>
    <w:rsid w:val="000167FC"/>
    <w:rsid w:val="00016E70"/>
    <w:rsid w:val="000170DE"/>
    <w:rsid w:val="00017C93"/>
    <w:rsid w:val="00017F00"/>
    <w:rsid w:val="000203EF"/>
    <w:rsid w:val="000205B9"/>
    <w:rsid w:val="00020A55"/>
    <w:rsid w:val="00020A7C"/>
    <w:rsid w:val="00020C23"/>
    <w:rsid w:val="00020D2A"/>
    <w:rsid w:val="00020D7D"/>
    <w:rsid w:val="00020D8B"/>
    <w:rsid w:val="00020DC9"/>
    <w:rsid w:val="00020EBC"/>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68B"/>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6FE5"/>
    <w:rsid w:val="0003771A"/>
    <w:rsid w:val="00037B82"/>
    <w:rsid w:val="00037E5A"/>
    <w:rsid w:val="00041105"/>
    <w:rsid w:val="00041B26"/>
    <w:rsid w:val="00041B78"/>
    <w:rsid w:val="00041CE5"/>
    <w:rsid w:val="00041D7D"/>
    <w:rsid w:val="000420FF"/>
    <w:rsid w:val="00042335"/>
    <w:rsid w:val="000426A6"/>
    <w:rsid w:val="00042846"/>
    <w:rsid w:val="00042AB1"/>
    <w:rsid w:val="00042D8E"/>
    <w:rsid w:val="0004327C"/>
    <w:rsid w:val="00043B23"/>
    <w:rsid w:val="00043C87"/>
    <w:rsid w:val="00043D31"/>
    <w:rsid w:val="00043FD7"/>
    <w:rsid w:val="000440B1"/>
    <w:rsid w:val="00044484"/>
    <w:rsid w:val="00044A8E"/>
    <w:rsid w:val="000452F0"/>
    <w:rsid w:val="000455D2"/>
    <w:rsid w:val="00045FB6"/>
    <w:rsid w:val="00046BC7"/>
    <w:rsid w:val="00046BE9"/>
    <w:rsid w:val="00046D24"/>
    <w:rsid w:val="00046DA8"/>
    <w:rsid w:val="00046F29"/>
    <w:rsid w:val="00046FA0"/>
    <w:rsid w:val="00047498"/>
    <w:rsid w:val="0004799D"/>
    <w:rsid w:val="00047A4A"/>
    <w:rsid w:val="00050384"/>
    <w:rsid w:val="0005083D"/>
    <w:rsid w:val="00050CD6"/>
    <w:rsid w:val="00050FBE"/>
    <w:rsid w:val="0005127F"/>
    <w:rsid w:val="00051432"/>
    <w:rsid w:val="00051B4A"/>
    <w:rsid w:val="000528F7"/>
    <w:rsid w:val="00052B06"/>
    <w:rsid w:val="00052DCF"/>
    <w:rsid w:val="00052F72"/>
    <w:rsid w:val="0005316D"/>
    <w:rsid w:val="000532AB"/>
    <w:rsid w:val="000533E6"/>
    <w:rsid w:val="00053796"/>
    <w:rsid w:val="00053D87"/>
    <w:rsid w:val="00053E33"/>
    <w:rsid w:val="00055239"/>
    <w:rsid w:val="000554F7"/>
    <w:rsid w:val="000556DA"/>
    <w:rsid w:val="00055834"/>
    <w:rsid w:val="00056B8F"/>
    <w:rsid w:val="00056C77"/>
    <w:rsid w:val="000577BC"/>
    <w:rsid w:val="00057E3F"/>
    <w:rsid w:val="00057F61"/>
    <w:rsid w:val="000604F9"/>
    <w:rsid w:val="0006051E"/>
    <w:rsid w:val="000609A8"/>
    <w:rsid w:val="00060DAC"/>
    <w:rsid w:val="0006139C"/>
    <w:rsid w:val="000613C3"/>
    <w:rsid w:val="00061507"/>
    <w:rsid w:val="000616A5"/>
    <w:rsid w:val="000616FA"/>
    <w:rsid w:val="00061902"/>
    <w:rsid w:val="00061C1E"/>
    <w:rsid w:val="00061F18"/>
    <w:rsid w:val="00062080"/>
    <w:rsid w:val="0006233D"/>
    <w:rsid w:val="00062432"/>
    <w:rsid w:val="000628D0"/>
    <w:rsid w:val="00062E62"/>
    <w:rsid w:val="00062FA8"/>
    <w:rsid w:val="000633F0"/>
    <w:rsid w:val="00063C21"/>
    <w:rsid w:val="00063C5D"/>
    <w:rsid w:val="00063D1A"/>
    <w:rsid w:val="00063F0B"/>
    <w:rsid w:val="00063F3D"/>
    <w:rsid w:val="000641BD"/>
    <w:rsid w:val="0006437F"/>
    <w:rsid w:val="000648A2"/>
    <w:rsid w:val="00065071"/>
    <w:rsid w:val="0006514D"/>
    <w:rsid w:val="00065368"/>
    <w:rsid w:val="00065849"/>
    <w:rsid w:val="00065B76"/>
    <w:rsid w:val="00065DE7"/>
    <w:rsid w:val="00066032"/>
    <w:rsid w:val="000663EE"/>
    <w:rsid w:val="00066E57"/>
    <w:rsid w:val="0006783E"/>
    <w:rsid w:val="000678FF"/>
    <w:rsid w:val="00070234"/>
    <w:rsid w:val="00070240"/>
    <w:rsid w:val="000706CF"/>
    <w:rsid w:val="000706E1"/>
    <w:rsid w:val="00071074"/>
    <w:rsid w:val="000711DD"/>
    <w:rsid w:val="000718B1"/>
    <w:rsid w:val="00072ABE"/>
    <w:rsid w:val="00073409"/>
    <w:rsid w:val="00073D60"/>
    <w:rsid w:val="00073EC5"/>
    <w:rsid w:val="0007456F"/>
    <w:rsid w:val="000757F8"/>
    <w:rsid w:val="00075F5B"/>
    <w:rsid w:val="0007605E"/>
    <w:rsid w:val="0007608E"/>
    <w:rsid w:val="000760C0"/>
    <w:rsid w:val="000765D5"/>
    <w:rsid w:val="00076DAD"/>
    <w:rsid w:val="0007717A"/>
    <w:rsid w:val="00077373"/>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732"/>
    <w:rsid w:val="0008480B"/>
    <w:rsid w:val="00084C7E"/>
    <w:rsid w:val="00085036"/>
    <w:rsid w:val="00085380"/>
    <w:rsid w:val="00085745"/>
    <w:rsid w:val="00085788"/>
    <w:rsid w:val="00085E88"/>
    <w:rsid w:val="000860B0"/>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0B"/>
    <w:rsid w:val="0009245D"/>
    <w:rsid w:val="0009251A"/>
    <w:rsid w:val="000927C9"/>
    <w:rsid w:val="0009315D"/>
    <w:rsid w:val="00093300"/>
    <w:rsid w:val="000934CF"/>
    <w:rsid w:val="000939D3"/>
    <w:rsid w:val="0009423C"/>
    <w:rsid w:val="0009435A"/>
    <w:rsid w:val="00094481"/>
    <w:rsid w:val="0009453A"/>
    <w:rsid w:val="000949B0"/>
    <w:rsid w:val="00094B62"/>
    <w:rsid w:val="00094C1B"/>
    <w:rsid w:val="00094E6C"/>
    <w:rsid w:val="00095407"/>
    <w:rsid w:val="00095531"/>
    <w:rsid w:val="00095668"/>
    <w:rsid w:val="0009572C"/>
    <w:rsid w:val="00095F7C"/>
    <w:rsid w:val="000961F7"/>
    <w:rsid w:val="0009627F"/>
    <w:rsid w:val="0009667E"/>
    <w:rsid w:val="000967AC"/>
    <w:rsid w:val="000968C0"/>
    <w:rsid w:val="00096AED"/>
    <w:rsid w:val="00096BD0"/>
    <w:rsid w:val="00096CE6"/>
    <w:rsid w:val="00096F94"/>
    <w:rsid w:val="00097294"/>
    <w:rsid w:val="00097FA2"/>
    <w:rsid w:val="000A070F"/>
    <w:rsid w:val="000A0720"/>
    <w:rsid w:val="000A10E3"/>
    <w:rsid w:val="000A1942"/>
    <w:rsid w:val="000A2227"/>
    <w:rsid w:val="000A31CE"/>
    <w:rsid w:val="000A3715"/>
    <w:rsid w:val="000A388F"/>
    <w:rsid w:val="000A3F5E"/>
    <w:rsid w:val="000A4D7F"/>
    <w:rsid w:val="000A4E38"/>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0EDA"/>
    <w:rsid w:val="000B13F7"/>
    <w:rsid w:val="000B1C19"/>
    <w:rsid w:val="000B1CF8"/>
    <w:rsid w:val="000B1DA4"/>
    <w:rsid w:val="000B1F37"/>
    <w:rsid w:val="000B1FA7"/>
    <w:rsid w:val="000B1FC2"/>
    <w:rsid w:val="000B217E"/>
    <w:rsid w:val="000B225C"/>
    <w:rsid w:val="000B2EE9"/>
    <w:rsid w:val="000B3387"/>
    <w:rsid w:val="000B420C"/>
    <w:rsid w:val="000B4512"/>
    <w:rsid w:val="000B4588"/>
    <w:rsid w:val="000B45FD"/>
    <w:rsid w:val="000B47D8"/>
    <w:rsid w:val="000B4842"/>
    <w:rsid w:val="000B4863"/>
    <w:rsid w:val="000B486E"/>
    <w:rsid w:val="000B48E3"/>
    <w:rsid w:val="000B4CCC"/>
    <w:rsid w:val="000B4D6F"/>
    <w:rsid w:val="000B58E8"/>
    <w:rsid w:val="000B5905"/>
    <w:rsid w:val="000B59E2"/>
    <w:rsid w:val="000B59EB"/>
    <w:rsid w:val="000B5F30"/>
    <w:rsid w:val="000B67DA"/>
    <w:rsid w:val="000B6C6F"/>
    <w:rsid w:val="000B6C97"/>
    <w:rsid w:val="000B6E4A"/>
    <w:rsid w:val="000B711D"/>
    <w:rsid w:val="000B722D"/>
    <w:rsid w:val="000B7652"/>
    <w:rsid w:val="000B76C5"/>
    <w:rsid w:val="000B7943"/>
    <w:rsid w:val="000B7A06"/>
    <w:rsid w:val="000C0476"/>
    <w:rsid w:val="000C0611"/>
    <w:rsid w:val="000C0DF3"/>
    <w:rsid w:val="000C11FE"/>
    <w:rsid w:val="000C13F9"/>
    <w:rsid w:val="000C1516"/>
    <w:rsid w:val="000C1A46"/>
    <w:rsid w:val="000C1E45"/>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B49"/>
    <w:rsid w:val="000C5D43"/>
    <w:rsid w:val="000C67B2"/>
    <w:rsid w:val="000C7024"/>
    <w:rsid w:val="000C7A07"/>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D1A"/>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901"/>
    <w:rsid w:val="000F3FF7"/>
    <w:rsid w:val="000F4109"/>
    <w:rsid w:val="000F4348"/>
    <w:rsid w:val="000F458B"/>
    <w:rsid w:val="000F4610"/>
    <w:rsid w:val="000F48FD"/>
    <w:rsid w:val="000F5222"/>
    <w:rsid w:val="000F53AA"/>
    <w:rsid w:val="000F57ED"/>
    <w:rsid w:val="000F59DB"/>
    <w:rsid w:val="000F6421"/>
    <w:rsid w:val="000F6602"/>
    <w:rsid w:val="000F683D"/>
    <w:rsid w:val="000F6D51"/>
    <w:rsid w:val="000F6EA8"/>
    <w:rsid w:val="000F7272"/>
    <w:rsid w:val="000F79CB"/>
    <w:rsid w:val="00100252"/>
    <w:rsid w:val="00100827"/>
    <w:rsid w:val="00100F41"/>
    <w:rsid w:val="00101220"/>
    <w:rsid w:val="00101B4E"/>
    <w:rsid w:val="00102340"/>
    <w:rsid w:val="001029A5"/>
    <w:rsid w:val="00102AC1"/>
    <w:rsid w:val="00102CBC"/>
    <w:rsid w:val="00102F65"/>
    <w:rsid w:val="00103735"/>
    <w:rsid w:val="00103CC9"/>
    <w:rsid w:val="00103DD9"/>
    <w:rsid w:val="00103E5D"/>
    <w:rsid w:val="001040F2"/>
    <w:rsid w:val="0010475F"/>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34C"/>
    <w:rsid w:val="00111425"/>
    <w:rsid w:val="001115F2"/>
    <w:rsid w:val="001117FD"/>
    <w:rsid w:val="00111C93"/>
    <w:rsid w:val="001120AD"/>
    <w:rsid w:val="001126B3"/>
    <w:rsid w:val="001126DB"/>
    <w:rsid w:val="00112D54"/>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219"/>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5C22"/>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12B"/>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0D1"/>
    <w:rsid w:val="00142570"/>
    <w:rsid w:val="0014261F"/>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53"/>
    <w:rsid w:val="0014649A"/>
    <w:rsid w:val="001465C5"/>
    <w:rsid w:val="00146A66"/>
    <w:rsid w:val="00146C4C"/>
    <w:rsid w:val="001474B6"/>
    <w:rsid w:val="00147FA5"/>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2F4E"/>
    <w:rsid w:val="00162F98"/>
    <w:rsid w:val="001637E7"/>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112"/>
    <w:rsid w:val="001703C6"/>
    <w:rsid w:val="0017050C"/>
    <w:rsid w:val="001707F9"/>
    <w:rsid w:val="0017081A"/>
    <w:rsid w:val="00170832"/>
    <w:rsid w:val="00170A0C"/>
    <w:rsid w:val="00170AA3"/>
    <w:rsid w:val="00170B21"/>
    <w:rsid w:val="00170BE8"/>
    <w:rsid w:val="00170CE4"/>
    <w:rsid w:val="00171604"/>
    <w:rsid w:val="00172774"/>
    <w:rsid w:val="00172791"/>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245"/>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D8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87D28"/>
    <w:rsid w:val="001908E9"/>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52E"/>
    <w:rsid w:val="0019387A"/>
    <w:rsid w:val="00193ACF"/>
    <w:rsid w:val="00193C15"/>
    <w:rsid w:val="0019425A"/>
    <w:rsid w:val="001945D3"/>
    <w:rsid w:val="001945FA"/>
    <w:rsid w:val="001948C6"/>
    <w:rsid w:val="001948F8"/>
    <w:rsid w:val="00194903"/>
    <w:rsid w:val="001949B6"/>
    <w:rsid w:val="00194C7D"/>
    <w:rsid w:val="001959B0"/>
    <w:rsid w:val="001959D0"/>
    <w:rsid w:val="00196151"/>
    <w:rsid w:val="001962D9"/>
    <w:rsid w:val="00196726"/>
    <w:rsid w:val="00196727"/>
    <w:rsid w:val="00196D47"/>
    <w:rsid w:val="00196D69"/>
    <w:rsid w:val="00197578"/>
    <w:rsid w:val="0019781E"/>
    <w:rsid w:val="001979B1"/>
    <w:rsid w:val="001A01DA"/>
    <w:rsid w:val="001A046B"/>
    <w:rsid w:val="001A0798"/>
    <w:rsid w:val="001A0BD5"/>
    <w:rsid w:val="001A14E3"/>
    <w:rsid w:val="001A1593"/>
    <w:rsid w:val="001A172A"/>
    <w:rsid w:val="001A180B"/>
    <w:rsid w:val="001A23A7"/>
    <w:rsid w:val="001A2411"/>
    <w:rsid w:val="001A2760"/>
    <w:rsid w:val="001A287D"/>
    <w:rsid w:val="001A2D87"/>
    <w:rsid w:val="001A2F3C"/>
    <w:rsid w:val="001A2FA0"/>
    <w:rsid w:val="001A3034"/>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872"/>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34D"/>
    <w:rsid w:val="001B45BF"/>
    <w:rsid w:val="001B4731"/>
    <w:rsid w:val="001B4A87"/>
    <w:rsid w:val="001B4A9C"/>
    <w:rsid w:val="001B61F1"/>
    <w:rsid w:val="001B6640"/>
    <w:rsid w:val="001B687D"/>
    <w:rsid w:val="001B6BB1"/>
    <w:rsid w:val="001B6EAE"/>
    <w:rsid w:val="001B7C0C"/>
    <w:rsid w:val="001B7C30"/>
    <w:rsid w:val="001B7E0D"/>
    <w:rsid w:val="001C03D9"/>
    <w:rsid w:val="001C0B38"/>
    <w:rsid w:val="001C1A48"/>
    <w:rsid w:val="001C1BA6"/>
    <w:rsid w:val="001C1C80"/>
    <w:rsid w:val="001C20D6"/>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535"/>
    <w:rsid w:val="001D1EB2"/>
    <w:rsid w:val="001D307C"/>
    <w:rsid w:val="001D32F5"/>
    <w:rsid w:val="001D3AD0"/>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754"/>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3FBC"/>
    <w:rsid w:val="001E4E74"/>
    <w:rsid w:val="001E5197"/>
    <w:rsid w:val="001E5228"/>
    <w:rsid w:val="001E5384"/>
    <w:rsid w:val="001E577C"/>
    <w:rsid w:val="001E6997"/>
    <w:rsid w:val="001E6C8B"/>
    <w:rsid w:val="001E6DC5"/>
    <w:rsid w:val="001E6E32"/>
    <w:rsid w:val="001E70CB"/>
    <w:rsid w:val="001E77A5"/>
    <w:rsid w:val="001F05D3"/>
    <w:rsid w:val="001F0DCF"/>
    <w:rsid w:val="001F10C6"/>
    <w:rsid w:val="001F17A8"/>
    <w:rsid w:val="001F1802"/>
    <w:rsid w:val="001F18F4"/>
    <w:rsid w:val="001F1B0C"/>
    <w:rsid w:val="001F2612"/>
    <w:rsid w:val="001F282D"/>
    <w:rsid w:val="001F2AC6"/>
    <w:rsid w:val="001F2BE5"/>
    <w:rsid w:val="001F2D20"/>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6E86"/>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764"/>
    <w:rsid w:val="00210A85"/>
    <w:rsid w:val="00210C31"/>
    <w:rsid w:val="00210FF3"/>
    <w:rsid w:val="0021134E"/>
    <w:rsid w:val="0021136F"/>
    <w:rsid w:val="00211424"/>
    <w:rsid w:val="002114E5"/>
    <w:rsid w:val="0021152F"/>
    <w:rsid w:val="00211BA2"/>
    <w:rsid w:val="00211CE8"/>
    <w:rsid w:val="00211DDA"/>
    <w:rsid w:val="00211E70"/>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C13"/>
    <w:rsid w:val="00217EA9"/>
    <w:rsid w:val="00220B82"/>
    <w:rsid w:val="0022170E"/>
    <w:rsid w:val="00221994"/>
    <w:rsid w:val="002227E8"/>
    <w:rsid w:val="00222BA3"/>
    <w:rsid w:val="00222C12"/>
    <w:rsid w:val="00222D9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6781"/>
    <w:rsid w:val="0022742B"/>
    <w:rsid w:val="002275E8"/>
    <w:rsid w:val="00227901"/>
    <w:rsid w:val="00227CD0"/>
    <w:rsid w:val="0023000F"/>
    <w:rsid w:val="00230DAD"/>
    <w:rsid w:val="00230DC9"/>
    <w:rsid w:val="00231700"/>
    <w:rsid w:val="00232552"/>
    <w:rsid w:val="00232912"/>
    <w:rsid w:val="00232A8B"/>
    <w:rsid w:val="00232AB4"/>
    <w:rsid w:val="00232BD9"/>
    <w:rsid w:val="00233121"/>
    <w:rsid w:val="00233412"/>
    <w:rsid w:val="0023376E"/>
    <w:rsid w:val="00233981"/>
    <w:rsid w:val="00233B0E"/>
    <w:rsid w:val="00234135"/>
    <w:rsid w:val="00234168"/>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3B0"/>
    <w:rsid w:val="00243C78"/>
    <w:rsid w:val="00244361"/>
    <w:rsid w:val="002444EC"/>
    <w:rsid w:val="0024485F"/>
    <w:rsid w:val="00244A86"/>
    <w:rsid w:val="00244CD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0EEA"/>
    <w:rsid w:val="00251496"/>
    <w:rsid w:val="00251B5E"/>
    <w:rsid w:val="00251C99"/>
    <w:rsid w:val="00251CF5"/>
    <w:rsid w:val="0025238C"/>
    <w:rsid w:val="00252A63"/>
    <w:rsid w:val="00252B1F"/>
    <w:rsid w:val="00252CA3"/>
    <w:rsid w:val="00252D25"/>
    <w:rsid w:val="00253011"/>
    <w:rsid w:val="00253033"/>
    <w:rsid w:val="00253748"/>
    <w:rsid w:val="00253E9C"/>
    <w:rsid w:val="00254186"/>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A51"/>
    <w:rsid w:val="00260B87"/>
    <w:rsid w:val="00260D53"/>
    <w:rsid w:val="00261232"/>
    <w:rsid w:val="00261249"/>
    <w:rsid w:val="00261349"/>
    <w:rsid w:val="002615EB"/>
    <w:rsid w:val="00261778"/>
    <w:rsid w:val="00261B0D"/>
    <w:rsid w:val="00261C1E"/>
    <w:rsid w:val="00262569"/>
    <w:rsid w:val="00262709"/>
    <w:rsid w:val="00262725"/>
    <w:rsid w:val="0026277D"/>
    <w:rsid w:val="002627C8"/>
    <w:rsid w:val="00262825"/>
    <w:rsid w:val="0026340F"/>
    <w:rsid w:val="00263EA9"/>
    <w:rsid w:val="0026400A"/>
    <w:rsid w:val="002644CD"/>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6EE"/>
    <w:rsid w:val="00270AA2"/>
    <w:rsid w:val="00270B2B"/>
    <w:rsid w:val="00271733"/>
    <w:rsid w:val="00271887"/>
    <w:rsid w:val="00271952"/>
    <w:rsid w:val="00271C4C"/>
    <w:rsid w:val="002726E9"/>
    <w:rsid w:val="002731BE"/>
    <w:rsid w:val="0027356A"/>
    <w:rsid w:val="00273823"/>
    <w:rsid w:val="00273AC6"/>
    <w:rsid w:val="00274100"/>
    <w:rsid w:val="00274181"/>
    <w:rsid w:val="00274398"/>
    <w:rsid w:val="0027445F"/>
    <w:rsid w:val="002745D0"/>
    <w:rsid w:val="0027488E"/>
    <w:rsid w:val="0027507A"/>
    <w:rsid w:val="00275620"/>
    <w:rsid w:val="00275968"/>
    <w:rsid w:val="00275E69"/>
    <w:rsid w:val="00275F42"/>
    <w:rsid w:val="002765BA"/>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5C9F"/>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70E"/>
    <w:rsid w:val="00291859"/>
    <w:rsid w:val="002921FD"/>
    <w:rsid w:val="00292BDB"/>
    <w:rsid w:val="00292C1F"/>
    <w:rsid w:val="00292CA3"/>
    <w:rsid w:val="00292DDF"/>
    <w:rsid w:val="00292E14"/>
    <w:rsid w:val="00293149"/>
    <w:rsid w:val="00293264"/>
    <w:rsid w:val="0029328B"/>
    <w:rsid w:val="00293D60"/>
    <w:rsid w:val="00293EEA"/>
    <w:rsid w:val="00293F1B"/>
    <w:rsid w:val="00293F5E"/>
    <w:rsid w:val="00294082"/>
    <w:rsid w:val="00294DF0"/>
    <w:rsid w:val="00294EEE"/>
    <w:rsid w:val="00294F26"/>
    <w:rsid w:val="00294F7F"/>
    <w:rsid w:val="00295157"/>
    <w:rsid w:val="00295377"/>
    <w:rsid w:val="002955C8"/>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29"/>
    <w:rsid w:val="002B72C2"/>
    <w:rsid w:val="002B7588"/>
    <w:rsid w:val="002B7A6E"/>
    <w:rsid w:val="002C00D1"/>
    <w:rsid w:val="002C042F"/>
    <w:rsid w:val="002C083C"/>
    <w:rsid w:val="002C0C5C"/>
    <w:rsid w:val="002C0D84"/>
    <w:rsid w:val="002C17DD"/>
    <w:rsid w:val="002C247D"/>
    <w:rsid w:val="002C2733"/>
    <w:rsid w:val="002C2AC1"/>
    <w:rsid w:val="002C2AF6"/>
    <w:rsid w:val="002C2C36"/>
    <w:rsid w:val="002C3141"/>
    <w:rsid w:val="002C3274"/>
    <w:rsid w:val="002C3283"/>
    <w:rsid w:val="002C342F"/>
    <w:rsid w:val="002C34EE"/>
    <w:rsid w:val="002C351E"/>
    <w:rsid w:val="002C35E1"/>
    <w:rsid w:val="002C3B6B"/>
    <w:rsid w:val="002C3CFE"/>
    <w:rsid w:val="002C3DFA"/>
    <w:rsid w:val="002C3FEE"/>
    <w:rsid w:val="002C5943"/>
    <w:rsid w:val="002C5A60"/>
    <w:rsid w:val="002C5AEB"/>
    <w:rsid w:val="002C6229"/>
    <w:rsid w:val="002C66EC"/>
    <w:rsid w:val="002C6F42"/>
    <w:rsid w:val="002C70A4"/>
    <w:rsid w:val="002C70F3"/>
    <w:rsid w:val="002C70FB"/>
    <w:rsid w:val="002D0167"/>
    <w:rsid w:val="002D0554"/>
    <w:rsid w:val="002D0583"/>
    <w:rsid w:val="002D05BE"/>
    <w:rsid w:val="002D08E2"/>
    <w:rsid w:val="002D0FC0"/>
    <w:rsid w:val="002D16FC"/>
    <w:rsid w:val="002D1762"/>
    <w:rsid w:val="002D224C"/>
    <w:rsid w:val="002D2407"/>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0D"/>
    <w:rsid w:val="002D4E90"/>
    <w:rsid w:val="002D4F18"/>
    <w:rsid w:val="002D5217"/>
    <w:rsid w:val="002D5540"/>
    <w:rsid w:val="002D5AA6"/>
    <w:rsid w:val="002D5E88"/>
    <w:rsid w:val="002D5FD3"/>
    <w:rsid w:val="002D6137"/>
    <w:rsid w:val="002D673A"/>
    <w:rsid w:val="002D680D"/>
    <w:rsid w:val="002D6997"/>
    <w:rsid w:val="002D6AAE"/>
    <w:rsid w:val="002D6D6E"/>
    <w:rsid w:val="002D6F95"/>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1DF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565"/>
    <w:rsid w:val="002F074E"/>
    <w:rsid w:val="002F099F"/>
    <w:rsid w:val="002F1040"/>
    <w:rsid w:val="002F13B3"/>
    <w:rsid w:val="002F1423"/>
    <w:rsid w:val="002F1788"/>
    <w:rsid w:val="002F1C1B"/>
    <w:rsid w:val="002F1E22"/>
    <w:rsid w:val="002F2105"/>
    <w:rsid w:val="002F28B2"/>
    <w:rsid w:val="002F2DE5"/>
    <w:rsid w:val="002F2E6E"/>
    <w:rsid w:val="002F3DAD"/>
    <w:rsid w:val="002F3EAE"/>
    <w:rsid w:val="002F45B3"/>
    <w:rsid w:val="002F48D1"/>
    <w:rsid w:val="002F536E"/>
    <w:rsid w:val="002F53FF"/>
    <w:rsid w:val="002F6CCF"/>
    <w:rsid w:val="002F7571"/>
    <w:rsid w:val="003003A5"/>
    <w:rsid w:val="00300AC5"/>
    <w:rsid w:val="00300AF6"/>
    <w:rsid w:val="0030144A"/>
    <w:rsid w:val="00301C6B"/>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4C1"/>
    <w:rsid w:val="0030777F"/>
    <w:rsid w:val="0030789D"/>
    <w:rsid w:val="00307990"/>
    <w:rsid w:val="00307C0F"/>
    <w:rsid w:val="003100D8"/>
    <w:rsid w:val="00310554"/>
    <w:rsid w:val="003108C8"/>
    <w:rsid w:val="00310EB6"/>
    <w:rsid w:val="003110E5"/>
    <w:rsid w:val="0031136A"/>
    <w:rsid w:val="00311888"/>
    <w:rsid w:val="00311E5C"/>
    <w:rsid w:val="00312650"/>
    <w:rsid w:val="00312873"/>
    <w:rsid w:val="00312B44"/>
    <w:rsid w:val="0031310F"/>
    <w:rsid w:val="0031324D"/>
    <w:rsid w:val="00314378"/>
    <w:rsid w:val="003144E0"/>
    <w:rsid w:val="00314573"/>
    <w:rsid w:val="00314768"/>
    <w:rsid w:val="00314AE3"/>
    <w:rsid w:val="003152EB"/>
    <w:rsid w:val="0031585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BFC"/>
    <w:rsid w:val="0032453F"/>
    <w:rsid w:val="0032455A"/>
    <w:rsid w:val="00324AE5"/>
    <w:rsid w:val="00324CE1"/>
    <w:rsid w:val="00324D24"/>
    <w:rsid w:val="003252AF"/>
    <w:rsid w:val="003255E6"/>
    <w:rsid w:val="00325BE2"/>
    <w:rsid w:val="003260D5"/>
    <w:rsid w:val="003264A0"/>
    <w:rsid w:val="00326C33"/>
    <w:rsid w:val="0032735C"/>
    <w:rsid w:val="0032791C"/>
    <w:rsid w:val="00327F59"/>
    <w:rsid w:val="00327F93"/>
    <w:rsid w:val="00327FAC"/>
    <w:rsid w:val="003302C4"/>
    <w:rsid w:val="003303D9"/>
    <w:rsid w:val="00330569"/>
    <w:rsid w:val="003305C0"/>
    <w:rsid w:val="00330949"/>
    <w:rsid w:val="00330E59"/>
    <w:rsid w:val="00330F9C"/>
    <w:rsid w:val="003310E4"/>
    <w:rsid w:val="00331795"/>
    <w:rsid w:val="00331C4D"/>
    <w:rsid w:val="003320BE"/>
    <w:rsid w:val="003323DD"/>
    <w:rsid w:val="00332650"/>
    <w:rsid w:val="00332879"/>
    <w:rsid w:val="00332CFE"/>
    <w:rsid w:val="00332DA5"/>
    <w:rsid w:val="0033351B"/>
    <w:rsid w:val="00333F16"/>
    <w:rsid w:val="0033467A"/>
    <w:rsid w:val="0033469C"/>
    <w:rsid w:val="003350DA"/>
    <w:rsid w:val="00335525"/>
    <w:rsid w:val="003358B5"/>
    <w:rsid w:val="00335975"/>
    <w:rsid w:val="0033599E"/>
    <w:rsid w:val="00335A01"/>
    <w:rsid w:val="00336343"/>
    <w:rsid w:val="00336593"/>
    <w:rsid w:val="00336B79"/>
    <w:rsid w:val="00336F39"/>
    <w:rsid w:val="00336FB3"/>
    <w:rsid w:val="003372D6"/>
    <w:rsid w:val="003375F4"/>
    <w:rsid w:val="003376C6"/>
    <w:rsid w:val="00337C5A"/>
    <w:rsid w:val="00337E1E"/>
    <w:rsid w:val="0034052F"/>
    <w:rsid w:val="00340872"/>
    <w:rsid w:val="00340D97"/>
    <w:rsid w:val="00341039"/>
    <w:rsid w:val="0034123C"/>
    <w:rsid w:val="003412CC"/>
    <w:rsid w:val="00341536"/>
    <w:rsid w:val="0034193A"/>
    <w:rsid w:val="00341B1C"/>
    <w:rsid w:val="00341B30"/>
    <w:rsid w:val="00341DCE"/>
    <w:rsid w:val="00341E4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6404"/>
    <w:rsid w:val="003471EE"/>
    <w:rsid w:val="003473A0"/>
    <w:rsid w:val="003477B6"/>
    <w:rsid w:val="003477C1"/>
    <w:rsid w:val="00347BBC"/>
    <w:rsid w:val="00350395"/>
    <w:rsid w:val="003503BE"/>
    <w:rsid w:val="003508B5"/>
    <w:rsid w:val="00350B23"/>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3DE"/>
    <w:rsid w:val="00356838"/>
    <w:rsid w:val="00356ACE"/>
    <w:rsid w:val="00356B70"/>
    <w:rsid w:val="00356D65"/>
    <w:rsid w:val="0035720B"/>
    <w:rsid w:val="00357FBA"/>
    <w:rsid w:val="003602D1"/>
    <w:rsid w:val="0036050C"/>
    <w:rsid w:val="0036054A"/>
    <w:rsid w:val="00360709"/>
    <w:rsid w:val="00360962"/>
    <w:rsid w:val="003613B7"/>
    <w:rsid w:val="00361491"/>
    <w:rsid w:val="00361BAF"/>
    <w:rsid w:val="00361E40"/>
    <w:rsid w:val="00362330"/>
    <w:rsid w:val="00362541"/>
    <w:rsid w:val="003626F5"/>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5E1"/>
    <w:rsid w:val="00366626"/>
    <w:rsid w:val="003666C3"/>
    <w:rsid w:val="00366734"/>
    <w:rsid w:val="00366837"/>
    <w:rsid w:val="00367475"/>
    <w:rsid w:val="00367666"/>
    <w:rsid w:val="00367850"/>
    <w:rsid w:val="003679DF"/>
    <w:rsid w:val="00367BFF"/>
    <w:rsid w:val="00367E40"/>
    <w:rsid w:val="003709D3"/>
    <w:rsid w:val="00370AA9"/>
    <w:rsid w:val="00370BD0"/>
    <w:rsid w:val="00370E97"/>
    <w:rsid w:val="003713EF"/>
    <w:rsid w:val="003715D3"/>
    <w:rsid w:val="00371603"/>
    <w:rsid w:val="00371BC9"/>
    <w:rsid w:val="00371ED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3EE"/>
    <w:rsid w:val="0038375A"/>
    <w:rsid w:val="0038401B"/>
    <w:rsid w:val="003841C5"/>
    <w:rsid w:val="003844CF"/>
    <w:rsid w:val="003849FD"/>
    <w:rsid w:val="003851BF"/>
    <w:rsid w:val="003855EC"/>
    <w:rsid w:val="00385C26"/>
    <w:rsid w:val="003860A2"/>
    <w:rsid w:val="003861B3"/>
    <w:rsid w:val="003863C1"/>
    <w:rsid w:val="00386410"/>
    <w:rsid w:val="003864E1"/>
    <w:rsid w:val="003867BF"/>
    <w:rsid w:val="00386CF5"/>
    <w:rsid w:val="00387604"/>
    <w:rsid w:val="00387971"/>
    <w:rsid w:val="003879DB"/>
    <w:rsid w:val="003904AC"/>
    <w:rsid w:val="003904F7"/>
    <w:rsid w:val="00390889"/>
    <w:rsid w:val="0039132C"/>
    <w:rsid w:val="003916EB"/>
    <w:rsid w:val="00391789"/>
    <w:rsid w:val="003917AE"/>
    <w:rsid w:val="003918E7"/>
    <w:rsid w:val="00391CCF"/>
    <w:rsid w:val="00391D2E"/>
    <w:rsid w:val="003925BF"/>
    <w:rsid w:val="00392978"/>
    <w:rsid w:val="00392CF4"/>
    <w:rsid w:val="00392DE4"/>
    <w:rsid w:val="00392E30"/>
    <w:rsid w:val="00393311"/>
    <w:rsid w:val="003934F1"/>
    <w:rsid w:val="00393867"/>
    <w:rsid w:val="00393C83"/>
    <w:rsid w:val="00394C47"/>
    <w:rsid w:val="00394DEF"/>
    <w:rsid w:val="00395178"/>
    <w:rsid w:val="00395306"/>
    <w:rsid w:val="00395A58"/>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4D0D"/>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2B1"/>
    <w:rsid w:val="003B53C5"/>
    <w:rsid w:val="003B5BC3"/>
    <w:rsid w:val="003B5D08"/>
    <w:rsid w:val="003B612E"/>
    <w:rsid w:val="003B6628"/>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2F1"/>
    <w:rsid w:val="003D0A98"/>
    <w:rsid w:val="003D0AE4"/>
    <w:rsid w:val="003D0C59"/>
    <w:rsid w:val="003D0D36"/>
    <w:rsid w:val="003D0DE8"/>
    <w:rsid w:val="003D0F3F"/>
    <w:rsid w:val="003D1178"/>
    <w:rsid w:val="003D1474"/>
    <w:rsid w:val="003D181B"/>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29E"/>
    <w:rsid w:val="003D73AF"/>
    <w:rsid w:val="003D7570"/>
    <w:rsid w:val="003D7DC1"/>
    <w:rsid w:val="003D7E7D"/>
    <w:rsid w:val="003E00B6"/>
    <w:rsid w:val="003E0448"/>
    <w:rsid w:val="003E04A3"/>
    <w:rsid w:val="003E0846"/>
    <w:rsid w:val="003E0C7C"/>
    <w:rsid w:val="003E0EC5"/>
    <w:rsid w:val="003E109F"/>
    <w:rsid w:val="003E140D"/>
    <w:rsid w:val="003E1697"/>
    <w:rsid w:val="003E1875"/>
    <w:rsid w:val="003E1D34"/>
    <w:rsid w:val="003E1D89"/>
    <w:rsid w:val="003E1F49"/>
    <w:rsid w:val="003E20ED"/>
    <w:rsid w:val="003E2653"/>
    <w:rsid w:val="003E2A9A"/>
    <w:rsid w:val="003E3199"/>
    <w:rsid w:val="003E36F7"/>
    <w:rsid w:val="003E3843"/>
    <w:rsid w:val="003E3931"/>
    <w:rsid w:val="003E3F1E"/>
    <w:rsid w:val="003E4B64"/>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39D"/>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0EB4"/>
    <w:rsid w:val="00401787"/>
    <w:rsid w:val="00401AF8"/>
    <w:rsid w:val="00401CD9"/>
    <w:rsid w:val="00401F5B"/>
    <w:rsid w:val="004023EA"/>
    <w:rsid w:val="0040245C"/>
    <w:rsid w:val="0040259D"/>
    <w:rsid w:val="00403B69"/>
    <w:rsid w:val="00403BD9"/>
    <w:rsid w:val="00403C47"/>
    <w:rsid w:val="00404DD4"/>
    <w:rsid w:val="00405684"/>
    <w:rsid w:val="00405E5E"/>
    <w:rsid w:val="00406068"/>
    <w:rsid w:val="004061D8"/>
    <w:rsid w:val="004062E7"/>
    <w:rsid w:val="004065AE"/>
    <w:rsid w:val="00406E68"/>
    <w:rsid w:val="00406F7D"/>
    <w:rsid w:val="0040775A"/>
    <w:rsid w:val="004077E5"/>
    <w:rsid w:val="00410307"/>
    <w:rsid w:val="004107FE"/>
    <w:rsid w:val="00411041"/>
    <w:rsid w:val="0041123A"/>
    <w:rsid w:val="00411871"/>
    <w:rsid w:val="004118CB"/>
    <w:rsid w:val="00411DC3"/>
    <w:rsid w:val="004120AE"/>
    <w:rsid w:val="004123A0"/>
    <w:rsid w:val="00412549"/>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E31"/>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0CD"/>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BF7"/>
    <w:rsid w:val="00432D69"/>
    <w:rsid w:val="0043312E"/>
    <w:rsid w:val="00433665"/>
    <w:rsid w:val="00433673"/>
    <w:rsid w:val="00433784"/>
    <w:rsid w:val="004338C4"/>
    <w:rsid w:val="00433B83"/>
    <w:rsid w:val="00433FB9"/>
    <w:rsid w:val="0043431B"/>
    <w:rsid w:val="00434B16"/>
    <w:rsid w:val="00435443"/>
    <w:rsid w:val="004354FC"/>
    <w:rsid w:val="00435A98"/>
    <w:rsid w:val="00435C5B"/>
    <w:rsid w:val="00435F42"/>
    <w:rsid w:val="00436336"/>
    <w:rsid w:val="004363D8"/>
    <w:rsid w:val="0043654E"/>
    <w:rsid w:val="0043679B"/>
    <w:rsid w:val="00436DA9"/>
    <w:rsid w:val="00436EE1"/>
    <w:rsid w:val="00437049"/>
    <w:rsid w:val="00437A68"/>
    <w:rsid w:val="00437B87"/>
    <w:rsid w:val="00437F73"/>
    <w:rsid w:val="00440A71"/>
    <w:rsid w:val="00440AD5"/>
    <w:rsid w:val="00440DA1"/>
    <w:rsid w:val="00441026"/>
    <w:rsid w:val="0044173D"/>
    <w:rsid w:val="00441785"/>
    <w:rsid w:val="00441BAB"/>
    <w:rsid w:val="00441E54"/>
    <w:rsid w:val="0044217C"/>
    <w:rsid w:val="004424A0"/>
    <w:rsid w:val="004424DD"/>
    <w:rsid w:val="004425F5"/>
    <w:rsid w:val="004433E9"/>
    <w:rsid w:val="004435FD"/>
    <w:rsid w:val="00443729"/>
    <w:rsid w:val="00443A1B"/>
    <w:rsid w:val="00443A6A"/>
    <w:rsid w:val="00443AD9"/>
    <w:rsid w:val="00443BFF"/>
    <w:rsid w:val="00443DBF"/>
    <w:rsid w:val="00444649"/>
    <w:rsid w:val="004448D7"/>
    <w:rsid w:val="004448E7"/>
    <w:rsid w:val="00444EC6"/>
    <w:rsid w:val="00444FDD"/>
    <w:rsid w:val="004456BA"/>
    <w:rsid w:val="0044590F"/>
    <w:rsid w:val="00445A55"/>
    <w:rsid w:val="00445E54"/>
    <w:rsid w:val="0044613E"/>
    <w:rsid w:val="00446EC0"/>
    <w:rsid w:val="00447244"/>
    <w:rsid w:val="004475E6"/>
    <w:rsid w:val="00447702"/>
    <w:rsid w:val="0044779D"/>
    <w:rsid w:val="00447B18"/>
    <w:rsid w:val="00447D24"/>
    <w:rsid w:val="00450903"/>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086"/>
    <w:rsid w:val="0045575A"/>
    <w:rsid w:val="004559F1"/>
    <w:rsid w:val="00455D19"/>
    <w:rsid w:val="00455E5C"/>
    <w:rsid w:val="00456435"/>
    <w:rsid w:val="00456574"/>
    <w:rsid w:val="0045685C"/>
    <w:rsid w:val="00456A8F"/>
    <w:rsid w:val="00457A99"/>
    <w:rsid w:val="004612CD"/>
    <w:rsid w:val="00461882"/>
    <w:rsid w:val="004618A5"/>
    <w:rsid w:val="00461F43"/>
    <w:rsid w:val="004626C1"/>
    <w:rsid w:val="0046293B"/>
    <w:rsid w:val="00462BAF"/>
    <w:rsid w:val="00462CF6"/>
    <w:rsid w:val="00463455"/>
    <w:rsid w:val="004635BD"/>
    <w:rsid w:val="004636C5"/>
    <w:rsid w:val="00463E7A"/>
    <w:rsid w:val="00463FD9"/>
    <w:rsid w:val="00463FE2"/>
    <w:rsid w:val="004640D4"/>
    <w:rsid w:val="00464918"/>
    <w:rsid w:val="00464D1D"/>
    <w:rsid w:val="00464D71"/>
    <w:rsid w:val="004650BE"/>
    <w:rsid w:val="00465275"/>
    <w:rsid w:val="0046536A"/>
    <w:rsid w:val="00465640"/>
    <w:rsid w:val="00465992"/>
    <w:rsid w:val="00465B0B"/>
    <w:rsid w:val="00466372"/>
    <w:rsid w:val="0046641A"/>
    <w:rsid w:val="00466485"/>
    <w:rsid w:val="004669D3"/>
    <w:rsid w:val="00466BD5"/>
    <w:rsid w:val="00467220"/>
    <w:rsid w:val="00467355"/>
    <w:rsid w:val="0046755D"/>
    <w:rsid w:val="00467DB0"/>
    <w:rsid w:val="0047012C"/>
    <w:rsid w:val="004701A2"/>
    <w:rsid w:val="00470FB0"/>
    <w:rsid w:val="004715E1"/>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67C"/>
    <w:rsid w:val="00476735"/>
    <w:rsid w:val="00476B43"/>
    <w:rsid w:val="00476E54"/>
    <w:rsid w:val="0047715C"/>
    <w:rsid w:val="004772F7"/>
    <w:rsid w:val="0047743A"/>
    <w:rsid w:val="0047790C"/>
    <w:rsid w:val="00480073"/>
    <w:rsid w:val="00480077"/>
    <w:rsid w:val="00480907"/>
    <w:rsid w:val="00480A0F"/>
    <w:rsid w:val="004812AF"/>
    <w:rsid w:val="00481BC8"/>
    <w:rsid w:val="00482208"/>
    <w:rsid w:val="00482257"/>
    <w:rsid w:val="0048279A"/>
    <w:rsid w:val="004829D9"/>
    <w:rsid w:val="00482D4C"/>
    <w:rsid w:val="00483007"/>
    <w:rsid w:val="00483BB4"/>
    <w:rsid w:val="00483CD8"/>
    <w:rsid w:val="00483EFF"/>
    <w:rsid w:val="00484F79"/>
    <w:rsid w:val="0048566A"/>
    <w:rsid w:val="0048599A"/>
    <w:rsid w:val="00485AB8"/>
    <w:rsid w:val="00485C55"/>
    <w:rsid w:val="00485EA9"/>
    <w:rsid w:val="00485F02"/>
    <w:rsid w:val="004863B7"/>
    <w:rsid w:val="0048686C"/>
    <w:rsid w:val="00487309"/>
    <w:rsid w:val="00487825"/>
    <w:rsid w:val="004905AB"/>
    <w:rsid w:val="00490B65"/>
    <w:rsid w:val="00490DA3"/>
    <w:rsid w:val="00490DE9"/>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38"/>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7BE"/>
    <w:rsid w:val="004B0E05"/>
    <w:rsid w:val="004B1425"/>
    <w:rsid w:val="004B143F"/>
    <w:rsid w:val="004B163D"/>
    <w:rsid w:val="004B1707"/>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448"/>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5EAE"/>
    <w:rsid w:val="004C612A"/>
    <w:rsid w:val="004C6778"/>
    <w:rsid w:val="004C70B4"/>
    <w:rsid w:val="004C7474"/>
    <w:rsid w:val="004C75D3"/>
    <w:rsid w:val="004C7806"/>
    <w:rsid w:val="004C7C2B"/>
    <w:rsid w:val="004D0020"/>
    <w:rsid w:val="004D015A"/>
    <w:rsid w:val="004D0497"/>
    <w:rsid w:val="004D06FD"/>
    <w:rsid w:val="004D0F24"/>
    <w:rsid w:val="004D1386"/>
    <w:rsid w:val="004D14FC"/>
    <w:rsid w:val="004D17B3"/>
    <w:rsid w:val="004D2313"/>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4B"/>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6A0"/>
    <w:rsid w:val="004E2917"/>
    <w:rsid w:val="004E297C"/>
    <w:rsid w:val="004E2C0C"/>
    <w:rsid w:val="004E2CD2"/>
    <w:rsid w:val="004E3430"/>
    <w:rsid w:val="004E3B14"/>
    <w:rsid w:val="004E3E21"/>
    <w:rsid w:val="004E4047"/>
    <w:rsid w:val="004E465A"/>
    <w:rsid w:val="004E469E"/>
    <w:rsid w:val="004E496A"/>
    <w:rsid w:val="004E4985"/>
    <w:rsid w:val="004E4C8A"/>
    <w:rsid w:val="004E50FD"/>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2F4"/>
    <w:rsid w:val="004F0358"/>
    <w:rsid w:val="004F1238"/>
    <w:rsid w:val="004F17E7"/>
    <w:rsid w:val="004F1822"/>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16D"/>
    <w:rsid w:val="00500222"/>
    <w:rsid w:val="00500309"/>
    <w:rsid w:val="005005BA"/>
    <w:rsid w:val="0050060B"/>
    <w:rsid w:val="00500824"/>
    <w:rsid w:val="00500825"/>
    <w:rsid w:val="00500A49"/>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B43"/>
    <w:rsid w:val="00505287"/>
    <w:rsid w:val="00506033"/>
    <w:rsid w:val="005060FD"/>
    <w:rsid w:val="0050629D"/>
    <w:rsid w:val="00506AFC"/>
    <w:rsid w:val="00506CA9"/>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274"/>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533"/>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653"/>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323"/>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A56"/>
    <w:rsid w:val="00560B58"/>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27"/>
    <w:rsid w:val="00563DD7"/>
    <w:rsid w:val="00564277"/>
    <w:rsid w:val="0056455D"/>
    <w:rsid w:val="005645FF"/>
    <w:rsid w:val="00564E84"/>
    <w:rsid w:val="00565119"/>
    <w:rsid w:val="00565159"/>
    <w:rsid w:val="0056571E"/>
    <w:rsid w:val="00565922"/>
    <w:rsid w:val="00565F4F"/>
    <w:rsid w:val="00566390"/>
    <w:rsid w:val="00566BEF"/>
    <w:rsid w:val="00566C5B"/>
    <w:rsid w:val="00566D3C"/>
    <w:rsid w:val="00566D60"/>
    <w:rsid w:val="0056708A"/>
    <w:rsid w:val="005672E8"/>
    <w:rsid w:val="00567343"/>
    <w:rsid w:val="00567B57"/>
    <w:rsid w:val="00567C96"/>
    <w:rsid w:val="00567D3E"/>
    <w:rsid w:val="0057065D"/>
    <w:rsid w:val="00570872"/>
    <w:rsid w:val="00570882"/>
    <w:rsid w:val="0057099C"/>
    <w:rsid w:val="005709D4"/>
    <w:rsid w:val="00570BE3"/>
    <w:rsid w:val="00570D29"/>
    <w:rsid w:val="00570DB5"/>
    <w:rsid w:val="00570F4D"/>
    <w:rsid w:val="0057155E"/>
    <w:rsid w:val="00571570"/>
    <w:rsid w:val="00571E80"/>
    <w:rsid w:val="00571EC5"/>
    <w:rsid w:val="00571ECD"/>
    <w:rsid w:val="00572146"/>
    <w:rsid w:val="005723A9"/>
    <w:rsid w:val="005724FE"/>
    <w:rsid w:val="0057279F"/>
    <w:rsid w:val="00572B5D"/>
    <w:rsid w:val="00572C64"/>
    <w:rsid w:val="00572F7C"/>
    <w:rsid w:val="0057367F"/>
    <w:rsid w:val="00573CC8"/>
    <w:rsid w:val="00574472"/>
    <w:rsid w:val="005746C8"/>
    <w:rsid w:val="005749FF"/>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62A"/>
    <w:rsid w:val="005829C3"/>
    <w:rsid w:val="0058323D"/>
    <w:rsid w:val="005832AA"/>
    <w:rsid w:val="00583667"/>
    <w:rsid w:val="00583A40"/>
    <w:rsid w:val="00584509"/>
    <w:rsid w:val="005847B0"/>
    <w:rsid w:val="005851BE"/>
    <w:rsid w:val="005852D5"/>
    <w:rsid w:val="00585A47"/>
    <w:rsid w:val="005863F4"/>
    <w:rsid w:val="0058657D"/>
    <w:rsid w:val="00586789"/>
    <w:rsid w:val="005867DE"/>
    <w:rsid w:val="00586F76"/>
    <w:rsid w:val="0058756C"/>
    <w:rsid w:val="00587B94"/>
    <w:rsid w:val="00587C8E"/>
    <w:rsid w:val="005902CF"/>
    <w:rsid w:val="00590C50"/>
    <w:rsid w:val="00591069"/>
    <w:rsid w:val="005917E5"/>
    <w:rsid w:val="00591B88"/>
    <w:rsid w:val="00592C7D"/>
    <w:rsid w:val="00593106"/>
    <w:rsid w:val="0059310C"/>
    <w:rsid w:val="00593148"/>
    <w:rsid w:val="005933F4"/>
    <w:rsid w:val="00593434"/>
    <w:rsid w:val="00593CA8"/>
    <w:rsid w:val="00593EB1"/>
    <w:rsid w:val="005946F9"/>
    <w:rsid w:val="00594D1F"/>
    <w:rsid w:val="00594F71"/>
    <w:rsid w:val="00595000"/>
    <w:rsid w:val="0059587B"/>
    <w:rsid w:val="005959ED"/>
    <w:rsid w:val="00595CDD"/>
    <w:rsid w:val="005969BC"/>
    <w:rsid w:val="00596C28"/>
    <w:rsid w:val="00596D92"/>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5D64"/>
    <w:rsid w:val="005B6192"/>
    <w:rsid w:val="005B6257"/>
    <w:rsid w:val="005B6494"/>
    <w:rsid w:val="005B71D4"/>
    <w:rsid w:val="005B71F8"/>
    <w:rsid w:val="005B7669"/>
    <w:rsid w:val="005B775B"/>
    <w:rsid w:val="005B79E8"/>
    <w:rsid w:val="005B7B42"/>
    <w:rsid w:val="005B7BBC"/>
    <w:rsid w:val="005B7DA9"/>
    <w:rsid w:val="005B7FA2"/>
    <w:rsid w:val="005C02B3"/>
    <w:rsid w:val="005C0869"/>
    <w:rsid w:val="005C0AF9"/>
    <w:rsid w:val="005C0BE4"/>
    <w:rsid w:val="005C0D14"/>
    <w:rsid w:val="005C16BF"/>
    <w:rsid w:val="005C1995"/>
    <w:rsid w:val="005C2322"/>
    <w:rsid w:val="005C2435"/>
    <w:rsid w:val="005C2A56"/>
    <w:rsid w:val="005C2EF7"/>
    <w:rsid w:val="005C301A"/>
    <w:rsid w:val="005C31BC"/>
    <w:rsid w:val="005C32A0"/>
    <w:rsid w:val="005C33B2"/>
    <w:rsid w:val="005C34CD"/>
    <w:rsid w:val="005C396D"/>
    <w:rsid w:val="005C40C5"/>
    <w:rsid w:val="005C4B39"/>
    <w:rsid w:val="005C4B44"/>
    <w:rsid w:val="005C4CA3"/>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BC1"/>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22C"/>
    <w:rsid w:val="005D65A6"/>
    <w:rsid w:val="005D6D74"/>
    <w:rsid w:val="005E0128"/>
    <w:rsid w:val="005E0151"/>
    <w:rsid w:val="005E122D"/>
    <w:rsid w:val="005E1232"/>
    <w:rsid w:val="005E14C7"/>
    <w:rsid w:val="005E176F"/>
    <w:rsid w:val="005E18A5"/>
    <w:rsid w:val="005E18FC"/>
    <w:rsid w:val="005E1A2F"/>
    <w:rsid w:val="005E1C5F"/>
    <w:rsid w:val="005E1C70"/>
    <w:rsid w:val="005E1E5D"/>
    <w:rsid w:val="005E215B"/>
    <w:rsid w:val="005E2334"/>
    <w:rsid w:val="005E2611"/>
    <w:rsid w:val="005E291A"/>
    <w:rsid w:val="005E2CDC"/>
    <w:rsid w:val="005E2D05"/>
    <w:rsid w:val="005E2D71"/>
    <w:rsid w:val="005E3615"/>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4D0"/>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7BF"/>
    <w:rsid w:val="005F3C41"/>
    <w:rsid w:val="005F3F39"/>
    <w:rsid w:val="005F4261"/>
    <w:rsid w:val="005F4697"/>
    <w:rsid w:val="005F4770"/>
    <w:rsid w:val="005F4A91"/>
    <w:rsid w:val="005F4FD3"/>
    <w:rsid w:val="005F56B6"/>
    <w:rsid w:val="005F5B94"/>
    <w:rsid w:val="005F5C73"/>
    <w:rsid w:val="005F62FD"/>
    <w:rsid w:val="005F62FE"/>
    <w:rsid w:val="005F6498"/>
    <w:rsid w:val="005F68E7"/>
    <w:rsid w:val="005F7163"/>
    <w:rsid w:val="005F71C8"/>
    <w:rsid w:val="005F7B72"/>
    <w:rsid w:val="005F7D8D"/>
    <w:rsid w:val="00600067"/>
    <w:rsid w:val="006002CC"/>
    <w:rsid w:val="006003CA"/>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5F5B"/>
    <w:rsid w:val="006060DF"/>
    <w:rsid w:val="00606100"/>
    <w:rsid w:val="00606356"/>
    <w:rsid w:val="00606B56"/>
    <w:rsid w:val="00606BA9"/>
    <w:rsid w:val="00606DC4"/>
    <w:rsid w:val="0060763A"/>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A6F"/>
    <w:rsid w:val="00616E1C"/>
    <w:rsid w:val="00617242"/>
    <w:rsid w:val="00620453"/>
    <w:rsid w:val="006204E2"/>
    <w:rsid w:val="00620511"/>
    <w:rsid w:val="00620723"/>
    <w:rsid w:val="006209F8"/>
    <w:rsid w:val="00620E07"/>
    <w:rsid w:val="006213F4"/>
    <w:rsid w:val="00621752"/>
    <w:rsid w:val="00621765"/>
    <w:rsid w:val="00621DF6"/>
    <w:rsid w:val="00621EEB"/>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E79"/>
    <w:rsid w:val="00624FD4"/>
    <w:rsid w:val="00624FDC"/>
    <w:rsid w:val="00625273"/>
    <w:rsid w:val="00625377"/>
    <w:rsid w:val="0062540E"/>
    <w:rsid w:val="0062562C"/>
    <w:rsid w:val="00625A32"/>
    <w:rsid w:val="00626522"/>
    <w:rsid w:val="0062654B"/>
    <w:rsid w:val="00626C2D"/>
    <w:rsid w:val="00626DCA"/>
    <w:rsid w:val="00626FC9"/>
    <w:rsid w:val="00627187"/>
    <w:rsid w:val="006274B4"/>
    <w:rsid w:val="006274FB"/>
    <w:rsid w:val="00630278"/>
    <w:rsid w:val="0063038F"/>
    <w:rsid w:val="00630421"/>
    <w:rsid w:val="00630EB5"/>
    <w:rsid w:val="00631036"/>
    <w:rsid w:val="00631454"/>
    <w:rsid w:val="006317E5"/>
    <w:rsid w:val="006318B6"/>
    <w:rsid w:val="00631E7E"/>
    <w:rsid w:val="006327A1"/>
    <w:rsid w:val="006328D3"/>
    <w:rsid w:val="00632FBA"/>
    <w:rsid w:val="00633020"/>
    <w:rsid w:val="0063374C"/>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37E38"/>
    <w:rsid w:val="006400DC"/>
    <w:rsid w:val="0064032E"/>
    <w:rsid w:val="006407FE"/>
    <w:rsid w:val="006408E0"/>
    <w:rsid w:val="00640FAD"/>
    <w:rsid w:val="00641947"/>
    <w:rsid w:val="00641ED3"/>
    <w:rsid w:val="00642267"/>
    <w:rsid w:val="00642389"/>
    <w:rsid w:val="00642650"/>
    <w:rsid w:val="00642798"/>
    <w:rsid w:val="0064325D"/>
    <w:rsid w:val="006432AA"/>
    <w:rsid w:val="006436E7"/>
    <w:rsid w:val="00643915"/>
    <w:rsid w:val="00643A8E"/>
    <w:rsid w:val="00643D3C"/>
    <w:rsid w:val="00643D46"/>
    <w:rsid w:val="006441A1"/>
    <w:rsid w:val="00644370"/>
    <w:rsid w:val="0064484E"/>
    <w:rsid w:val="00644D45"/>
    <w:rsid w:val="0064553E"/>
    <w:rsid w:val="0064572D"/>
    <w:rsid w:val="00645F72"/>
    <w:rsid w:val="006460AA"/>
    <w:rsid w:val="00646132"/>
    <w:rsid w:val="0064673E"/>
    <w:rsid w:val="006469F3"/>
    <w:rsid w:val="00647193"/>
    <w:rsid w:val="00647A26"/>
    <w:rsid w:val="0065005E"/>
    <w:rsid w:val="00650121"/>
    <w:rsid w:val="00650243"/>
    <w:rsid w:val="006506C2"/>
    <w:rsid w:val="00651550"/>
    <w:rsid w:val="006518CA"/>
    <w:rsid w:val="0065197C"/>
    <w:rsid w:val="00651AA8"/>
    <w:rsid w:val="00651E34"/>
    <w:rsid w:val="00651E71"/>
    <w:rsid w:val="00651EBA"/>
    <w:rsid w:val="00652A26"/>
    <w:rsid w:val="00652D53"/>
    <w:rsid w:val="00652D55"/>
    <w:rsid w:val="0065369F"/>
    <w:rsid w:val="006536DE"/>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5FE"/>
    <w:rsid w:val="00660662"/>
    <w:rsid w:val="0066068A"/>
    <w:rsid w:val="00660E11"/>
    <w:rsid w:val="00660E4F"/>
    <w:rsid w:val="0066185A"/>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62E"/>
    <w:rsid w:val="00670729"/>
    <w:rsid w:val="00670808"/>
    <w:rsid w:val="006709E5"/>
    <w:rsid w:val="00670C4B"/>
    <w:rsid w:val="00670DB0"/>
    <w:rsid w:val="00671596"/>
    <w:rsid w:val="006720CE"/>
    <w:rsid w:val="00672264"/>
    <w:rsid w:val="00672C02"/>
    <w:rsid w:val="00672D85"/>
    <w:rsid w:val="00672DAC"/>
    <w:rsid w:val="00672ECE"/>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1C5"/>
    <w:rsid w:val="00681D48"/>
    <w:rsid w:val="00681DD6"/>
    <w:rsid w:val="006828A6"/>
    <w:rsid w:val="00682C79"/>
    <w:rsid w:val="0068305D"/>
    <w:rsid w:val="0068310D"/>
    <w:rsid w:val="00683CE7"/>
    <w:rsid w:val="00683FF2"/>
    <w:rsid w:val="00684031"/>
    <w:rsid w:val="006841FC"/>
    <w:rsid w:val="006842CD"/>
    <w:rsid w:val="00684392"/>
    <w:rsid w:val="00684815"/>
    <w:rsid w:val="00684F45"/>
    <w:rsid w:val="00685A19"/>
    <w:rsid w:val="00685B9E"/>
    <w:rsid w:val="00685BAF"/>
    <w:rsid w:val="006861BF"/>
    <w:rsid w:val="006865CB"/>
    <w:rsid w:val="00686711"/>
    <w:rsid w:val="0068778C"/>
    <w:rsid w:val="006879F5"/>
    <w:rsid w:val="00687EE4"/>
    <w:rsid w:val="00690255"/>
    <w:rsid w:val="0069097C"/>
    <w:rsid w:val="006913BB"/>
    <w:rsid w:val="0069160E"/>
    <w:rsid w:val="00691715"/>
    <w:rsid w:val="00691ACB"/>
    <w:rsid w:val="00691F1E"/>
    <w:rsid w:val="0069229A"/>
    <w:rsid w:val="0069239D"/>
    <w:rsid w:val="00692D14"/>
    <w:rsid w:val="00692F9B"/>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AAB"/>
    <w:rsid w:val="006A1CD1"/>
    <w:rsid w:val="006A296F"/>
    <w:rsid w:val="006A2C0C"/>
    <w:rsid w:val="006A2F54"/>
    <w:rsid w:val="006A3059"/>
    <w:rsid w:val="006A3139"/>
    <w:rsid w:val="006A3550"/>
    <w:rsid w:val="006A37D4"/>
    <w:rsid w:val="006A4169"/>
    <w:rsid w:val="006A443F"/>
    <w:rsid w:val="006A4727"/>
    <w:rsid w:val="006A48CE"/>
    <w:rsid w:val="006A49E0"/>
    <w:rsid w:val="006A4C93"/>
    <w:rsid w:val="006A500A"/>
    <w:rsid w:val="006A5065"/>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0EEC"/>
    <w:rsid w:val="006B108D"/>
    <w:rsid w:val="006B13DA"/>
    <w:rsid w:val="006B1413"/>
    <w:rsid w:val="006B1833"/>
    <w:rsid w:val="006B1939"/>
    <w:rsid w:val="006B1A33"/>
    <w:rsid w:val="006B1A4A"/>
    <w:rsid w:val="006B1D58"/>
    <w:rsid w:val="006B2301"/>
    <w:rsid w:val="006B29E3"/>
    <w:rsid w:val="006B2B89"/>
    <w:rsid w:val="006B2D93"/>
    <w:rsid w:val="006B2DF7"/>
    <w:rsid w:val="006B3210"/>
    <w:rsid w:val="006B327C"/>
    <w:rsid w:val="006B348B"/>
    <w:rsid w:val="006B35EB"/>
    <w:rsid w:val="006B3624"/>
    <w:rsid w:val="006B374C"/>
    <w:rsid w:val="006B420D"/>
    <w:rsid w:val="006B431C"/>
    <w:rsid w:val="006B46A6"/>
    <w:rsid w:val="006B4846"/>
    <w:rsid w:val="006B4B7C"/>
    <w:rsid w:val="006B521C"/>
    <w:rsid w:val="006B556C"/>
    <w:rsid w:val="006B557B"/>
    <w:rsid w:val="006B5E95"/>
    <w:rsid w:val="006B627B"/>
    <w:rsid w:val="006B659A"/>
    <w:rsid w:val="006B6740"/>
    <w:rsid w:val="006B736E"/>
    <w:rsid w:val="006C044E"/>
    <w:rsid w:val="006C048C"/>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ACD"/>
    <w:rsid w:val="006C5BE0"/>
    <w:rsid w:val="006C5C97"/>
    <w:rsid w:val="006C5D2A"/>
    <w:rsid w:val="006C5F2E"/>
    <w:rsid w:val="006C62B6"/>
    <w:rsid w:val="006C6AB5"/>
    <w:rsid w:val="006C6AF1"/>
    <w:rsid w:val="006C6FDF"/>
    <w:rsid w:val="006C7060"/>
    <w:rsid w:val="006C769D"/>
    <w:rsid w:val="006D00E6"/>
    <w:rsid w:val="006D01C7"/>
    <w:rsid w:val="006D089A"/>
    <w:rsid w:val="006D0B88"/>
    <w:rsid w:val="006D1969"/>
    <w:rsid w:val="006D1E79"/>
    <w:rsid w:val="006D2017"/>
    <w:rsid w:val="006D23BE"/>
    <w:rsid w:val="006D2DDB"/>
    <w:rsid w:val="006D2E32"/>
    <w:rsid w:val="006D319A"/>
    <w:rsid w:val="006D37D1"/>
    <w:rsid w:val="006D3A32"/>
    <w:rsid w:val="006D3ADF"/>
    <w:rsid w:val="006D3DF3"/>
    <w:rsid w:val="006D3F41"/>
    <w:rsid w:val="006D434E"/>
    <w:rsid w:val="006D44C9"/>
    <w:rsid w:val="006D4977"/>
    <w:rsid w:val="006D5434"/>
    <w:rsid w:val="006D548A"/>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018"/>
    <w:rsid w:val="006E21F3"/>
    <w:rsid w:val="006E27DD"/>
    <w:rsid w:val="006E28FB"/>
    <w:rsid w:val="006E2D1F"/>
    <w:rsid w:val="006E3186"/>
    <w:rsid w:val="006E3215"/>
    <w:rsid w:val="006E34E1"/>
    <w:rsid w:val="006E3649"/>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6F6F9F"/>
    <w:rsid w:val="006F798F"/>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2E64"/>
    <w:rsid w:val="00713006"/>
    <w:rsid w:val="00713067"/>
    <w:rsid w:val="0071311C"/>
    <w:rsid w:val="00713279"/>
    <w:rsid w:val="00713A8C"/>
    <w:rsid w:val="00713B67"/>
    <w:rsid w:val="00713C4F"/>
    <w:rsid w:val="00713E34"/>
    <w:rsid w:val="00713E3E"/>
    <w:rsid w:val="0071471F"/>
    <w:rsid w:val="007148F5"/>
    <w:rsid w:val="00714FD3"/>
    <w:rsid w:val="007152B5"/>
    <w:rsid w:val="00715FF1"/>
    <w:rsid w:val="00716152"/>
    <w:rsid w:val="007163D0"/>
    <w:rsid w:val="00716885"/>
    <w:rsid w:val="00716938"/>
    <w:rsid w:val="00717048"/>
    <w:rsid w:val="00717352"/>
    <w:rsid w:val="00717533"/>
    <w:rsid w:val="00717AAF"/>
    <w:rsid w:val="00717BB6"/>
    <w:rsid w:val="00717D4A"/>
    <w:rsid w:val="00717F9A"/>
    <w:rsid w:val="00720381"/>
    <w:rsid w:val="00720FAB"/>
    <w:rsid w:val="00720FB7"/>
    <w:rsid w:val="00721732"/>
    <w:rsid w:val="00721793"/>
    <w:rsid w:val="007217B0"/>
    <w:rsid w:val="00721888"/>
    <w:rsid w:val="00721E49"/>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4C1"/>
    <w:rsid w:val="00726615"/>
    <w:rsid w:val="00726740"/>
    <w:rsid w:val="007267FC"/>
    <w:rsid w:val="00726EA7"/>
    <w:rsid w:val="00727026"/>
    <w:rsid w:val="00727104"/>
    <w:rsid w:val="007272C9"/>
    <w:rsid w:val="007275AF"/>
    <w:rsid w:val="00727A2E"/>
    <w:rsid w:val="00727D38"/>
    <w:rsid w:val="00727DFF"/>
    <w:rsid w:val="00727F69"/>
    <w:rsid w:val="0073016B"/>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78B"/>
    <w:rsid w:val="00743CB1"/>
    <w:rsid w:val="00744024"/>
    <w:rsid w:val="0074417D"/>
    <w:rsid w:val="00744715"/>
    <w:rsid w:val="00744CC2"/>
    <w:rsid w:val="00745189"/>
    <w:rsid w:val="007454E0"/>
    <w:rsid w:val="007455F3"/>
    <w:rsid w:val="007457C7"/>
    <w:rsid w:val="00745BA2"/>
    <w:rsid w:val="00745C70"/>
    <w:rsid w:val="00746006"/>
    <w:rsid w:val="0074701B"/>
    <w:rsid w:val="00747325"/>
    <w:rsid w:val="00747611"/>
    <w:rsid w:val="00747669"/>
    <w:rsid w:val="007477B6"/>
    <w:rsid w:val="007500F9"/>
    <w:rsid w:val="00750519"/>
    <w:rsid w:val="0075081F"/>
    <w:rsid w:val="0075083C"/>
    <w:rsid w:val="0075140E"/>
    <w:rsid w:val="007515C1"/>
    <w:rsid w:val="007516E0"/>
    <w:rsid w:val="00751B9C"/>
    <w:rsid w:val="00751C9C"/>
    <w:rsid w:val="00752BF3"/>
    <w:rsid w:val="00752CBC"/>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76A"/>
    <w:rsid w:val="0076084E"/>
    <w:rsid w:val="00760851"/>
    <w:rsid w:val="00760B10"/>
    <w:rsid w:val="00760DDE"/>
    <w:rsid w:val="00760E58"/>
    <w:rsid w:val="00761016"/>
    <w:rsid w:val="00761464"/>
    <w:rsid w:val="007616C4"/>
    <w:rsid w:val="00761811"/>
    <w:rsid w:val="007618BD"/>
    <w:rsid w:val="007618CB"/>
    <w:rsid w:val="00761C57"/>
    <w:rsid w:val="00761C73"/>
    <w:rsid w:val="00761DB9"/>
    <w:rsid w:val="00761E0A"/>
    <w:rsid w:val="007623AB"/>
    <w:rsid w:val="0076241B"/>
    <w:rsid w:val="0076262B"/>
    <w:rsid w:val="00762BBD"/>
    <w:rsid w:val="00763460"/>
    <w:rsid w:val="00763481"/>
    <w:rsid w:val="00764661"/>
    <w:rsid w:val="007649C8"/>
    <w:rsid w:val="00765629"/>
    <w:rsid w:val="0076599B"/>
    <w:rsid w:val="00765AFA"/>
    <w:rsid w:val="007669FF"/>
    <w:rsid w:val="00766E41"/>
    <w:rsid w:val="00767011"/>
    <w:rsid w:val="00767658"/>
    <w:rsid w:val="00767ECD"/>
    <w:rsid w:val="00770073"/>
    <w:rsid w:val="00770350"/>
    <w:rsid w:val="007703CC"/>
    <w:rsid w:val="00770572"/>
    <w:rsid w:val="00770799"/>
    <w:rsid w:val="007708EE"/>
    <w:rsid w:val="00770B29"/>
    <w:rsid w:val="00770CD0"/>
    <w:rsid w:val="00770F30"/>
    <w:rsid w:val="00771126"/>
    <w:rsid w:val="00771277"/>
    <w:rsid w:val="00771671"/>
    <w:rsid w:val="0077172B"/>
    <w:rsid w:val="00771762"/>
    <w:rsid w:val="007717B8"/>
    <w:rsid w:val="00771BF8"/>
    <w:rsid w:val="00771E42"/>
    <w:rsid w:val="007725F4"/>
    <w:rsid w:val="00772737"/>
    <w:rsid w:val="00772805"/>
    <w:rsid w:val="007729DF"/>
    <w:rsid w:val="00772BD3"/>
    <w:rsid w:val="00773029"/>
    <w:rsid w:val="007739D2"/>
    <w:rsid w:val="00773B43"/>
    <w:rsid w:val="00773B8F"/>
    <w:rsid w:val="00773BE9"/>
    <w:rsid w:val="00773D2A"/>
    <w:rsid w:val="007740FC"/>
    <w:rsid w:val="00774567"/>
    <w:rsid w:val="0077474F"/>
    <w:rsid w:val="00774759"/>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45EB"/>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86D"/>
    <w:rsid w:val="0079091C"/>
    <w:rsid w:val="00790AE8"/>
    <w:rsid w:val="00790B6E"/>
    <w:rsid w:val="00791DF1"/>
    <w:rsid w:val="007922C8"/>
    <w:rsid w:val="00792427"/>
    <w:rsid w:val="00792C3B"/>
    <w:rsid w:val="00792E35"/>
    <w:rsid w:val="00793032"/>
    <w:rsid w:val="00793042"/>
    <w:rsid w:val="0079381F"/>
    <w:rsid w:val="00793C62"/>
    <w:rsid w:val="00793D30"/>
    <w:rsid w:val="00793E95"/>
    <w:rsid w:val="007944FF"/>
    <w:rsid w:val="00794ED5"/>
    <w:rsid w:val="00795238"/>
    <w:rsid w:val="0079531C"/>
    <w:rsid w:val="00795810"/>
    <w:rsid w:val="00795A97"/>
    <w:rsid w:val="00795B64"/>
    <w:rsid w:val="00795FE7"/>
    <w:rsid w:val="007969FB"/>
    <w:rsid w:val="0079748E"/>
    <w:rsid w:val="007976DA"/>
    <w:rsid w:val="00797932"/>
    <w:rsid w:val="00797947"/>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B54"/>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A50"/>
    <w:rsid w:val="007B2BAE"/>
    <w:rsid w:val="007B3264"/>
    <w:rsid w:val="007B338C"/>
    <w:rsid w:val="007B3A0D"/>
    <w:rsid w:val="007B3EA3"/>
    <w:rsid w:val="007B4799"/>
    <w:rsid w:val="007B48BB"/>
    <w:rsid w:val="007B4A55"/>
    <w:rsid w:val="007B4B6B"/>
    <w:rsid w:val="007B4C68"/>
    <w:rsid w:val="007B5554"/>
    <w:rsid w:val="007B6B7C"/>
    <w:rsid w:val="007B6D4F"/>
    <w:rsid w:val="007B6EB5"/>
    <w:rsid w:val="007B6F78"/>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1F8B"/>
    <w:rsid w:val="007D21B5"/>
    <w:rsid w:val="007D2C5A"/>
    <w:rsid w:val="007D2F59"/>
    <w:rsid w:val="007D37D7"/>
    <w:rsid w:val="007D3B9F"/>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1D5"/>
    <w:rsid w:val="007E1360"/>
    <w:rsid w:val="007E1C3A"/>
    <w:rsid w:val="007E2195"/>
    <w:rsid w:val="007E255D"/>
    <w:rsid w:val="007E2D86"/>
    <w:rsid w:val="007E3266"/>
    <w:rsid w:val="007E361F"/>
    <w:rsid w:val="007E374E"/>
    <w:rsid w:val="007E3AF6"/>
    <w:rsid w:val="007E3FEC"/>
    <w:rsid w:val="007E44E5"/>
    <w:rsid w:val="007E4744"/>
    <w:rsid w:val="007E4990"/>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1E84"/>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D0E"/>
    <w:rsid w:val="007F3EF8"/>
    <w:rsid w:val="007F3F25"/>
    <w:rsid w:val="007F3FA4"/>
    <w:rsid w:val="007F4122"/>
    <w:rsid w:val="007F426D"/>
    <w:rsid w:val="007F42BE"/>
    <w:rsid w:val="007F43B2"/>
    <w:rsid w:val="007F479B"/>
    <w:rsid w:val="007F483C"/>
    <w:rsid w:val="007F4F5E"/>
    <w:rsid w:val="007F500F"/>
    <w:rsid w:val="007F516E"/>
    <w:rsid w:val="007F5515"/>
    <w:rsid w:val="007F582B"/>
    <w:rsid w:val="007F60D0"/>
    <w:rsid w:val="007F6276"/>
    <w:rsid w:val="007F6616"/>
    <w:rsid w:val="007F66B8"/>
    <w:rsid w:val="007F6EFC"/>
    <w:rsid w:val="007F721A"/>
    <w:rsid w:val="007F7431"/>
    <w:rsid w:val="007F7627"/>
    <w:rsid w:val="007F7D7A"/>
    <w:rsid w:val="0080073F"/>
    <w:rsid w:val="00800967"/>
    <w:rsid w:val="008009C1"/>
    <w:rsid w:val="00800E18"/>
    <w:rsid w:val="00801702"/>
    <w:rsid w:val="00801B65"/>
    <w:rsid w:val="00801E1C"/>
    <w:rsid w:val="00801F19"/>
    <w:rsid w:val="008020F5"/>
    <w:rsid w:val="00802EF1"/>
    <w:rsid w:val="00803A6F"/>
    <w:rsid w:val="00803AF8"/>
    <w:rsid w:val="00803EDA"/>
    <w:rsid w:val="00803F62"/>
    <w:rsid w:val="0080402C"/>
    <w:rsid w:val="0080403A"/>
    <w:rsid w:val="008040E5"/>
    <w:rsid w:val="00804186"/>
    <w:rsid w:val="0080428B"/>
    <w:rsid w:val="00804650"/>
    <w:rsid w:val="008046C5"/>
    <w:rsid w:val="008047C2"/>
    <w:rsid w:val="00804A0E"/>
    <w:rsid w:val="008051EE"/>
    <w:rsid w:val="00805216"/>
    <w:rsid w:val="00805310"/>
    <w:rsid w:val="00805799"/>
    <w:rsid w:val="00805811"/>
    <w:rsid w:val="00805821"/>
    <w:rsid w:val="00806A93"/>
    <w:rsid w:val="00806B68"/>
    <w:rsid w:val="00807062"/>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9B9"/>
    <w:rsid w:val="00816F3E"/>
    <w:rsid w:val="008172F2"/>
    <w:rsid w:val="00817675"/>
    <w:rsid w:val="008176D9"/>
    <w:rsid w:val="008177CD"/>
    <w:rsid w:val="00817A1D"/>
    <w:rsid w:val="0082072C"/>
    <w:rsid w:val="00820A6A"/>
    <w:rsid w:val="00820AFC"/>
    <w:rsid w:val="00820B40"/>
    <w:rsid w:val="00820CDD"/>
    <w:rsid w:val="00820FE2"/>
    <w:rsid w:val="00821288"/>
    <w:rsid w:val="008212BC"/>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5C74"/>
    <w:rsid w:val="00825DD9"/>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B42"/>
    <w:rsid w:val="00836E6D"/>
    <w:rsid w:val="00837753"/>
    <w:rsid w:val="00837B79"/>
    <w:rsid w:val="00837D4A"/>
    <w:rsid w:val="00840030"/>
    <w:rsid w:val="00840364"/>
    <w:rsid w:val="00840E10"/>
    <w:rsid w:val="0084157B"/>
    <w:rsid w:val="00841BC4"/>
    <w:rsid w:val="00841BE7"/>
    <w:rsid w:val="00841CC5"/>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C98"/>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744"/>
    <w:rsid w:val="00851B57"/>
    <w:rsid w:val="00851E92"/>
    <w:rsid w:val="00852473"/>
    <w:rsid w:val="00852548"/>
    <w:rsid w:val="008525AD"/>
    <w:rsid w:val="008529E3"/>
    <w:rsid w:val="00852A74"/>
    <w:rsid w:val="00852A97"/>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9D"/>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2FAB"/>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13"/>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3AD"/>
    <w:rsid w:val="00881801"/>
    <w:rsid w:val="008821F5"/>
    <w:rsid w:val="008824BD"/>
    <w:rsid w:val="008824F8"/>
    <w:rsid w:val="008826D7"/>
    <w:rsid w:val="00882ABF"/>
    <w:rsid w:val="00882AF6"/>
    <w:rsid w:val="0088310B"/>
    <w:rsid w:val="008837A7"/>
    <w:rsid w:val="00883E20"/>
    <w:rsid w:val="00884497"/>
    <w:rsid w:val="00884794"/>
    <w:rsid w:val="00884B88"/>
    <w:rsid w:val="00884BCC"/>
    <w:rsid w:val="00884F52"/>
    <w:rsid w:val="00885A94"/>
    <w:rsid w:val="00885CDF"/>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75D"/>
    <w:rsid w:val="0089087F"/>
    <w:rsid w:val="00890F31"/>
    <w:rsid w:val="00891083"/>
    <w:rsid w:val="0089139A"/>
    <w:rsid w:val="00891407"/>
    <w:rsid w:val="00891670"/>
    <w:rsid w:val="00891697"/>
    <w:rsid w:val="008922B7"/>
    <w:rsid w:val="00892931"/>
    <w:rsid w:val="00892AC9"/>
    <w:rsid w:val="00893261"/>
    <w:rsid w:val="0089332A"/>
    <w:rsid w:val="008933D2"/>
    <w:rsid w:val="00893519"/>
    <w:rsid w:val="0089361B"/>
    <w:rsid w:val="00893782"/>
    <w:rsid w:val="00893784"/>
    <w:rsid w:val="00893B6E"/>
    <w:rsid w:val="00893B89"/>
    <w:rsid w:val="00893C61"/>
    <w:rsid w:val="0089457F"/>
    <w:rsid w:val="008946F4"/>
    <w:rsid w:val="00894D7B"/>
    <w:rsid w:val="00894EAF"/>
    <w:rsid w:val="008950F2"/>
    <w:rsid w:val="008952FC"/>
    <w:rsid w:val="0089653B"/>
    <w:rsid w:val="00896A1D"/>
    <w:rsid w:val="00896DC8"/>
    <w:rsid w:val="00896F15"/>
    <w:rsid w:val="00897218"/>
    <w:rsid w:val="0089738C"/>
    <w:rsid w:val="00897674"/>
    <w:rsid w:val="00897711"/>
    <w:rsid w:val="00897A36"/>
    <w:rsid w:val="00897D3B"/>
    <w:rsid w:val="008A0536"/>
    <w:rsid w:val="008A0F5A"/>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64E"/>
    <w:rsid w:val="008A5791"/>
    <w:rsid w:val="008A5B66"/>
    <w:rsid w:val="008A5EF9"/>
    <w:rsid w:val="008A6413"/>
    <w:rsid w:val="008A6558"/>
    <w:rsid w:val="008A6C2B"/>
    <w:rsid w:val="008A71C9"/>
    <w:rsid w:val="008A7E4C"/>
    <w:rsid w:val="008A7FB7"/>
    <w:rsid w:val="008A7FF5"/>
    <w:rsid w:val="008B0035"/>
    <w:rsid w:val="008B0730"/>
    <w:rsid w:val="008B0B49"/>
    <w:rsid w:val="008B0CB1"/>
    <w:rsid w:val="008B0CB9"/>
    <w:rsid w:val="008B1270"/>
    <w:rsid w:val="008B1371"/>
    <w:rsid w:val="008B17E9"/>
    <w:rsid w:val="008B1947"/>
    <w:rsid w:val="008B2582"/>
    <w:rsid w:val="008B2821"/>
    <w:rsid w:val="008B2B03"/>
    <w:rsid w:val="008B2E0A"/>
    <w:rsid w:val="008B31D3"/>
    <w:rsid w:val="008B3434"/>
    <w:rsid w:val="008B35FE"/>
    <w:rsid w:val="008B36B1"/>
    <w:rsid w:val="008B4192"/>
    <w:rsid w:val="008B4533"/>
    <w:rsid w:val="008B46D9"/>
    <w:rsid w:val="008B48B6"/>
    <w:rsid w:val="008B4AFD"/>
    <w:rsid w:val="008B4B02"/>
    <w:rsid w:val="008B4F7E"/>
    <w:rsid w:val="008B51D9"/>
    <w:rsid w:val="008B5E97"/>
    <w:rsid w:val="008B5FBE"/>
    <w:rsid w:val="008B60BA"/>
    <w:rsid w:val="008B6273"/>
    <w:rsid w:val="008B6367"/>
    <w:rsid w:val="008B65D7"/>
    <w:rsid w:val="008B6606"/>
    <w:rsid w:val="008B67A0"/>
    <w:rsid w:val="008B6D72"/>
    <w:rsid w:val="008B72B2"/>
    <w:rsid w:val="008B73A9"/>
    <w:rsid w:val="008B73B7"/>
    <w:rsid w:val="008B78F7"/>
    <w:rsid w:val="008B7F60"/>
    <w:rsid w:val="008B7F7A"/>
    <w:rsid w:val="008C13A6"/>
    <w:rsid w:val="008C1FD7"/>
    <w:rsid w:val="008C2061"/>
    <w:rsid w:val="008C206E"/>
    <w:rsid w:val="008C21F6"/>
    <w:rsid w:val="008C230B"/>
    <w:rsid w:val="008C26BB"/>
    <w:rsid w:val="008C27AC"/>
    <w:rsid w:val="008C2C16"/>
    <w:rsid w:val="008C2C71"/>
    <w:rsid w:val="008C3081"/>
    <w:rsid w:val="008C3308"/>
    <w:rsid w:val="008C396F"/>
    <w:rsid w:val="008C3987"/>
    <w:rsid w:val="008C440D"/>
    <w:rsid w:val="008C452B"/>
    <w:rsid w:val="008C4954"/>
    <w:rsid w:val="008C4FB0"/>
    <w:rsid w:val="008C5580"/>
    <w:rsid w:val="008C58E1"/>
    <w:rsid w:val="008C6211"/>
    <w:rsid w:val="008C6466"/>
    <w:rsid w:val="008C67CC"/>
    <w:rsid w:val="008C6922"/>
    <w:rsid w:val="008C74E2"/>
    <w:rsid w:val="008C76EA"/>
    <w:rsid w:val="008C7874"/>
    <w:rsid w:val="008C7B72"/>
    <w:rsid w:val="008C7FEC"/>
    <w:rsid w:val="008D00CA"/>
    <w:rsid w:val="008D058C"/>
    <w:rsid w:val="008D06D7"/>
    <w:rsid w:val="008D0796"/>
    <w:rsid w:val="008D0BAF"/>
    <w:rsid w:val="008D0DE9"/>
    <w:rsid w:val="008D16A4"/>
    <w:rsid w:val="008D18F8"/>
    <w:rsid w:val="008D1946"/>
    <w:rsid w:val="008D1C85"/>
    <w:rsid w:val="008D1E4E"/>
    <w:rsid w:val="008D209C"/>
    <w:rsid w:val="008D24ED"/>
    <w:rsid w:val="008D2B23"/>
    <w:rsid w:val="008D2C40"/>
    <w:rsid w:val="008D33B1"/>
    <w:rsid w:val="008D3CAE"/>
    <w:rsid w:val="008D46DF"/>
    <w:rsid w:val="008D476D"/>
    <w:rsid w:val="008D4C2B"/>
    <w:rsid w:val="008D4F98"/>
    <w:rsid w:val="008D5016"/>
    <w:rsid w:val="008D5429"/>
    <w:rsid w:val="008D5F13"/>
    <w:rsid w:val="008D60CF"/>
    <w:rsid w:val="008D6D61"/>
    <w:rsid w:val="008D71DE"/>
    <w:rsid w:val="008D71FC"/>
    <w:rsid w:val="008D7AB5"/>
    <w:rsid w:val="008D7C70"/>
    <w:rsid w:val="008E0174"/>
    <w:rsid w:val="008E0524"/>
    <w:rsid w:val="008E052A"/>
    <w:rsid w:val="008E0895"/>
    <w:rsid w:val="008E0BD1"/>
    <w:rsid w:val="008E1385"/>
    <w:rsid w:val="008E140B"/>
    <w:rsid w:val="008E143A"/>
    <w:rsid w:val="008E1460"/>
    <w:rsid w:val="008E14F1"/>
    <w:rsid w:val="008E16C2"/>
    <w:rsid w:val="008E176E"/>
    <w:rsid w:val="008E1828"/>
    <w:rsid w:val="008E21F5"/>
    <w:rsid w:val="008E25A6"/>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472"/>
    <w:rsid w:val="008E66C5"/>
    <w:rsid w:val="008E6C55"/>
    <w:rsid w:val="008E6E16"/>
    <w:rsid w:val="008E6FD6"/>
    <w:rsid w:val="008E7418"/>
    <w:rsid w:val="008E75D3"/>
    <w:rsid w:val="008E7B2E"/>
    <w:rsid w:val="008F0168"/>
    <w:rsid w:val="008F05EA"/>
    <w:rsid w:val="008F0C57"/>
    <w:rsid w:val="008F0C9C"/>
    <w:rsid w:val="008F0CFD"/>
    <w:rsid w:val="008F0DE7"/>
    <w:rsid w:val="008F0F46"/>
    <w:rsid w:val="008F10A5"/>
    <w:rsid w:val="008F1536"/>
    <w:rsid w:val="008F1635"/>
    <w:rsid w:val="008F16EC"/>
    <w:rsid w:val="008F18BC"/>
    <w:rsid w:val="008F1A91"/>
    <w:rsid w:val="008F2087"/>
    <w:rsid w:val="008F28CA"/>
    <w:rsid w:val="008F2F52"/>
    <w:rsid w:val="008F410E"/>
    <w:rsid w:val="008F4198"/>
    <w:rsid w:val="008F4430"/>
    <w:rsid w:val="008F4527"/>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0E3"/>
    <w:rsid w:val="00900607"/>
    <w:rsid w:val="009006BC"/>
    <w:rsid w:val="009009DC"/>
    <w:rsid w:val="00900A0D"/>
    <w:rsid w:val="00900F5C"/>
    <w:rsid w:val="009015E9"/>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6DEA"/>
    <w:rsid w:val="009071DE"/>
    <w:rsid w:val="00907DB6"/>
    <w:rsid w:val="00910285"/>
    <w:rsid w:val="00910312"/>
    <w:rsid w:val="009103F8"/>
    <w:rsid w:val="00910720"/>
    <w:rsid w:val="00910A1A"/>
    <w:rsid w:val="009110D5"/>
    <w:rsid w:val="00911108"/>
    <w:rsid w:val="009112D5"/>
    <w:rsid w:val="0091194F"/>
    <w:rsid w:val="00911D29"/>
    <w:rsid w:val="0091234D"/>
    <w:rsid w:val="0091248D"/>
    <w:rsid w:val="00912645"/>
    <w:rsid w:val="00912668"/>
    <w:rsid w:val="00912E0D"/>
    <w:rsid w:val="00912E2D"/>
    <w:rsid w:val="00913926"/>
    <w:rsid w:val="00913B1A"/>
    <w:rsid w:val="00913B82"/>
    <w:rsid w:val="009140FB"/>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4DD"/>
    <w:rsid w:val="009219F7"/>
    <w:rsid w:val="00921EEF"/>
    <w:rsid w:val="00921F64"/>
    <w:rsid w:val="00921FC1"/>
    <w:rsid w:val="009226C3"/>
    <w:rsid w:val="00922714"/>
    <w:rsid w:val="00922AFE"/>
    <w:rsid w:val="00922EDB"/>
    <w:rsid w:val="00923420"/>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3F"/>
    <w:rsid w:val="00932FBF"/>
    <w:rsid w:val="009331EB"/>
    <w:rsid w:val="009333C3"/>
    <w:rsid w:val="009339B1"/>
    <w:rsid w:val="00933BA9"/>
    <w:rsid w:val="00933EBC"/>
    <w:rsid w:val="00933F8C"/>
    <w:rsid w:val="00933FDA"/>
    <w:rsid w:val="00934C61"/>
    <w:rsid w:val="00934D02"/>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52"/>
    <w:rsid w:val="009449E5"/>
    <w:rsid w:val="00944DED"/>
    <w:rsid w:val="00945D51"/>
    <w:rsid w:val="009464BD"/>
    <w:rsid w:val="009465FA"/>
    <w:rsid w:val="009467EE"/>
    <w:rsid w:val="00946A68"/>
    <w:rsid w:val="00946D7D"/>
    <w:rsid w:val="009474F9"/>
    <w:rsid w:val="009475BE"/>
    <w:rsid w:val="009500D3"/>
    <w:rsid w:val="00950845"/>
    <w:rsid w:val="00950883"/>
    <w:rsid w:val="00950897"/>
    <w:rsid w:val="0095095D"/>
    <w:rsid w:val="00950B76"/>
    <w:rsid w:val="00950BA7"/>
    <w:rsid w:val="00950BB8"/>
    <w:rsid w:val="00950E8D"/>
    <w:rsid w:val="009513DF"/>
    <w:rsid w:val="00951428"/>
    <w:rsid w:val="009518A8"/>
    <w:rsid w:val="00952492"/>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024"/>
    <w:rsid w:val="009577E3"/>
    <w:rsid w:val="00957820"/>
    <w:rsid w:val="00957C05"/>
    <w:rsid w:val="00957C91"/>
    <w:rsid w:val="00957DA4"/>
    <w:rsid w:val="00957EA5"/>
    <w:rsid w:val="009605D4"/>
    <w:rsid w:val="00960DE8"/>
    <w:rsid w:val="00960F87"/>
    <w:rsid w:val="00960FF0"/>
    <w:rsid w:val="009612C1"/>
    <w:rsid w:val="0096133A"/>
    <w:rsid w:val="009613AD"/>
    <w:rsid w:val="00961505"/>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6C1"/>
    <w:rsid w:val="00967D72"/>
    <w:rsid w:val="00970083"/>
    <w:rsid w:val="009707C8"/>
    <w:rsid w:val="00970B55"/>
    <w:rsid w:val="00970B70"/>
    <w:rsid w:val="00970CA0"/>
    <w:rsid w:val="00970FB7"/>
    <w:rsid w:val="00971320"/>
    <w:rsid w:val="0097192A"/>
    <w:rsid w:val="00971B66"/>
    <w:rsid w:val="00971B9A"/>
    <w:rsid w:val="00971D11"/>
    <w:rsid w:val="00971DC9"/>
    <w:rsid w:val="00971EDE"/>
    <w:rsid w:val="00972001"/>
    <w:rsid w:val="00972464"/>
    <w:rsid w:val="00972AEF"/>
    <w:rsid w:val="00972CFE"/>
    <w:rsid w:val="00973585"/>
    <w:rsid w:val="00973925"/>
    <w:rsid w:val="00973AE7"/>
    <w:rsid w:val="00973B4B"/>
    <w:rsid w:val="00973E53"/>
    <w:rsid w:val="00974148"/>
    <w:rsid w:val="00974649"/>
    <w:rsid w:val="009747C4"/>
    <w:rsid w:val="0097497B"/>
    <w:rsid w:val="00974BB4"/>
    <w:rsid w:val="00974DAE"/>
    <w:rsid w:val="00975822"/>
    <w:rsid w:val="00975EE5"/>
    <w:rsid w:val="009761ED"/>
    <w:rsid w:val="00976344"/>
    <w:rsid w:val="0097655D"/>
    <w:rsid w:val="0097665D"/>
    <w:rsid w:val="0097666D"/>
    <w:rsid w:val="009766EE"/>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0EFE"/>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51"/>
    <w:rsid w:val="0098738E"/>
    <w:rsid w:val="00987F9A"/>
    <w:rsid w:val="00990690"/>
    <w:rsid w:val="00990957"/>
    <w:rsid w:val="009915BC"/>
    <w:rsid w:val="00991890"/>
    <w:rsid w:val="009919AE"/>
    <w:rsid w:val="009919EF"/>
    <w:rsid w:val="00991A45"/>
    <w:rsid w:val="00991B63"/>
    <w:rsid w:val="009920E9"/>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4EAA"/>
    <w:rsid w:val="0099520B"/>
    <w:rsid w:val="009957A0"/>
    <w:rsid w:val="00995A49"/>
    <w:rsid w:val="00995AA6"/>
    <w:rsid w:val="0099622F"/>
    <w:rsid w:val="00996EC8"/>
    <w:rsid w:val="009977EB"/>
    <w:rsid w:val="0099791F"/>
    <w:rsid w:val="00997D28"/>
    <w:rsid w:val="00997DA3"/>
    <w:rsid w:val="00997FBB"/>
    <w:rsid w:val="009A0881"/>
    <w:rsid w:val="009A09D8"/>
    <w:rsid w:val="009A0DC0"/>
    <w:rsid w:val="009A0F19"/>
    <w:rsid w:val="009A10B5"/>
    <w:rsid w:val="009A11E6"/>
    <w:rsid w:val="009A1A14"/>
    <w:rsid w:val="009A219D"/>
    <w:rsid w:val="009A228E"/>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A7EF9"/>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D98"/>
    <w:rsid w:val="009B3E2F"/>
    <w:rsid w:val="009B3FFE"/>
    <w:rsid w:val="009B43A2"/>
    <w:rsid w:val="009B47D1"/>
    <w:rsid w:val="009B4AE7"/>
    <w:rsid w:val="009B4C16"/>
    <w:rsid w:val="009B4DE6"/>
    <w:rsid w:val="009B4E38"/>
    <w:rsid w:val="009B4E99"/>
    <w:rsid w:val="009B58CD"/>
    <w:rsid w:val="009B6426"/>
    <w:rsid w:val="009B686A"/>
    <w:rsid w:val="009B6B56"/>
    <w:rsid w:val="009B6BE5"/>
    <w:rsid w:val="009B6C48"/>
    <w:rsid w:val="009B6CF1"/>
    <w:rsid w:val="009B6E6A"/>
    <w:rsid w:val="009B7C24"/>
    <w:rsid w:val="009B7E8B"/>
    <w:rsid w:val="009C0057"/>
    <w:rsid w:val="009C052A"/>
    <w:rsid w:val="009C0A47"/>
    <w:rsid w:val="009C0BD9"/>
    <w:rsid w:val="009C0D01"/>
    <w:rsid w:val="009C0DB9"/>
    <w:rsid w:val="009C104B"/>
    <w:rsid w:val="009C1091"/>
    <w:rsid w:val="009C148A"/>
    <w:rsid w:val="009C17CD"/>
    <w:rsid w:val="009C18C6"/>
    <w:rsid w:val="009C2690"/>
    <w:rsid w:val="009C2E94"/>
    <w:rsid w:val="009C3715"/>
    <w:rsid w:val="009C37D9"/>
    <w:rsid w:val="009C3D6D"/>
    <w:rsid w:val="009C41B8"/>
    <w:rsid w:val="009C478F"/>
    <w:rsid w:val="009C4AAA"/>
    <w:rsid w:val="009C4AF7"/>
    <w:rsid w:val="009C51AF"/>
    <w:rsid w:val="009C52E7"/>
    <w:rsid w:val="009C5CDB"/>
    <w:rsid w:val="009C5E4A"/>
    <w:rsid w:val="009C60B1"/>
    <w:rsid w:val="009C61A4"/>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44A"/>
    <w:rsid w:val="009D4543"/>
    <w:rsid w:val="009D4B17"/>
    <w:rsid w:val="009D4B46"/>
    <w:rsid w:val="009D565E"/>
    <w:rsid w:val="009D5749"/>
    <w:rsid w:val="009D5973"/>
    <w:rsid w:val="009D5A6F"/>
    <w:rsid w:val="009D639F"/>
    <w:rsid w:val="009D6BB8"/>
    <w:rsid w:val="009D6D05"/>
    <w:rsid w:val="009D74B5"/>
    <w:rsid w:val="009D791C"/>
    <w:rsid w:val="009D7B3C"/>
    <w:rsid w:val="009D7C04"/>
    <w:rsid w:val="009E00BF"/>
    <w:rsid w:val="009E0408"/>
    <w:rsid w:val="009E0772"/>
    <w:rsid w:val="009E0E9B"/>
    <w:rsid w:val="009E10A2"/>
    <w:rsid w:val="009E10F7"/>
    <w:rsid w:val="009E1340"/>
    <w:rsid w:val="009E180F"/>
    <w:rsid w:val="009E1E91"/>
    <w:rsid w:val="009E215B"/>
    <w:rsid w:val="009E2308"/>
    <w:rsid w:val="009E23DB"/>
    <w:rsid w:val="009E285D"/>
    <w:rsid w:val="009E29C5"/>
    <w:rsid w:val="009E2CBB"/>
    <w:rsid w:val="009E2DD3"/>
    <w:rsid w:val="009E339A"/>
    <w:rsid w:val="009E3698"/>
    <w:rsid w:val="009E3D3F"/>
    <w:rsid w:val="009E41E2"/>
    <w:rsid w:val="009E42F0"/>
    <w:rsid w:val="009E482A"/>
    <w:rsid w:val="009E49BB"/>
    <w:rsid w:val="009E4AAA"/>
    <w:rsid w:val="009E4E9F"/>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07"/>
    <w:rsid w:val="009F31B3"/>
    <w:rsid w:val="009F3743"/>
    <w:rsid w:val="009F3A79"/>
    <w:rsid w:val="009F3EDD"/>
    <w:rsid w:val="009F40BB"/>
    <w:rsid w:val="009F4122"/>
    <w:rsid w:val="009F4360"/>
    <w:rsid w:val="009F4383"/>
    <w:rsid w:val="009F4AF2"/>
    <w:rsid w:val="009F4E66"/>
    <w:rsid w:val="009F4EBD"/>
    <w:rsid w:val="009F5124"/>
    <w:rsid w:val="009F5493"/>
    <w:rsid w:val="009F5F2C"/>
    <w:rsid w:val="009F6DCE"/>
    <w:rsid w:val="009F71A8"/>
    <w:rsid w:val="009F7913"/>
    <w:rsid w:val="009F7C52"/>
    <w:rsid w:val="009F7E8E"/>
    <w:rsid w:val="00A0000D"/>
    <w:rsid w:val="00A004AB"/>
    <w:rsid w:val="00A00D64"/>
    <w:rsid w:val="00A01126"/>
    <w:rsid w:val="00A01169"/>
    <w:rsid w:val="00A01890"/>
    <w:rsid w:val="00A01AC8"/>
    <w:rsid w:val="00A01CE3"/>
    <w:rsid w:val="00A0242E"/>
    <w:rsid w:val="00A025A0"/>
    <w:rsid w:val="00A035DF"/>
    <w:rsid w:val="00A04247"/>
    <w:rsid w:val="00A04B1D"/>
    <w:rsid w:val="00A04BDE"/>
    <w:rsid w:val="00A0525E"/>
    <w:rsid w:val="00A05273"/>
    <w:rsid w:val="00A05499"/>
    <w:rsid w:val="00A058CB"/>
    <w:rsid w:val="00A05D7D"/>
    <w:rsid w:val="00A0624F"/>
    <w:rsid w:val="00A062D2"/>
    <w:rsid w:val="00A06F0F"/>
    <w:rsid w:val="00A07052"/>
    <w:rsid w:val="00A072C8"/>
    <w:rsid w:val="00A074BF"/>
    <w:rsid w:val="00A0751E"/>
    <w:rsid w:val="00A102AD"/>
    <w:rsid w:val="00A107D3"/>
    <w:rsid w:val="00A10FD1"/>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C9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D4B"/>
    <w:rsid w:val="00A23DA5"/>
    <w:rsid w:val="00A23FE0"/>
    <w:rsid w:val="00A240F7"/>
    <w:rsid w:val="00A24A3E"/>
    <w:rsid w:val="00A24AA3"/>
    <w:rsid w:val="00A24FFA"/>
    <w:rsid w:val="00A254DA"/>
    <w:rsid w:val="00A25735"/>
    <w:rsid w:val="00A257F5"/>
    <w:rsid w:val="00A25D00"/>
    <w:rsid w:val="00A25D78"/>
    <w:rsid w:val="00A26526"/>
    <w:rsid w:val="00A266F8"/>
    <w:rsid w:val="00A27030"/>
    <w:rsid w:val="00A308F9"/>
    <w:rsid w:val="00A30C21"/>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BA"/>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AEC"/>
    <w:rsid w:val="00A51C4C"/>
    <w:rsid w:val="00A51DB1"/>
    <w:rsid w:val="00A521C0"/>
    <w:rsid w:val="00A5231D"/>
    <w:rsid w:val="00A523A4"/>
    <w:rsid w:val="00A52424"/>
    <w:rsid w:val="00A52574"/>
    <w:rsid w:val="00A532F9"/>
    <w:rsid w:val="00A53563"/>
    <w:rsid w:val="00A53900"/>
    <w:rsid w:val="00A53E3F"/>
    <w:rsid w:val="00A53FC6"/>
    <w:rsid w:val="00A5407A"/>
    <w:rsid w:val="00A54528"/>
    <w:rsid w:val="00A54741"/>
    <w:rsid w:val="00A54FA3"/>
    <w:rsid w:val="00A55057"/>
    <w:rsid w:val="00A550F3"/>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0AB"/>
    <w:rsid w:val="00A62136"/>
    <w:rsid w:val="00A621A4"/>
    <w:rsid w:val="00A62292"/>
    <w:rsid w:val="00A6234C"/>
    <w:rsid w:val="00A627A2"/>
    <w:rsid w:val="00A62AE0"/>
    <w:rsid w:val="00A62D86"/>
    <w:rsid w:val="00A631AB"/>
    <w:rsid w:val="00A63474"/>
    <w:rsid w:val="00A63712"/>
    <w:rsid w:val="00A639CF"/>
    <w:rsid w:val="00A63E9D"/>
    <w:rsid w:val="00A64721"/>
    <w:rsid w:val="00A64ADF"/>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EAD"/>
    <w:rsid w:val="00A72F79"/>
    <w:rsid w:val="00A73048"/>
    <w:rsid w:val="00A73374"/>
    <w:rsid w:val="00A733E5"/>
    <w:rsid w:val="00A73588"/>
    <w:rsid w:val="00A73698"/>
    <w:rsid w:val="00A7383D"/>
    <w:rsid w:val="00A739DD"/>
    <w:rsid w:val="00A73C54"/>
    <w:rsid w:val="00A73E04"/>
    <w:rsid w:val="00A73F56"/>
    <w:rsid w:val="00A74997"/>
    <w:rsid w:val="00A74A1E"/>
    <w:rsid w:val="00A74CFB"/>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ADF"/>
    <w:rsid w:val="00A81C93"/>
    <w:rsid w:val="00A81CB1"/>
    <w:rsid w:val="00A81DDD"/>
    <w:rsid w:val="00A81DFB"/>
    <w:rsid w:val="00A82C77"/>
    <w:rsid w:val="00A82FE2"/>
    <w:rsid w:val="00A83780"/>
    <w:rsid w:val="00A84511"/>
    <w:rsid w:val="00A84512"/>
    <w:rsid w:val="00A84D17"/>
    <w:rsid w:val="00A852E5"/>
    <w:rsid w:val="00A8544E"/>
    <w:rsid w:val="00A85576"/>
    <w:rsid w:val="00A856EA"/>
    <w:rsid w:val="00A85E25"/>
    <w:rsid w:val="00A85E6E"/>
    <w:rsid w:val="00A86624"/>
    <w:rsid w:val="00A86E74"/>
    <w:rsid w:val="00A870A7"/>
    <w:rsid w:val="00A8737E"/>
    <w:rsid w:val="00A873F5"/>
    <w:rsid w:val="00A8741E"/>
    <w:rsid w:val="00A87B9F"/>
    <w:rsid w:val="00A9077E"/>
    <w:rsid w:val="00A907E7"/>
    <w:rsid w:val="00A9142E"/>
    <w:rsid w:val="00A91B4A"/>
    <w:rsid w:val="00A91DF5"/>
    <w:rsid w:val="00A91F68"/>
    <w:rsid w:val="00A920FE"/>
    <w:rsid w:val="00A921E7"/>
    <w:rsid w:val="00A9243C"/>
    <w:rsid w:val="00A92688"/>
    <w:rsid w:val="00A92A93"/>
    <w:rsid w:val="00A92D21"/>
    <w:rsid w:val="00A93C9A"/>
    <w:rsid w:val="00A93CA7"/>
    <w:rsid w:val="00A94394"/>
    <w:rsid w:val="00A9455F"/>
    <w:rsid w:val="00A9474D"/>
    <w:rsid w:val="00A94916"/>
    <w:rsid w:val="00A94F3C"/>
    <w:rsid w:val="00A954D3"/>
    <w:rsid w:val="00A956FE"/>
    <w:rsid w:val="00A95BC3"/>
    <w:rsid w:val="00A96941"/>
    <w:rsid w:val="00A97155"/>
    <w:rsid w:val="00A97509"/>
    <w:rsid w:val="00A97723"/>
    <w:rsid w:val="00A978E1"/>
    <w:rsid w:val="00A97BB5"/>
    <w:rsid w:val="00A97E89"/>
    <w:rsid w:val="00A97F37"/>
    <w:rsid w:val="00AA0303"/>
    <w:rsid w:val="00AA0433"/>
    <w:rsid w:val="00AA0691"/>
    <w:rsid w:val="00AA06CD"/>
    <w:rsid w:val="00AA0766"/>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49A5"/>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4E5"/>
    <w:rsid w:val="00AB270E"/>
    <w:rsid w:val="00AB2EF2"/>
    <w:rsid w:val="00AB33B7"/>
    <w:rsid w:val="00AB3921"/>
    <w:rsid w:val="00AB3E2C"/>
    <w:rsid w:val="00AB3F73"/>
    <w:rsid w:val="00AB416F"/>
    <w:rsid w:val="00AB4555"/>
    <w:rsid w:val="00AB4ACA"/>
    <w:rsid w:val="00AB51E6"/>
    <w:rsid w:val="00AB57BD"/>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824"/>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5A2"/>
    <w:rsid w:val="00AD7607"/>
    <w:rsid w:val="00AD7E87"/>
    <w:rsid w:val="00AE03DB"/>
    <w:rsid w:val="00AE05BA"/>
    <w:rsid w:val="00AE067A"/>
    <w:rsid w:val="00AE0894"/>
    <w:rsid w:val="00AE08D6"/>
    <w:rsid w:val="00AE16FC"/>
    <w:rsid w:val="00AE1DB7"/>
    <w:rsid w:val="00AE1E83"/>
    <w:rsid w:val="00AE1FC9"/>
    <w:rsid w:val="00AE22C2"/>
    <w:rsid w:val="00AE22F6"/>
    <w:rsid w:val="00AE2659"/>
    <w:rsid w:val="00AE28CC"/>
    <w:rsid w:val="00AE29E5"/>
    <w:rsid w:val="00AE2BBE"/>
    <w:rsid w:val="00AE3042"/>
    <w:rsid w:val="00AE3287"/>
    <w:rsid w:val="00AE3724"/>
    <w:rsid w:val="00AE48D8"/>
    <w:rsid w:val="00AE5CF6"/>
    <w:rsid w:val="00AE605F"/>
    <w:rsid w:val="00AE60C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2D48"/>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927"/>
    <w:rsid w:val="00AF7BAE"/>
    <w:rsid w:val="00AF7CCC"/>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789"/>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0C21"/>
    <w:rsid w:val="00B11511"/>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AD6"/>
    <w:rsid w:val="00B14CFF"/>
    <w:rsid w:val="00B14D96"/>
    <w:rsid w:val="00B1531E"/>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569"/>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B7"/>
    <w:rsid w:val="00B427F9"/>
    <w:rsid w:val="00B42867"/>
    <w:rsid w:val="00B42870"/>
    <w:rsid w:val="00B42911"/>
    <w:rsid w:val="00B42D76"/>
    <w:rsid w:val="00B42D7E"/>
    <w:rsid w:val="00B4336A"/>
    <w:rsid w:val="00B4353C"/>
    <w:rsid w:val="00B43731"/>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904"/>
    <w:rsid w:val="00B51B5D"/>
    <w:rsid w:val="00B51E94"/>
    <w:rsid w:val="00B5220E"/>
    <w:rsid w:val="00B522CB"/>
    <w:rsid w:val="00B52387"/>
    <w:rsid w:val="00B525FD"/>
    <w:rsid w:val="00B527FE"/>
    <w:rsid w:val="00B5287A"/>
    <w:rsid w:val="00B53332"/>
    <w:rsid w:val="00B53A73"/>
    <w:rsid w:val="00B547BD"/>
    <w:rsid w:val="00B54C95"/>
    <w:rsid w:val="00B55376"/>
    <w:rsid w:val="00B55C9E"/>
    <w:rsid w:val="00B55CA5"/>
    <w:rsid w:val="00B55F0B"/>
    <w:rsid w:val="00B56027"/>
    <w:rsid w:val="00B5680E"/>
    <w:rsid w:val="00B56815"/>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3CAE"/>
    <w:rsid w:val="00B6430E"/>
    <w:rsid w:val="00B64A01"/>
    <w:rsid w:val="00B64B40"/>
    <w:rsid w:val="00B64EA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577C"/>
    <w:rsid w:val="00B75EC0"/>
    <w:rsid w:val="00B7612C"/>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501"/>
    <w:rsid w:val="00B84B07"/>
    <w:rsid w:val="00B84CA1"/>
    <w:rsid w:val="00B85291"/>
    <w:rsid w:val="00B853B6"/>
    <w:rsid w:val="00B856DF"/>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291"/>
    <w:rsid w:val="00B91670"/>
    <w:rsid w:val="00B916D2"/>
    <w:rsid w:val="00B919E0"/>
    <w:rsid w:val="00B91C8F"/>
    <w:rsid w:val="00B91CC4"/>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6A90"/>
    <w:rsid w:val="00B96D5A"/>
    <w:rsid w:val="00B971C6"/>
    <w:rsid w:val="00B973BE"/>
    <w:rsid w:val="00B973F7"/>
    <w:rsid w:val="00B97585"/>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5EB"/>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3C6"/>
    <w:rsid w:val="00BB2AAA"/>
    <w:rsid w:val="00BB2CC1"/>
    <w:rsid w:val="00BB38DB"/>
    <w:rsid w:val="00BB3A9D"/>
    <w:rsid w:val="00BB3D68"/>
    <w:rsid w:val="00BB4028"/>
    <w:rsid w:val="00BB4103"/>
    <w:rsid w:val="00BB4431"/>
    <w:rsid w:val="00BB443C"/>
    <w:rsid w:val="00BB4DD1"/>
    <w:rsid w:val="00BB4F5A"/>
    <w:rsid w:val="00BB5191"/>
    <w:rsid w:val="00BB5214"/>
    <w:rsid w:val="00BB5786"/>
    <w:rsid w:val="00BB59B3"/>
    <w:rsid w:val="00BB5A3D"/>
    <w:rsid w:val="00BB5BEF"/>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089"/>
    <w:rsid w:val="00BC2114"/>
    <w:rsid w:val="00BC2374"/>
    <w:rsid w:val="00BC24F0"/>
    <w:rsid w:val="00BC2627"/>
    <w:rsid w:val="00BC2984"/>
    <w:rsid w:val="00BC3179"/>
    <w:rsid w:val="00BC319E"/>
    <w:rsid w:val="00BC33D6"/>
    <w:rsid w:val="00BC3868"/>
    <w:rsid w:val="00BC3BBF"/>
    <w:rsid w:val="00BC3CF0"/>
    <w:rsid w:val="00BC3E49"/>
    <w:rsid w:val="00BC40FB"/>
    <w:rsid w:val="00BC4144"/>
    <w:rsid w:val="00BC43FB"/>
    <w:rsid w:val="00BC478A"/>
    <w:rsid w:val="00BC4E75"/>
    <w:rsid w:val="00BC508A"/>
    <w:rsid w:val="00BC5200"/>
    <w:rsid w:val="00BC5476"/>
    <w:rsid w:val="00BC5559"/>
    <w:rsid w:val="00BC55C3"/>
    <w:rsid w:val="00BC59B6"/>
    <w:rsid w:val="00BC59D4"/>
    <w:rsid w:val="00BC5AE1"/>
    <w:rsid w:val="00BC5B16"/>
    <w:rsid w:val="00BC5DC7"/>
    <w:rsid w:val="00BC62E7"/>
    <w:rsid w:val="00BC6684"/>
    <w:rsid w:val="00BC6A42"/>
    <w:rsid w:val="00BC6C17"/>
    <w:rsid w:val="00BC6C75"/>
    <w:rsid w:val="00BC74AB"/>
    <w:rsid w:val="00BC771E"/>
    <w:rsid w:val="00BC7F95"/>
    <w:rsid w:val="00BD0559"/>
    <w:rsid w:val="00BD0782"/>
    <w:rsid w:val="00BD0C1D"/>
    <w:rsid w:val="00BD0C2F"/>
    <w:rsid w:val="00BD144F"/>
    <w:rsid w:val="00BD161A"/>
    <w:rsid w:val="00BD18F7"/>
    <w:rsid w:val="00BD1B7B"/>
    <w:rsid w:val="00BD1CEF"/>
    <w:rsid w:val="00BD1D78"/>
    <w:rsid w:val="00BD1EF7"/>
    <w:rsid w:val="00BD25A3"/>
    <w:rsid w:val="00BD290C"/>
    <w:rsid w:val="00BD2CA8"/>
    <w:rsid w:val="00BD2EE8"/>
    <w:rsid w:val="00BD3196"/>
    <w:rsid w:val="00BD331D"/>
    <w:rsid w:val="00BD3536"/>
    <w:rsid w:val="00BD3799"/>
    <w:rsid w:val="00BD3D85"/>
    <w:rsid w:val="00BD3DC6"/>
    <w:rsid w:val="00BD427D"/>
    <w:rsid w:val="00BD45CB"/>
    <w:rsid w:val="00BD51C4"/>
    <w:rsid w:val="00BD581D"/>
    <w:rsid w:val="00BD5D00"/>
    <w:rsid w:val="00BD5DA7"/>
    <w:rsid w:val="00BD5E92"/>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3ECC"/>
    <w:rsid w:val="00BE4013"/>
    <w:rsid w:val="00BE4700"/>
    <w:rsid w:val="00BE471D"/>
    <w:rsid w:val="00BE4924"/>
    <w:rsid w:val="00BE4BDA"/>
    <w:rsid w:val="00BE4CEC"/>
    <w:rsid w:val="00BE4FE8"/>
    <w:rsid w:val="00BE5A21"/>
    <w:rsid w:val="00BE5B62"/>
    <w:rsid w:val="00BE603D"/>
    <w:rsid w:val="00BE6394"/>
    <w:rsid w:val="00BE6B11"/>
    <w:rsid w:val="00BE6C03"/>
    <w:rsid w:val="00BE6EAE"/>
    <w:rsid w:val="00BE6F92"/>
    <w:rsid w:val="00BE71E5"/>
    <w:rsid w:val="00BE7202"/>
    <w:rsid w:val="00BE7425"/>
    <w:rsid w:val="00BE7496"/>
    <w:rsid w:val="00BE77E4"/>
    <w:rsid w:val="00BE789B"/>
    <w:rsid w:val="00BE7900"/>
    <w:rsid w:val="00BE7DA2"/>
    <w:rsid w:val="00BF0352"/>
    <w:rsid w:val="00BF041B"/>
    <w:rsid w:val="00BF0559"/>
    <w:rsid w:val="00BF0CE1"/>
    <w:rsid w:val="00BF0D6C"/>
    <w:rsid w:val="00BF0EA5"/>
    <w:rsid w:val="00BF1877"/>
    <w:rsid w:val="00BF1E91"/>
    <w:rsid w:val="00BF277D"/>
    <w:rsid w:val="00BF2E1B"/>
    <w:rsid w:val="00BF2FE2"/>
    <w:rsid w:val="00BF320A"/>
    <w:rsid w:val="00BF3748"/>
    <w:rsid w:val="00BF37FD"/>
    <w:rsid w:val="00BF39C7"/>
    <w:rsid w:val="00BF3F18"/>
    <w:rsid w:val="00BF4204"/>
    <w:rsid w:val="00BF43C7"/>
    <w:rsid w:val="00BF4F69"/>
    <w:rsid w:val="00BF5065"/>
    <w:rsid w:val="00BF52DD"/>
    <w:rsid w:val="00BF580C"/>
    <w:rsid w:val="00BF5BB3"/>
    <w:rsid w:val="00BF5E2C"/>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995"/>
    <w:rsid w:val="00C02C5E"/>
    <w:rsid w:val="00C03995"/>
    <w:rsid w:val="00C04082"/>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811"/>
    <w:rsid w:val="00C11D34"/>
    <w:rsid w:val="00C12548"/>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178C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595"/>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04E"/>
    <w:rsid w:val="00C331A4"/>
    <w:rsid w:val="00C331D2"/>
    <w:rsid w:val="00C33326"/>
    <w:rsid w:val="00C3360F"/>
    <w:rsid w:val="00C339A0"/>
    <w:rsid w:val="00C34477"/>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645"/>
    <w:rsid w:val="00C43772"/>
    <w:rsid w:val="00C438A8"/>
    <w:rsid w:val="00C43C00"/>
    <w:rsid w:val="00C43C15"/>
    <w:rsid w:val="00C43C2D"/>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458"/>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C04"/>
    <w:rsid w:val="00C62D6D"/>
    <w:rsid w:val="00C62DFA"/>
    <w:rsid w:val="00C62EE6"/>
    <w:rsid w:val="00C6327F"/>
    <w:rsid w:val="00C6348A"/>
    <w:rsid w:val="00C636E8"/>
    <w:rsid w:val="00C638DB"/>
    <w:rsid w:val="00C63900"/>
    <w:rsid w:val="00C63D64"/>
    <w:rsid w:val="00C64333"/>
    <w:rsid w:val="00C64457"/>
    <w:rsid w:val="00C64631"/>
    <w:rsid w:val="00C64B4E"/>
    <w:rsid w:val="00C64ED8"/>
    <w:rsid w:val="00C64F1F"/>
    <w:rsid w:val="00C64F31"/>
    <w:rsid w:val="00C651FB"/>
    <w:rsid w:val="00C65320"/>
    <w:rsid w:val="00C65C25"/>
    <w:rsid w:val="00C65DCD"/>
    <w:rsid w:val="00C6628D"/>
    <w:rsid w:val="00C6641E"/>
    <w:rsid w:val="00C66456"/>
    <w:rsid w:val="00C668C8"/>
    <w:rsid w:val="00C66B30"/>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752"/>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87A"/>
    <w:rsid w:val="00C849D5"/>
    <w:rsid w:val="00C84F89"/>
    <w:rsid w:val="00C8533F"/>
    <w:rsid w:val="00C85479"/>
    <w:rsid w:val="00C85817"/>
    <w:rsid w:val="00C8595C"/>
    <w:rsid w:val="00C85CF3"/>
    <w:rsid w:val="00C85E66"/>
    <w:rsid w:val="00C862D0"/>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1E9"/>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43B"/>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2F6"/>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996"/>
    <w:rsid w:val="00CC0C07"/>
    <w:rsid w:val="00CC22D3"/>
    <w:rsid w:val="00CC230A"/>
    <w:rsid w:val="00CC250B"/>
    <w:rsid w:val="00CC2C83"/>
    <w:rsid w:val="00CC2D01"/>
    <w:rsid w:val="00CC2D23"/>
    <w:rsid w:val="00CC2EED"/>
    <w:rsid w:val="00CC3020"/>
    <w:rsid w:val="00CC3260"/>
    <w:rsid w:val="00CC33AB"/>
    <w:rsid w:val="00CC373C"/>
    <w:rsid w:val="00CC3827"/>
    <w:rsid w:val="00CC3AF3"/>
    <w:rsid w:val="00CC3F1F"/>
    <w:rsid w:val="00CC4097"/>
    <w:rsid w:val="00CC41E4"/>
    <w:rsid w:val="00CC49E4"/>
    <w:rsid w:val="00CC50AD"/>
    <w:rsid w:val="00CC53A1"/>
    <w:rsid w:val="00CC5708"/>
    <w:rsid w:val="00CC5D23"/>
    <w:rsid w:val="00CC612E"/>
    <w:rsid w:val="00CC62ED"/>
    <w:rsid w:val="00CC6633"/>
    <w:rsid w:val="00CC6771"/>
    <w:rsid w:val="00CC683A"/>
    <w:rsid w:val="00CC68C3"/>
    <w:rsid w:val="00CC6E50"/>
    <w:rsid w:val="00CC70C0"/>
    <w:rsid w:val="00CC724D"/>
    <w:rsid w:val="00CC75D9"/>
    <w:rsid w:val="00CC75DB"/>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869"/>
    <w:rsid w:val="00CD4B57"/>
    <w:rsid w:val="00CD4E93"/>
    <w:rsid w:val="00CD4F20"/>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01"/>
    <w:rsid w:val="00CE25F8"/>
    <w:rsid w:val="00CE26B7"/>
    <w:rsid w:val="00CE26C0"/>
    <w:rsid w:val="00CE276B"/>
    <w:rsid w:val="00CE2983"/>
    <w:rsid w:val="00CE2D0F"/>
    <w:rsid w:val="00CE2EDD"/>
    <w:rsid w:val="00CE2EF6"/>
    <w:rsid w:val="00CE2FE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845"/>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927"/>
    <w:rsid w:val="00D10CB0"/>
    <w:rsid w:val="00D10CEC"/>
    <w:rsid w:val="00D11273"/>
    <w:rsid w:val="00D11376"/>
    <w:rsid w:val="00D118CE"/>
    <w:rsid w:val="00D11BF7"/>
    <w:rsid w:val="00D120B4"/>
    <w:rsid w:val="00D123AD"/>
    <w:rsid w:val="00D12B56"/>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2B5"/>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379EB"/>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400"/>
    <w:rsid w:val="00D445F8"/>
    <w:rsid w:val="00D4484B"/>
    <w:rsid w:val="00D44E30"/>
    <w:rsid w:val="00D45302"/>
    <w:rsid w:val="00D45317"/>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537"/>
    <w:rsid w:val="00D52780"/>
    <w:rsid w:val="00D528D3"/>
    <w:rsid w:val="00D533B6"/>
    <w:rsid w:val="00D5355C"/>
    <w:rsid w:val="00D5359A"/>
    <w:rsid w:val="00D5383A"/>
    <w:rsid w:val="00D5451A"/>
    <w:rsid w:val="00D545B8"/>
    <w:rsid w:val="00D54619"/>
    <w:rsid w:val="00D5465F"/>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5C8"/>
    <w:rsid w:val="00D61D7B"/>
    <w:rsid w:val="00D61F13"/>
    <w:rsid w:val="00D61F77"/>
    <w:rsid w:val="00D626E4"/>
    <w:rsid w:val="00D62771"/>
    <w:rsid w:val="00D62CA2"/>
    <w:rsid w:val="00D62CE6"/>
    <w:rsid w:val="00D634A7"/>
    <w:rsid w:val="00D63B35"/>
    <w:rsid w:val="00D63B84"/>
    <w:rsid w:val="00D63DEC"/>
    <w:rsid w:val="00D64685"/>
    <w:rsid w:val="00D646CC"/>
    <w:rsid w:val="00D648C5"/>
    <w:rsid w:val="00D64D4E"/>
    <w:rsid w:val="00D64DF0"/>
    <w:rsid w:val="00D65144"/>
    <w:rsid w:val="00D6548E"/>
    <w:rsid w:val="00D656B3"/>
    <w:rsid w:val="00D65BEB"/>
    <w:rsid w:val="00D661A1"/>
    <w:rsid w:val="00D66B35"/>
    <w:rsid w:val="00D66EE3"/>
    <w:rsid w:val="00D67757"/>
    <w:rsid w:val="00D67C01"/>
    <w:rsid w:val="00D67F8E"/>
    <w:rsid w:val="00D70F0C"/>
    <w:rsid w:val="00D711B7"/>
    <w:rsid w:val="00D7169A"/>
    <w:rsid w:val="00D73495"/>
    <w:rsid w:val="00D73918"/>
    <w:rsid w:val="00D73E0F"/>
    <w:rsid w:val="00D741FC"/>
    <w:rsid w:val="00D7442C"/>
    <w:rsid w:val="00D744E5"/>
    <w:rsid w:val="00D7470C"/>
    <w:rsid w:val="00D75F90"/>
    <w:rsid w:val="00D7621C"/>
    <w:rsid w:val="00D766DC"/>
    <w:rsid w:val="00D7686D"/>
    <w:rsid w:val="00D76BDA"/>
    <w:rsid w:val="00D771A3"/>
    <w:rsid w:val="00D77210"/>
    <w:rsid w:val="00D772B1"/>
    <w:rsid w:val="00D7774B"/>
    <w:rsid w:val="00D7780C"/>
    <w:rsid w:val="00D7796A"/>
    <w:rsid w:val="00D77B06"/>
    <w:rsid w:val="00D77D61"/>
    <w:rsid w:val="00D80316"/>
    <w:rsid w:val="00D805F5"/>
    <w:rsid w:val="00D809F9"/>
    <w:rsid w:val="00D80B14"/>
    <w:rsid w:val="00D80D10"/>
    <w:rsid w:val="00D80ECF"/>
    <w:rsid w:val="00D80F88"/>
    <w:rsid w:val="00D810CE"/>
    <w:rsid w:val="00D8115A"/>
    <w:rsid w:val="00D81161"/>
    <w:rsid w:val="00D8131C"/>
    <w:rsid w:val="00D81732"/>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1FE"/>
    <w:rsid w:val="00D87473"/>
    <w:rsid w:val="00D8753C"/>
    <w:rsid w:val="00D8789C"/>
    <w:rsid w:val="00D87A49"/>
    <w:rsid w:val="00D87CBD"/>
    <w:rsid w:val="00D9012C"/>
    <w:rsid w:val="00D902C0"/>
    <w:rsid w:val="00D90EFE"/>
    <w:rsid w:val="00D914AE"/>
    <w:rsid w:val="00D91C9F"/>
    <w:rsid w:val="00D926EB"/>
    <w:rsid w:val="00D93012"/>
    <w:rsid w:val="00D93164"/>
    <w:rsid w:val="00D93759"/>
    <w:rsid w:val="00D93B6C"/>
    <w:rsid w:val="00D93EB8"/>
    <w:rsid w:val="00D9410D"/>
    <w:rsid w:val="00D946E4"/>
    <w:rsid w:val="00D94ACF"/>
    <w:rsid w:val="00D94B1C"/>
    <w:rsid w:val="00D94EA0"/>
    <w:rsid w:val="00D95747"/>
    <w:rsid w:val="00D95F02"/>
    <w:rsid w:val="00D96209"/>
    <w:rsid w:val="00D964CE"/>
    <w:rsid w:val="00D96616"/>
    <w:rsid w:val="00D96768"/>
    <w:rsid w:val="00D96ED3"/>
    <w:rsid w:val="00D9736F"/>
    <w:rsid w:val="00D97437"/>
    <w:rsid w:val="00D976FA"/>
    <w:rsid w:val="00D97B1F"/>
    <w:rsid w:val="00DA07EB"/>
    <w:rsid w:val="00DA0CFC"/>
    <w:rsid w:val="00DA180F"/>
    <w:rsid w:val="00DA18EC"/>
    <w:rsid w:val="00DA2052"/>
    <w:rsid w:val="00DA2456"/>
    <w:rsid w:val="00DA2519"/>
    <w:rsid w:val="00DA2849"/>
    <w:rsid w:val="00DA2ACE"/>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0EBC"/>
    <w:rsid w:val="00DB11D7"/>
    <w:rsid w:val="00DB1284"/>
    <w:rsid w:val="00DB1391"/>
    <w:rsid w:val="00DB17D2"/>
    <w:rsid w:val="00DB1A57"/>
    <w:rsid w:val="00DB1A96"/>
    <w:rsid w:val="00DB1F21"/>
    <w:rsid w:val="00DB1FAD"/>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05C"/>
    <w:rsid w:val="00DB611B"/>
    <w:rsid w:val="00DB6457"/>
    <w:rsid w:val="00DB658F"/>
    <w:rsid w:val="00DB660F"/>
    <w:rsid w:val="00DB6873"/>
    <w:rsid w:val="00DB6924"/>
    <w:rsid w:val="00DB6BD8"/>
    <w:rsid w:val="00DB6C8F"/>
    <w:rsid w:val="00DB6E56"/>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06E"/>
    <w:rsid w:val="00DC4446"/>
    <w:rsid w:val="00DC48DE"/>
    <w:rsid w:val="00DC4E95"/>
    <w:rsid w:val="00DC52A3"/>
    <w:rsid w:val="00DC55A5"/>
    <w:rsid w:val="00DC569E"/>
    <w:rsid w:val="00DC5EF4"/>
    <w:rsid w:val="00DC72E5"/>
    <w:rsid w:val="00DC72F3"/>
    <w:rsid w:val="00DC75EB"/>
    <w:rsid w:val="00DC7777"/>
    <w:rsid w:val="00DD01E2"/>
    <w:rsid w:val="00DD02F6"/>
    <w:rsid w:val="00DD115F"/>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74"/>
    <w:rsid w:val="00DD5EA7"/>
    <w:rsid w:val="00DD6837"/>
    <w:rsid w:val="00DD686D"/>
    <w:rsid w:val="00DD68F5"/>
    <w:rsid w:val="00DD6908"/>
    <w:rsid w:val="00DD6AAA"/>
    <w:rsid w:val="00DD6BFE"/>
    <w:rsid w:val="00DD73F5"/>
    <w:rsid w:val="00DD750F"/>
    <w:rsid w:val="00DD77CC"/>
    <w:rsid w:val="00DD7B26"/>
    <w:rsid w:val="00DD7D36"/>
    <w:rsid w:val="00DD7DE9"/>
    <w:rsid w:val="00DD7FDF"/>
    <w:rsid w:val="00DE0219"/>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56B"/>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BF1"/>
    <w:rsid w:val="00DF6E5E"/>
    <w:rsid w:val="00DF6F29"/>
    <w:rsid w:val="00DF70BD"/>
    <w:rsid w:val="00DF7D8E"/>
    <w:rsid w:val="00DF7ED4"/>
    <w:rsid w:val="00E0007D"/>
    <w:rsid w:val="00E0009D"/>
    <w:rsid w:val="00E0024A"/>
    <w:rsid w:val="00E00966"/>
    <w:rsid w:val="00E009E9"/>
    <w:rsid w:val="00E00DFA"/>
    <w:rsid w:val="00E013D6"/>
    <w:rsid w:val="00E017E7"/>
    <w:rsid w:val="00E01B6F"/>
    <w:rsid w:val="00E01E27"/>
    <w:rsid w:val="00E01F09"/>
    <w:rsid w:val="00E01FCD"/>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287"/>
    <w:rsid w:val="00E0771C"/>
    <w:rsid w:val="00E0781D"/>
    <w:rsid w:val="00E07975"/>
    <w:rsid w:val="00E1011D"/>
    <w:rsid w:val="00E10692"/>
    <w:rsid w:val="00E1127E"/>
    <w:rsid w:val="00E1221D"/>
    <w:rsid w:val="00E122C0"/>
    <w:rsid w:val="00E1241E"/>
    <w:rsid w:val="00E127D9"/>
    <w:rsid w:val="00E128AB"/>
    <w:rsid w:val="00E129A4"/>
    <w:rsid w:val="00E12C5D"/>
    <w:rsid w:val="00E12F1A"/>
    <w:rsid w:val="00E13512"/>
    <w:rsid w:val="00E138CC"/>
    <w:rsid w:val="00E13BBD"/>
    <w:rsid w:val="00E13C55"/>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58D"/>
    <w:rsid w:val="00E206C6"/>
    <w:rsid w:val="00E2093A"/>
    <w:rsid w:val="00E20A1C"/>
    <w:rsid w:val="00E20A58"/>
    <w:rsid w:val="00E214E9"/>
    <w:rsid w:val="00E21748"/>
    <w:rsid w:val="00E21EEB"/>
    <w:rsid w:val="00E21FA8"/>
    <w:rsid w:val="00E2250D"/>
    <w:rsid w:val="00E22982"/>
    <w:rsid w:val="00E235DA"/>
    <w:rsid w:val="00E2382E"/>
    <w:rsid w:val="00E23A14"/>
    <w:rsid w:val="00E23ACE"/>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0E"/>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54D"/>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E76"/>
    <w:rsid w:val="00E41F95"/>
    <w:rsid w:val="00E42027"/>
    <w:rsid w:val="00E42075"/>
    <w:rsid w:val="00E42120"/>
    <w:rsid w:val="00E4256C"/>
    <w:rsid w:val="00E42E05"/>
    <w:rsid w:val="00E42F75"/>
    <w:rsid w:val="00E4321B"/>
    <w:rsid w:val="00E432EF"/>
    <w:rsid w:val="00E4342D"/>
    <w:rsid w:val="00E435E0"/>
    <w:rsid w:val="00E436CD"/>
    <w:rsid w:val="00E43D4F"/>
    <w:rsid w:val="00E43EB1"/>
    <w:rsid w:val="00E44141"/>
    <w:rsid w:val="00E446D0"/>
    <w:rsid w:val="00E44736"/>
    <w:rsid w:val="00E44837"/>
    <w:rsid w:val="00E44926"/>
    <w:rsid w:val="00E44A9F"/>
    <w:rsid w:val="00E45232"/>
    <w:rsid w:val="00E45552"/>
    <w:rsid w:val="00E45A7D"/>
    <w:rsid w:val="00E45A95"/>
    <w:rsid w:val="00E46086"/>
    <w:rsid w:val="00E46137"/>
    <w:rsid w:val="00E462BF"/>
    <w:rsid w:val="00E46697"/>
    <w:rsid w:val="00E46766"/>
    <w:rsid w:val="00E4685A"/>
    <w:rsid w:val="00E46993"/>
    <w:rsid w:val="00E46C98"/>
    <w:rsid w:val="00E47140"/>
    <w:rsid w:val="00E47185"/>
    <w:rsid w:val="00E47299"/>
    <w:rsid w:val="00E4759D"/>
    <w:rsid w:val="00E4764D"/>
    <w:rsid w:val="00E50E50"/>
    <w:rsid w:val="00E514C3"/>
    <w:rsid w:val="00E514E8"/>
    <w:rsid w:val="00E51D8E"/>
    <w:rsid w:val="00E51FF0"/>
    <w:rsid w:val="00E52515"/>
    <w:rsid w:val="00E52BEC"/>
    <w:rsid w:val="00E52C59"/>
    <w:rsid w:val="00E52D85"/>
    <w:rsid w:val="00E5377F"/>
    <w:rsid w:val="00E53836"/>
    <w:rsid w:val="00E5439A"/>
    <w:rsid w:val="00E54496"/>
    <w:rsid w:val="00E54716"/>
    <w:rsid w:val="00E54F1C"/>
    <w:rsid w:val="00E54F2B"/>
    <w:rsid w:val="00E54F6D"/>
    <w:rsid w:val="00E5548B"/>
    <w:rsid w:val="00E557C0"/>
    <w:rsid w:val="00E557CB"/>
    <w:rsid w:val="00E55B8F"/>
    <w:rsid w:val="00E55C0C"/>
    <w:rsid w:val="00E562D1"/>
    <w:rsid w:val="00E56365"/>
    <w:rsid w:val="00E5698F"/>
    <w:rsid w:val="00E56AAE"/>
    <w:rsid w:val="00E571CA"/>
    <w:rsid w:val="00E578FA"/>
    <w:rsid w:val="00E579F6"/>
    <w:rsid w:val="00E57B87"/>
    <w:rsid w:val="00E57D43"/>
    <w:rsid w:val="00E60093"/>
    <w:rsid w:val="00E60307"/>
    <w:rsid w:val="00E60601"/>
    <w:rsid w:val="00E60A40"/>
    <w:rsid w:val="00E60BCF"/>
    <w:rsid w:val="00E60EF9"/>
    <w:rsid w:val="00E6101B"/>
    <w:rsid w:val="00E61766"/>
    <w:rsid w:val="00E62011"/>
    <w:rsid w:val="00E622AE"/>
    <w:rsid w:val="00E62540"/>
    <w:rsid w:val="00E62593"/>
    <w:rsid w:val="00E62635"/>
    <w:rsid w:val="00E62A81"/>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3C4"/>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6655"/>
    <w:rsid w:val="00E7725B"/>
    <w:rsid w:val="00E772D6"/>
    <w:rsid w:val="00E772E4"/>
    <w:rsid w:val="00E774F8"/>
    <w:rsid w:val="00E77811"/>
    <w:rsid w:val="00E77FBB"/>
    <w:rsid w:val="00E8008A"/>
    <w:rsid w:val="00E80566"/>
    <w:rsid w:val="00E80DF4"/>
    <w:rsid w:val="00E81060"/>
    <w:rsid w:val="00E8147F"/>
    <w:rsid w:val="00E81645"/>
    <w:rsid w:val="00E818BF"/>
    <w:rsid w:val="00E818CE"/>
    <w:rsid w:val="00E82875"/>
    <w:rsid w:val="00E828CB"/>
    <w:rsid w:val="00E82C6F"/>
    <w:rsid w:val="00E83492"/>
    <w:rsid w:val="00E837C0"/>
    <w:rsid w:val="00E841F4"/>
    <w:rsid w:val="00E8464D"/>
    <w:rsid w:val="00E84F16"/>
    <w:rsid w:val="00E8519B"/>
    <w:rsid w:val="00E85281"/>
    <w:rsid w:val="00E85598"/>
    <w:rsid w:val="00E85A88"/>
    <w:rsid w:val="00E85D53"/>
    <w:rsid w:val="00E85EB6"/>
    <w:rsid w:val="00E86317"/>
    <w:rsid w:val="00E86603"/>
    <w:rsid w:val="00E87625"/>
    <w:rsid w:val="00E876B2"/>
    <w:rsid w:val="00E90340"/>
    <w:rsid w:val="00E90551"/>
    <w:rsid w:val="00E9094B"/>
    <w:rsid w:val="00E90CE0"/>
    <w:rsid w:val="00E90FAC"/>
    <w:rsid w:val="00E9117D"/>
    <w:rsid w:val="00E913BF"/>
    <w:rsid w:val="00E91D4D"/>
    <w:rsid w:val="00E91F1C"/>
    <w:rsid w:val="00E91F1F"/>
    <w:rsid w:val="00E92236"/>
    <w:rsid w:val="00E929E7"/>
    <w:rsid w:val="00E92B3F"/>
    <w:rsid w:val="00E92C81"/>
    <w:rsid w:val="00E930CA"/>
    <w:rsid w:val="00E933C5"/>
    <w:rsid w:val="00E93896"/>
    <w:rsid w:val="00E93F15"/>
    <w:rsid w:val="00E9408B"/>
    <w:rsid w:val="00E94461"/>
    <w:rsid w:val="00E9453F"/>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29"/>
    <w:rsid w:val="00EB3596"/>
    <w:rsid w:val="00EB37F5"/>
    <w:rsid w:val="00EB403A"/>
    <w:rsid w:val="00EB430C"/>
    <w:rsid w:val="00EB4884"/>
    <w:rsid w:val="00EB4D2B"/>
    <w:rsid w:val="00EB4DE3"/>
    <w:rsid w:val="00EB4F1F"/>
    <w:rsid w:val="00EB4F79"/>
    <w:rsid w:val="00EB5552"/>
    <w:rsid w:val="00EB66E6"/>
    <w:rsid w:val="00EB684D"/>
    <w:rsid w:val="00EB7325"/>
    <w:rsid w:val="00EB7346"/>
    <w:rsid w:val="00EB7928"/>
    <w:rsid w:val="00EB7A39"/>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32"/>
    <w:rsid w:val="00ED13B2"/>
    <w:rsid w:val="00ED1C41"/>
    <w:rsid w:val="00ED247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9BD"/>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6C9"/>
    <w:rsid w:val="00EE4A6F"/>
    <w:rsid w:val="00EE4E68"/>
    <w:rsid w:val="00EE522B"/>
    <w:rsid w:val="00EE5AA0"/>
    <w:rsid w:val="00EE5C00"/>
    <w:rsid w:val="00EE61F7"/>
    <w:rsid w:val="00EE659F"/>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2FB"/>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A02"/>
    <w:rsid w:val="00EF4C1F"/>
    <w:rsid w:val="00EF4EED"/>
    <w:rsid w:val="00EF4FF8"/>
    <w:rsid w:val="00EF5756"/>
    <w:rsid w:val="00EF5BAB"/>
    <w:rsid w:val="00EF5E49"/>
    <w:rsid w:val="00EF62D6"/>
    <w:rsid w:val="00EF652F"/>
    <w:rsid w:val="00EF6815"/>
    <w:rsid w:val="00EF686A"/>
    <w:rsid w:val="00EF6DAD"/>
    <w:rsid w:val="00EF6F76"/>
    <w:rsid w:val="00F00160"/>
    <w:rsid w:val="00F00381"/>
    <w:rsid w:val="00F00792"/>
    <w:rsid w:val="00F0112F"/>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119"/>
    <w:rsid w:val="00F112AE"/>
    <w:rsid w:val="00F112CD"/>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22D"/>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712"/>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5D1F"/>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6DA"/>
    <w:rsid w:val="00F35C70"/>
    <w:rsid w:val="00F35EB2"/>
    <w:rsid w:val="00F35F61"/>
    <w:rsid w:val="00F366A7"/>
    <w:rsid w:val="00F36A88"/>
    <w:rsid w:val="00F36BAB"/>
    <w:rsid w:val="00F36CE2"/>
    <w:rsid w:val="00F36FF5"/>
    <w:rsid w:val="00F37334"/>
    <w:rsid w:val="00F378A4"/>
    <w:rsid w:val="00F379F3"/>
    <w:rsid w:val="00F40308"/>
    <w:rsid w:val="00F40682"/>
    <w:rsid w:val="00F4078C"/>
    <w:rsid w:val="00F408D8"/>
    <w:rsid w:val="00F40BAB"/>
    <w:rsid w:val="00F416FF"/>
    <w:rsid w:val="00F41A86"/>
    <w:rsid w:val="00F41D3C"/>
    <w:rsid w:val="00F41D5C"/>
    <w:rsid w:val="00F41E4F"/>
    <w:rsid w:val="00F41F9F"/>
    <w:rsid w:val="00F421B0"/>
    <w:rsid w:val="00F42B9B"/>
    <w:rsid w:val="00F42CFD"/>
    <w:rsid w:val="00F42CFE"/>
    <w:rsid w:val="00F431C9"/>
    <w:rsid w:val="00F437CE"/>
    <w:rsid w:val="00F43B5A"/>
    <w:rsid w:val="00F43C12"/>
    <w:rsid w:val="00F43CC9"/>
    <w:rsid w:val="00F43F75"/>
    <w:rsid w:val="00F44C5A"/>
    <w:rsid w:val="00F45BF6"/>
    <w:rsid w:val="00F45D2F"/>
    <w:rsid w:val="00F45D79"/>
    <w:rsid w:val="00F461F8"/>
    <w:rsid w:val="00F46223"/>
    <w:rsid w:val="00F4659D"/>
    <w:rsid w:val="00F465C3"/>
    <w:rsid w:val="00F4662D"/>
    <w:rsid w:val="00F46745"/>
    <w:rsid w:val="00F47508"/>
    <w:rsid w:val="00F47BA7"/>
    <w:rsid w:val="00F47CA7"/>
    <w:rsid w:val="00F50311"/>
    <w:rsid w:val="00F507F0"/>
    <w:rsid w:val="00F50CCE"/>
    <w:rsid w:val="00F51082"/>
    <w:rsid w:val="00F51166"/>
    <w:rsid w:val="00F511BD"/>
    <w:rsid w:val="00F5129C"/>
    <w:rsid w:val="00F51630"/>
    <w:rsid w:val="00F51CB0"/>
    <w:rsid w:val="00F51E7D"/>
    <w:rsid w:val="00F51F4A"/>
    <w:rsid w:val="00F52127"/>
    <w:rsid w:val="00F5264D"/>
    <w:rsid w:val="00F5272D"/>
    <w:rsid w:val="00F53299"/>
    <w:rsid w:val="00F543E8"/>
    <w:rsid w:val="00F54AEB"/>
    <w:rsid w:val="00F54D35"/>
    <w:rsid w:val="00F54D3A"/>
    <w:rsid w:val="00F55101"/>
    <w:rsid w:val="00F552BD"/>
    <w:rsid w:val="00F556C5"/>
    <w:rsid w:val="00F55B22"/>
    <w:rsid w:val="00F560C3"/>
    <w:rsid w:val="00F56293"/>
    <w:rsid w:val="00F564AC"/>
    <w:rsid w:val="00F5675F"/>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C34"/>
    <w:rsid w:val="00F62DA1"/>
    <w:rsid w:val="00F63115"/>
    <w:rsid w:val="00F6325F"/>
    <w:rsid w:val="00F634B0"/>
    <w:rsid w:val="00F6388D"/>
    <w:rsid w:val="00F63C26"/>
    <w:rsid w:val="00F63CFE"/>
    <w:rsid w:val="00F6416F"/>
    <w:rsid w:val="00F64203"/>
    <w:rsid w:val="00F64BAD"/>
    <w:rsid w:val="00F64BEF"/>
    <w:rsid w:val="00F64D10"/>
    <w:rsid w:val="00F64DA2"/>
    <w:rsid w:val="00F64EFC"/>
    <w:rsid w:val="00F651E5"/>
    <w:rsid w:val="00F655B8"/>
    <w:rsid w:val="00F6572B"/>
    <w:rsid w:val="00F657D5"/>
    <w:rsid w:val="00F657F8"/>
    <w:rsid w:val="00F65E53"/>
    <w:rsid w:val="00F66069"/>
    <w:rsid w:val="00F6622F"/>
    <w:rsid w:val="00F666A7"/>
    <w:rsid w:val="00F66CDF"/>
    <w:rsid w:val="00F66E1D"/>
    <w:rsid w:val="00F67748"/>
    <w:rsid w:val="00F67891"/>
    <w:rsid w:val="00F67968"/>
    <w:rsid w:val="00F67A3A"/>
    <w:rsid w:val="00F67A55"/>
    <w:rsid w:val="00F67EE2"/>
    <w:rsid w:val="00F70869"/>
    <w:rsid w:val="00F70BCF"/>
    <w:rsid w:val="00F70D79"/>
    <w:rsid w:val="00F70FA6"/>
    <w:rsid w:val="00F71209"/>
    <w:rsid w:val="00F71D97"/>
    <w:rsid w:val="00F72157"/>
    <w:rsid w:val="00F7229B"/>
    <w:rsid w:val="00F72A8A"/>
    <w:rsid w:val="00F72D3D"/>
    <w:rsid w:val="00F73042"/>
    <w:rsid w:val="00F7306B"/>
    <w:rsid w:val="00F7344B"/>
    <w:rsid w:val="00F735EA"/>
    <w:rsid w:val="00F7363A"/>
    <w:rsid w:val="00F736C7"/>
    <w:rsid w:val="00F74460"/>
    <w:rsid w:val="00F745F7"/>
    <w:rsid w:val="00F747DB"/>
    <w:rsid w:val="00F74885"/>
    <w:rsid w:val="00F750D6"/>
    <w:rsid w:val="00F753A1"/>
    <w:rsid w:val="00F753DE"/>
    <w:rsid w:val="00F75830"/>
    <w:rsid w:val="00F75E48"/>
    <w:rsid w:val="00F7617B"/>
    <w:rsid w:val="00F764AE"/>
    <w:rsid w:val="00F76998"/>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240"/>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3C8"/>
    <w:rsid w:val="00F847C9"/>
    <w:rsid w:val="00F84AB1"/>
    <w:rsid w:val="00F84EB6"/>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241"/>
    <w:rsid w:val="00F9636A"/>
    <w:rsid w:val="00F96608"/>
    <w:rsid w:val="00F96FD4"/>
    <w:rsid w:val="00F97543"/>
    <w:rsid w:val="00F9755E"/>
    <w:rsid w:val="00F9756E"/>
    <w:rsid w:val="00F9774D"/>
    <w:rsid w:val="00FA0088"/>
    <w:rsid w:val="00FA056A"/>
    <w:rsid w:val="00FA0636"/>
    <w:rsid w:val="00FA0C60"/>
    <w:rsid w:val="00FA0E61"/>
    <w:rsid w:val="00FA1161"/>
    <w:rsid w:val="00FA1CF5"/>
    <w:rsid w:val="00FA21A4"/>
    <w:rsid w:val="00FA2296"/>
    <w:rsid w:val="00FA23D1"/>
    <w:rsid w:val="00FA26EF"/>
    <w:rsid w:val="00FA28DD"/>
    <w:rsid w:val="00FA2FED"/>
    <w:rsid w:val="00FA364E"/>
    <w:rsid w:val="00FA39FD"/>
    <w:rsid w:val="00FA3DF7"/>
    <w:rsid w:val="00FA4B51"/>
    <w:rsid w:val="00FA4B5C"/>
    <w:rsid w:val="00FA5285"/>
    <w:rsid w:val="00FA6E5B"/>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3FF1"/>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E0A"/>
    <w:rsid w:val="00FB7F18"/>
    <w:rsid w:val="00FC0417"/>
    <w:rsid w:val="00FC0438"/>
    <w:rsid w:val="00FC079C"/>
    <w:rsid w:val="00FC0C01"/>
    <w:rsid w:val="00FC0C68"/>
    <w:rsid w:val="00FC0CA2"/>
    <w:rsid w:val="00FC0F99"/>
    <w:rsid w:val="00FC0FB9"/>
    <w:rsid w:val="00FC10E7"/>
    <w:rsid w:val="00FC118B"/>
    <w:rsid w:val="00FC137D"/>
    <w:rsid w:val="00FC18A0"/>
    <w:rsid w:val="00FC201D"/>
    <w:rsid w:val="00FC238F"/>
    <w:rsid w:val="00FC28E0"/>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5"/>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365"/>
    <w:rsid w:val="00FE0485"/>
    <w:rsid w:val="00FE079B"/>
    <w:rsid w:val="00FE0997"/>
    <w:rsid w:val="00FE0C6F"/>
    <w:rsid w:val="00FE0EDB"/>
    <w:rsid w:val="00FE1206"/>
    <w:rsid w:val="00FE1780"/>
    <w:rsid w:val="00FE1844"/>
    <w:rsid w:val="00FE18B5"/>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6FF2"/>
    <w:rsid w:val="00FE778D"/>
    <w:rsid w:val="00FE7EF5"/>
    <w:rsid w:val="00FF0601"/>
    <w:rsid w:val="00FF08AC"/>
    <w:rsid w:val="00FF0AC2"/>
    <w:rsid w:val="00FF0BAA"/>
    <w:rsid w:val="00FF0ED7"/>
    <w:rsid w:val="00FF1024"/>
    <w:rsid w:val="00FF1348"/>
    <w:rsid w:val="00FF148D"/>
    <w:rsid w:val="00FF1BC2"/>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139"/>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4E79A"/>
  <w15:docId w15:val="{B06741F3-5EA2-487D-9005-90966103B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DDD"/>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uiPriority w:val="99"/>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uiPriority w:val="99"/>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9E3698"/>
    <w:pPr>
      <w:spacing w:before="0" w:after="160" w:line="240" w:lineRule="exact"/>
      <w:jc w:val="left"/>
    </w:pPr>
    <w:rPr>
      <w:rFonts w:ascii="Verdana" w:hAnsi="Verdana"/>
      <w:sz w:val="20"/>
      <w:szCs w:val="20"/>
    </w:rPr>
  </w:style>
  <w:style w:type="numbering" w:customStyle="1" w:styleId="1">
    <w:name w:val="А.1"/>
    <w:basedOn w:val="NoList"/>
    <w:next w:val="1ai"/>
    <w:rsid w:val="00406068"/>
    <w:pPr>
      <w:numPr>
        <w:numId w:val="22"/>
      </w:numPr>
    </w:pPr>
  </w:style>
  <w:style w:type="paragraph" w:customStyle="1" w:styleId="Char0">
    <w:name w:val="Char"/>
    <w:basedOn w:val="Normal"/>
    <w:rsid w:val="00406068"/>
    <w:pPr>
      <w:spacing w:before="0" w:after="160" w:line="240" w:lineRule="exact"/>
      <w:jc w:val="left"/>
    </w:pPr>
    <w:rPr>
      <w:rFonts w:ascii="Verdana" w:hAnsi="Verdana"/>
      <w:sz w:val="20"/>
      <w:szCs w:val="20"/>
    </w:rPr>
  </w:style>
  <w:style w:type="numbering" w:styleId="1ai">
    <w:name w:val="Outline List 1"/>
    <w:basedOn w:val="NoList"/>
    <w:semiHidden/>
    <w:unhideWhenUsed/>
    <w:rsid w:val="00406068"/>
  </w:style>
  <w:style w:type="character" w:styleId="Emphasis">
    <w:name w:val="Emphasis"/>
    <w:basedOn w:val="DefaultParagraphFont"/>
    <w:qFormat/>
    <w:rsid w:val="00E841F4"/>
    <w:rPr>
      <w:i/>
      <w:iCs/>
    </w:rPr>
  </w:style>
  <w:style w:type="paragraph" w:styleId="EndnoteText">
    <w:name w:val="endnote text"/>
    <w:basedOn w:val="Normal"/>
    <w:link w:val="EndnoteTextChar"/>
    <w:semiHidden/>
    <w:unhideWhenUsed/>
    <w:rsid w:val="006003CA"/>
    <w:pPr>
      <w:spacing w:before="0"/>
    </w:pPr>
    <w:rPr>
      <w:sz w:val="20"/>
      <w:szCs w:val="20"/>
    </w:rPr>
  </w:style>
  <w:style w:type="character" w:customStyle="1" w:styleId="EndnoteTextChar">
    <w:name w:val="Endnote Text Char"/>
    <w:basedOn w:val="DefaultParagraphFont"/>
    <w:link w:val="EndnoteText"/>
    <w:semiHidden/>
    <w:rsid w:val="006003CA"/>
    <w:rPr>
      <w:lang w:val="en-US" w:eastAsia="en-US"/>
    </w:rPr>
  </w:style>
  <w:style w:type="character" w:styleId="EndnoteReference">
    <w:name w:val="endnote reference"/>
    <w:basedOn w:val="DefaultParagraphFont"/>
    <w:semiHidden/>
    <w:unhideWhenUsed/>
    <w:rsid w:val="006003CA"/>
    <w:rPr>
      <w:vertAlign w:val="superscript"/>
    </w:rPr>
  </w:style>
  <w:style w:type="table" w:customStyle="1" w:styleId="TableGrid101">
    <w:name w:val="Table Grid101"/>
    <w:basedOn w:val="TableNormal"/>
    <w:next w:val="TableGrid"/>
    <w:uiPriority w:val="59"/>
    <w:rsid w:val="006C044E"/>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98735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
    <w:uiPriority w:val="59"/>
    <w:rsid w:val="0098735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next w:val="TableGrid"/>
    <w:uiPriority w:val="59"/>
    <w:rsid w:val="0098735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uiPriority w:val="59"/>
    <w:rsid w:val="00C57458"/>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5">
    <w:name w:val="Table Grid1015"/>
    <w:basedOn w:val="TableNormal"/>
    <w:next w:val="TableGrid"/>
    <w:uiPriority w:val="59"/>
    <w:rsid w:val="00C57458"/>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6">
    <w:name w:val="Table Grid1016"/>
    <w:basedOn w:val="TableNormal"/>
    <w:next w:val="TableGrid"/>
    <w:uiPriority w:val="59"/>
    <w:rsid w:val="0001564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7">
    <w:name w:val="Table Grid1017"/>
    <w:basedOn w:val="TableNormal"/>
    <w:next w:val="TableGrid"/>
    <w:uiPriority w:val="59"/>
    <w:rsid w:val="00047498"/>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35683661">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93689240">
      <w:bodyDiv w:val="1"/>
      <w:marLeft w:val="0"/>
      <w:marRight w:val="0"/>
      <w:marTop w:val="0"/>
      <w:marBottom w:val="0"/>
      <w:divBdr>
        <w:top w:val="none" w:sz="0" w:space="0" w:color="auto"/>
        <w:left w:val="none" w:sz="0" w:space="0" w:color="auto"/>
        <w:bottom w:val="none" w:sz="0" w:space="0" w:color="auto"/>
        <w:right w:val="none" w:sz="0" w:space="0" w:color="auto"/>
      </w:divBdr>
    </w:div>
    <w:div w:id="206963314">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89104943">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2374523">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1754370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8378061">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77717329">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0391323">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21552689">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7977448">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29123943">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0811777">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1577840">
      <w:bodyDiv w:val="1"/>
      <w:marLeft w:val="0"/>
      <w:marRight w:val="0"/>
      <w:marTop w:val="0"/>
      <w:marBottom w:val="0"/>
      <w:divBdr>
        <w:top w:val="none" w:sz="0" w:space="0" w:color="auto"/>
        <w:left w:val="none" w:sz="0" w:space="0" w:color="auto"/>
        <w:bottom w:val="none" w:sz="0" w:space="0" w:color="auto"/>
        <w:right w:val="none" w:sz="0" w:space="0" w:color="auto"/>
      </w:divBdr>
    </w:div>
    <w:div w:id="1823617461">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20367111">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9466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yperlink" Target="http://www.kjn.gov.rs/download/Taksa-popunjeni-nalozi-ci.pdf"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aleksandra.adamov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bg.vi.sud.rs/lt/articles/o-visem-sudu/obavestenje-ke-za-pravna-lica.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aleksandra.adamovic@eps.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eader" Target="head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hyperlink" Target="http://www.&#1082;jn.gov.rs"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footer" Target="footer3.xm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mailto:aleksandra.adamovic@eps.rs"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4.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eader" Target="header1.xm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footer" Target="footer1.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mfin.gov.rs/&#1079;&#1072;&#1082;&#1086;&#1085;&#10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CoverPageProperties xmlns="http://schemas.microsoft.com/office/2006/coverPageProps">
  <PublishDate>2013-06-03T00:00:00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21770-BBC0-4DB4-8B4D-122EBA2C4FEF}"/>
</file>

<file path=customXml/itemProps10.xml><?xml version="1.0" encoding="utf-8"?>
<ds:datastoreItem xmlns:ds="http://schemas.openxmlformats.org/officeDocument/2006/customXml" ds:itemID="{FEEA78CE-5338-4957-A252-C692FC70FDEB}"/>
</file>

<file path=customXml/itemProps100.xml><?xml version="1.0" encoding="utf-8"?>
<ds:datastoreItem xmlns:ds="http://schemas.openxmlformats.org/officeDocument/2006/customXml" ds:itemID="{80071150-09AB-414C-B923-D85E37794F24}"/>
</file>

<file path=customXml/itemProps101.xml><?xml version="1.0" encoding="utf-8"?>
<ds:datastoreItem xmlns:ds="http://schemas.openxmlformats.org/officeDocument/2006/customXml" ds:itemID="{E5D7A15A-FCA1-4E89-BC96-A6DDB97E431D}"/>
</file>

<file path=customXml/itemProps102.xml><?xml version="1.0" encoding="utf-8"?>
<ds:datastoreItem xmlns:ds="http://schemas.openxmlformats.org/officeDocument/2006/customXml" ds:itemID="{E9449882-C2D3-4973-8935-711FDDF345CD}"/>
</file>

<file path=customXml/itemProps103.xml><?xml version="1.0" encoding="utf-8"?>
<ds:datastoreItem xmlns:ds="http://schemas.openxmlformats.org/officeDocument/2006/customXml" ds:itemID="{5E887682-01BB-4DD3-82C5-1062DFB2F9DF}"/>
</file>

<file path=customXml/itemProps104.xml><?xml version="1.0" encoding="utf-8"?>
<ds:datastoreItem xmlns:ds="http://schemas.openxmlformats.org/officeDocument/2006/customXml" ds:itemID="{8B093860-BB0F-415F-B221-4B43B0004372}"/>
</file>

<file path=customXml/itemProps105.xml><?xml version="1.0" encoding="utf-8"?>
<ds:datastoreItem xmlns:ds="http://schemas.openxmlformats.org/officeDocument/2006/customXml" ds:itemID="{8AF335C9-7D86-483C-823A-781DC34BEB49}"/>
</file>

<file path=customXml/itemProps106.xml><?xml version="1.0" encoding="utf-8"?>
<ds:datastoreItem xmlns:ds="http://schemas.openxmlformats.org/officeDocument/2006/customXml" ds:itemID="{EA0635FB-274D-4744-B090-71FE2DCEF8E1}"/>
</file>

<file path=customXml/itemProps107.xml><?xml version="1.0" encoding="utf-8"?>
<ds:datastoreItem xmlns:ds="http://schemas.openxmlformats.org/officeDocument/2006/customXml" ds:itemID="{C46AAE7D-0A34-4D5C-998F-C9D940C28087}"/>
</file>

<file path=customXml/itemProps108.xml><?xml version="1.0" encoding="utf-8"?>
<ds:datastoreItem xmlns:ds="http://schemas.openxmlformats.org/officeDocument/2006/customXml" ds:itemID="{01F8AA20-CB8E-4AF9-B4E7-D993B390C1DA}"/>
</file>

<file path=customXml/itemProps109.xml><?xml version="1.0" encoding="utf-8"?>
<ds:datastoreItem xmlns:ds="http://schemas.openxmlformats.org/officeDocument/2006/customXml" ds:itemID="{E223643A-49F3-4CED-9539-DAE23ECDBB2D}"/>
</file>

<file path=customXml/itemProps11.xml><?xml version="1.0" encoding="utf-8"?>
<ds:datastoreItem xmlns:ds="http://schemas.openxmlformats.org/officeDocument/2006/customXml" ds:itemID="{4C3A4898-3A94-439A-8C2A-24AE1E67FBC1}"/>
</file>

<file path=customXml/itemProps110.xml><?xml version="1.0" encoding="utf-8"?>
<ds:datastoreItem xmlns:ds="http://schemas.openxmlformats.org/officeDocument/2006/customXml" ds:itemID="{1D9268AD-39F6-480C-89F5-416101587510}"/>
</file>

<file path=customXml/itemProps111.xml><?xml version="1.0" encoding="utf-8"?>
<ds:datastoreItem xmlns:ds="http://schemas.openxmlformats.org/officeDocument/2006/customXml" ds:itemID="{FBE35C73-D2B7-495A-9C74-64285C9A01EA}"/>
</file>

<file path=customXml/itemProps112.xml><?xml version="1.0" encoding="utf-8"?>
<ds:datastoreItem xmlns:ds="http://schemas.openxmlformats.org/officeDocument/2006/customXml" ds:itemID="{108FFDDA-683B-400B-BD00-388FB5ED02E2}"/>
</file>

<file path=customXml/itemProps113.xml><?xml version="1.0" encoding="utf-8"?>
<ds:datastoreItem xmlns:ds="http://schemas.openxmlformats.org/officeDocument/2006/customXml" ds:itemID="{5581B06F-8FA3-43CB-A372-4EE2D45CC742}"/>
</file>

<file path=customXml/itemProps114.xml><?xml version="1.0" encoding="utf-8"?>
<ds:datastoreItem xmlns:ds="http://schemas.openxmlformats.org/officeDocument/2006/customXml" ds:itemID="{40E47E3A-4971-4E54-A8E2-C0FE648D127F}"/>
</file>

<file path=customXml/itemProps115.xml><?xml version="1.0" encoding="utf-8"?>
<ds:datastoreItem xmlns:ds="http://schemas.openxmlformats.org/officeDocument/2006/customXml" ds:itemID="{22BF59D2-3FB3-4659-8700-A09AD0CA2547}"/>
</file>

<file path=customXml/itemProps116.xml><?xml version="1.0" encoding="utf-8"?>
<ds:datastoreItem xmlns:ds="http://schemas.openxmlformats.org/officeDocument/2006/customXml" ds:itemID="{A7268EDC-0B14-44F5-8DE1-DA62B4878251}"/>
</file>

<file path=customXml/itemProps117.xml><?xml version="1.0" encoding="utf-8"?>
<ds:datastoreItem xmlns:ds="http://schemas.openxmlformats.org/officeDocument/2006/customXml" ds:itemID="{4829F8C1-DF46-4B79-95D1-CE7A467571E9}"/>
</file>

<file path=customXml/itemProps118.xml><?xml version="1.0" encoding="utf-8"?>
<ds:datastoreItem xmlns:ds="http://schemas.openxmlformats.org/officeDocument/2006/customXml" ds:itemID="{297E9957-5022-4CF1-8E77-3CE5217DFBDA}"/>
</file>

<file path=customXml/itemProps119.xml><?xml version="1.0" encoding="utf-8"?>
<ds:datastoreItem xmlns:ds="http://schemas.openxmlformats.org/officeDocument/2006/customXml" ds:itemID="{6BF66D2C-7DD6-4549-99FF-E2FF5756C938}"/>
</file>

<file path=customXml/itemProps12.xml><?xml version="1.0" encoding="utf-8"?>
<ds:datastoreItem xmlns:ds="http://schemas.openxmlformats.org/officeDocument/2006/customXml" ds:itemID="{F93DE0C1-C6D9-4E31-AFDF-CA7E9147AFDB}"/>
</file>

<file path=customXml/itemProps120.xml><?xml version="1.0" encoding="utf-8"?>
<ds:datastoreItem xmlns:ds="http://schemas.openxmlformats.org/officeDocument/2006/customXml" ds:itemID="{955D3FFD-8655-4CBB-B7D4-CB530A5FF6E3}"/>
</file>

<file path=customXml/itemProps121.xml><?xml version="1.0" encoding="utf-8"?>
<ds:datastoreItem xmlns:ds="http://schemas.openxmlformats.org/officeDocument/2006/customXml" ds:itemID="{B81BF58C-F2D8-472C-9BFF-2DC9145191F4}"/>
</file>

<file path=customXml/itemProps122.xml><?xml version="1.0" encoding="utf-8"?>
<ds:datastoreItem xmlns:ds="http://schemas.openxmlformats.org/officeDocument/2006/customXml" ds:itemID="{D4592388-E667-456E-A95F-BC217B04A2C3}"/>
</file>

<file path=customXml/itemProps123.xml><?xml version="1.0" encoding="utf-8"?>
<ds:datastoreItem xmlns:ds="http://schemas.openxmlformats.org/officeDocument/2006/customXml" ds:itemID="{A20D3828-1451-4507-95D7-395F573DB0B8}"/>
</file>

<file path=customXml/itemProps124.xml><?xml version="1.0" encoding="utf-8"?>
<ds:datastoreItem xmlns:ds="http://schemas.openxmlformats.org/officeDocument/2006/customXml" ds:itemID="{4C443F07-EA26-428D-87C9-C814E369AFD0}"/>
</file>

<file path=customXml/itemProps125.xml><?xml version="1.0" encoding="utf-8"?>
<ds:datastoreItem xmlns:ds="http://schemas.openxmlformats.org/officeDocument/2006/customXml" ds:itemID="{DA1A8B4A-688D-4829-85B2-E3C2323ECF2F}"/>
</file>

<file path=customXml/itemProps126.xml><?xml version="1.0" encoding="utf-8"?>
<ds:datastoreItem xmlns:ds="http://schemas.openxmlformats.org/officeDocument/2006/customXml" ds:itemID="{25B132D5-0723-475B-A05C-A90BC7CA0BA4}"/>
</file>

<file path=customXml/itemProps127.xml><?xml version="1.0" encoding="utf-8"?>
<ds:datastoreItem xmlns:ds="http://schemas.openxmlformats.org/officeDocument/2006/customXml" ds:itemID="{8C65FD9B-A445-48D8-96BA-4A9F774A6A4E}"/>
</file>

<file path=customXml/itemProps128.xml><?xml version="1.0" encoding="utf-8"?>
<ds:datastoreItem xmlns:ds="http://schemas.openxmlformats.org/officeDocument/2006/customXml" ds:itemID="{21A61BC8-A74D-4D40-BAE2-C9D08A9EDB31}"/>
</file>

<file path=customXml/itemProps129.xml><?xml version="1.0" encoding="utf-8"?>
<ds:datastoreItem xmlns:ds="http://schemas.openxmlformats.org/officeDocument/2006/customXml" ds:itemID="{5E954E42-3AB1-4F1C-AFD4-AC9508F38B3C}"/>
</file>

<file path=customXml/itemProps13.xml><?xml version="1.0" encoding="utf-8"?>
<ds:datastoreItem xmlns:ds="http://schemas.openxmlformats.org/officeDocument/2006/customXml" ds:itemID="{6FFE454C-EBB2-4184-9C1C-4C3C7D700E28}"/>
</file>

<file path=customXml/itemProps130.xml><?xml version="1.0" encoding="utf-8"?>
<ds:datastoreItem xmlns:ds="http://schemas.openxmlformats.org/officeDocument/2006/customXml" ds:itemID="{7EB2BDA1-982D-4C68-8992-B1C5F391C562}"/>
</file>

<file path=customXml/itemProps131.xml><?xml version="1.0" encoding="utf-8"?>
<ds:datastoreItem xmlns:ds="http://schemas.openxmlformats.org/officeDocument/2006/customXml" ds:itemID="{15C5D3BD-2A65-41D9-8720-B1033FEF73D1}"/>
</file>

<file path=customXml/itemProps132.xml><?xml version="1.0" encoding="utf-8"?>
<ds:datastoreItem xmlns:ds="http://schemas.openxmlformats.org/officeDocument/2006/customXml" ds:itemID="{A8037125-E6E1-4503-A988-9E6596CEB0E0}"/>
</file>

<file path=customXml/itemProps133.xml><?xml version="1.0" encoding="utf-8"?>
<ds:datastoreItem xmlns:ds="http://schemas.openxmlformats.org/officeDocument/2006/customXml" ds:itemID="{311F53D6-EDD6-4700-88CE-7C99FBA75A20}"/>
</file>

<file path=customXml/itemProps134.xml><?xml version="1.0" encoding="utf-8"?>
<ds:datastoreItem xmlns:ds="http://schemas.openxmlformats.org/officeDocument/2006/customXml" ds:itemID="{A8560B36-A00A-426B-B6D2-5B25B1018707}"/>
</file>

<file path=customXml/itemProps135.xml><?xml version="1.0" encoding="utf-8"?>
<ds:datastoreItem xmlns:ds="http://schemas.openxmlformats.org/officeDocument/2006/customXml" ds:itemID="{D2E11B6E-4924-4287-87E5-A3CE3D06A186}"/>
</file>

<file path=customXml/itemProps136.xml><?xml version="1.0" encoding="utf-8"?>
<ds:datastoreItem xmlns:ds="http://schemas.openxmlformats.org/officeDocument/2006/customXml" ds:itemID="{8B964324-CD8E-4E15-8305-32808D6D5011}"/>
</file>

<file path=customXml/itemProps137.xml><?xml version="1.0" encoding="utf-8"?>
<ds:datastoreItem xmlns:ds="http://schemas.openxmlformats.org/officeDocument/2006/customXml" ds:itemID="{F3A0C5FC-B844-4380-807D-22ABCD0C9B2D}"/>
</file>

<file path=customXml/itemProps138.xml><?xml version="1.0" encoding="utf-8"?>
<ds:datastoreItem xmlns:ds="http://schemas.openxmlformats.org/officeDocument/2006/customXml" ds:itemID="{C5D846A7-CC9B-4CDC-B6D1-43736EC97760}"/>
</file>

<file path=customXml/itemProps139.xml><?xml version="1.0" encoding="utf-8"?>
<ds:datastoreItem xmlns:ds="http://schemas.openxmlformats.org/officeDocument/2006/customXml" ds:itemID="{696B51C2-A14B-45A5-AEF3-83B0FDF7BBC4}"/>
</file>

<file path=customXml/itemProps14.xml><?xml version="1.0" encoding="utf-8"?>
<ds:datastoreItem xmlns:ds="http://schemas.openxmlformats.org/officeDocument/2006/customXml" ds:itemID="{82E0432C-1CA0-488B-9014-55C02723818F}"/>
</file>

<file path=customXml/itemProps140.xml><?xml version="1.0" encoding="utf-8"?>
<ds:datastoreItem xmlns:ds="http://schemas.openxmlformats.org/officeDocument/2006/customXml" ds:itemID="{FBCA83D4-9354-4E7B-B2B3-F93C9A51C4EB}"/>
</file>

<file path=customXml/itemProps141.xml><?xml version="1.0" encoding="utf-8"?>
<ds:datastoreItem xmlns:ds="http://schemas.openxmlformats.org/officeDocument/2006/customXml" ds:itemID="{730421B8-D0BC-4211-89A0-3C0A8B17CA2A}"/>
</file>

<file path=customXml/itemProps142.xml><?xml version="1.0" encoding="utf-8"?>
<ds:datastoreItem xmlns:ds="http://schemas.openxmlformats.org/officeDocument/2006/customXml" ds:itemID="{7D3C1C0A-3F59-4898-8A98-F3D8E420AAAD}"/>
</file>

<file path=customXml/itemProps143.xml><?xml version="1.0" encoding="utf-8"?>
<ds:datastoreItem xmlns:ds="http://schemas.openxmlformats.org/officeDocument/2006/customXml" ds:itemID="{AFD929DA-43C1-4C50-BB06-5BE6A3097969}"/>
</file>

<file path=customXml/itemProps144.xml><?xml version="1.0" encoding="utf-8"?>
<ds:datastoreItem xmlns:ds="http://schemas.openxmlformats.org/officeDocument/2006/customXml" ds:itemID="{5BDE5D91-6D8D-429C-9348-ECE9ADB273CC}"/>
</file>

<file path=customXml/itemProps145.xml><?xml version="1.0" encoding="utf-8"?>
<ds:datastoreItem xmlns:ds="http://schemas.openxmlformats.org/officeDocument/2006/customXml" ds:itemID="{9B443944-85FD-4AFC-8BCD-F730CAA2B8EC}"/>
</file>

<file path=customXml/itemProps146.xml><?xml version="1.0" encoding="utf-8"?>
<ds:datastoreItem xmlns:ds="http://schemas.openxmlformats.org/officeDocument/2006/customXml" ds:itemID="{A65124CF-D560-485B-983A-30C506EB44DC}"/>
</file>

<file path=customXml/itemProps147.xml><?xml version="1.0" encoding="utf-8"?>
<ds:datastoreItem xmlns:ds="http://schemas.openxmlformats.org/officeDocument/2006/customXml" ds:itemID="{6CAE6AAF-022B-4B60-BFB5-AA0594FFE16B}"/>
</file>

<file path=customXml/itemProps148.xml><?xml version="1.0" encoding="utf-8"?>
<ds:datastoreItem xmlns:ds="http://schemas.openxmlformats.org/officeDocument/2006/customXml" ds:itemID="{BA0F5C92-9AB8-4D3A-99A5-9AEB8386B7FF}"/>
</file>

<file path=customXml/itemProps149.xml><?xml version="1.0" encoding="utf-8"?>
<ds:datastoreItem xmlns:ds="http://schemas.openxmlformats.org/officeDocument/2006/customXml" ds:itemID="{6E3B6ADE-41C4-4276-8803-515AA02DEDFE}"/>
</file>

<file path=customXml/itemProps15.xml><?xml version="1.0" encoding="utf-8"?>
<ds:datastoreItem xmlns:ds="http://schemas.openxmlformats.org/officeDocument/2006/customXml" ds:itemID="{F9EDFD8B-B80D-4076-BCBB-1C451F7170AA}"/>
</file>

<file path=customXml/itemProps150.xml><?xml version="1.0" encoding="utf-8"?>
<ds:datastoreItem xmlns:ds="http://schemas.openxmlformats.org/officeDocument/2006/customXml" ds:itemID="{B83A3382-B1B1-4807-BE18-D99782EF99F7}"/>
</file>

<file path=customXml/itemProps151.xml><?xml version="1.0" encoding="utf-8"?>
<ds:datastoreItem xmlns:ds="http://schemas.openxmlformats.org/officeDocument/2006/customXml" ds:itemID="{16F5CA8F-B15D-4887-8B17-504335045015}"/>
</file>

<file path=customXml/itemProps152.xml><?xml version="1.0" encoding="utf-8"?>
<ds:datastoreItem xmlns:ds="http://schemas.openxmlformats.org/officeDocument/2006/customXml" ds:itemID="{B0CFBDA8-1AA0-44D7-9D85-4098608E37F5}"/>
</file>

<file path=customXml/itemProps153.xml><?xml version="1.0" encoding="utf-8"?>
<ds:datastoreItem xmlns:ds="http://schemas.openxmlformats.org/officeDocument/2006/customXml" ds:itemID="{9D7B8DC4-6611-452B-BBD7-6406A5EFC7EC}"/>
</file>

<file path=customXml/itemProps154.xml><?xml version="1.0" encoding="utf-8"?>
<ds:datastoreItem xmlns:ds="http://schemas.openxmlformats.org/officeDocument/2006/customXml" ds:itemID="{9566987D-FEDC-4713-BFFB-60D3A4459B78}"/>
</file>

<file path=customXml/itemProps155.xml><?xml version="1.0" encoding="utf-8"?>
<ds:datastoreItem xmlns:ds="http://schemas.openxmlformats.org/officeDocument/2006/customXml" ds:itemID="{1AC8C3AD-F9AE-42E4-ACF9-A280E8FDD340}"/>
</file>

<file path=customXml/itemProps156.xml><?xml version="1.0" encoding="utf-8"?>
<ds:datastoreItem xmlns:ds="http://schemas.openxmlformats.org/officeDocument/2006/customXml" ds:itemID="{053E2D15-9060-4831-BDD3-57D21CAD3855}"/>
</file>

<file path=customXml/itemProps157.xml><?xml version="1.0" encoding="utf-8"?>
<ds:datastoreItem xmlns:ds="http://schemas.openxmlformats.org/officeDocument/2006/customXml" ds:itemID="{871DF669-173C-4551-A40A-6E5BDC9209FA}"/>
</file>

<file path=customXml/itemProps158.xml><?xml version="1.0" encoding="utf-8"?>
<ds:datastoreItem xmlns:ds="http://schemas.openxmlformats.org/officeDocument/2006/customXml" ds:itemID="{62D2184F-7CED-496B-AEC5-5FDD3B7702C1}"/>
</file>

<file path=customXml/itemProps159.xml><?xml version="1.0" encoding="utf-8"?>
<ds:datastoreItem xmlns:ds="http://schemas.openxmlformats.org/officeDocument/2006/customXml" ds:itemID="{D35A94A1-FB7E-4143-A790-E0E4EDA923AF}"/>
</file>

<file path=customXml/itemProps16.xml><?xml version="1.0" encoding="utf-8"?>
<ds:datastoreItem xmlns:ds="http://schemas.openxmlformats.org/officeDocument/2006/customXml" ds:itemID="{3B026FF8-8214-4733-83D9-E1959B1EF22B}"/>
</file>

<file path=customXml/itemProps160.xml><?xml version="1.0" encoding="utf-8"?>
<ds:datastoreItem xmlns:ds="http://schemas.openxmlformats.org/officeDocument/2006/customXml" ds:itemID="{3C077D78-6855-4188-83DD-E859C1F754D9}"/>
</file>

<file path=customXml/itemProps17.xml><?xml version="1.0" encoding="utf-8"?>
<ds:datastoreItem xmlns:ds="http://schemas.openxmlformats.org/officeDocument/2006/customXml" ds:itemID="{803A6AFE-7F2E-4DF9-8BD2-C0CBAD9F3957}"/>
</file>

<file path=customXml/itemProps18.xml><?xml version="1.0" encoding="utf-8"?>
<ds:datastoreItem xmlns:ds="http://schemas.openxmlformats.org/officeDocument/2006/customXml" ds:itemID="{5C41CC93-05B4-4320-8895-B718F10D4FAB}"/>
</file>

<file path=customXml/itemProps19.xml><?xml version="1.0" encoding="utf-8"?>
<ds:datastoreItem xmlns:ds="http://schemas.openxmlformats.org/officeDocument/2006/customXml" ds:itemID="{23D17D3C-D08F-44B7-8F99-F89EA150C65A}"/>
</file>

<file path=customXml/itemProps2.xml><?xml version="1.0" encoding="utf-8"?>
<ds:datastoreItem xmlns:ds="http://schemas.openxmlformats.org/officeDocument/2006/customXml" ds:itemID="{84A29EBE-1620-453F-A7EF-B6EA81C4E5D8}"/>
</file>

<file path=customXml/itemProps20.xml><?xml version="1.0" encoding="utf-8"?>
<ds:datastoreItem xmlns:ds="http://schemas.openxmlformats.org/officeDocument/2006/customXml" ds:itemID="{9952231D-2929-4992-A8A6-2D5B6BDC32EA}"/>
</file>

<file path=customXml/itemProps21.xml><?xml version="1.0" encoding="utf-8"?>
<ds:datastoreItem xmlns:ds="http://schemas.openxmlformats.org/officeDocument/2006/customXml" ds:itemID="{43EC19E1-D43D-417D-8616-B1FA569B475B}"/>
</file>

<file path=customXml/itemProps22.xml><?xml version="1.0" encoding="utf-8"?>
<ds:datastoreItem xmlns:ds="http://schemas.openxmlformats.org/officeDocument/2006/customXml" ds:itemID="{A4B57CBD-F50B-463B-BBDD-4FE75919C41D}"/>
</file>

<file path=customXml/itemProps23.xml><?xml version="1.0" encoding="utf-8"?>
<ds:datastoreItem xmlns:ds="http://schemas.openxmlformats.org/officeDocument/2006/customXml" ds:itemID="{FA9EA10E-151F-494D-987D-BB8C452A796C}"/>
</file>

<file path=customXml/itemProps24.xml><?xml version="1.0" encoding="utf-8"?>
<ds:datastoreItem xmlns:ds="http://schemas.openxmlformats.org/officeDocument/2006/customXml" ds:itemID="{8F2A9BC4-07E4-48F2-9B03-B16B84D87FEC}"/>
</file>

<file path=customXml/itemProps25.xml><?xml version="1.0" encoding="utf-8"?>
<ds:datastoreItem xmlns:ds="http://schemas.openxmlformats.org/officeDocument/2006/customXml" ds:itemID="{22287764-6FB6-4930-8C9F-3A28A70F095C}"/>
</file>

<file path=customXml/itemProps26.xml><?xml version="1.0" encoding="utf-8"?>
<ds:datastoreItem xmlns:ds="http://schemas.openxmlformats.org/officeDocument/2006/customXml" ds:itemID="{B2AC5302-FA51-4154-A6F5-CA1951D64DD2}"/>
</file>

<file path=customXml/itemProps27.xml><?xml version="1.0" encoding="utf-8"?>
<ds:datastoreItem xmlns:ds="http://schemas.openxmlformats.org/officeDocument/2006/customXml" ds:itemID="{D4BF9FCC-CECC-49AA-882C-8FB89203EA13}"/>
</file>

<file path=customXml/itemProps28.xml><?xml version="1.0" encoding="utf-8"?>
<ds:datastoreItem xmlns:ds="http://schemas.openxmlformats.org/officeDocument/2006/customXml" ds:itemID="{A3234B73-B949-4660-9007-29C448FDF3FE}"/>
</file>

<file path=customXml/itemProps29.xml><?xml version="1.0" encoding="utf-8"?>
<ds:datastoreItem xmlns:ds="http://schemas.openxmlformats.org/officeDocument/2006/customXml" ds:itemID="{F797D08C-280C-45DA-ADFE-4FA5B8EBC7A2}"/>
</file>

<file path=customXml/itemProps3.xml><?xml version="1.0" encoding="utf-8"?>
<ds:datastoreItem xmlns:ds="http://schemas.openxmlformats.org/officeDocument/2006/customXml" ds:itemID="{BD7E143F-6DB4-48B8-B55C-2639C091215A}"/>
</file>

<file path=customXml/itemProps30.xml><?xml version="1.0" encoding="utf-8"?>
<ds:datastoreItem xmlns:ds="http://schemas.openxmlformats.org/officeDocument/2006/customXml" ds:itemID="{41C43970-3322-4169-9BF9-FEB5C27B9B9D}"/>
</file>

<file path=customXml/itemProps31.xml><?xml version="1.0" encoding="utf-8"?>
<ds:datastoreItem xmlns:ds="http://schemas.openxmlformats.org/officeDocument/2006/customXml" ds:itemID="{EC8A1C5F-236A-4242-B5F2-FC351C340E25}"/>
</file>

<file path=customXml/itemProps32.xml><?xml version="1.0" encoding="utf-8"?>
<ds:datastoreItem xmlns:ds="http://schemas.openxmlformats.org/officeDocument/2006/customXml" ds:itemID="{0ED5B735-0376-41A8-8F15-6D688ED67CE9}"/>
</file>

<file path=customXml/itemProps33.xml><?xml version="1.0" encoding="utf-8"?>
<ds:datastoreItem xmlns:ds="http://schemas.openxmlformats.org/officeDocument/2006/customXml" ds:itemID="{80B5E82A-B046-4C2D-AAD2-BDC84FD53701}"/>
</file>

<file path=customXml/itemProps34.xml><?xml version="1.0" encoding="utf-8"?>
<ds:datastoreItem xmlns:ds="http://schemas.openxmlformats.org/officeDocument/2006/customXml" ds:itemID="{4B25C4E8-F4D5-496E-900F-9C989BEB6A6E}"/>
</file>

<file path=customXml/itemProps35.xml><?xml version="1.0" encoding="utf-8"?>
<ds:datastoreItem xmlns:ds="http://schemas.openxmlformats.org/officeDocument/2006/customXml" ds:itemID="{3C600088-BCFC-4482-8255-537D45F5CA3D}"/>
</file>

<file path=customXml/itemProps36.xml><?xml version="1.0" encoding="utf-8"?>
<ds:datastoreItem xmlns:ds="http://schemas.openxmlformats.org/officeDocument/2006/customXml" ds:itemID="{33FFED2E-4E04-40FD-88E3-0033C901889F}"/>
</file>

<file path=customXml/itemProps37.xml><?xml version="1.0" encoding="utf-8"?>
<ds:datastoreItem xmlns:ds="http://schemas.openxmlformats.org/officeDocument/2006/customXml" ds:itemID="{6372373B-3C23-414F-B065-34E82200825B}"/>
</file>

<file path=customXml/itemProps38.xml><?xml version="1.0" encoding="utf-8"?>
<ds:datastoreItem xmlns:ds="http://schemas.openxmlformats.org/officeDocument/2006/customXml" ds:itemID="{F9EB595A-A5F1-4D12-978C-CE45ED331AEA}"/>
</file>

<file path=customXml/itemProps39.xml><?xml version="1.0" encoding="utf-8"?>
<ds:datastoreItem xmlns:ds="http://schemas.openxmlformats.org/officeDocument/2006/customXml" ds:itemID="{5DB693C9-C426-4B66-8211-5F3197BDF543}"/>
</file>

<file path=customXml/itemProps4.xml><?xml version="1.0" encoding="utf-8"?>
<ds:datastoreItem xmlns:ds="http://schemas.openxmlformats.org/officeDocument/2006/customXml" ds:itemID="{A1D891E2-FEF9-4AE2-9778-E618326E255D}"/>
</file>

<file path=customXml/itemProps40.xml><?xml version="1.0" encoding="utf-8"?>
<ds:datastoreItem xmlns:ds="http://schemas.openxmlformats.org/officeDocument/2006/customXml" ds:itemID="{7E068E90-A866-4E4E-A679-7D13BF7B888C}"/>
</file>

<file path=customXml/itemProps41.xml><?xml version="1.0" encoding="utf-8"?>
<ds:datastoreItem xmlns:ds="http://schemas.openxmlformats.org/officeDocument/2006/customXml" ds:itemID="{7F7446FA-5F80-4ED8-81BC-0E0BB3947293}"/>
</file>

<file path=customXml/itemProps42.xml><?xml version="1.0" encoding="utf-8"?>
<ds:datastoreItem xmlns:ds="http://schemas.openxmlformats.org/officeDocument/2006/customXml" ds:itemID="{B1E3AD37-70C7-42B1-A11E-2F76CC966339}"/>
</file>

<file path=customXml/itemProps43.xml><?xml version="1.0" encoding="utf-8"?>
<ds:datastoreItem xmlns:ds="http://schemas.openxmlformats.org/officeDocument/2006/customXml" ds:itemID="{AF03DCD7-4ECD-45F4-92E7-636A6C5AB686}"/>
</file>

<file path=customXml/itemProps44.xml><?xml version="1.0" encoding="utf-8"?>
<ds:datastoreItem xmlns:ds="http://schemas.openxmlformats.org/officeDocument/2006/customXml" ds:itemID="{47D2A762-3839-46E8-832B-D099264202C5}"/>
</file>

<file path=customXml/itemProps45.xml><?xml version="1.0" encoding="utf-8"?>
<ds:datastoreItem xmlns:ds="http://schemas.openxmlformats.org/officeDocument/2006/customXml" ds:itemID="{3E70E5FD-5AB0-4678-9F8D-7D91526B3ACE}"/>
</file>

<file path=customXml/itemProps46.xml><?xml version="1.0" encoding="utf-8"?>
<ds:datastoreItem xmlns:ds="http://schemas.openxmlformats.org/officeDocument/2006/customXml" ds:itemID="{68A55BB4-74CF-4552-AD66-08228C8BB7A6}"/>
</file>

<file path=customXml/itemProps47.xml><?xml version="1.0" encoding="utf-8"?>
<ds:datastoreItem xmlns:ds="http://schemas.openxmlformats.org/officeDocument/2006/customXml" ds:itemID="{9BE5B553-CD38-4895-9FDA-ACC260BDF16C}"/>
</file>

<file path=customXml/itemProps48.xml><?xml version="1.0" encoding="utf-8"?>
<ds:datastoreItem xmlns:ds="http://schemas.openxmlformats.org/officeDocument/2006/customXml" ds:itemID="{F4767719-77E7-43AE-947C-10BEA351A61A}"/>
</file>

<file path=customXml/itemProps49.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4695C2F1-9A4C-455B-AE4F-8832BFBC17C8}"/>
</file>

<file path=customXml/itemProps50.xml><?xml version="1.0" encoding="utf-8"?>
<ds:datastoreItem xmlns:ds="http://schemas.openxmlformats.org/officeDocument/2006/customXml" ds:itemID="{FC6B13C6-E8B5-4851-9D98-29E3D7400418}"/>
</file>

<file path=customXml/itemProps51.xml><?xml version="1.0" encoding="utf-8"?>
<ds:datastoreItem xmlns:ds="http://schemas.openxmlformats.org/officeDocument/2006/customXml" ds:itemID="{F361B009-D0A2-482C-BD3F-AD792591C39A}"/>
</file>

<file path=customXml/itemProps52.xml><?xml version="1.0" encoding="utf-8"?>
<ds:datastoreItem xmlns:ds="http://schemas.openxmlformats.org/officeDocument/2006/customXml" ds:itemID="{EED61A76-1271-4009-9E4C-488283DFC724}"/>
</file>

<file path=customXml/itemProps53.xml><?xml version="1.0" encoding="utf-8"?>
<ds:datastoreItem xmlns:ds="http://schemas.openxmlformats.org/officeDocument/2006/customXml" ds:itemID="{0E519274-1820-49D9-98A1-FB8998C6DACC}"/>
</file>

<file path=customXml/itemProps54.xml><?xml version="1.0" encoding="utf-8"?>
<ds:datastoreItem xmlns:ds="http://schemas.openxmlformats.org/officeDocument/2006/customXml" ds:itemID="{00892CFD-E2DC-465C-BB99-030A41EA15B6}"/>
</file>

<file path=customXml/itemProps55.xml><?xml version="1.0" encoding="utf-8"?>
<ds:datastoreItem xmlns:ds="http://schemas.openxmlformats.org/officeDocument/2006/customXml" ds:itemID="{D49F08CA-34B8-456A-9EF4-D71F13493E80}"/>
</file>

<file path=customXml/itemProps56.xml><?xml version="1.0" encoding="utf-8"?>
<ds:datastoreItem xmlns:ds="http://schemas.openxmlformats.org/officeDocument/2006/customXml" ds:itemID="{5564D038-6738-4D85-8D87-9655B5CA17AD}"/>
</file>

<file path=customXml/itemProps57.xml><?xml version="1.0" encoding="utf-8"?>
<ds:datastoreItem xmlns:ds="http://schemas.openxmlformats.org/officeDocument/2006/customXml" ds:itemID="{BB52C1FC-7294-40EE-8775-5F0D458D8204}"/>
</file>

<file path=customXml/itemProps58.xml><?xml version="1.0" encoding="utf-8"?>
<ds:datastoreItem xmlns:ds="http://schemas.openxmlformats.org/officeDocument/2006/customXml" ds:itemID="{5418634B-78E0-4793-A6FD-031621E1A7DC}"/>
</file>

<file path=customXml/itemProps59.xml><?xml version="1.0" encoding="utf-8"?>
<ds:datastoreItem xmlns:ds="http://schemas.openxmlformats.org/officeDocument/2006/customXml" ds:itemID="{99B6E711-2416-4E7F-BAEA-178D266BC639}"/>
</file>

<file path=customXml/itemProps6.xml><?xml version="1.0" encoding="utf-8"?>
<ds:datastoreItem xmlns:ds="http://schemas.openxmlformats.org/officeDocument/2006/customXml" ds:itemID="{50E9DB2C-083F-4D4D-8903-F38953156AC3}"/>
</file>

<file path=customXml/itemProps60.xml><?xml version="1.0" encoding="utf-8"?>
<ds:datastoreItem xmlns:ds="http://schemas.openxmlformats.org/officeDocument/2006/customXml" ds:itemID="{E6FE6FA6-D27E-4CA2-BFC9-0EC2C9A389B9}"/>
</file>

<file path=customXml/itemProps61.xml><?xml version="1.0" encoding="utf-8"?>
<ds:datastoreItem xmlns:ds="http://schemas.openxmlformats.org/officeDocument/2006/customXml" ds:itemID="{8C61F09F-AEC8-498F-9804-7ADB4880B670}"/>
</file>

<file path=customXml/itemProps62.xml><?xml version="1.0" encoding="utf-8"?>
<ds:datastoreItem xmlns:ds="http://schemas.openxmlformats.org/officeDocument/2006/customXml" ds:itemID="{19A654F7-0A61-4946-8A53-F0E1E18C60B4}"/>
</file>

<file path=customXml/itemProps63.xml><?xml version="1.0" encoding="utf-8"?>
<ds:datastoreItem xmlns:ds="http://schemas.openxmlformats.org/officeDocument/2006/customXml" ds:itemID="{9657A3CD-34A6-4D0B-8C63-90C62DFC40B9}"/>
</file>

<file path=customXml/itemProps64.xml><?xml version="1.0" encoding="utf-8"?>
<ds:datastoreItem xmlns:ds="http://schemas.openxmlformats.org/officeDocument/2006/customXml" ds:itemID="{7A387A8C-0A95-4008-987B-B5FFCEBF2812}"/>
</file>

<file path=customXml/itemProps65.xml><?xml version="1.0" encoding="utf-8"?>
<ds:datastoreItem xmlns:ds="http://schemas.openxmlformats.org/officeDocument/2006/customXml" ds:itemID="{EB9B4E1C-F2E4-4D18-9F53-0E26EB53A3A3}"/>
</file>

<file path=customXml/itemProps66.xml><?xml version="1.0" encoding="utf-8"?>
<ds:datastoreItem xmlns:ds="http://schemas.openxmlformats.org/officeDocument/2006/customXml" ds:itemID="{B80D38DB-2CB6-495C-AE0C-A88E82E0A99B}"/>
</file>

<file path=customXml/itemProps67.xml><?xml version="1.0" encoding="utf-8"?>
<ds:datastoreItem xmlns:ds="http://schemas.openxmlformats.org/officeDocument/2006/customXml" ds:itemID="{A8089EA0-B2B4-411F-9A34-7AAA27C00C09}"/>
</file>

<file path=customXml/itemProps68.xml><?xml version="1.0" encoding="utf-8"?>
<ds:datastoreItem xmlns:ds="http://schemas.openxmlformats.org/officeDocument/2006/customXml" ds:itemID="{4EEB1373-4089-4931-A7F7-19F3933578DC}"/>
</file>

<file path=customXml/itemProps69.xml><?xml version="1.0" encoding="utf-8"?>
<ds:datastoreItem xmlns:ds="http://schemas.openxmlformats.org/officeDocument/2006/customXml" ds:itemID="{C3C50643-04BB-4AE0-9BBA-DF79E734F741}"/>
</file>

<file path=customXml/itemProps7.xml><?xml version="1.0" encoding="utf-8"?>
<ds:datastoreItem xmlns:ds="http://schemas.openxmlformats.org/officeDocument/2006/customXml" ds:itemID="{4B592BA2-E6DF-44B0-B682-F67350C808A4}"/>
</file>

<file path=customXml/itemProps70.xml><?xml version="1.0" encoding="utf-8"?>
<ds:datastoreItem xmlns:ds="http://schemas.openxmlformats.org/officeDocument/2006/customXml" ds:itemID="{B8262501-440E-41C9-8E6A-E22937070FC2}"/>
</file>

<file path=customXml/itemProps71.xml><?xml version="1.0" encoding="utf-8"?>
<ds:datastoreItem xmlns:ds="http://schemas.openxmlformats.org/officeDocument/2006/customXml" ds:itemID="{ED5F9FCC-D9EB-404D-88AB-157FD8DA3E53}"/>
</file>

<file path=customXml/itemProps72.xml><?xml version="1.0" encoding="utf-8"?>
<ds:datastoreItem xmlns:ds="http://schemas.openxmlformats.org/officeDocument/2006/customXml" ds:itemID="{0B0284C2-5D51-4F0C-B864-A439434685F2}"/>
</file>

<file path=customXml/itemProps73.xml><?xml version="1.0" encoding="utf-8"?>
<ds:datastoreItem xmlns:ds="http://schemas.openxmlformats.org/officeDocument/2006/customXml" ds:itemID="{06A697E7-28B3-42E9-B237-B70D4FB6CE75}"/>
</file>

<file path=customXml/itemProps74.xml><?xml version="1.0" encoding="utf-8"?>
<ds:datastoreItem xmlns:ds="http://schemas.openxmlformats.org/officeDocument/2006/customXml" ds:itemID="{1F628DE5-9B9A-4B08-A774-A9B7D736C6C1}"/>
</file>

<file path=customXml/itemProps75.xml><?xml version="1.0" encoding="utf-8"?>
<ds:datastoreItem xmlns:ds="http://schemas.openxmlformats.org/officeDocument/2006/customXml" ds:itemID="{127D0B88-531C-4DBB-808D-9E60989C7320}"/>
</file>

<file path=customXml/itemProps76.xml><?xml version="1.0" encoding="utf-8"?>
<ds:datastoreItem xmlns:ds="http://schemas.openxmlformats.org/officeDocument/2006/customXml" ds:itemID="{1484991E-A7F7-4C2D-B2DE-72A6CDB76978}"/>
</file>

<file path=customXml/itemProps77.xml><?xml version="1.0" encoding="utf-8"?>
<ds:datastoreItem xmlns:ds="http://schemas.openxmlformats.org/officeDocument/2006/customXml" ds:itemID="{417DE615-13DD-4624-B1FD-4C83EF8CDCBB}"/>
</file>

<file path=customXml/itemProps78.xml><?xml version="1.0" encoding="utf-8"?>
<ds:datastoreItem xmlns:ds="http://schemas.openxmlformats.org/officeDocument/2006/customXml" ds:itemID="{1B39490F-53C7-4FEA-A15C-ECEC5EB7FDB5}"/>
</file>

<file path=customXml/itemProps79.xml><?xml version="1.0" encoding="utf-8"?>
<ds:datastoreItem xmlns:ds="http://schemas.openxmlformats.org/officeDocument/2006/customXml" ds:itemID="{8CEF6B9E-D358-4C5D-9109-2495DD9D772F}"/>
</file>

<file path=customXml/itemProps8.xml><?xml version="1.0" encoding="utf-8"?>
<ds:datastoreItem xmlns:ds="http://schemas.openxmlformats.org/officeDocument/2006/customXml" ds:itemID="{86FBF95B-A15E-45B3-8F4A-AE5D6A2B0616}"/>
</file>

<file path=customXml/itemProps80.xml><?xml version="1.0" encoding="utf-8"?>
<ds:datastoreItem xmlns:ds="http://schemas.openxmlformats.org/officeDocument/2006/customXml" ds:itemID="{8C374AB5-3295-4467-BD9C-9339CC8CB542}"/>
</file>

<file path=customXml/itemProps81.xml><?xml version="1.0" encoding="utf-8"?>
<ds:datastoreItem xmlns:ds="http://schemas.openxmlformats.org/officeDocument/2006/customXml" ds:itemID="{313FA75F-1D9D-4CA5-8423-36A7D2567DAE}"/>
</file>

<file path=customXml/itemProps82.xml><?xml version="1.0" encoding="utf-8"?>
<ds:datastoreItem xmlns:ds="http://schemas.openxmlformats.org/officeDocument/2006/customXml" ds:itemID="{BC457CB2-CED4-4070-9E4B-5B1B8C72036A}"/>
</file>

<file path=customXml/itemProps83.xml><?xml version="1.0" encoding="utf-8"?>
<ds:datastoreItem xmlns:ds="http://schemas.openxmlformats.org/officeDocument/2006/customXml" ds:itemID="{EB6FBE57-4CBD-4C19-913C-9AEB48DC468A}"/>
</file>

<file path=customXml/itemProps84.xml><?xml version="1.0" encoding="utf-8"?>
<ds:datastoreItem xmlns:ds="http://schemas.openxmlformats.org/officeDocument/2006/customXml" ds:itemID="{8DD35F4E-0140-43A8-8DAF-D26550AAD5C4}"/>
</file>

<file path=customXml/itemProps85.xml><?xml version="1.0" encoding="utf-8"?>
<ds:datastoreItem xmlns:ds="http://schemas.openxmlformats.org/officeDocument/2006/customXml" ds:itemID="{91AFA46A-66E1-4014-BE81-89A84E149121}"/>
</file>

<file path=customXml/itemProps86.xml><?xml version="1.0" encoding="utf-8"?>
<ds:datastoreItem xmlns:ds="http://schemas.openxmlformats.org/officeDocument/2006/customXml" ds:itemID="{8EAE3B30-D294-4BE9-95E0-AB6CA8B709AD}"/>
</file>

<file path=customXml/itemProps87.xml><?xml version="1.0" encoding="utf-8"?>
<ds:datastoreItem xmlns:ds="http://schemas.openxmlformats.org/officeDocument/2006/customXml" ds:itemID="{4C1EA22A-5F5E-4B05-8136-461632189F1A}"/>
</file>

<file path=customXml/itemProps88.xml><?xml version="1.0" encoding="utf-8"?>
<ds:datastoreItem xmlns:ds="http://schemas.openxmlformats.org/officeDocument/2006/customXml" ds:itemID="{6993E48C-3D5E-4A3B-A1BB-A00E31D728B5}"/>
</file>

<file path=customXml/itemProps89.xml><?xml version="1.0" encoding="utf-8"?>
<ds:datastoreItem xmlns:ds="http://schemas.openxmlformats.org/officeDocument/2006/customXml" ds:itemID="{B20054AA-80B7-48D7-BC7C-B29504648437}"/>
</file>

<file path=customXml/itemProps9.xml><?xml version="1.0" encoding="utf-8"?>
<ds:datastoreItem xmlns:ds="http://schemas.openxmlformats.org/officeDocument/2006/customXml" ds:itemID="{6164BF9D-764A-459C-9C5C-B54D4E88A630}"/>
</file>

<file path=customXml/itemProps90.xml><?xml version="1.0" encoding="utf-8"?>
<ds:datastoreItem xmlns:ds="http://schemas.openxmlformats.org/officeDocument/2006/customXml" ds:itemID="{51E99677-404C-4713-B42C-A0B2B272A2CE}"/>
</file>

<file path=customXml/itemProps91.xml><?xml version="1.0" encoding="utf-8"?>
<ds:datastoreItem xmlns:ds="http://schemas.openxmlformats.org/officeDocument/2006/customXml" ds:itemID="{CFC02582-2274-4375-8F06-514B0AB11845}"/>
</file>

<file path=customXml/itemProps92.xml><?xml version="1.0" encoding="utf-8"?>
<ds:datastoreItem xmlns:ds="http://schemas.openxmlformats.org/officeDocument/2006/customXml" ds:itemID="{F82DEE92-D67B-4649-AF1C-1D11C9FB1297}"/>
</file>

<file path=customXml/itemProps93.xml><?xml version="1.0" encoding="utf-8"?>
<ds:datastoreItem xmlns:ds="http://schemas.openxmlformats.org/officeDocument/2006/customXml" ds:itemID="{35462D23-851A-4AD3-A2E1-0C2C32E193F7}"/>
</file>

<file path=customXml/itemProps94.xml><?xml version="1.0" encoding="utf-8"?>
<ds:datastoreItem xmlns:ds="http://schemas.openxmlformats.org/officeDocument/2006/customXml" ds:itemID="{08F05D22-C04B-44C6-B7EF-2A6AFE565293}"/>
</file>

<file path=customXml/itemProps95.xml><?xml version="1.0" encoding="utf-8"?>
<ds:datastoreItem xmlns:ds="http://schemas.openxmlformats.org/officeDocument/2006/customXml" ds:itemID="{FD1BE3D2-FC94-4AB5-8F96-CCC2967BCB87}"/>
</file>

<file path=customXml/itemProps96.xml><?xml version="1.0" encoding="utf-8"?>
<ds:datastoreItem xmlns:ds="http://schemas.openxmlformats.org/officeDocument/2006/customXml" ds:itemID="{26474259-ABC0-4D4A-8928-F699D7B78A4E}"/>
</file>

<file path=customXml/itemProps97.xml><?xml version="1.0" encoding="utf-8"?>
<ds:datastoreItem xmlns:ds="http://schemas.openxmlformats.org/officeDocument/2006/customXml" ds:itemID="{F08ADA7E-6934-4F8D-8D46-46A16F499A0C}"/>
</file>

<file path=customXml/itemProps98.xml><?xml version="1.0" encoding="utf-8"?>
<ds:datastoreItem xmlns:ds="http://schemas.openxmlformats.org/officeDocument/2006/customXml" ds:itemID="{D8B33F0A-7387-4EC2-8FF1-B02B8EB04126}"/>
</file>

<file path=customXml/itemProps99.xml><?xml version="1.0" encoding="utf-8"?>
<ds:datastoreItem xmlns:ds="http://schemas.openxmlformats.org/officeDocument/2006/customXml" ds:itemID="{929C18DE-39CF-493C-8F59-7C3D7FD8ABD9}"/>
</file>

<file path=docProps/app.xml><?xml version="1.0" encoding="utf-8"?>
<Properties xmlns="http://schemas.openxmlformats.org/officeDocument/2006/extended-properties" xmlns:vt="http://schemas.openxmlformats.org/officeDocument/2006/docPropsVTypes">
  <Template>Normal</Template>
  <TotalTime>869</TotalTime>
  <Pages>106</Pages>
  <Words>33399</Words>
  <Characters>190377</Characters>
  <Application>Microsoft Office Word</Application>
  <DocSecurity>0</DocSecurity>
  <Lines>1586</Lines>
  <Paragraphs>446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223330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Aleksandra Adamović</cp:lastModifiedBy>
  <cp:revision>33</cp:revision>
  <cp:lastPrinted>2018-02-27T13:49:00Z</cp:lastPrinted>
  <dcterms:created xsi:type="dcterms:W3CDTF">2018-03-09T07:58:00Z</dcterms:created>
  <dcterms:modified xsi:type="dcterms:W3CDTF">2018-10-10T13:45:00Z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d120a60f-b0c3-4a13-8fa0-5c95357b6013</vt:lpwstr>
  </property>
  <property fmtid="{D5CDD505-2E9C-101B-9397-08002B2CF9AE}" pid="3" name="ContentTypeId">
    <vt:lpwstr>0x010100F371CB0048D47B4CBE618D0511E523D5</vt:lpwstr>
  </property>
</Properties>
</file>