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4C2" w:rsidRPr="00D6227B" w:rsidRDefault="001744C2" w:rsidP="001F6640">
      <w:pPr>
        <w:tabs>
          <w:tab w:val="left" w:pos="0"/>
        </w:tabs>
        <w:suppressAutoHyphens/>
        <w:spacing w:line="240" w:lineRule="auto"/>
        <w:jc w:val="center"/>
        <w:rPr>
          <w:rFonts w:eastAsia="Arial Unicode MS" w:cs="Arial"/>
          <w:color w:val="000000"/>
          <w:kern w:val="1"/>
          <w:lang w:val="sr-Cyrl-RS" w:eastAsia="ar-SA"/>
        </w:rPr>
      </w:pPr>
    </w:p>
    <w:p w:rsidR="001744C2" w:rsidRPr="00D6227B" w:rsidRDefault="001744C2" w:rsidP="001F6640">
      <w:pPr>
        <w:tabs>
          <w:tab w:val="left" w:pos="0"/>
        </w:tabs>
        <w:suppressAutoHyphens/>
        <w:spacing w:line="240" w:lineRule="auto"/>
        <w:jc w:val="center"/>
        <w:rPr>
          <w:rFonts w:eastAsia="Arial Unicode MS" w:cs="Arial"/>
          <w:color w:val="000000"/>
          <w:kern w:val="1"/>
          <w:lang w:eastAsia="ar-SA"/>
        </w:rPr>
      </w:pPr>
    </w:p>
    <w:p w:rsidR="00113B84" w:rsidRPr="00D6227B" w:rsidRDefault="00113B84" w:rsidP="001F6640">
      <w:pPr>
        <w:tabs>
          <w:tab w:val="left" w:pos="0"/>
        </w:tabs>
        <w:suppressAutoHyphens/>
        <w:spacing w:line="240" w:lineRule="auto"/>
        <w:jc w:val="center"/>
        <w:rPr>
          <w:rFonts w:eastAsia="Arial Unicode MS" w:cs="Arial"/>
          <w:color w:val="000000"/>
          <w:kern w:val="1"/>
          <w:lang w:eastAsia="ar-SA"/>
        </w:rPr>
      </w:pPr>
      <w:r w:rsidRPr="00D6227B">
        <w:rPr>
          <w:rFonts w:eastAsia="Arial Unicode MS" w:cs="Arial"/>
          <w:color w:val="000000"/>
          <w:kern w:val="1"/>
          <w:lang w:eastAsia="ar-SA"/>
        </w:rPr>
        <w:t>ЈАВНО ПРЕДУЗЕЋЕ «ЕЛЕКТРОПРИВРЕДА СРБИЈЕ» БЕОГРАД</w:t>
      </w:r>
    </w:p>
    <w:p w:rsidR="00210557" w:rsidRPr="00D6227B" w:rsidRDefault="00210557" w:rsidP="001F6640">
      <w:pPr>
        <w:tabs>
          <w:tab w:val="left" w:pos="0"/>
        </w:tabs>
        <w:spacing w:line="240" w:lineRule="auto"/>
        <w:jc w:val="center"/>
        <w:rPr>
          <w:rFonts w:cs="Arial"/>
          <w:color w:val="00B0F0"/>
        </w:rPr>
      </w:pPr>
    </w:p>
    <w:p w:rsidR="001744C2" w:rsidRPr="00D6227B" w:rsidRDefault="001744C2" w:rsidP="001F6640">
      <w:pPr>
        <w:tabs>
          <w:tab w:val="left" w:pos="0"/>
        </w:tabs>
        <w:spacing w:line="240" w:lineRule="auto"/>
        <w:jc w:val="center"/>
        <w:rPr>
          <w:rFonts w:cs="Arial"/>
          <w:color w:val="00B0F0"/>
        </w:rPr>
      </w:pPr>
    </w:p>
    <w:p w:rsidR="001744C2" w:rsidRPr="00D6227B" w:rsidRDefault="001744C2" w:rsidP="001F6640">
      <w:pPr>
        <w:tabs>
          <w:tab w:val="left" w:pos="0"/>
        </w:tabs>
        <w:spacing w:line="240" w:lineRule="auto"/>
        <w:jc w:val="center"/>
        <w:rPr>
          <w:rFonts w:cs="Arial"/>
          <w:color w:val="00B0F0"/>
        </w:rPr>
      </w:pPr>
    </w:p>
    <w:p w:rsidR="001744C2" w:rsidRPr="00D6227B" w:rsidRDefault="00674DC1" w:rsidP="001F6640">
      <w:pPr>
        <w:tabs>
          <w:tab w:val="left" w:pos="0"/>
          <w:tab w:val="left" w:pos="2412"/>
        </w:tabs>
        <w:spacing w:line="240" w:lineRule="auto"/>
        <w:rPr>
          <w:rFonts w:cs="Arial"/>
          <w:lang w:val="sr-Latn-CS"/>
        </w:rPr>
      </w:pPr>
      <w:r w:rsidRPr="00D6227B">
        <w:rPr>
          <w:rFonts w:cs="Arial"/>
          <w:lang w:val="sr-Latn-CS"/>
        </w:rPr>
        <w:tab/>
      </w:r>
    </w:p>
    <w:p w:rsidR="00210557" w:rsidRPr="00D6227B" w:rsidRDefault="00210557" w:rsidP="001F6640">
      <w:pPr>
        <w:tabs>
          <w:tab w:val="left" w:pos="0"/>
        </w:tabs>
        <w:spacing w:line="240" w:lineRule="auto"/>
        <w:jc w:val="center"/>
        <w:rPr>
          <w:rFonts w:cs="Arial"/>
        </w:rPr>
      </w:pPr>
    </w:p>
    <w:p w:rsidR="00210557" w:rsidRPr="00D6227B" w:rsidRDefault="00B67C02" w:rsidP="001F6640">
      <w:pPr>
        <w:tabs>
          <w:tab w:val="left" w:pos="0"/>
        </w:tabs>
        <w:spacing w:line="240" w:lineRule="auto"/>
        <w:jc w:val="center"/>
        <w:rPr>
          <w:rFonts w:cs="Arial"/>
          <w:lang w:val="sr-Latn-CS"/>
        </w:rPr>
      </w:pPr>
      <w:r w:rsidRPr="00D6227B">
        <w:rPr>
          <w:rFonts w:cs="Arial"/>
          <w:noProof/>
        </w:rPr>
        <w:drawing>
          <wp:inline distT="0" distB="0" distL="0" distR="0">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Default="00210557" w:rsidP="001F6640">
      <w:pPr>
        <w:tabs>
          <w:tab w:val="left" w:pos="0"/>
        </w:tabs>
        <w:spacing w:line="240" w:lineRule="auto"/>
        <w:jc w:val="center"/>
        <w:rPr>
          <w:rFonts w:cs="Arial"/>
          <w:lang w:val="sr-Latn-CS"/>
        </w:rPr>
      </w:pPr>
    </w:p>
    <w:p w:rsidR="00534503" w:rsidRPr="00D34B9B" w:rsidRDefault="00534503" w:rsidP="001F6640">
      <w:pPr>
        <w:tabs>
          <w:tab w:val="left" w:pos="0"/>
        </w:tabs>
        <w:spacing w:line="240" w:lineRule="auto"/>
        <w:jc w:val="center"/>
        <w:rPr>
          <w:rFonts w:cs="Arial"/>
          <w:b/>
          <w:sz w:val="32"/>
          <w:szCs w:val="32"/>
          <w:u w:val="single"/>
          <w:lang w:val="sr-Cyrl-RS"/>
        </w:rPr>
      </w:pPr>
      <w:r w:rsidRPr="00D34B9B">
        <w:rPr>
          <w:rFonts w:cs="Arial"/>
          <w:b/>
          <w:sz w:val="32"/>
          <w:szCs w:val="32"/>
          <w:u w:val="single"/>
          <w:lang w:val="sr-Cyrl-RS"/>
        </w:rPr>
        <w:t>ПРЕЧИШЋЧЕН ТЕКСТ</w:t>
      </w:r>
    </w:p>
    <w:p w:rsidR="00210557" w:rsidRDefault="00210557" w:rsidP="001F6640">
      <w:pPr>
        <w:tabs>
          <w:tab w:val="left" w:pos="0"/>
        </w:tabs>
        <w:spacing w:line="240" w:lineRule="auto"/>
        <w:jc w:val="center"/>
        <w:rPr>
          <w:rFonts w:cs="Arial"/>
          <w:b/>
          <w:lang w:val="sr-Latn-CS"/>
        </w:rPr>
      </w:pPr>
    </w:p>
    <w:p w:rsidR="00D34B9B" w:rsidRPr="00534503" w:rsidRDefault="00D34B9B" w:rsidP="001F6640">
      <w:pPr>
        <w:tabs>
          <w:tab w:val="left" w:pos="0"/>
        </w:tabs>
        <w:spacing w:line="240" w:lineRule="auto"/>
        <w:jc w:val="center"/>
        <w:rPr>
          <w:rFonts w:cs="Arial"/>
          <w:b/>
          <w:lang w:val="sr-Latn-CS"/>
        </w:rPr>
      </w:pPr>
    </w:p>
    <w:p w:rsidR="00210557" w:rsidRDefault="00210557" w:rsidP="001F6640">
      <w:pPr>
        <w:tabs>
          <w:tab w:val="left" w:pos="0"/>
        </w:tabs>
        <w:spacing w:line="240" w:lineRule="auto"/>
        <w:jc w:val="center"/>
        <w:rPr>
          <w:rFonts w:cs="Arial"/>
          <w:b/>
        </w:rPr>
      </w:pPr>
      <w:bookmarkStart w:id="0" w:name="_Toc441215596"/>
      <w:bookmarkStart w:id="1" w:name="_Toc441651535"/>
      <w:bookmarkStart w:id="2" w:name="_Toc442559872"/>
      <w:r w:rsidRPr="00534503">
        <w:rPr>
          <w:rFonts w:cs="Arial"/>
          <w:b/>
        </w:rPr>
        <w:t>КОНКУРСН</w:t>
      </w:r>
      <w:r w:rsidR="00534503" w:rsidRPr="00534503">
        <w:rPr>
          <w:rFonts w:cs="Arial"/>
          <w:b/>
          <w:lang w:val="sr-Cyrl-RS"/>
        </w:rPr>
        <w:t>Е</w:t>
      </w:r>
      <w:r w:rsidRPr="00534503">
        <w:rPr>
          <w:rFonts w:cs="Arial"/>
          <w:b/>
        </w:rPr>
        <w:t xml:space="preserve"> ДОКУМЕНТАЦИЈ</w:t>
      </w:r>
      <w:bookmarkEnd w:id="0"/>
      <w:bookmarkEnd w:id="1"/>
      <w:bookmarkEnd w:id="2"/>
      <w:r w:rsidR="00534503" w:rsidRPr="00534503">
        <w:rPr>
          <w:rFonts w:cs="Arial"/>
          <w:b/>
        </w:rPr>
        <w:t>Е</w:t>
      </w:r>
    </w:p>
    <w:p w:rsidR="00534503" w:rsidRPr="00534503" w:rsidRDefault="00534503" w:rsidP="001F6640">
      <w:pPr>
        <w:tabs>
          <w:tab w:val="left" w:pos="0"/>
        </w:tabs>
        <w:spacing w:line="240" w:lineRule="auto"/>
        <w:jc w:val="center"/>
        <w:rPr>
          <w:rFonts w:cs="Arial"/>
          <w:b/>
        </w:rPr>
      </w:pPr>
    </w:p>
    <w:p w:rsidR="00210557" w:rsidRPr="00D6227B" w:rsidRDefault="00210557" w:rsidP="001F6640">
      <w:pPr>
        <w:tabs>
          <w:tab w:val="left" w:pos="0"/>
        </w:tabs>
        <w:spacing w:line="240" w:lineRule="auto"/>
        <w:jc w:val="center"/>
        <w:rPr>
          <w:rFonts w:cs="Arial"/>
        </w:rPr>
      </w:pPr>
      <w:proofErr w:type="gramStart"/>
      <w:r w:rsidRPr="00D6227B">
        <w:rPr>
          <w:rFonts w:cs="Arial"/>
        </w:rPr>
        <w:t>у</w:t>
      </w:r>
      <w:proofErr w:type="gramEnd"/>
      <w:r w:rsidRPr="00D6227B">
        <w:rPr>
          <w:rFonts w:cs="Arial"/>
        </w:rPr>
        <w:t xml:space="preserve"> </w:t>
      </w:r>
      <w:r w:rsidR="00D34466" w:rsidRPr="00D6227B">
        <w:rPr>
          <w:rFonts w:cs="Arial"/>
        </w:rPr>
        <w:t xml:space="preserve">oтвореном </w:t>
      </w:r>
      <w:r w:rsidRPr="00D6227B">
        <w:rPr>
          <w:rFonts w:cs="Arial"/>
        </w:rPr>
        <w:t xml:space="preserve">поступку </w:t>
      </w:r>
    </w:p>
    <w:p w:rsidR="00210557" w:rsidRPr="00D6227B" w:rsidRDefault="0041446E" w:rsidP="001F6640">
      <w:pPr>
        <w:tabs>
          <w:tab w:val="left" w:pos="0"/>
        </w:tabs>
        <w:spacing w:line="240" w:lineRule="auto"/>
        <w:jc w:val="center"/>
        <w:rPr>
          <w:rFonts w:cs="Arial"/>
        </w:rPr>
      </w:pPr>
      <w:bookmarkStart w:id="3" w:name="_Toc441215597"/>
      <w:bookmarkStart w:id="4" w:name="_Toc441651536"/>
      <w:bookmarkStart w:id="5" w:name="_Toc442559873"/>
      <w:proofErr w:type="gramStart"/>
      <w:r w:rsidRPr="00D6227B">
        <w:rPr>
          <w:rFonts w:cs="Arial"/>
        </w:rPr>
        <w:t>за</w:t>
      </w:r>
      <w:proofErr w:type="gramEnd"/>
      <w:r w:rsidRPr="00D6227B">
        <w:rPr>
          <w:rFonts w:cs="Arial"/>
        </w:rPr>
        <w:t xml:space="preserve"> јавну набавку услуг</w:t>
      </w:r>
      <w:bookmarkEnd w:id="3"/>
      <w:bookmarkEnd w:id="4"/>
      <w:bookmarkEnd w:id="5"/>
      <w:r w:rsidR="000209EF" w:rsidRPr="00D6227B">
        <w:rPr>
          <w:rFonts w:cs="Arial"/>
        </w:rPr>
        <w:t>а</w:t>
      </w:r>
    </w:p>
    <w:p w:rsidR="00210557" w:rsidRPr="00D6227B" w:rsidRDefault="00210557" w:rsidP="001F6640">
      <w:pPr>
        <w:tabs>
          <w:tab w:val="left" w:pos="0"/>
        </w:tabs>
        <w:spacing w:line="240" w:lineRule="auto"/>
        <w:rPr>
          <w:rFonts w:cs="Arial"/>
        </w:rPr>
      </w:pPr>
    </w:p>
    <w:p w:rsidR="001744C2" w:rsidRPr="00D6227B" w:rsidRDefault="001744C2" w:rsidP="001F6640">
      <w:pPr>
        <w:tabs>
          <w:tab w:val="left" w:pos="0"/>
        </w:tabs>
        <w:spacing w:line="240" w:lineRule="auto"/>
        <w:rPr>
          <w:rFonts w:cs="Arial"/>
        </w:rPr>
      </w:pPr>
    </w:p>
    <w:p w:rsidR="00210557" w:rsidRPr="00D6227B" w:rsidRDefault="00163447" w:rsidP="001F6640">
      <w:pPr>
        <w:widowControl w:val="0"/>
        <w:tabs>
          <w:tab w:val="left" w:pos="0"/>
        </w:tabs>
        <w:autoSpaceDE w:val="0"/>
        <w:autoSpaceDN w:val="0"/>
        <w:spacing w:line="240" w:lineRule="auto"/>
        <w:ind w:right="620"/>
        <w:jc w:val="center"/>
        <w:rPr>
          <w:rFonts w:cs="Arial"/>
        </w:rPr>
      </w:pPr>
      <w:r w:rsidRPr="00D6227B">
        <w:rPr>
          <w:rFonts w:cs="Arial"/>
        </w:rPr>
        <w:t>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w:t>
      </w:r>
      <w:proofErr w:type="gramStart"/>
      <w:r w:rsidRPr="00D6227B">
        <w:rPr>
          <w:rFonts w:cs="Arial"/>
        </w:rPr>
        <w:t>,4</w:t>
      </w:r>
      <w:proofErr w:type="gramEnd"/>
      <w:r w:rsidRPr="00D6227B">
        <w:rPr>
          <w:rFonts w:cs="Arial"/>
        </w:rPr>
        <w:t xml:space="preserve"> kV</w:t>
      </w:r>
    </w:p>
    <w:p w:rsidR="001744C2" w:rsidRPr="00D6227B" w:rsidRDefault="001744C2" w:rsidP="001F6640">
      <w:pPr>
        <w:pStyle w:val="Subtitle"/>
        <w:tabs>
          <w:tab w:val="left" w:pos="0"/>
        </w:tabs>
        <w:spacing w:before="0" w:after="0" w:line="240" w:lineRule="auto"/>
        <w:rPr>
          <w:rFonts w:cs="Arial"/>
          <w:sz w:val="22"/>
          <w:szCs w:val="22"/>
        </w:rPr>
      </w:pPr>
    </w:p>
    <w:p w:rsidR="00534503" w:rsidRDefault="000209EF" w:rsidP="001F6640">
      <w:pPr>
        <w:pStyle w:val="Title"/>
        <w:tabs>
          <w:tab w:val="left" w:pos="0"/>
        </w:tabs>
        <w:spacing w:line="240" w:lineRule="auto"/>
        <w:jc w:val="both"/>
        <w:rPr>
          <w:rFonts w:cs="Arial"/>
          <w:b w:val="0"/>
          <w:color w:val="FF0000"/>
          <w:sz w:val="22"/>
          <w:szCs w:val="22"/>
          <w:lang w:val="sr-Cyrl-RS"/>
        </w:rPr>
      </w:pPr>
      <w:r w:rsidRPr="00D6227B">
        <w:rPr>
          <w:rFonts w:cs="Arial"/>
          <w:b w:val="0"/>
          <w:color w:val="FF0000"/>
          <w:sz w:val="22"/>
          <w:szCs w:val="22"/>
          <w:lang w:val="sr-Cyrl-RS"/>
        </w:rPr>
        <w:t xml:space="preserve">                                                 </w:t>
      </w:r>
    </w:p>
    <w:p w:rsidR="00534503" w:rsidRPr="00534503" w:rsidRDefault="00534503" w:rsidP="001F6640">
      <w:pPr>
        <w:pStyle w:val="Title"/>
        <w:tabs>
          <w:tab w:val="left" w:pos="0"/>
        </w:tabs>
        <w:spacing w:line="240" w:lineRule="auto"/>
        <w:jc w:val="both"/>
        <w:rPr>
          <w:rFonts w:cs="Arial"/>
          <w:color w:val="FF0000"/>
          <w:sz w:val="22"/>
          <w:szCs w:val="22"/>
          <w:lang w:val="sr-Cyrl-RS"/>
        </w:rPr>
      </w:pPr>
    </w:p>
    <w:p w:rsidR="00210557" w:rsidRPr="00534503" w:rsidRDefault="000209EF" w:rsidP="001F6640">
      <w:pPr>
        <w:pStyle w:val="Title"/>
        <w:tabs>
          <w:tab w:val="left" w:pos="0"/>
        </w:tabs>
        <w:spacing w:line="240" w:lineRule="auto"/>
        <w:rPr>
          <w:rFonts w:cs="Arial"/>
          <w:color w:val="FF0000"/>
          <w:sz w:val="22"/>
          <w:szCs w:val="22"/>
          <w:lang w:val="sr-Cyrl-RS"/>
        </w:rPr>
      </w:pPr>
      <w:r w:rsidRPr="00534503">
        <w:rPr>
          <w:rFonts w:cs="Arial"/>
          <w:sz w:val="22"/>
          <w:szCs w:val="22"/>
          <w:lang w:val="sr-Cyrl-RS"/>
        </w:rPr>
        <w:t>бр.  ЈН/1000/0068/2018</w:t>
      </w:r>
      <w:r w:rsidR="00534503" w:rsidRPr="00534503">
        <w:rPr>
          <w:rFonts w:cs="Arial"/>
          <w:sz w:val="22"/>
          <w:szCs w:val="22"/>
          <w:lang w:val="sr-Cyrl-RS"/>
        </w:rPr>
        <w:t xml:space="preserve"> ЈАНА 2345/2018</w:t>
      </w:r>
    </w:p>
    <w:p w:rsidR="009642F1" w:rsidRPr="00D6227B" w:rsidRDefault="009642F1" w:rsidP="001F6640">
      <w:pPr>
        <w:tabs>
          <w:tab w:val="left" w:pos="0"/>
        </w:tabs>
        <w:spacing w:line="240" w:lineRule="auto"/>
        <w:rPr>
          <w:rFonts w:eastAsia="Arial Unicode MS" w:cs="Arial"/>
          <w:kern w:val="2"/>
        </w:rPr>
      </w:pPr>
      <w:r w:rsidRPr="00D6227B">
        <w:rPr>
          <w:rFonts w:eastAsia="Arial Unicode MS" w:cs="Arial"/>
          <w:kern w:val="2"/>
          <w:lang w:val="ru-RU"/>
        </w:rPr>
        <w:t xml:space="preserve">                                                                                    </w:t>
      </w:r>
    </w:p>
    <w:p w:rsidR="009642F1" w:rsidRPr="00D6227B" w:rsidRDefault="009642F1" w:rsidP="001F6640">
      <w:pPr>
        <w:pStyle w:val="Title"/>
        <w:tabs>
          <w:tab w:val="left" w:pos="0"/>
        </w:tabs>
        <w:spacing w:line="240" w:lineRule="auto"/>
        <w:rPr>
          <w:rFonts w:cs="Arial"/>
          <w:b w:val="0"/>
          <w:color w:val="FF0000"/>
          <w:sz w:val="22"/>
          <w:szCs w:val="22"/>
        </w:rPr>
      </w:pPr>
    </w:p>
    <w:p w:rsidR="00210557" w:rsidRPr="00D6227B" w:rsidRDefault="00210557" w:rsidP="001F6640">
      <w:pPr>
        <w:pStyle w:val="Title"/>
        <w:tabs>
          <w:tab w:val="left" w:pos="0"/>
        </w:tabs>
        <w:spacing w:line="240" w:lineRule="auto"/>
        <w:rPr>
          <w:rFonts w:cs="Arial"/>
          <w:b w:val="0"/>
          <w:sz w:val="22"/>
          <w:szCs w:val="22"/>
        </w:rPr>
      </w:pPr>
    </w:p>
    <w:p w:rsidR="001744C2" w:rsidRPr="00D6227B" w:rsidRDefault="001744C2" w:rsidP="001F6640">
      <w:pPr>
        <w:pStyle w:val="BodyText"/>
        <w:tabs>
          <w:tab w:val="left" w:pos="0"/>
        </w:tabs>
        <w:spacing w:line="240" w:lineRule="auto"/>
        <w:rPr>
          <w:rFonts w:cs="Arial"/>
          <w:sz w:val="22"/>
          <w:szCs w:val="22"/>
          <w:lang w:val="en-US"/>
        </w:rPr>
      </w:pPr>
    </w:p>
    <w:p w:rsidR="00150FCE" w:rsidRPr="00D6227B" w:rsidRDefault="00150FCE" w:rsidP="001F6640">
      <w:pPr>
        <w:pStyle w:val="BodyText"/>
        <w:tabs>
          <w:tab w:val="left" w:pos="0"/>
        </w:tabs>
        <w:spacing w:line="240" w:lineRule="auto"/>
        <w:rPr>
          <w:rFonts w:cs="Arial"/>
          <w:sz w:val="22"/>
          <w:szCs w:val="22"/>
          <w:lang w:val="ru-RU"/>
        </w:rPr>
      </w:pPr>
    </w:p>
    <w:p w:rsidR="00150FCE" w:rsidRPr="00D6227B" w:rsidRDefault="00150FCE" w:rsidP="001F6640">
      <w:pPr>
        <w:pStyle w:val="BodyText"/>
        <w:tabs>
          <w:tab w:val="left" w:pos="0"/>
        </w:tabs>
        <w:spacing w:line="240" w:lineRule="auto"/>
        <w:jc w:val="center"/>
        <w:rPr>
          <w:rFonts w:cs="Arial"/>
          <w:sz w:val="22"/>
          <w:szCs w:val="22"/>
          <w:lang w:val="ru-RU"/>
        </w:rPr>
      </w:pPr>
    </w:p>
    <w:p w:rsidR="00EB2C6E" w:rsidRPr="00D6227B" w:rsidRDefault="00EB2C6E" w:rsidP="001F6640">
      <w:pPr>
        <w:tabs>
          <w:tab w:val="left" w:pos="0"/>
        </w:tabs>
        <w:spacing w:line="240" w:lineRule="auto"/>
        <w:jc w:val="center"/>
        <w:rPr>
          <w:rFonts w:eastAsia="Arial Unicode MS" w:cs="Arial"/>
          <w:kern w:val="2"/>
          <w:lang w:val="ru-RU"/>
        </w:rPr>
      </w:pPr>
      <w:r w:rsidRPr="00D6227B">
        <w:rPr>
          <w:rFonts w:eastAsia="Arial Unicode MS" w:cs="Arial"/>
          <w:kern w:val="2"/>
          <w:lang w:val="ru-RU"/>
        </w:rPr>
        <w:t>(заведено у ЈП ЕПС број</w:t>
      </w:r>
      <w:r w:rsidR="0015243E" w:rsidRPr="00D6227B">
        <w:rPr>
          <w:rFonts w:eastAsia="Arial Unicode MS" w:cs="Arial"/>
          <w:kern w:val="2"/>
          <w:lang w:val="ru-RU"/>
        </w:rPr>
        <w:t xml:space="preserve"> 12.01.580927</w:t>
      </w:r>
      <w:r w:rsidR="00534503">
        <w:rPr>
          <w:rFonts w:eastAsia="Arial Unicode MS" w:cs="Arial"/>
          <w:kern w:val="2"/>
          <w:lang w:val="sr-Cyrl-RS"/>
        </w:rPr>
        <w:t>/</w:t>
      </w:r>
      <w:r w:rsidR="009946DA">
        <w:rPr>
          <w:rFonts w:eastAsia="Arial Unicode MS" w:cs="Arial"/>
          <w:kern w:val="2"/>
          <w:lang w:val="sr-Latn-RS"/>
        </w:rPr>
        <w:t xml:space="preserve">12-18 </w:t>
      </w:r>
      <w:r w:rsidR="000209EF" w:rsidRPr="00D6227B">
        <w:rPr>
          <w:rFonts w:eastAsia="Arial Unicode MS" w:cs="Arial"/>
          <w:kern w:val="2"/>
          <w:lang w:val="ru-RU"/>
        </w:rPr>
        <w:t xml:space="preserve">од </w:t>
      </w:r>
      <w:r w:rsidR="009946DA">
        <w:rPr>
          <w:rFonts w:eastAsia="Arial Unicode MS" w:cs="Arial"/>
          <w:kern w:val="2"/>
          <w:lang w:val="sr-Latn-RS"/>
        </w:rPr>
        <w:t>10.12.2018</w:t>
      </w:r>
      <w:bookmarkStart w:id="6" w:name="_GoBack"/>
      <w:bookmarkEnd w:id="6"/>
      <w:r w:rsidR="000209EF" w:rsidRPr="00D6227B">
        <w:rPr>
          <w:rFonts w:eastAsia="Arial Unicode MS" w:cs="Arial"/>
          <w:kern w:val="2"/>
          <w:lang w:val="ru-RU"/>
        </w:rPr>
        <w:t>.</w:t>
      </w:r>
      <w:r w:rsidRPr="00D6227B">
        <w:rPr>
          <w:rFonts w:eastAsia="Arial Unicode MS" w:cs="Arial"/>
          <w:kern w:val="2"/>
          <w:lang w:val="ru-RU"/>
        </w:rPr>
        <w:t xml:space="preserve"> године)</w:t>
      </w:r>
    </w:p>
    <w:p w:rsidR="000C50A0" w:rsidRPr="00D6227B" w:rsidRDefault="000C50A0" w:rsidP="001F6640">
      <w:pPr>
        <w:tabs>
          <w:tab w:val="left" w:pos="0"/>
        </w:tabs>
        <w:spacing w:line="240" w:lineRule="auto"/>
        <w:jc w:val="center"/>
        <w:rPr>
          <w:rFonts w:eastAsia="Arial Unicode MS" w:cs="Arial"/>
          <w:kern w:val="2"/>
          <w:lang w:val="ru-RU"/>
        </w:rPr>
      </w:pPr>
    </w:p>
    <w:p w:rsidR="001744C2" w:rsidRPr="00D6227B" w:rsidRDefault="001744C2" w:rsidP="001F6640">
      <w:pPr>
        <w:pStyle w:val="BodyText"/>
        <w:tabs>
          <w:tab w:val="left" w:pos="0"/>
        </w:tabs>
        <w:spacing w:line="240" w:lineRule="auto"/>
        <w:rPr>
          <w:rFonts w:cs="Arial"/>
          <w:sz w:val="22"/>
          <w:szCs w:val="22"/>
        </w:rPr>
      </w:pPr>
    </w:p>
    <w:p w:rsidR="000C50A0" w:rsidRPr="00D6227B" w:rsidRDefault="000C50A0" w:rsidP="001F6640">
      <w:pPr>
        <w:pStyle w:val="BodyText"/>
        <w:tabs>
          <w:tab w:val="left" w:pos="0"/>
        </w:tabs>
        <w:spacing w:line="240" w:lineRule="auto"/>
        <w:jc w:val="center"/>
        <w:rPr>
          <w:rFonts w:cs="Arial"/>
          <w:sz w:val="22"/>
          <w:szCs w:val="22"/>
          <w:lang w:val="ru-RU"/>
        </w:rPr>
      </w:pPr>
    </w:p>
    <w:p w:rsidR="00B37917" w:rsidRPr="00D6227B" w:rsidRDefault="001744C2" w:rsidP="001F6640">
      <w:pPr>
        <w:tabs>
          <w:tab w:val="left" w:pos="0"/>
        </w:tabs>
        <w:spacing w:line="240" w:lineRule="auto"/>
        <w:jc w:val="center"/>
        <w:rPr>
          <w:rFonts w:cs="Arial"/>
          <w:lang w:val="ru-RU"/>
        </w:rPr>
      </w:pPr>
      <w:r w:rsidRPr="00D6227B">
        <w:rPr>
          <w:rFonts w:cs="Arial"/>
          <w:lang w:val="ru-RU"/>
        </w:rPr>
        <w:t>Београд</w:t>
      </w:r>
      <w:r w:rsidR="00EB2566" w:rsidRPr="00D6227B">
        <w:rPr>
          <w:rFonts w:cs="Arial"/>
          <w:lang w:val="ru-RU"/>
        </w:rPr>
        <w:t>,</w:t>
      </w:r>
      <w:r w:rsidR="00D744FF" w:rsidRPr="00D6227B">
        <w:rPr>
          <w:rFonts w:cs="Arial"/>
        </w:rPr>
        <w:t xml:space="preserve"> </w:t>
      </w:r>
      <w:r w:rsidR="00D6227B">
        <w:rPr>
          <w:rFonts w:cs="Arial"/>
          <w:lang w:val="sr-Cyrl-RS"/>
        </w:rPr>
        <w:t>децембар</w:t>
      </w:r>
      <w:r w:rsidRPr="00D6227B">
        <w:rPr>
          <w:rFonts w:cs="Arial"/>
          <w:lang w:val="ru-RU"/>
        </w:rPr>
        <w:t xml:space="preserve"> 2018</w:t>
      </w:r>
      <w:r w:rsidR="001F62BF" w:rsidRPr="00D6227B">
        <w:rPr>
          <w:rFonts w:cs="Arial"/>
          <w:lang w:val="ru-RU"/>
        </w:rPr>
        <w:t xml:space="preserve">. </w:t>
      </w:r>
      <w:r w:rsidR="00210557" w:rsidRPr="00D6227B">
        <w:rPr>
          <w:rFonts w:cs="Arial"/>
          <w:lang w:val="ru-RU"/>
        </w:rPr>
        <w:t>г</w:t>
      </w:r>
      <w:r w:rsidR="001F62BF" w:rsidRPr="00D6227B">
        <w:rPr>
          <w:rFonts w:cs="Arial"/>
          <w:lang w:val="ru-RU"/>
        </w:rPr>
        <w:t>одине</w:t>
      </w:r>
    </w:p>
    <w:p w:rsidR="00931A8C" w:rsidRPr="00D6227B" w:rsidRDefault="00931A8C" w:rsidP="001F6640">
      <w:pPr>
        <w:spacing w:line="240" w:lineRule="auto"/>
        <w:rPr>
          <w:rFonts w:cs="Arial"/>
          <w:lang w:val="ru-RU"/>
        </w:rPr>
      </w:pPr>
      <w:r w:rsidRPr="00D6227B">
        <w:rPr>
          <w:rFonts w:cs="Arial"/>
          <w:lang w:val="ru-RU"/>
        </w:rPr>
        <w:br w:type="page"/>
      </w:r>
    </w:p>
    <w:p w:rsidR="00261778" w:rsidRPr="00D6227B" w:rsidRDefault="00261778" w:rsidP="001F6640">
      <w:pPr>
        <w:tabs>
          <w:tab w:val="left" w:pos="0"/>
        </w:tabs>
        <w:spacing w:line="240" w:lineRule="auto"/>
        <w:rPr>
          <w:rFonts w:eastAsia="TimesNewRomanPSMT" w:cs="Arial"/>
          <w:color w:val="000000"/>
          <w:kern w:val="2"/>
          <w:lang w:val="ru-RU"/>
        </w:rPr>
      </w:pPr>
      <w:r w:rsidRPr="00D6227B">
        <w:rPr>
          <w:rFonts w:eastAsia="TimesNewRomanPSMT" w:cs="Arial"/>
          <w:color w:val="000000"/>
          <w:kern w:val="2"/>
          <w:lang w:val="ru-RU"/>
        </w:rPr>
        <w:lastRenderedPageBreak/>
        <w:t>На основу чл</w:t>
      </w:r>
      <w:r w:rsidR="00472BF8" w:rsidRPr="00D6227B">
        <w:rPr>
          <w:rFonts w:eastAsia="TimesNewRomanPSMT" w:cs="Arial"/>
          <w:color w:val="000000"/>
          <w:kern w:val="2"/>
          <w:lang w:val="ru-RU"/>
        </w:rPr>
        <w:t>ана</w:t>
      </w:r>
      <w:r w:rsidRPr="00D6227B">
        <w:rPr>
          <w:rFonts w:eastAsia="TimesNewRomanPSMT" w:cs="Arial"/>
          <w:color w:val="000000"/>
          <w:kern w:val="2"/>
          <w:lang w:val="ru-RU"/>
        </w:rPr>
        <w:t xml:space="preserve"> 3</w:t>
      </w:r>
      <w:r w:rsidR="00D34466" w:rsidRPr="00D6227B">
        <w:rPr>
          <w:rFonts w:eastAsia="TimesNewRomanPSMT" w:cs="Arial"/>
          <w:color w:val="000000"/>
          <w:kern w:val="2"/>
          <w:lang w:val="ru-RU"/>
        </w:rPr>
        <w:t>2</w:t>
      </w:r>
      <w:r w:rsidR="001744C2" w:rsidRPr="00D6227B">
        <w:rPr>
          <w:rFonts w:eastAsia="TimesNewRomanPSMT" w:cs="Arial"/>
          <w:color w:val="000000"/>
          <w:kern w:val="2"/>
          <w:lang w:val="ru-RU"/>
        </w:rPr>
        <w:t>.</w:t>
      </w:r>
      <w:r w:rsidR="009D3699" w:rsidRPr="00D6227B">
        <w:rPr>
          <w:rFonts w:eastAsia="TimesNewRomanPSMT" w:cs="Arial"/>
          <w:color w:val="000000"/>
          <w:kern w:val="2"/>
          <w:lang w:val="ru-RU"/>
        </w:rPr>
        <w:t xml:space="preserve"> и </w:t>
      </w:r>
      <w:r w:rsidR="00D34466" w:rsidRPr="00D6227B">
        <w:rPr>
          <w:rFonts w:eastAsia="TimesNewRomanPSMT" w:cs="Arial"/>
          <w:color w:val="000000"/>
          <w:kern w:val="2"/>
          <w:lang w:val="ru-RU"/>
        </w:rPr>
        <w:t>61</w:t>
      </w:r>
      <w:r w:rsidR="009D3699" w:rsidRPr="00D6227B">
        <w:rPr>
          <w:rFonts w:eastAsia="TimesNewRomanPSMT" w:cs="Arial"/>
          <w:color w:val="000000"/>
          <w:kern w:val="2"/>
          <w:lang w:val="ru-RU"/>
        </w:rPr>
        <w:t>.</w:t>
      </w:r>
      <w:r w:rsidRPr="00D6227B">
        <w:rPr>
          <w:rFonts w:eastAsia="TimesNewRomanPSMT" w:cs="Arial"/>
          <w:color w:val="000000"/>
          <w:kern w:val="2"/>
          <w:lang w:val="ru-RU"/>
        </w:rPr>
        <w:t xml:space="preserve"> Закона о јавним набавкама („Сл. гласник РС” бр. </w:t>
      </w:r>
      <w:r w:rsidR="00750519" w:rsidRPr="00D6227B">
        <w:rPr>
          <w:rFonts w:eastAsia="TimesNewRomanPSMT" w:cs="Arial"/>
          <w:color w:val="000000"/>
          <w:kern w:val="2"/>
          <w:lang w:val="ru-RU"/>
        </w:rPr>
        <w:t>124/</w:t>
      </w:r>
      <w:r w:rsidR="009060E7" w:rsidRPr="00D6227B">
        <w:rPr>
          <w:rFonts w:eastAsia="TimesNewRomanPSMT" w:cs="Arial"/>
          <w:color w:val="000000"/>
          <w:kern w:val="2"/>
          <w:lang w:val="ru-RU"/>
        </w:rPr>
        <w:t>12, 14/15 и 68/15</w:t>
      </w:r>
      <w:r w:rsidR="000F57ED" w:rsidRPr="00D6227B">
        <w:rPr>
          <w:rFonts w:eastAsia="TimesNewRomanPSMT" w:cs="Arial"/>
          <w:color w:val="000000"/>
          <w:kern w:val="2"/>
          <w:lang w:val="ru-RU"/>
        </w:rPr>
        <w:t>, у даљем тексту</w:t>
      </w:r>
      <w:r w:rsidR="00931A8C" w:rsidRPr="00D6227B">
        <w:rPr>
          <w:rFonts w:eastAsia="TimesNewRomanPSMT" w:cs="Arial"/>
          <w:color w:val="000000"/>
          <w:kern w:val="2"/>
          <w:lang w:val="ru-RU"/>
        </w:rPr>
        <w:t xml:space="preserve"> </w:t>
      </w:r>
      <w:r w:rsidR="00BA1E63" w:rsidRPr="00D6227B">
        <w:rPr>
          <w:rFonts w:eastAsia="Calibri" w:cs="Arial"/>
          <w:bCs/>
        </w:rPr>
        <w:t>Закон</w:t>
      </w:r>
      <w:r w:rsidRPr="00D6227B">
        <w:rPr>
          <w:rFonts w:eastAsia="TimesNewRomanPSMT" w:cs="Arial"/>
          <w:color w:val="000000"/>
          <w:kern w:val="2"/>
          <w:lang w:val="ru-RU"/>
        </w:rPr>
        <w:t>),чл</w:t>
      </w:r>
      <w:r w:rsidR="00472BF8" w:rsidRPr="00D6227B">
        <w:rPr>
          <w:rFonts w:eastAsia="TimesNewRomanPSMT" w:cs="Arial"/>
          <w:color w:val="000000"/>
          <w:kern w:val="2"/>
          <w:lang w:val="ru-RU"/>
        </w:rPr>
        <w:t>ана</w:t>
      </w:r>
      <w:r w:rsidR="00D34466" w:rsidRPr="00D6227B">
        <w:rPr>
          <w:rFonts w:eastAsia="TimesNewRomanPSMT" w:cs="Arial"/>
          <w:color w:val="000000"/>
          <w:kern w:val="2"/>
          <w:lang w:val="ru-RU"/>
        </w:rPr>
        <w:t>2</w:t>
      </w:r>
      <w:r w:rsidRPr="00D6227B">
        <w:rPr>
          <w:rFonts w:eastAsia="TimesNewRomanPSMT" w:cs="Arial"/>
          <w:color w:val="000000"/>
          <w:kern w:val="2"/>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D6227B">
        <w:rPr>
          <w:rFonts w:eastAsia="TimesNewRomanPSMT" w:cs="Arial"/>
          <w:color w:val="000000"/>
          <w:kern w:val="2"/>
          <w:lang w:val="ru-RU"/>
        </w:rPr>
        <w:t xml:space="preserve">лова („Сл. гласник РС” бр. </w:t>
      </w:r>
      <w:r w:rsidR="00DB369C" w:rsidRPr="00D6227B">
        <w:rPr>
          <w:rFonts w:eastAsia="TimesNewRomanPSMT" w:cs="Arial"/>
          <w:color w:val="000000"/>
          <w:kern w:val="2"/>
        </w:rPr>
        <w:t>86/15</w:t>
      </w:r>
      <w:r w:rsidRPr="00D6227B">
        <w:rPr>
          <w:rFonts w:eastAsia="TimesNewRomanPSMT" w:cs="Arial"/>
          <w:color w:val="000000"/>
          <w:kern w:val="2"/>
          <w:lang w:val="ru-RU"/>
        </w:rPr>
        <w:t xml:space="preserve">), </w:t>
      </w:r>
      <w:r w:rsidRPr="00D6227B">
        <w:rPr>
          <w:rFonts w:eastAsia="Arial Unicode MS" w:cs="Arial"/>
          <w:color w:val="000000"/>
          <w:kern w:val="2"/>
          <w:lang w:val="ru-RU"/>
        </w:rPr>
        <w:t xml:space="preserve">Одлуке о покретању поступка јавне набавке број </w:t>
      </w:r>
      <w:r w:rsidR="004E4ADA" w:rsidRPr="00D6227B">
        <w:rPr>
          <w:rFonts w:eastAsia="Arial Unicode MS" w:cs="Arial"/>
          <w:kern w:val="2"/>
        </w:rPr>
        <w:t>12.01.580927/</w:t>
      </w:r>
      <w:r w:rsidR="0041446E" w:rsidRPr="00D6227B">
        <w:rPr>
          <w:rFonts w:eastAsia="Arial Unicode MS" w:cs="Arial"/>
          <w:kern w:val="2"/>
        </w:rPr>
        <w:t>1</w:t>
      </w:r>
      <w:r w:rsidR="003F0850" w:rsidRPr="00D6227B">
        <w:rPr>
          <w:rFonts w:eastAsia="Arial Unicode MS" w:cs="Arial"/>
          <w:kern w:val="2"/>
          <w:lang w:val="ru-RU"/>
        </w:rPr>
        <w:t>-18</w:t>
      </w:r>
      <w:r w:rsidR="0041446E" w:rsidRPr="00D6227B">
        <w:rPr>
          <w:rFonts w:eastAsia="Arial Unicode MS" w:cs="Arial"/>
          <w:kern w:val="2"/>
          <w:lang w:val="ru-RU"/>
        </w:rPr>
        <w:t xml:space="preserve"> од </w:t>
      </w:r>
      <w:r w:rsidR="004E4ADA" w:rsidRPr="00D6227B">
        <w:rPr>
          <w:rFonts w:eastAsia="Arial Unicode MS" w:cs="Arial"/>
          <w:kern w:val="2"/>
        </w:rPr>
        <w:t>20</w:t>
      </w:r>
      <w:r w:rsidR="0041446E" w:rsidRPr="00D6227B">
        <w:rPr>
          <w:rFonts w:eastAsia="Arial Unicode MS" w:cs="Arial"/>
          <w:kern w:val="2"/>
          <w:lang w:val="ru-RU"/>
        </w:rPr>
        <w:t>.</w:t>
      </w:r>
      <w:r w:rsidR="004E4ADA" w:rsidRPr="00D6227B">
        <w:rPr>
          <w:rFonts w:eastAsia="Arial Unicode MS" w:cs="Arial"/>
          <w:kern w:val="2"/>
        </w:rPr>
        <w:t>11</w:t>
      </w:r>
      <w:r w:rsidR="003F0850" w:rsidRPr="00D6227B">
        <w:rPr>
          <w:rFonts w:eastAsia="Arial Unicode MS" w:cs="Arial"/>
          <w:kern w:val="2"/>
          <w:lang w:val="ru-RU"/>
        </w:rPr>
        <w:t>.2018</w:t>
      </w:r>
      <w:r w:rsidR="001744C2" w:rsidRPr="00D6227B">
        <w:rPr>
          <w:rFonts w:eastAsia="Arial Unicode MS" w:cs="Arial"/>
          <w:kern w:val="2"/>
          <w:lang w:val="ru-RU"/>
        </w:rPr>
        <w:t>. године</w:t>
      </w:r>
      <w:r w:rsidR="004E4ADA" w:rsidRPr="00D6227B">
        <w:rPr>
          <w:rFonts w:eastAsia="Arial Unicode MS" w:cs="Arial"/>
          <w:kern w:val="2"/>
          <w:lang w:val="ru-RU"/>
        </w:rPr>
        <w:t xml:space="preserve"> </w:t>
      </w:r>
      <w:r w:rsidRPr="00D6227B">
        <w:rPr>
          <w:rFonts w:eastAsia="Arial Unicode MS" w:cs="Arial"/>
          <w:color w:val="000000"/>
          <w:kern w:val="2"/>
          <w:lang w:val="ru-RU"/>
        </w:rPr>
        <w:t xml:space="preserve">и Решења о образовању комисије за јавну набавку број </w:t>
      </w:r>
      <w:r w:rsidR="0041446E" w:rsidRPr="00D6227B">
        <w:rPr>
          <w:rFonts w:eastAsia="Arial Unicode MS" w:cs="Arial"/>
          <w:kern w:val="2"/>
        </w:rPr>
        <w:t>12.01</w:t>
      </w:r>
      <w:r w:rsidR="004E4ADA" w:rsidRPr="00D6227B">
        <w:rPr>
          <w:rFonts w:eastAsia="Arial Unicode MS" w:cs="Arial"/>
          <w:kern w:val="2"/>
          <w:lang w:val="sr-Cyrl-RS"/>
        </w:rPr>
        <w:t xml:space="preserve">.580927/2-18 </w:t>
      </w:r>
      <w:r w:rsidR="001744C2" w:rsidRPr="00D6227B">
        <w:rPr>
          <w:rFonts w:eastAsia="Arial Unicode MS" w:cs="Arial"/>
          <w:kern w:val="2"/>
          <w:lang w:val="ru-RU"/>
        </w:rPr>
        <w:t xml:space="preserve">од </w:t>
      </w:r>
      <w:r w:rsidR="004E4ADA" w:rsidRPr="00D6227B">
        <w:rPr>
          <w:rFonts w:eastAsia="Arial Unicode MS" w:cs="Arial"/>
          <w:kern w:val="2"/>
        </w:rPr>
        <w:t>20</w:t>
      </w:r>
      <w:r w:rsidR="0041446E" w:rsidRPr="00D6227B">
        <w:rPr>
          <w:rFonts w:eastAsia="Arial Unicode MS" w:cs="Arial"/>
          <w:kern w:val="2"/>
          <w:lang w:val="ru-RU"/>
        </w:rPr>
        <w:t>.</w:t>
      </w:r>
      <w:r w:rsidR="004E4ADA" w:rsidRPr="00D6227B">
        <w:rPr>
          <w:rFonts w:eastAsia="Arial Unicode MS" w:cs="Arial"/>
          <w:kern w:val="2"/>
        </w:rPr>
        <w:t>11</w:t>
      </w:r>
      <w:r w:rsidR="003F0850" w:rsidRPr="00D6227B">
        <w:rPr>
          <w:rFonts w:eastAsia="Arial Unicode MS" w:cs="Arial"/>
          <w:kern w:val="2"/>
          <w:lang w:val="ru-RU"/>
        </w:rPr>
        <w:t>.2018</w:t>
      </w:r>
      <w:r w:rsidR="001744C2" w:rsidRPr="00D6227B">
        <w:rPr>
          <w:rFonts w:eastAsia="Arial Unicode MS" w:cs="Arial"/>
          <w:kern w:val="2"/>
          <w:lang w:val="ru-RU"/>
        </w:rPr>
        <w:t>. године</w:t>
      </w:r>
      <w:r w:rsidR="00C039D7" w:rsidRPr="00D6227B">
        <w:rPr>
          <w:rFonts w:eastAsia="Arial Unicode MS" w:cs="Arial"/>
          <w:kern w:val="2"/>
        </w:rPr>
        <w:t xml:space="preserve"> </w:t>
      </w:r>
      <w:r w:rsidRPr="00D6227B">
        <w:rPr>
          <w:rFonts w:eastAsia="Arial Unicode MS" w:cs="Arial"/>
          <w:color w:val="000000"/>
          <w:kern w:val="2"/>
          <w:lang w:val="ru-RU"/>
        </w:rPr>
        <w:t>припремљена је:</w:t>
      </w:r>
    </w:p>
    <w:p w:rsidR="00261778" w:rsidRPr="00D6227B" w:rsidRDefault="00261778" w:rsidP="001F6640">
      <w:pPr>
        <w:pStyle w:val="BodyText"/>
        <w:tabs>
          <w:tab w:val="left" w:pos="0"/>
        </w:tabs>
        <w:spacing w:line="240" w:lineRule="auto"/>
        <w:rPr>
          <w:rFonts w:cs="Arial"/>
          <w:spacing w:val="80"/>
          <w:sz w:val="22"/>
          <w:szCs w:val="22"/>
          <w:lang w:val="ru-RU"/>
        </w:rPr>
      </w:pPr>
    </w:p>
    <w:p w:rsidR="000C50A0" w:rsidRPr="00D34B9B" w:rsidRDefault="000C50A0" w:rsidP="001F6640">
      <w:pPr>
        <w:pStyle w:val="BodyText"/>
        <w:tabs>
          <w:tab w:val="left" w:pos="0"/>
        </w:tabs>
        <w:spacing w:line="240" w:lineRule="auto"/>
        <w:rPr>
          <w:rFonts w:cs="Arial"/>
          <w:spacing w:val="80"/>
          <w:sz w:val="32"/>
          <w:szCs w:val="32"/>
          <w:u w:val="single"/>
          <w:lang w:val="ru-RU"/>
        </w:rPr>
      </w:pPr>
    </w:p>
    <w:p w:rsidR="00534503" w:rsidRPr="00D34B9B" w:rsidRDefault="00534503" w:rsidP="001F6640">
      <w:pPr>
        <w:tabs>
          <w:tab w:val="left" w:pos="0"/>
        </w:tabs>
        <w:spacing w:line="240" w:lineRule="auto"/>
        <w:jc w:val="center"/>
        <w:rPr>
          <w:rFonts w:cs="Arial"/>
          <w:b/>
          <w:sz w:val="32"/>
          <w:szCs w:val="32"/>
          <w:u w:val="single"/>
          <w:lang w:val="sr-Cyrl-RS"/>
        </w:rPr>
      </w:pPr>
      <w:r w:rsidRPr="00D34B9B">
        <w:rPr>
          <w:rFonts w:cs="Arial"/>
          <w:b/>
          <w:sz w:val="32"/>
          <w:szCs w:val="32"/>
          <w:u w:val="single"/>
          <w:lang w:val="sr-Cyrl-RS"/>
        </w:rPr>
        <w:t>ПРЕЧИШЋЧЕН ТЕКСТ</w:t>
      </w:r>
    </w:p>
    <w:p w:rsidR="00534503" w:rsidRPr="00534503" w:rsidRDefault="00534503" w:rsidP="001F6640">
      <w:pPr>
        <w:tabs>
          <w:tab w:val="left" w:pos="0"/>
        </w:tabs>
        <w:spacing w:line="240" w:lineRule="auto"/>
        <w:jc w:val="center"/>
        <w:rPr>
          <w:rFonts w:cs="Arial"/>
          <w:b/>
          <w:lang w:val="sr-Latn-CS"/>
        </w:rPr>
      </w:pPr>
    </w:p>
    <w:p w:rsidR="00534503" w:rsidRDefault="00534503" w:rsidP="001F6640">
      <w:pPr>
        <w:tabs>
          <w:tab w:val="left" w:pos="0"/>
        </w:tabs>
        <w:spacing w:line="240" w:lineRule="auto"/>
        <w:jc w:val="center"/>
        <w:rPr>
          <w:rFonts w:cs="Arial"/>
          <w:b/>
        </w:rPr>
      </w:pPr>
      <w:r w:rsidRPr="00534503">
        <w:rPr>
          <w:rFonts w:cs="Arial"/>
          <w:b/>
        </w:rPr>
        <w:t>КОНКУРСН</w:t>
      </w:r>
      <w:r w:rsidRPr="00534503">
        <w:rPr>
          <w:rFonts w:cs="Arial"/>
          <w:b/>
          <w:lang w:val="sr-Cyrl-RS"/>
        </w:rPr>
        <w:t>Е</w:t>
      </w:r>
      <w:r w:rsidRPr="00534503">
        <w:rPr>
          <w:rFonts w:cs="Arial"/>
          <w:b/>
        </w:rPr>
        <w:t xml:space="preserve"> ДОКУМЕНТАЦИЈЕ</w:t>
      </w:r>
    </w:p>
    <w:p w:rsidR="00534503" w:rsidRDefault="00534503" w:rsidP="001F6640">
      <w:pPr>
        <w:tabs>
          <w:tab w:val="left" w:pos="0"/>
        </w:tabs>
        <w:spacing w:line="240" w:lineRule="auto"/>
        <w:jc w:val="center"/>
        <w:rPr>
          <w:rFonts w:cs="Arial"/>
        </w:rPr>
      </w:pPr>
    </w:p>
    <w:p w:rsidR="00210557" w:rsidRPr="00D6227B" w:rsidRDefault="00210557" w:rsidP="001F6640">
      <w:pPr>
        <w:tabs>
          <w:tab w:val="left" w:pos="0"/>
        </w:tabs>
        <w:spacing w:line="240" w:lineRule="auto"/>
        <w:jc w:val="center"/>
        <w:rPr>
          <w:rFonts w:cs="Arial"/>
        </w:rPr>
      </w:pPr>
      <w:proofErr w:type="gramStart"/>
      <w:r w:rsidRPr="00D6227B">
        <w:rPr>
          <w:rFonts w:cs="Arial"/>
        </w:rPr>
        <w:t>у</w:t>
      </w:r>
      <w:proofErr w:type="gramEnd"/>
      <w:r w:rsidR="00D744FF" w:rsidRPr="00D6227B">
        <w:rPr>
          <w:rFonts w:cs="Arial"/>
        </w:rPr>
        <w:t xml:space="preserve"> </w:t>
      </w:r>
      <w:r w:rsidR="00D34466" w:rsidRPr="00D6227B">
        <w:rPr>
          <w:rFonts w:cs="Arial"/>
        </w:rPr>
        <w:t xml:space="preserve">отвореном </w:t>
      </w:r>
      <w:r w:rsidRPr="00D6227B">
        <w:rPr>
          <w:rFonts w:cs="Arial"/>
        </w:rPr>
        <w:t>посту</w:t>
      </w:r>
      <w:r w:rsidR="00D34466" w:rsidRPr="00D6227B">
        <w:rPr>
          <w:rFonts w:cs="Arial"/>
        </w:rPr>
        <w:t xml:space="preserve">пку </w:t>
      </w:r>
    </w:p>
    <w:p w:rsidR="00163447" w:rsidRPr="00D6227B" w:rsidRDefault="003F0850" w:rsidP="001F6640">
      <w:pPr>
        <w:tabs>
          <w:tab w:val="left" w:pos="0"/>
        </w:tabs>
        <w:spacing w:line="240" w:lineRule="auto"/>
        <w:jc w:val="center"/>
        <w:rPr>
          <w:rFonts w:cs="Arial"/>
          <w:lang w:val="sr-Cyrl-RS"/>
        </w:rPr>
      </w:pPr>
      <w:r w:rsidRPr="00D6227B">
        <w:rPr>
          <w:rFonts w:cs="Arial"/>
        </w:rPr>
        <w:t xml:space="preserve"> </w:t>
      </w:r>
      <w:proofErr w:type="gramStart"/>
      <w:r w:rsidR="00163447" w:rsidRPr="00D6227B">
        <w:rPr>
          <w:rFonts w:cs="Arial"/>
        </w:rPr>
        <w:t>за</w:t>
      </w:r>
      <w:proofErr w:type="gramEnd"/>
      <w:r w:rsidR="00163447" w:rsidRPr="00D6227B">
        <w:rPr>
          <w:rFonts w:cs="Arial"/>
        </w:rPr>
        <w:t xml:space="preserve"> јавну набавку </w:t>
      </w:r>
      <w:r w:rsidR="00163447" w:rsidRPr="00D6227B">
        <w:rPr>
          <w:rFonts w:cs="Arial"/>
          <w:lang w:val="sr-Cyrl-RS"/>
        </w:rPr>
        <w:t>услуге</w:t>
      </w:r>
      <w:r w:rsidR="00163447" w:rsidRPr="00D6227B">
        <w:rPr>
          <w:rFonts w:cs="Arial"/>
        </w:rPr>
        <w:t xml:space="preserve"> број </w:t>
      </w:r>
      <w:r w:rsidR="00534503" w:rsidRPr="00534503">
        <w:rPr>
          <w:rFonts w:cs="Arial"/>
          <w:lang w:val="sr-Cyrl-RS"/>
        </w:rPr>
        <w:t>ЈН/1000/0068/2018 ЈАНА 2345/2018</w:t>
      </w:r>
    </w:p>
    <w:p w:rsidR="00D744FF" w:rsidRPr="00D6227B" w:rsidRDefault="00D744FF" w:rsidP="001F6640">
      <w:pPr>
        <w:tabs>
          <w:tab w:val="left" w:pos="0"/>
        </w:tabs>
        <w:spacing w:line="240" w:lineRule="auto"/>
        <w:jc w:val="center"/>
        <w:rPr>
          <w:rFonts w:cs="Arial"/>
          <w:lang w:val="sr-Cyrl-RS"/>
        </w:rPr>
      </w:pPr>
    </w:p>
    <w:p w:rsidR="00D744FF" w:rsidRPr="00D6227B" w:rsidRDefault="00D744FF" w:rsidP="001F6640">
      <w:pPr>
        <w:widowControl w:val="0"/>
        <w:tabs>
          <w:tab w:val="left" w:pos="0"/>
        </w:tabs>
        <w:autoSpaceDE w:val="0"/>
        <w:autoSpaceDN w:val="0"/>
        <w:spacing w:line="240" w:lineRule="auto"/>
        <w:ind w:right="620"/>
        <w:jc w:val="center"/>
        <w:rPr>
          <w:rFonts w:cs="Arial"/>
        </w:rPr>
      </w:pPr>
      <w:r w:rsidRPr="00D6227B">
        <w:rPr>
          <w:rFonts w:cs="Arial"/>
        </w:rPr>
        <w:t>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w:t>
      </w:r>
      <w:proofErr w:type="gramStart"/>
      <w:r w:rsidRPr="00D6227B">
        <w:rPr>
          <w:rFonts w:cs="Arial"/>
        </w:rPr>
        <w:t>,4</w:t>
      </w:r>
      <w:proofErr w:type="gramEnd"/>
      <w:r w:rsidRPr="00D6227B">
        <w:rPr>
          <w:rFonts w:cs="Arial"/>
        </w:rPr>
        <w:t xml:space="preserve"> kV</w:t>
      </w:r>
    </w:p>
    <w:p w:rsidR="00D744FF" w:rsidRPr="00D6227B" w:rsidRDefault="00D744FF" w:rsidP="001F6640">
      <w:pPr>
        <w:tabs>
          <w:tab w:val="left" w:pos="0"/>
        </w:tabs>
        <w:spacing w:line="240" w:lineRule="auto"/>
        <w:jc w:val="center"/>
        <w:rPr>
          <w:rFonts w:cs="Arial"/>
          <w:lang w:val="sr-Cyrl-RS"/>
        </w:rPr>
      </w:pPr>
    </w:p>
    <w:p w:rsidR="00210557" w:rsidRPr="00D6227B" w:rsidRDefault="00210557" w:rsidP="001F6640">
      <w:pPr>
        <w:tabs>
          <w:tab w:val="left" w:pos="0"/>
        </w:tabs>
        <w:spacing w:line="240" w:lineRule="auto"/>
        <w:jc w:val="center"/>
        <w:rPr>
          <w:rFonts w:cs="Arial"/>
        </w:rPr>
      </w:pPr>
    </w:p>
    <w:p w:rsidR="009D3699" w:rsidRPr="00D6227B" w:rsidRDefault="009D3699" w:rsidP="001F6640">
      <w:pPr>
        <w:pStyle w:val="BodyText"/>
        <w:tabs>
          <w:tab w:val="left" w:pos="0"/>
        </w:tabs>
        <w:spacing w:line="240" w:lineRule="auto"/>
        <w:rPr>
          <w:rFonts w:cs="Arial"/>
          <w:i/>
          <w:color w:val="00B0F0"/>
          <w:sz w:val="22"/>
          <w:szCs w:val="22"/>
          <w:lang w:val="sr-Latn-CS"/>
        </w:rPr>
      </w:pPr>
    </w:p>
    <w:p w:rsidR="009D3699" w:rsidRPr="00D6227B" w:rsidRDefault="009D3699" w:rsidP="001F6640">
      <w:pPr>
        <w:pStyle w:val="BodyText"/>
        <w:tabs>
          <w:tab w:val="left" w:pos="0"/>
        </w:tabs>
        <w:spacing w:line="240" w:lineRule="auto"/>
        <w:rPr>
          <w:rFonts w:cs="Arial"/>
          <w:i/>
          <w:color w:val="00B0F0"/>
          <w:sz w:val="22"/>
          <w:szCs w:val="22"/>
          <w:lang w:val="sr-Latn-CS"/>
        </w:rPr>
      </w:pPr>
    </w:p>
    <w:p w:rsidR="00C62AA7" w:rsidRPr="00D6227B" w:rsidRDefault="00C62AA7" w:rsidP="001F6640">
      <w:pPr>
        <w:pStyle w:val="Title"/>
        <w:tabs>
          <w:tab w:val="left" w:pos="0"/>
        </w:tabs>
        <w:spacing w:line="240" w:lineRule="auto"/>
        <w:rPr>
          <w:rFonts w:cs="Arial"/>
          <w:b w:val="0"/>
          <w:sz w:val="22"/>
          <w:szCs w:val="22"/>
          <w:lang w:val="de-DE"/>
        </w:rPr>
      </w:pPr>
      <w:r w:rsidRPr="00D6227B">
        <w:rPr>
          <w:rFonts w:cs="Arial"/>
          <w:b w:val="0"/>
          <w:sz w:val="22"/>
          <w:szCs w:val="22"/>
          <w:lang w:val="de-DE"/>
        </w:rPr>
        <w:t>Садр</w:t>
      </w:r>
      <w:r w:rsidRPr="00D6227B">
        <w:rPr>
          <w:rFonts w:cs="Arial"/>
          <w:b w:val="0"/>
          <w:sz w:val="22"/>
          <w:szCs w:val="22"/>
          <w:lang w:val="ru-RU"/>
        </w:rPr>
        <w:t>ж</w:t>
      </w:r>
      <w:r w:rsidRPr="00D6227B">
        <w:rPr>
          <w:rFonts w:cs="Arial"/>
          <w:b w:val="0"/>
          <w:sz w:val="22"/>
          <w:szCs w:val="22"/>
          <w:lang w:val="de-DE"/>
        </w:rPr>
        <w:t>ај</w:t>
      </w:r>
      <w:r w:rsidRPr="00D6227B">
        <w:rPr>
          <w:rFonts w:cs="Arial"/>
          <w:b w:val="0"/>
          <w:sz w:val="22"/>
          <w:szCs w:val="22"/>
          <w:lang w:val="ru-RU"/>
        </w:rPr>
        <w:t xml:space="preserve"> к</w:t>
      </w:r>
      <w:r w:rsidRPr="00D6227B">
        <w:rPr>
          <w:rFonts w:cs="Arial"/>
          <w:b w:val="0"/>
          <w:sz w:val="22"/>
          <w:szCs w:val="22"/>
          <w:lang w:val="de-DE"/>
        </w:rPr>
        <w:t>онкурснедокументације:</w:t>
      </w:r>
    </w:p>
    <w:p w:rsidR="00C62AA7" w:rsidRPr="00D6227B" w:rsidRDefault="00C62AA7" w:rsidP="001F6640">
      <w:pPr>
        <w:pStyle w:val="Title"/>
        <w:tabs>
          <w:tab w:val="left" w:pos="0"/>
        </w:tabs>
        <w:spacing w:line="240" w:lineRule="auto"/>
        <w:rPr>
          <w:rFonts w:cs="Arial"/>
          <w:b w:val="0"/>
          <w:sz w:val="22"/>
          <w:szCs w:val="22"/>
          <w:lang w:val="ru-RU"/>
        </w:rPr>
      </w:pPr>
      <w:r w:rsidRPr="00D6227B">
        <w:rPr>
          <w:rFonts w:cs="Arial"/>
          <w:b w:val="0"/>
          <w:sz w:val="22"/>
          <w:szCs w:val="22"/>
          <w:lang w:val="ru-RU"/>
        </w:rPr>
        <w:tab/>
      </w:r>
      <w:r w:rsidRPr="00D6227B">
        <w:rPr>
          <w:rFonts w:cs="Arial"/>
          <w:b w:val="0"/>
          <w:sz w:val="22"/>
          <w:szCs w:val="22"/>
          <w:lang w:val="ru-RU"/>
        </w:rPr>
        <w:tab/>
      </w:r>
      <w:r w:rsidRPr="00D6227B">
        <w:rPr>
          <w:rFonts w:cs="Arial"/>
          <w:b w:val="0"/>
          <w:sz w:val="22"/>
          <w:szCs w:val="22"/>
          <w:lang w:val="ru-RU"/>
        </w:rPr>
        <w:tab/>
      </w:r>
      <w:r w:rsidRPr="00D6227B">
        <w:rPr>
          <w:rFonts w:cs="Arial"/>
          <w:b w:val="0"/>
          <w:sz w:val="22"/>
          <w:szCs w:val="22"/>
          <w:lang w:val="ru-RU"/>
        </w:rPr>
        <w:tab/>
      </w:r>
      <w:r w:rsidRPr="00D6227B">
        <w:rPr>
          <w:rFonts w:cs="Arial"/>
          <w:b w:val="0"/>
          <w:sz w:val="22"/>
          <w:szCs w:val="22"/>
          <w:lang w:val="ru-RU"/>
        </w:rPr>
        <w:tab/>
      </w:r>
      <w:r w:rsidRPr="00D6227B">
        <w:rPr>
          <w:rFonts w:cs="Arial"/>
          <w:b w:val="0"/>
          <w:sz w:val="22"/>
          <w:szCs w:val="22"/>
          <w:lang w:val="ru-RU"/>
        </w:rPr>
        <w:tab/>
      </w:r>
      <w:r w:rsidRPr="00D6227B">
        <w:rPr>
          <w:rFonts w:cs="Arial"/>
          <w:b w:val="0"/>
          <w:sz w:val="22"/>
          <w:szCs w:val="22"/>
          <w:lang w:val="ru-RU"/>
        </w:rPr>
        <w:tab/>
      </w:r>
      <w:r w:rsidRPr="00D6227B">
        <w:rPr>
          <w:rFonts w:cs="Arial"/>
          <w:b w:val="0"/>
          <w:sz w:val="22"/>
          <w:szCs w:val="22"/>
          <w:lang w:val="ru-RU"/>
        </w:rPr>
        <w:tab/>
      </w:r>
      <w:r w:rsidRPr="00D6227B">
        <w:rPr>
          <w:rFonts w:cs="Arial"/>
          <w:b w:val="0"/>
          <w:sz w:val="22"/>
          <w:szCs w:val="22"/>
          <w:lang w:val="ru-RU"/>
        </w:rPr>
        <w:tab/>
      </w:r>
      <w:r w:rsidRPr="00D6227B">
        <w:rPr>
          <w:rFonts w:cs="Arial"/>
          <w:b w:val="0"/>
          <w:sz w:val="22"/>
          <w:szCs w:val="22"/>
          <w:lang w:val="ru-RU"/>
        </w:rPr>
        <w:tab/>
      </w:r>
      <w:r w:rsidRPr="00D6227B">
        <w:rPr>
          <w:rFonts w:cs="Arial"/>
          <w:b w:val="0"/>
          <w:sz w:val="22"/>
          <w:szCs w:val="22"/>
          <w:lang w:val="ru-RU"/>
        </w:rPr>
        <w:tab/>
      </w:r>
      <w:r w:rsidRPr="00D6227B">
        <w:rPr>
          <w:rFonts w:cs="Arial"/>
          <w:b w:val="0"/>
          <w:sz w:val="22"/>
          <w:szCs w:val="22"/>
          <w:lang w:val="ru-RU"/>
        </w:rPr>
        <w:tab/>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26"/>
        <w:gridCol w:w="8393"/>
      </w:tblGrid>
      <w:tr w:rsidR="001744C2" w:rsidRPr="00D6227B" w:rsidTr="0043308D">
        <w:tc>
          <w:tcPr>
            <w:tcW w:w="347" w:type="pct"/>
          </w:tcPr>
          <w:p w:rsidR="001744C2" w:rsidRPr="00D6227B" w:rsidRDefault="001744C2" w:rsidP="001F6640">
            <w:pPr>
              <w:tabs>
                <w:tab w:val="left" w:pos="0"/>
                <w:tab w:val="left" w:pos="360"/>
                <w:tab w:val="left" w:pos="567"/>
                <w:tab w:val="right" w:leader="dot" w:pos="9639"/>
              </w:tabs>
              <w:spacing w:line="240" w:lineRule="auto"/>
              <w:jc w:val="center"/>
              <w:rPr>
                <w:rFonts w:cs="Arial"/>
              </w:rPr>
            </w:pPr>
            <w:r w:rsidRPr="00D6227B">
              <w:rPr>
                <w:rFonts w:cs="Arial"/>
              </w:rPr>
              <w:t>1.</w:t>
            </w:r>
          </w:p>
        </w:tc>
        <w:tc>
          <w:tcPr>
            <w:tcW w:w="4653" w:type="pct"/>
          </w:tcPr>
          <w:p w:rsidR="001744C2" w:rsidRPr="00D6227B" w:rsidRDefault="001744C2" w:rsidP="001F6640">
            <w:pPr>
              <w:tabs>
                <w:tab w:val="left" w:pos="0"/>
                <w:tab w:val="left" w:pos="360"/>
                <w:tab w:val="left" w:pos="567"/>
                <w:tab w:val="right" w:leader="dot" w:pos="9639"/>
              </w:tabs>
              <w:spacing w:line="240" w:lineRule="auto"/>
              <w:rPr>
                <w:rFonts w:cs="Arial"/>
              </w:rPr>
            </w:pPr>
            <w:r w:rsidRPr="00D6227B">
              <w:rPr>
                <w:rFonts w:cs="Arial"/>
              </w:rPr>
              <w:t>Општи подаци о јавној набавци</w:t>
            </w:r>
          </w:p>
        </w:tc>
      </w:tr>
      <w:tr w:rsidR="001744C2" w:rsidRPr="00D6227B" w:rsidTr="0043308D">
        <w:tc>
          <w:tcPr>
            <w:tcW w:w="347" w:type="pct"/>
          </w:tcPr>
          <w:p w:rsidR="001744C2" w:rsidRPr="00D6227B" w:rsidRDefault="001744C2" w:rsidP="001F6640">
            <w:pPr>
              <w:tabs>
                <w:tab w:val="left" w:pos="0"/>
                <w:tab w:val="left" w:pos="360"/>
                <w:tab w:val="left" w:pos="567"/>
                <w:tab w:val="right" w:leader="dot" w:pos="9639"/>
              </w:tabs>
              <w:spacing w:line="240" w:lineRule="auto"/>
              <w:jc w:val="center"/>
              <w:rPr>
                <w:rFonts w:cs="Arial"/>
              </w:rPr>
            </w:pPr>
            <w:r w:rsidRPr="00D6227B">
              <w:rPr>
                <w:rFonts w:cs="Arial"/>
              </w:rPr>
              <w:t>2.</w:t>
            </w:r>
          </w:p>
        </w:tc>
        <w:tc>
          <w:tcPr>
            <w:tcW w:w="4653" w:type="pct"/>
          </w:tcPr>
          <w:p w:rsidR="001744C2" w:rsidRPr="00D6227B" w:rsidRDefault="001744C2" w:rsidP="001F6640">
            <w:pPr>
              <w:tabs>
                <w:tab w:val="left" w:pos="0"/>
                <w:tab w:val="left" w:pos="317"/>
                <w:tab w:val="left" w:pos="360"/>
                <w:tab w:val="right" w:leader="dot" w:pos="9639"/>
              </w:tabs>
              <w:spacing w:line="240" w:lineRule="auto"/>
              <w:rPr>
                <w:rFonts w:cs="Arial"/>
              </w:rPr>
            </w:pPr>
            <w:r w:rsidRPr="00D6227B">
              <w:rPr>
                <w:rFonts w:cs="Arial"/>
              </w:rPr>
              <w:t>Подаци о предмету набавке</w:t>
            </w:r>
          </w:p>
        </w:tc>
      </w:tr>
      <w:tr w:rsidR="001744C2" w:rsidRPr="00D6227B" w:rsidTr="0043308D">
        <w:tc>
          <w:tcPr>
            <w:tcW w:w="347" w:type="pct"/>
          </w:tcPr>
          <w:p w:rsidR="001744C2" w:rsidRPr="00D6227B" w:rsidRDefault="001744C2" w:rsidP="001F6640">
            <w:pPr>
              <w:tabs>
                <w:tab w:val="left" w:pos="0"/>
                <w:tab w:val="left" w:pos="360"/>
                <w:tab w:val="left" w:pos="567"/>
                <w:tab w:val="right" w:leader="dot" w:pos="9639"/>
              </w:tabs>
              <w:spacing w:line="240" w:lineRule="auto"/>
              <w:jc w:val="center"/>
              <w:rPr>
                <w:rFonts w:cs="Arial"/>
              </w:rPr>
            </w:pPr>
            <w:r w:rsidRPr="00D6227B">
              <w:rPr>
                <w:rFonts w:cs="Arial"/>
              </w:rPr>
              <w:t>3.</w:t>
            </w:r>
          </w:p>
        </w:tc>
        <w:tc>
          <w:tcPr>
            <w:tcW w:w="4653" w:type="pct"/>
          </w:tcPr>
          <w:p w:rsidR="001744C2" w:rsidRPr="00D6227B" w:rsidRDefault="001744C2" w:rsidP="001F6640">
            <w:pPr>
              <w:tabs>
                <w:tab w:val="left" w:pos="0"/>
                <w:tab w:val="left" w:pos="317"/>
                <w:tab w:val="left" w:pos="360"/>
                <w:tab w:val="right" w:leader="dot" w:pos="9639"/>
              </w:tabs>
              <w:spacing w:line="240" w:lineRule="auto"/>
              <w:rPr>
                <w:rFonts w:cs="Arial"/>
              </w:rPr>
            </w:pPr>
            <w:r w:rsidRPr="00D6227B">
              <w:rPr>
                <w:rFonts w:cs="Arial"/>
              </w:rPr>
              <w:t>Техничка спецификација (врста, техничке карактеристике, квалитет</w:t>
            </w:r>
            <w:r w:rsidR="00C238E4" w:rsidRPr="00D6227B">
              <w:rPr>
                <w:rFonts w:cs="Arial"/>
              </w:rPr>
              <w:t>, количина и опис услуге</w:t>
            </w:r>
            <w:r w:rsidRPr="00D6227B">
              <w:rPr>
                <w:rFonts w:cs="Arial"/>
              </w:rPr>
              <w:t>)</w:t>
            </w:r>
          </w:p>
        </w:tc>
      </w:tr>
      <w:tr w:rsidR="001744C2" w:rsidRPr="00D6227B" w:rsidTr="0043308D">
        <w:tc>
          <w:tcPr>
            <w:tcW w:w="347" w:type="pct"/>
          </w:tcPr>
          <w:p w:rsidR="001744C2" w:rsidRPr="00D6227B" w:rsidRDefault="001744C2" w:rsidP="001F6640">
            <w:pPr>
              <w:tabs>
                <w:tab w:val="left" w:pos="0"/>
                <w:tab w:val="left" w:pos="360"/>
                <w:tab w:val="left" w:pos="567"/>
                <w:tab w:val="right" w:leader="dot" w:pos="9639"/>
              </w:tabs>
              <w:spacing w:line="240" w:lineRule="auto"/>
              <w:jc w:val="center"/>
              <w:rPr>
                <w:rFonts w:cs="Arial"/>
              </w:rPr>
            </w:pPr>
            <w:r w:rsidRPr="00D6227B">
              <w:rPr>
                <w:rFonts w:cs="Arial"/>
              </w:rPr>
              <w:t>4.</w:t>
            </w:r>
          </w:p>
        </w:tc>
        <w:tc>
          <w:tcPr>
            <w:tcW w:w="4653" w:type="pct"/>
          </w:tcPr>
          <w:p w:rsidR="001744C2" w:rsidRPr="00D6227B" w:rsidRDefault="001744C2" w:rsidP="001F6640">
            <w:pPr>
              <w:tabs>
                <w:tab w:val="left" w:pos="0"/>
                <w:tab w:val="left" w:pos="317"/>
                <w:tab w:val="left" w:pos="360"/>
                <w:tab w:val="right" w:leader="dot" w:pos="9639"/>
              </w:tabs>
              <w:spacing w:line="240" w:lineRule="auto"/>
              <w:rPr>
                <w:rFonts w:cs="Arial"/>
              </w:rPr>
            </w:pPr>
            <w:r w:rsidRPr="00D6227B">
              <w:rPr>
                <w:rFonts w:cs="Arial"/>
              </w:rPr>
              <w:t>Услови за учешће у поступку ЈН и упутство како се доказује испуњеност услова</w:t>
            </w:r>
          </w:p>
        </w:tc>
      </w:tr>
      <w:tr w:rsidR="001744C2" w:rsidRPr="00D6227B" w:rsidTr="0043308D">
        <w:tc>
          <w:tcPr>
            <w:tcW w:w="347" w:type="pct"/>
          </w:tcPr>
          <w:p w:rsidR="001744C2" w:rsidRPr="00D6227B" w:rsidRDefault="001744C2" w:rsidP="001F6640">
            <w:pPr>
              <w:tabs>
                <w:tab w:val="left" w:pos="0"/>
                <w:tab w:val="left" w:pos="360"/>
                <w:tab w:val="left" w:pos="567"/>
                <w:tab w:val="right" w:leader="dot" w:pos="9639"/>
              </w:tabs>
              <w:spacing w:line="240" w:lineRule="auto"/>
              <w:jc w:val="center"/>
              <w:rPr>
                <w:rFonts w:cs="Arial"/>
              </w:rPr>
            </w:pPr>
            <w:r w:rsidRPr="00D6227B">
              <w:rPr>
                <w:rFonts w:cs="Arial"/>
              </w:rPr>
              <w:t>5.</w:t>
            </w:r>
          </w:p>
        </w:tc>
        <w:tc>
          <w:tcPr>
            <w:tcW w:w="4653" w:type="pct"/>
          </w:tcPr>
          <w:p w:rsidR="001744C2" w:rsidRPr="00D6227B" w:rsidRDefault="001744C2" w:rsidP="001F6640">
            <w:pPr>
              <w:tabs>
                <w:tab w:val="left" w:pos="0"/>
                <w:tab w:val="left" w:pos="317"/>
                <w:tab w:val="left" w:pos="360"/>
                <w:tab w:val="right" w:leader="dot" w:pos="9639"/>
              </w:tabs>
              <w:spacing w:line="240" w:lineRule="auto"/>
              <w:rPr>
                <w:rFonts w:cs="Arial"/>
              </w:rPr>
            </w:pPr>
            <w:r w:rsidRPr="00D6227B">
              <w:rPr>
                <w:rFonts w:cs="Arial"/>
              </w:rPr>
              <w:t>Критеријум за доделу уговора</w:t>
            </w:r>
          </w:p>
        </w:tc>
      </w:tr>
      <w:tr w:rsidR="001744C2" w:rsidRPr="00D6227B" w:rsidTr="0043308D">
        <w:tc>
          <w:tcPr>
            <w:tcW w:w="347" w:type="pct"/>
          </w:tcPr>
          <w:p w:rsidR="001744C2" w:rsidRPr="00D6227B" w:rsidRDefault="001744C2" w:rsidP="001F6640">
            <w:pPr>
              <w:tabs>
                <w:tab w:val="left" w:pos="0"/>
                <w:tab w:val="left" w:pos="360"/>
                <w:tab w:val="left" w:pos="567"/>
                <w:tab w:val="right" w:leader="dot" w:pos="9639"/>
              </w:tabs>
              <w:spacing w:line="240" w:lineRule="auto"/>
              <w:jc w:val="center"/>
              <w:rPr>
                <w:rFonts w:cs="Arial"/>
              </w:rPr>
            </w:pPr>
            <w:r w:rsidRPr="00D6227B">
              <w:rPr>
                <w:rFonts w:cs="Arial"/>
              </w:rPr>
              <w:t>6.</w:t>
            </w:r>
          </w:p>
        </w:tc>
        <w:tc>
          <w:tcPr>
            <w:tcW w:w="4653" w:type="pct"/>
          </w:tcPr>
          <w:p w:rsidR="001744C2" w:rsidRPr="00D6227B" w:rsidRDefault="001744C2" w:rsidP="001F6640">
            <w:pPr>
              <w:tabs>
                <w:tab w:val="left" w:pos="0"/>
                <w:tab w:val="left" w:pos="360"/>
                <w:tab w:val="left" w:pos="567"/>
                <w:tab w:val="right" w:leader="dot" w:pos="9639"/>
              </w:tabs>
              <w:spacing w:line="240" w:lineRule="auto"/>
              <w:rPr>
                <w:rFonts w:cs="Arial"/>
              </w:rPr>
            </w:pPr>
            <w:r w:rsidRPr="00D6227B">
              <w:rPr>
                <w:rFonts w:cs="Arial"/>
              </w:rPr>
              <w:t>Упутство понуђачима како да сачине понуду</w:t>
            </w:r>
          </w:p>
        </w:tc>
      </w:tr>
      <w:tr w:rsidR="001744C2" w:rsidRPr="00D6227B" w:rsidTr="0043308D">
        <w:tc>
          <w:tcPr>
            <w:tcW w:w="347" w:type="pct"/>
          </w:tcPr>
          <w:p w:rsidR="001744C2" w:rsidRPr="00D6227B" w:rsidRDefault="001744C2" w:rsidP="001F6640">
            <w:pPr>
              <w:tabs>
                <w:tab w:val="left" w:pos="0"/>
                <w:tab w:val="left" w:pos="360"/>
                <w:tab w:val="left" w:pos="567"/>
                <w:tab w:val="right" w:leader="dot" w:pos="9639"/>
              </w:tabs>
              <w:spacing w:line="240" w:lineRule="auto"/>
              <w:jc w:val="center"/>
              <w:rPr>
                <w:rFonts w:cs="Arial"/>
              </w:rPr>
            </w:pPr>
            <w:r w:rsidRPr="00D6227B">
              <w:rPr>
                <w:rFonts w:cs="Arial"/>
              </w:rPr>
              <w:t>7.</w:t>
            </w:r>
          </w:p>
        </w:tc>
        <w:tc>
          <w:tcPr>
            <w:tcW w:w="4653" w:type="pct"/>
          </w:tcPr>
          <w:p w:rsidR="001744C2" w:rsidRPr="00D6227B" w:rsidRDefault="001744C2" w:rsidP="001F6640">
            <w:pPr>
              <w:tabs>
                <w:tab w:val="left" w:pos="0"/>
                <w:tab w:val="left" w:pos="360"/>
                <w:tab w:val="left" w:pos="567"/>
                <w:tab w:val="right" w:leader="dot" w:pos="9639"/>
              </w:tabs>
              <w:spacing w:line="240" w:lineRule="auto"/>
              <w:rPr>
                <w:rFonts w:cs="Arial"/>
              </w:rPr>
            </w:pPr>
            <w:r w:rsidRPr="00D6227B">
              <w:rPr>
                <w:rFonts w:cs="Arial"/>
              </w:rPr>
              <w:t xml:space="preserve">Обрасци </w:t>
            </w:r>
          </w:p>
        </w:tc>
      </w:tr>
      <w:tr w:rsidR="001744C2" w:rsidRPr="00D6227B" w:rsidTr="0043308D">
        <w:tc>
          <w:tcPr>
            <w:tcW w:w="347" w:type="pct"/>
          </w:tcPr>
          <w:p w:rsidR="001744C2" w:rsidRPr="00D6227B" w:rsidRDefault="001744C2" w:rsidP="001F6640">
            <w:pPr>
              <w:tabs>
                <w:tab w:val="left" w:pos="0"/>
                <w:tab w:val="left" w:pos="360"/>
                <w:tab w:val="left" w:pos="567"/>
                <w:tab w:val="right" w:leader="dot" w:pos="9639"/>
              </w:tabs>
              <w:spacing w:line="240" w:lineRule="auto"/>
              <w:jc w:val="center"/>
              <w:rPr>
                <w:rFonts w:cs="Arial"/>
              </w:rPr>
            </w:pPr>
            <w:r w:rsidRPr="00D6227B">
              <w:rPr>
                <w:rFonts w:cs="Arial"/>
              </w:rPr>
              <w:t>8.</w:t>
            </w:r>
          </w:p>
        </w:tc>
        <w:tc>
          <w:tcPr>
            <w:tcW w:w="4653" w:type="pct"/>
          </w:tcPr>
          <w:p w:rsidR="001744C2" w:rsidRPr="00D6227B" w:rsidRDefault="001744C2" w:rsidP="001F6640">
            <w:pPr>
              <w:tabs>
                <w:tab w:val="left" w:pos="0"/>
                <w:tab w:val="left" w:pos="360"/>
                <w:tab w:val="left" w:pos="567"/>
                <w:tab w:val="right" w:leader="dot" w:pos="9639"/>
              </w:tabs>
              <w:spacing w:line="240" w:lineRule="auto"/>
              <w:rPr>
                <w:rFonts w:cs="Arial"/>
              </w:rPr>
            </w:pPr>
            <w:r w:rsidRPr="00D6227B">
              <w:rPr>
                <w:rFonts w:cs="Arial"/>
              </w:rPr>
              <w:t>Модел уговора</w:t>
            </w:r>
          </w:p>
        </w:tc>
      </w:tr>
    </w:tbl>
    <w:p w:rsidR="009D3699" w:rsidRPr="00D6227B" w:rsidRDefault="009D3699" w:rsidP="001F6640">
      <w:pPr>
        <w:pStyle w:val="BodyText"/>
        <w:tabs>
          <w:tab w:val="left" w:pos="0"/>
        </w:tabs>
        <w:spacing w:line="240" w:lineRule="auto"/>
        <w:rPr>
          <w:rFonts w:cs="Arial"/>
          <w:spacing w:val="80"/>
          <w:sz w:val="22"/>
          <w:szCs w:val="22"/>
          <w:highlight w:val="yellow"/>
        </w:rPr>
      </w:pPr>
    </w:p>
    <w:p w:rsidR="00F5264D" w:rsidRPr="00D6227B" w:rsidRDefault="00C53AC6" w:rsidP="001F6640">
      <w:pPr>
        <w:tabs>
          <w:tab w:val="left" w:pos="0"/>
        </w:tabs>
        <w:spacing w:line="240" w:lineRule="auto"/>
        <w:jc w:val="right"/>
        <w:rPr>
          <w:rFonts w:cs="Arial"/>
          <w:color w:val="548DD4" w:themeColor="text2" w:themeTint="99"/>
          <w:lang w:val="sr-Cyrl-CS"/>
        </w:rPr>
      </w:pPr>
      <w:r w:rsidRPr="00D6227B">
        <w:rPr>
          <w:rFonts w:cs="Arial"/>
          <w:bCs/>
          <w:noProof/>
          <w:lang w:val="sr-Cyrl-CS"/>
        </w:rPr>
        <w:t>Укупа</w:t>
      </w:r>
      <w:r w:rsidR="0018327D" w:rsidRPr="00D6227B">
        <w:rPr>
          <w:rFonts w:cs="Arial"/>
          <w:bCs/>
          <w:noProof/>
          <w:lang w:val="sr-Cyrl-CS"/>
        </w:rPr>
        <w:t xml:space="preserve">н број страна </w:t>
      </w:r>
      <w:r w:rsidR="001F2E45" w:rsidRPr="00D34B9B">
        <w:rPr>
          <w:rFonts w:cs="Arial"/>
          <w:bCs/>
          <w:noProof/>
          <w:lang w:val="sr-Cyrl-CS"/>
        </w:rPr>
        <w:t>документације: 93</w:t>
      </w:r>
    </w:p>
    <w:p w:rsidR="001853E1" w:rsidRPr="00D6227B" w:rsidRDefault="001853E1" w:rsidP="001F6640">
      <w:pPr>
        <w:pStyle w:val="BodyText"/>
        <w:tabs>
          <w:tab w:val="left" w:pos="0"/>
        </w:tabs>
        <w:spacing w:line="240" w:lineRule="auto"/>
        <w:rPr>
          <w:rFonts w:cs="Arial"/>
          <w:sz w:val="22"/>
          <w:szCs w:val="22"/>
        </w:rPr>
      </w:pPr>
    </w:p>
    <w:p w:rsidR="00FA0E61" w:rsidRPr="00D6227B" w:rsidRDefault="00473AD5" w:rsidP="001F6640">
      <w:pPr>
        <w:pStyle w:val="Heading10"/>
        <w:numPr>
          <w:ilvl w:val="0"/>
          <w:numId w:val="15"/>
        </w:numPr>
        <w:tabs>
          <w:tab w:val="left" w:pos="0"/>
        </w:tabs>
        <w:spacing w:line="240" w:lineRule="auto"/>
        <w:rPr>
          <w:rFonts w:cs="Arial"/>
          <w:b w:val="0"/>
          <w:lang w:val="en-US"/>
        </w:rPr>
      </w:pPr>
      <w:r w:rsidRPr="00D6227B">
        <w:rPr>
          <w:rFonts w:cs="Arial"/>
          <w:b w:val="0"/>
          <w:lang w:val="ru-RU"/>
        </w:rPr>
        <w:br w:type="page"/>
      </w:r>
      <w:bookmarkStart w:id="7" w:name="_Toc430335136"/>
      <w:bookmarkStart w:id="8" w:name="_Toc442559876"/>
      <w:bookmarkStart w:id="9" w:name="_Toc427817447"/>
      <w:r w:rsidR="00FA0E61" w:rsidRPr="00D6227B">
        <w:rPr>
          <w:rFonts w:cs="Arial"/>
          <w:b w:val="0"/>
        </w:rPr>
        <w:lastRenderedPageBreak/>
        <w:t>ОПШТИ ПОДАЦИ О ЈАВНОЈ НАБАВЦИ</w:t>
      </w:r>
      <w:bookmarkEnd w:id="7"/>
      <w:bookmarkEnd w:id="8"/>
    </w:p>
    <w:p w:rsidR="004276AD" w:rsidRPr="00D6227B" w:rsidRDefault="004276AD" w:rsidP="001F6640">
      <w:pPr>
        <w:tabs>
          <w:tab w:val="left" w:pos="0"/>
          <w:tab w:val="left" w:pos="1134"/>
        </w:tabs>
        <w:spacing w:line="240" w:lineRule="auto"/>
        <w:rPr>
          <w:rFonts w:cs="Arial"/>
          <w:color w:val="FF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6333"/>
      </w:tblGrid>
      <w:tr w:rsidR="001744C2" w:rsidRPr="00D6227B" w:rsidTr="0043308D">
        <w:tc>
          <w:tcPr>
            <w:tcW w:w="2948" w:type="dxa"/>
            <w:shd w:val="clear" w:color="auto" w:fill="auto"/>
            <w:vAlign w:val="center"/>
          </w:tcPr>
          <w:p w:rsidR="001744C2" w:rsidRPr="00D6227B" w:rsidRDefault="001744C2" w:rsidP="001F6640">
            <w:pPr>
              <w:tabs>
                <w:tab w:val="left" w:pos="0"/>
              </w:tabs>
              <w:autoSpaceDE w:val="0"/>
              <w:autoSpaceDN w:val="0"/>
              <w:adjustRightInd w:val="0"/>
              <w:spacing w:line="240" w:lineRule="auto"/>
              <w:jc w:val="center"/>
              <w:rPr>
                <w:rFonts w:eastAsia="TimesNewRomanPSMT" w:cs="Arial"/>
                <w:bCs/>
              </w:rPr>
            </w:pPr>
            <w:r w:rsidRPr="00D6227B">
              <w:rPr>
                <w:rFonts w:eastAsia="TimesNewRomanPSMT" w:cs="Arial"/>
                <w:bCs/>
              </w:rPr>
              <w:t>Назив и адреса Наручиоца</w:t>
            </w:r>
          </w:p>
        </w:tc>
        <w:tc>
          <w:tcPr>
            <w:tcW w:w="7083" w:type="dxa"/>
            <w:shd w:val="clear" w:color="auto" w:fill="auto"/>
          </w:tcPr>
          <w:p w:rsidR="001744C2" w:rsidRPr="00D6227B" w:rsidRDefault="001744C2" w:rsidP="001F6640">
            <w:pPr>
              <w:tabs>
                <w:tab w:val="left" w:pos="0"/>
              </w:tabs>
              <w:suppressAutoHyphens/>
              <w:spacing w:line="240" w:lineRule="auto"/>
              <w:jc w:val="center"/>
              <w:rPr>
                <w:rFonts w:cs="Arial"/>
              </w:rPr>
            </w:pPr>
            <w:r w:rsidRPr="00D6227B">
              <w:rPr>
                <w:rFonts w:cs="Arial"/>
              </w:rPr>
              <w:t>Јавно предузеће „Електропривреда Србије“ Београд,</w:t>
            </w:r>
          </w:p>
          <w:p w:rsidR="001744C2" w:rsidRPr="00D6227B" w:rsidRDefault="001744C2" w:rsidP="001F6640">
            <w:pPr>
              <w:tabs>
                <w:tab w:val="left" w:pos="0"/>
              </w:tabs>
              <w:suppressAutoHyphens/>
              <w:spacing w:line="240" w:lineRule="auto"/>
              <w:jc w:val="center"/>
              <w:rPr>
                <w:rFonts w:cs="Arial"/>
                <w:color w:val="00B0F0"/>
              </w:rPr>
            </w:pPr>
            <w:r w:rsidRPr="00D6227B">
              <w:rPr>
                <w:rFonts w:cs="Arial"/>
              </w:rPr>
              <w:t xml:space="preserve">Улица </w:t>
            </w:r>
            <w:r w:rsidR="008B13E4" w:rsidRPr="00D6227B">
              <w:rPr>
                <w:rFonts w:cs="Arial"/>
              </w:rPr>
              <w:t>Балканска 13</w:t>
            </w:r>
            <w:r w:rsidRPr="00D6227B">
              <w:rPr>
                <w:rFonts w:cs="Arial"/>
              </w:rPr>
              <w:t>, 11000 Београд</w:t>
            </w:r>
          </w:p>
        </w:tc>
      </w:tr>
      <w:tr w:rsidR="001744C2" w:rsidRPr="00D6227B" w:rsidTr="0043308D">
        <w:tc>
          <w:tcPr>
            <w:tcW w:w="2948" w:type="dxa"/>
            <w:shd w:val="clear" w:color="auto" w:fill="auto"/>
            <w:vAlign w:val="center"/>
          </w:tcPr>
          <w:p w:rsidR="001744C2" w:rsidRPr="00D6227B" w:rsidRDefault="001744C2" w:rsidP="001F6640">
            <w:pPr>
              <w:tabs>
                <w:tab w:val="left" w:pos="0"/>
              </w:tabs>
              <w:autoSpaceDE w:val="0"/>
              <w:autoSpaceDN w:val="0"/>
              <w:adjustRightInd w:val="0"/>
              <w:spacing w:line="240" w:lineRule="auto"/>
              <w:jc w:val="center"/>
              <w:rPr>
                <w:rFonts w:eastAsia="TimesNewRomanPSMT" w:cs="Arial"/>
                <w:bCs/>
              </w:rPr>
            </w:pPr>
            <w:r w:rsidRPr="00D6227B">
              <w:rPr>
                <w:rFonts w:eastAsia="TimesNewRomanPSMT" w:cs="Arial"/>
                <w:bCs/>
              </w:rPr>
              <w:t>Интернет страница Наручиоца</w:t>
            </w:r>
          </w:p>
        </w:tc>
        <w:tc>
          <w:tcPr>
            <w:tcW w:w="7083" w:type="dxa"/>
            <w:shd w:val="clear" w:color="auto" w:fill="auto"/>
            <w:vAlign w:val="center"/>
          </w:tcPr>
          <w:p w:rsidR="001744C2" w:rsidRPr="00D6227B" w:rsidRDefault="009946DA" w:rsidP="001F6640">
            <w:pPr>
              <w:tabs>
                <w:tab w:val="left" w:pos="0"/>
              </w:tabs>
              <w:autoSpaceDE w:val="0"/>
              <w:autoSpaceDN w:val="0"/>
              <w:adjustRightInd w:val="0"/>
              <w:spacing w:line="240" w:lineRule="auto"/>
              <w:jc w:val="center"/>
              <w:rPr>
                <w:rFonts w:eastAsia="TimesNewRomanPSMT" w:cs="Arial"/>
                <w:bCs/>
                <w:color w:val="FF0000"/>
              </w:rPr>
            </w:pPr>
            <w:hyperlink r:id="rId168" w:history="1">
              <w:r w:rsidR="001744C2" w:rsidRPr="00D6227B">
                <w:rPr>
                  <w:rStyle w:val="Hyperlink"/>
                  <w:rFonts w:eastAsia="Arial Unicode MS" w:cs="Arial"/>
                  <w:color w:val="00B0F0"/>
                  <w:kern w:val="1"/>
                  <w:lang w:eastAsia="ar-SA"/>
                </w:rPr>
                <w:t>www.eps.rs</w:t>
              </w:r>
            </w:hyperlink>
          </w:p>
        </w:tc>
      </w:tr>
      <w:tr w:rsidR="001744C2" w:rsidRPr="00D6227B" w:rsidTr="0043308D">
        <w:tc>
          <w:tcPr>
            <w:tcW w:w="2948" w:type="dxa"/>
            <w:shd w:val="clear" w:color="auto" w:fill="auto"/>
            <w:vAlign w:val="center"/>
          </w:tcPr>
          <w:p w:rsidR="001744C2" w:rsidRPr="00D6227B" w:rsidRDefault="001744C2" w:rsidP="001F6640">
            <w:pPr>
              <w:tabs>
                <w:tab w:val="left" w:pos="0"/>
              </w:tabs>
              <w:autoSpaceDE w:val="0"/>
              <w:autoSpaceDN w:val="0"/>
              <w:adjustRightInd w:val="0"/>
              <w:spacing w:line="240" w:lineRule="auto"/>
              <w:jc w:val="center"/>
              <w:rPr>
                <w:rFonts w:eastAsia="TimesNewRomanPSMT" w:cs="Arial"/>
                <w:bCs/>
              </w:rPr>
            </w:pPr>
            <w:r w:rsidRPr="00D6227B">
              <w:rPr>
                <w:rFonts w:eastAsia="TimesNewRomanPSMT" w:cs="Arial"/>
                <w:bCs/>
              </w:rPr>
              <w:t>Врста поступка</w:t>
            </w:r>
          </w:p>
        </w:tc>
        <w:tc>
          <w:tcPr>
            <w:tcW w:w="7083" w:type="dxa"/>
            <w:shd w:val="clear" w:color="auto" w:fill="auto"/>
            <w:vAlign w:val="center"/>
          </w:tcPr>
          <w:p w:rsidR="001744C2" w:rsidRPr="00D6227B" w:rsidRDefault="001744C2" w:rsidP="001F6640">
            <w:pPr>
              <w:tabs>
                <w:tab w:val="left" w:pos="0"/>
              </w:tabs>
              <w:autoSpaceDE w:val="0"/>
              <w:autoSpaceDN w:val="0"/>
              <w:adjustRightInd w:val="0"/>
              <w:spacing w:line="240" w:lineRule="auto"/>
              <w:jc w:val="center"/>
              <w:rPr>
                <w:rFonts w:eastAsia="TimesNewRomanPSMT" w:cs="Arial"/>
                <w:bCs/>
              </w:rPr>
            </w:pPr>
            <w:r w:rsidRPr="00D6227B">
              <w:rPr>
                <w:rFonts w:eastAsia="TimesNewRomanPSMT" w:cs="Arial"/>
                <w:bCs/>
              </w:rPr>
              <w:t>Отворени поступак</w:t>
            </w:r>
          </w:p>
        </w:tc>
      </w:tr>
      <w:tr w:rsidR="001744C2" w:rsidRPr="00D6227B" w:rsidTr="0043308D">
        <w:trPr>
          <w:trHeight w:val="431"/>
        </w:trPr>
        <w:tc>
          <w:tcPr>
            <w:tcW w:w="2948" w:type="dxa"/>
            <w:shd w:val="clear" w:color="auto" w:fill="auto"/>
            <w:vAlign w:val="center"/>
          </w:tcPr>
          <w:p w:rsidR="001744C2" w:rsidRPr="00D6227B" w:rsidRDefault="001744C2" w:rsidP="001F6640">
            <w:pPr>
              <w:tabs>
                <w:tab w:val="left" w:pos="0"/>
              </w:tabs>
              <w:autoSpaceDE w:val="0"/>
              <w:autoSpaceDN w:val="0"/>
              <w:adjustRightInd w:val="0"/>
              <w:spacing w:line="240" w:lineRule="auto"/>
              <w:jc w:val="center"/>
              <w:rPr>
                <w:rFonts w:eastAsia="TimesNewRomanPSMT" w:cs="Arial"/>
                <w:bCs/>
              </w:rPr>
            </w:pPr>
            <w:r w:rsidRPr="00D6227B">
              <w:rPr>
                <w:rFonts w:eastAsia="TimesNewRomanPSMT" w:cs="Arial"/>
                <w:bCs/>
              </w:rPr>
              <w:t>Предмет јавне набавке</w:t>
            </w:r>
          </w:p>
        </w:tc>
        <w:tc>
          <w:tcPr>
            <w:tcW w:w="7083" w:type="dxa"/>
            <w:shd w:val="clear" w:color="auto" w:fill="auto"/>
          </w:tcPr>
          <w:p w:rsidR="006F1094" w:rsidRPr="00D6227B" w:rsidRDefault="00B72001" w:rsidP="001F6640">
            <w:pPr>
              <w:tabs>
                <w:tab w:val="left" w:pos="0"/>
              </w:tabs>
              <w:spacing w:line="240" w:lineRule="auto"/>
              <w:jc w:val="center"/>
              <w:rPr>
                <w:rFonts w:cs="Arial"/>
              </w:rPr>
            </w:pPr>
            <w:bookmarkStart w:id="10" w:name="_Toc442559877"/>
            <w:r w:rsidRPr="00D6227B">
              <w:rPr>
                <w:rFonts w:cs="Arial"/>
              </w:rPr>
              <w:t xml:space="preserve">Набавка </w:t>
            </w:r>
            <w:r w:rsidRPr="00D6227B">
              <w:rPr>
                <w:rFonts w:cs="Arial"/>
                <w:lang w:val="sr-Cyrl-RS"/>
              </w:rPr>
              <w:t>услуге</w:t>
            </w:r>
            <w:r w:rsidR="001744C2" w:rsidRPr="00D6227B">
              <w:rPr>
                <w:rFonts w:cs="Arial"/>
              </w:rPr>
              <w:t xml:space="preserve">: </w:t>
            </w:r>
          </w:p>
          <w:p w:rsidR="001744C2" w:rsidRPr="00D6227B" w:rsidRDefault="00163447" w:rsidP="001F6640">
            <w:pPr>
              <w:widowControl w:val="0"/>
              <w:tabs>
                <w:tab w:val="left" w:pos="0"/>
              </w:tabs>
              <w:autoSpaceDE w:val="0"/>
              <w:autoSpaceDN w:val="0"/>
              <w:spacing w:line="240" w:lineRule="auto"/>
              <w:ind w:left="82" w:right="123"/>
              <w:rPr>
                <w:rFonts w:cs="Arial"/>
                <w:b/>
              </w:rPr>
            </w:pPr>
            <w:r w:rsidRPr="00D6227B">
              <w:rPr>
                <w:rFonts w:cs="Arial"/>
              </w:rPr>
              <w:t xml:space="preserve">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w:t>
            </w:r>
            <w:r w:rsidR="00333B1E" w:rsidRPr="00D6227B">
              <w:rPr>
                <w:rFonts w:cs="Arial"/>
              </w:rPr>
              <w:t xml:space="preserve">Kv </w:t>
            </w:r>
            <w:r w:rsidRPr="00D6227B">
              <w:rPr>
                <w:rFonts w:eastAsia="Arial" w:cs="Arial"/>
              </w:rPr>
              <w:t>(</w:t>
            </w:r>
            <w:r w:rsidRPr="00D6227B">
              <w:rPr>
                <w:rFonts w:eastAsia="Arial" w:cs="Arial"/>
                <w:lang w:val="sr-Cyrl-RS"/>
              </w:rPr>
              <w:t>СПОЕЕ Софтвер подршке одржавању електроенергетских објеката</w:t>
            </w:r>
            <w:r w:rsidR="00AF6AD8" w:rsidRPr="00D6227B">
              <w:rPr>
                <w:rFonts w:eastAsia="Arial" w:cs="Arial"/>
              </w:rPr>
              <w:t>)</w:t>
            </w:r>
            <w:bookmarkEnd w:id="10"/>
          </w:p>
        </w:tc>
      </w:tr>
      <w:tr w:rsidR="001744C2" w:rsidRPr="00D6227B" w:rsidTr="0043308D">
        <w:trPr>
          <w:trHeight w:val="233"/>
        </w:trPr>
        <w:tc>
          <w:tcPr>
            <w:tcW w:w="2948" w:type="dxa"/>
            <w:shd w:val="clear" w:color="auto" w:fill="auto"/>
            <w:vAlign w:val="center"/>
          </w:tcPr>
          <w:p w:rsidR="001744C2" w:rsidRPr="00D6227B" w:rsidRDefault="001744C2" w:rsidP="001F6640">
            <w:pPr>
              <w:tabs>
                <w:tab w:val="left" w:pos="0"/>
              </w:tabs>
              <w:autoSpaceDE w:val="0"/>
              <w:autoSpaceDN w:val="0"/>
              <w:adjustRightInd w:val="0"/>
              <w:spacing w:line="240" w:lineRule="auto"/>
              <w:jc w:val="center"/>
              <w:rPr>
                <w:rFonts w:eastAsia="TimesNewRomanPSMT" w:cs="Arial"/>
                <w:bCs/>
              </w:rPr>
            </w:pPr>
            <w:r w:rsidRPr="00D6227B">
              <w:rPr>
                <w:rFonts w:cs="Arial"/>
              </w:rPr>
              <w:t>Опис сваке партије</w:t>
            </w:r>
          </w:p>
        </w:tc>
        <w:tc>
          <w:tcPr>
            <w:tcW w:w="7083" w:type="dxa"/>
            <w:shd w:val="clear" w:color="auto" w:fill="auto"/>
            <w:vAlign w:val="center"/>
          </w:tcPr>
          <w:p w:rsidR="001744C2" w:rsidRPr="00D6227B" w:rsidRDefault="001744C2" w:rsidP="001F6640">
            <w:pPr>
              <w:pStyle w:val="ListParagraph"/>
              <w:widowControl w:val="0"/>
              <w:tabs>
                <w:tab w:val="left" w:pos="0"/>
              </w:tabs>
              <w:spacing w:after="0" w:line="240" w:lineRule="auto"/>
              <w:ind w:left="0"/>
              <w:jc w:val="center"/>
              <w:rPr>
                <w:rFonts w:ascii="Arial" w:eastAsia="TimesNewRomanPSMT" w:hAnsi="Arial" w:cs="Arial"/>
                <w:bCs/>
              </w:rPr>
            </w:pPr>
            <w:r w:rsidRPr="00D6227B">
              <w:rPr>
                <w:rFonts w:ascii="Arial" w:hAnsi="Arial" w:cs="Arial"/>
              </w:rPr>
              <w:t>Jавна набавка није обликована по партијама</w:t>
            </w:r>
          </w:p>
        </w:tc>
      </w:tr>
      <w:tr w:rsidR="001744C2" w:rsidRPr="00D6227B" w:rsidTr="0043308D">
        <w:trPr>
          <w:trHeight w:val="278"/>
        </w:trPr>
        <w:tc>
          <w:tcPr>
            <w:tcW w:w="2948" w:type="dxa"/>
            <w:shd w:val="clear" w:color="auto" w:fill="auto"/>
            <w:vAlign w:val="center"/>
          </w:tcPr>
          <w:p w:rsidR="001744C2" w:rsidRPr="00D6227B" w:rsidRDefault="001744C2" w:rsidP="001F6640">
            <w:pPr>
              <w:tabs>
                <w:tab w:val="left" w:pos="0"/>
              </w:tabs>
              <w:autoSpaceDE w:val="0"/>
              <w:autoSpaceDN w:val="0"/>
              <w:adjustRightInd w:val="0"/>
              <w:spacing w:line="240" w:lineRule="auto"/>
              <w:jc w:val="center"/>
              <w:rPr>
                <w:rFonts w:eastAsia="TimesNewRomanPSMT" w:cs="Arial"/>
                <w:bCs/>
              </w:rPr>
            </w:pPr>
            <w:r w:rsidRPr="00D6227B">
              <w:rPr>
                <w:rFonts w:eastAsia="TimesNewRomanPSMT" w:cs="Arial"/>
                <w:bCs/>
              </w:rPr>
              <w:t>Циљ поступка</w:t>
            </w:r>
          </w:p>
        </w:tc>
        <w:tc>
          <w:tcPr>
            <w:tcW w:w="7083" w:type="dxa"/>
            <w:shd w:val="clear" w:color="auto" w:fill="auto"/>
          </w:tcPr>
          <w:p w:rsidR="001744C2" w:rsidRPr="00D6227B" w:rsidRDefault="001744C2" w:rsidP="001F6640">
            <w:pPr>
              <w:tabs>
                <w:tab w:val="left" w:pos="0"/>
              </w:tabs>
              <w:autoSpaceDE w:val="0"/>
              <w:autoSpaceDN w:val="0"/>
              <w:adjustRightInd w:val="0"/>
              <w:spacing w:line="240" w:lineRule="auto"/>
              <w:jc w:val="center"/>
              <w:rPr>
                <w:rFonts w:eastAsia="TimesNewRomanPSMT" w:cs="Arial"/>
                <w:bCs/>
              </w:rPr>
            </w:pPr>
            <w:r w:rsidRPr="00D6227B">
              <w:rPr>
                <w:rFonts w:eastAsia="TimesNewRomanPSMT" w:cs="Arial"/>
                <w:bCs/>
              </w:rPr>
              <w:t xml:space="preserve"> Закључење Уговора о јавној набавци </w:t>
            </w:r>
          </w:p>
        </w:tc>
      </w:tr>
      <w:tr w:rsidR="001744C2" w:rsidRPr="00D6227B" w:rsidTr="0043308D">
        <w:trPr>
          <w:trHeight w:val="89"/>
        </w:trPr>
        <w:tc>
          <w:tcPr>
            <w:tcW w:w="2948" w:type="dxa"/>
            <w:shd w:val="clear" w:color="auto" w:fill="auto"/>
            <w:vAlign w:val="center"/>
          </w:tcPr>
          <w:p w:rsidR="001744C2" w:rsidRPr="00D6227B" w:rsidRDefault="001744C2" w:rsidP="001F6640">
            <w:pPr>
              <w:tabs>
                <w:tab w:val="left" w:pos="0"/>
              </w:tabs>
              <w:autoSpaceDE w:val="0"/>
              <w:autoSpaceDN w:val="0"/>
              <w:adjustRightInd w:val="0"/>
              <w:spacing w:line="240" w:lineRule="auto"/>
              <w:jc w:val="center"/>
              <w:rPr>
                <w:rFonts w:eastAsia="TimesNewRomanPSMT" w:cs="Arial"/>
                <w:bCs/>
              </w:rPr>
            </w:pPr>
            <w:r w:rsidRPr="00D6227B">
              <w:rPr>
                <w:rFonts w:eastAsia="TimesNewRomanPSMT" w:cs="Arial"/>
                <w:bCs/>
              </w:rPr>
              <w:t>Контакт</w:t>
            </w:r>
          </w:p>
        </w:tc>
        <w:tc>
          <w:tcPr>
            <w:tcW w:w="7083" w:type="dxa"/>
            <w:shd w:val="clear" w:color="auto" w:fill="auto"/>
            <w:vAlign w:val="center"/>
          </w:tcPr>
          <w:p w:rsidR="001744C2" w:rsidRPr="00D6227B" w:rsidRDefault="00ED600D" w:rsidP="001F6640">
            <w:pPr>
              <w:tabs>
                <w:tab w:val="left" w:pos="0"/>
              </w:tabs>
              <w:spacing w:line="240" w:lineRule="auto"/>
              <w:jc w:val="center"/>
              <w:rPr>
                <w:rFonts w:cs="Arial"/>
              </w:rPr>
            </w:pPr>
            <w:r w:rsidRPr="00D6227B">
              <w:rPr>
                <w:rFonts w:cs="Arial"/>
                <w:lang w:val="sr-Cyrl-RS"/>
              </w:rPr>
              <w:t>Сања Аликалфић</w:t>
            </w:r>
            <w:r w:rsidR="001744C2" w:rsidRPr="00D6227B">
              <w:rPr>
                <w:rFonts w:cs="Arial"/>
              </w:rPr>
              <w:t xml:space="preserve">, e-mail: </w:t>
            </w:r>
            <w:r w:rsidR="00333B1E" w:rsidRPr="00D6227B">
              <w:rPr>
                <w:rFonts w:cs="Arial"/>
              </w:rPr>
              <w:t>Sanja.alikalfic</w:t>
            </w:r>
            <w:r w:rsidR="001744C2" w:rsidRPr="00D6227B">
              <w:rPr>
                <w:rFonts w:cs="Arial"/>
              </w:rPr>
              <w:t>@eps.rs</w:t>
            </w:r>
          </w:p>
          <w:p w:rsidR="001744C2" w:rsidRPr="00D6227B" w:rsidRDefault="001744C2" w:rsidP="001F6640">
            <w:pPr>
              <w:tabs>
                <w:tab w:val="left" w:pos="0"/>
              </w:tabs>
              <w:spacing w:line="240" w:lineRule="auto"/>
              <w:jc w:val="center"/>
              <w:rPr>
                <w:rFonts w:cs="Arial"/>
              </w:rPr>
            </w:pPr>
          </w:p>
        </w:tc>
      </w:tr>
    </w:tbl>
    <w:p w:rsidR="00FA0E61" w:rsidRPr="00D6227B" w:rsidRDefault="00FA0E61" w:rsidP="001F6640">
      <w:pPr>
        <w:tabs>
          <w:tab w:val="left" w:pos="0"/>
        </w:tabs>
        <w:spacing w:line="240" w:lineRule="auto"/>
        <w:rPr>
          <w:rFonts w:cs="Arial"/>
        </w:rPr>
      </w:pPr>
    </w:p>
    <w:p w:rsidR="002E12CC" w:rsidRPr="00D6227B" w:rsidRDefault="002E12CC" w:rsidP="001F6640">
      <w:pPr>
        <w:tabs>
          <w:tab w:val="left" w:pos="0"/>
        </w:tabs>
        <w:spacing w:line="240" w:lineRule="auto"/>
        <w:rPr>
          <w:rFonts w:cs="Arial"/>
        </w:rPr>
      </w:pPr>
    </w:p>
    <w:p w:rsidR="002E12CC" w:rsidRPr="00D6227B" w:rsidRDefault="002E12CC" w:rsidP="001F6640">
      <w:pPr>
        <w:tabs>
          <w:tab w:val="left" w:pos="0"/>
        </w:tabs>
        <w:spacing w:line="240" w:lineRule="auto"/>
        <w:rPr>
          <w:rFonts w:cs="Arial"/>
        </w:rPr>
      </w:pPr>
    </w:p>
    <w:p w:rsidR="002E12CC" w:rsidRPr="00D6227B" w:rsidRDefault="002E12CC" w:rsidP="001F6640">
      <w:pPr>
        <w:tabs>
          <w:tab w:val="left" w:pos="0"/>
        </w:tabs>
        <w:spacing w:line="240" w:lineRule="auto"/>
        <w:rPr>
          <w:rFonts w:cs="Arial"/>
        </w:rPr>
      </w:pPr>
    </w:p>
    <w:p w:rsidR="002E12CC" w:rsidRPr="00D6227B" w:rsidRDefault="002E12CC" w:rsidP="001F6640">
      <w:pPr>
        <w:tabs>
          <w:tab w:val="left" w:pos="0"/>
        </w:tabs>
        <w:spacing w:line="240" w:lineRule="auto"/>
        <w:rPr>
          <w:rFonts w:cs="Arial"/>
        </w:rPr>
      </w:pPr>
    </w:p>
    <w:p w:rsidR="002E12CC" w:rsidRPr="00D6227B" w:rsidRDefault="002E12CC" w:rsidP="001F6640">
      <w:pPr>
        <w:tabs>
          <w:tab w:val="left" w:pos="0"/>
        </w:tabs>
        <w:spacing w:line="240" w:lineRule="auto"/>
        <w:rPr>
          <w:rFonts w:cs="Arial"/>
        </w:rPr>
      </w:pPr>
    </w:p>
    <w:p w:rsidR="001744C2" w:rsidRPr="00D6227B" w:rsidRDefault="001744C2" w:rsidP="001F6640">
      <w:pPr>
        <w:tabs>
          <w:tab w:val="left" w:pos="0"/>
        </w:tabs>
        <w:spacing w:line="240" w:lineRule="auto"/>
        <w:jc w:val="left"/>
        <w:rPr>
          <w:rFonts w:cs="Arial"/>
          <w:lang w:eastAsia="ar-SA"/>
        </w:rPr>
      </w:pPr>
      <w:bookmarkStart w:id="11" w:name="_Toc442559878"/>
      <w:bookmarkStart w:id="12" w:name="_Toc427817448"/>
      <w:r w:rsidRPr="00D6227B">
        <w:rPr>
          <w:rFonts w:cs="Arial"/>
        </w:rPr>
        <w:br w:type="page"/>
      </w:r>
    </w:p>
    <w:p w:rsidR="00F43A91" w:rsidRPr="00D6227B" w:rsidRDefault="002E12CC" w:rsidP="001F6640">
      <w:pPr>
        <w:pStyle w:val="Heading10"/>
        <w:numPr>
          <w:ilvl w:val="0"/>
          <w:numId w:val="15"/>
        </w:numPr>
        <w:tabs>
          <w:tab w:val="left" w:pos="0"/>
        </w:tabs>
        <w:spacing w:line="240" w:lineRule="auto"/>
        <w:jc w:val="both"/>
        <w:rPr>
          <w:rFonts w:cs="Arial"/>
          <w:b w:val="0"/>
        </w:rPr>
      </w:pPr>
      <w:r w:rsidRPr="00D6227B">
        <w:rPr>
          <w:rFonts w:cs="Arial"/>
          <w:b w:val="0"/>
        </w:rPr>
        <w:lastRenderedPageBreak/>
        <w:t>ПОДАЦИ О ПРЕДМЕТУ ЈАВНЕ НАБАВКЕ</w:t>
      </w:r>
    </w:p>
    <w:p w:rsidR="00AF6AD8" w:rsidRPr="00D6227B" w:rsidRDefault="00AF6AD8" w:rsidP="001F6640">
      <w:pPr>
        <w:tabs>
          <w:tab w:val="left" w:pos="0"/>
        </w:tabs>
        <w:spacing w:line="240" w:lineRule="auto"/>
        <w:rPr>
          <w:rFonts w:cs="Arial"/>
          <w:lang w:eastAsia="ar-SA"/>
        </w:rPr>
      </w:pPr>
    </w:p>
    <w:p w:rsidR="002E12CC" w:rsidRPr="00D6227B" w:rsidRDefault="002E12CC" w:rsidP="001F6640">
      <w:pPr>
        <w:pStyle w:val="Heading10"/>
        <w:tabs>
          <w:tab w:val="left" w:pos="0"/>
        </w:tabs>
        <w:spacing w:line="240" w:lineRule="auto"/>
        <w:ind w:left="0" w:firstLine="0"/>
        <w:jc w:val="both"/>
        <w:rPr>
          <w:rFonts w:cs="Arial"/>
          <w:b w:val="0"/>
        </w:rPr>
      </w:pPr>
      <w:r w:rsidRPr="00D6227B">
        <w:rPr>
          <w:rFonts w:cs="Arial"/>
          <w:b w:val="0"/>
        </w:rPr>
        <w:t>2.1 Опис предмета јавне набавке, назив и ознака из општег речника набавке</w:t>
      </w:r>
    </w:p>
    <w:p w:rsidR="0032186E" w:rsidRPr="00D6227B" w:rsidRDefault="0032186E" w:rsidP="001F6640">
      <w:pPr>
        <w:tabs>
          <w:tab w:val="left" w:pos="0"/>
        </w:tabs>
        <w:spacing w:line="240" w:lineRule="auto"/>
        <w:rPr>
          <w:rFonts w:cs="Arial"/>
          <w:lang w:eastAsia="ar-SA"/>
        </w:rPr>
      </w:pPr>
    </w:p>
    <w:p w:rsidR="006E35DA" w:rsidRPr="00D6227B" w:rsidRDefault="002E12CC" w:rsidP="001F6640">
      <w:pPr>
        <w:widowControl w:val="0"/>
        <w:tabs>
          <w:tab w:val="left" w:pos="0"/>
        </w:tabs>
        <w:autoSpaceDE w:val="0"/>
        <w:autoSpaceDN w:val="0"/>
        <w:spacing w:line="240" w:lineRule="auto"/>
        <w:ind w:left="554" w:right="620"/>
        <w:rPr>
          <w:rFonts w:cs="Arial"/>
        </w:rPr>
      </w:pPr>
      <w:r w:rsidRPr="00D6227B">
        <w:rPr>
          <w:rFonts w:cs="Arial"/>
          <w:lang w:eastAsia="zh-CN"/>
        </w:rPr>
        <w:t xml:space="preserve">Опис предмета јавне набавке: </w:t>
      </w:r>
      <w:r w:rsidR="002E3BA5" w:rsidRPr="00D6227B">
        <w:rPr>
          <w:rFonts w:cs="Arial"/>
        </w:rPr>
        <w:t>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w:t>
      </w:r>
      <w:proofErr w:type="gramStart"/>
      <w:r w:rsidR="002E3BA5" w:rsidRPr="00D6227B">
        <w:rPr>
          <w:rFonts w:cs="Arial"/>
        </w:rPr>
        <w:t>,4</w:t>
      </w:r>
      <w:proofErr w:type="gramEnd"/>
      <w:r w:rsidR="002E3BA5" w:rsidRPr="00D6227B">
        <w:rPr>
          <w:rFonts w:cs="Arial"/>
        </w:rPr>
        <w:t xml:space="preserve"> kV</w:t>
      </w:r>
      <w:r w:rsidR="006E35DA" w:rsidRPr="00D6227B">
        <w:rPr>
          <w:rFonts w:eastAsia="Arial" w:cs="Arial"/>
        </w:rPr>
        <w:t xml:space="preserve">( </w:t>
      </w:r>
      <w:r w:rsidR="002E3BA5" w:rsidRPr="00D6227B">
        <w:rPr>
          <w:rFonts w:eastAsia="Arial" w:cs="Arial"/>
        </w:rPr>
        <w:t xml:space="preserve">SPOEE </w:t>
      </w:r>
      <w:r w:rsidR="006E35DA" w:rsidRPr="00D6227B">
        <w:rPr>
          <w:rFonts w:eastAsia="Arial" w:cs="Arial"/>
        </w:rPr>
        <w:t>)</w:t>
      </w:r>
    </w:p>
    <w:p w:rsidR="002E12CC" w:rsidRPr="00D6227B" w:rsidRDefault="002E12CC" w:rsidP="001F6640">
      <w:pPr>
        <w:tabs>
          <w:tab w:val="left" w:pos="0"/>
        </w:tabs>
        <w:spacing w:line="240" w:lineRule="auto"/>
        <w:rPr>
          <w:rFonts w:cs="Arial"/>
          <w:lang w:eastAsia="zh-CN"/>
        </w:rPr>
      </w:pPr>
    </w:p>
    <w:p w:rsidR="002E12CC" w:rsidRPr="00D6227B" w:rsidRDefault="002E12CC" w:rsidP="001F6640">
      <w:pPr>
        <w:tabs>
          <w:tab w:val="left" w:pos="0"/>
        </w:tabs>
        <w:spacing w:line="240" w:lineRule="auto"/>
        <w:rPr>
          <w:rFonts w:cs="Arial"/>
          <w:lang w:eastAsia="zh-CN"/>
        </w:rPr>
      </w:pPr>
      <w:r w:rsidRPr="00D6227B">
        <w:rPr>
          <w:rFonts w:cs="Arial"/>
          <w:lang w:eastAsia="zh-CN"/>
        </w:rPr>
        <w:t>Назив из општег речника набавке</w:t>
      </w:r>
      <w:r w:rsidR="003F0850" w:rsidRPr="00D6227B">
        <w:rPr>
          <w:rFonts w:cs="Arial"/>
          <w:lang w:eastAsia="zh-CN"/>
        </w:rPr>
        <w:t>: услуге софтверске подршке</w:t>
      </w:r>
    </w:p>
    <w:p w:rsidR="0032186E" w:rsidRPr="00D6227B" w:rsidRDefault="002E12CC" w:rsidP="001F6640">
      <w:pPr>
        <w:tabs>
          <w:tab w:val="left" w:pos="0"/>
        </w:tabs>
        <w:spacing w:line="240" w:lineRule="auto"/>
        <w:rPr>
          <w:rFonts w:cs="Arial"/>
          <w:lang w:eastAsia="zh-CN"/>
        </w:rPr>
      </w:pPr>
      <w:r w:rsidRPr="00D6227B">
        <w:rPr>
          <w:rFonts w:cs="Arial"/>
          <w:lang w:eastAsia="zh-CN"/>
        </w:rPr>
        <w:t xml:space="preserve">Ознака из општег речника набавке: </w:t>
      </w:r>
      <w:r w:rsidR="00BF6142" w:rsidRPr="00D6227B">
        <w:rPr>
          <w:rFonts w:cs="Arial"/>
        </w:rPr>
        <w:t>72261000 - Услуге софтверске подршке, 72263000 - Услуге извођења софтвера, 72265000 - Услуге конфигурације софтвера, 72266000 - Услуге консултовања у вези са софтвером.</w:t>
      </w:r>
    </w:p>
    <w:p w:rsidR="002E12CC" w:rsidRPr="00D6227B" w:rsidRDefault="002E12CC" w:rsidP="001F6640">
      <w:pPr>
        <w:tabs>
          <w:tab w:val="left" w:pos="0"/>
        </w:tabs>
        <w:spacing w:line="240" w:lineRule="auto"/>
        <w:rPr>
          <w:rFonts w:cs="Arial"/>
          <w:lang w:eastAsia="zh-CN"/>
        </w:rPr>
      </w:pPr>
      <w:r w:rsidRPr="00D6227B">
        <w:rPr>
          <w:rFonts w:cs="Arial"/>
          <w:lang w:eastAsia="zh-CN"/>
        </w:rPr>
        <w:t>Детаљани подаци о предмету набавке наведени су у техничкој спецификацији (поглавље 3. Конкурсне документације)</w:t>
      </w:r>
    </w:p>
    <w:p w:rsidR="006F1094" w:rsidRPr="00D6227B" w:rsidRDefault="006F1094" w:rsidP="001F6640">
      <w:pPr>
        <w:tabs>
          <w:tab w:val="left" w:pos="0"/>
        </w:tabs>
        <w:spacing w:line="240" w:lineRule="auto"/>
        <w:rPr>
          <w:rFonts w:cs="Arial"/>
          <w:lang w:eastAsia="zh-CN"/>
        </w:rPr>
      </w:pPr>
    </w:p>
    <w:p w:rsidR="006F1094" w:rsidRPr="00D6227B" w:rsidRDefault="006F1094" w:rsidP="001F6640">
      <w:pPr>
        <w:tabs>
          <w:tab w:val="left" w:pos="0"/>
        </w:tabs>
        <w:spacing w:line="240" w:lineRule="auto"/>
        <w:rPr>
          <w:rFonts w:cs="Arial"/>
          <w:lang w:eastAsia="zh-CN"/>
        </w:rPr>
      </w:pPr>
    </w:p>
    <w:p w:rsidR="001744C2" w:rsidRPr="00D6227B" w:rsidRDefault="001744C2" w:rsidP="001F6640">
      <w:pPr>
        <w:tabs>
          <w:tab w:val="left" w:pos="0"/>
        </w:tabs>
        <w:spacing w:line="240" w:lineRule="auto"/>
        <w:jc w:val="left"/>
        <w:rPr>
          <w:rFonts w:cs="Arial"/>
          <w:lang w:val="sr-Cyrl-CS" w:eastAsia="ar-SA"/>
        </w:rPr>
      </w:pPr>
      <w:r w:rsidRPr="00D6227B">
        <w:rPr>
          <w:rFonts w:cs="Arial"/>
        </w:rPr>
        <w:br w:type="page"/>
      </w:r>
    </w:p>
    <w:bookmarkEnd w:id="11"/>
    <w:p w:rsidR="00087364" w:rsidRPr="00D6227B" w:rsidRDefault="00087364" w:rsidP="001F6640">
      <w:pPr>
        <w:pStyle w:val="ListParagraph"/>
        <w:widowControl w:val="0"/>
        <w:numPr>
          <w:ilvl w:val="0"/>
          <w:numId w:val="15"/>
        </w:numPr>
        <w:tabs>
          <w:tab w:val="left" w:pos="0"/>
          <w:tab w:val="left" w:pos="982"/>
        </w:tabs>
        <w:autoSpaceDE w:val="0"/>
        <w:autoSpaceDN w:val="0"/>
        <w:spacing w:after="0" w:line="240" w:lineRule="auto"/>
        <w:ind w:right="313"/>
        <w:rPr>
          <w:rFonts w:ascii="Arial" w:eastAsia="Arial" w:hAnsi="Arial" w:cs="Arial"/>
        </w:rPr>
      </w:pPr>
      <w:r w:rsidRPr="00D6227B">
        <w:rPr>
          <w:rFonts w:ascii="Arial" w:eastAsia="Arial" w:hAnsi="Arial" w:cs="Arial"/>
        </w:rPr>
        <w:lastRenderedPageBreak/>
        <w:t xml:space="preserve">ТЕХНИЧКА СПЕЦИФИКАЦИЈА (ТЕХНИЧКЕ КАРАКТЕРИСТИКЕ, </w:t>
      </w:r>
      <w:r w:rsidR="007C0329" w:rsidRPr="00D6227B">
        <w:rPr>
          <w:rFonts w:ascii="Arial" w:eastAsia="Arial" w:hAnsi="Arial" w:cs="Arial"/>
        </w:rPr>
        <w:t>КВАЛИТЕТ, КОЛИЧИНA</w:t>
      </w:r>
      <w:r w:rsidRPr="00D6227B">
        <w:rPr>
          <w:rFonts w:ascii="Arial" w:eastAsia="Arial" w:hAnsi="Arial" w:cs="Arial"/>
        </w:rPr>
        <w:t>, НАЧИН СПРОВОЂЕЊА КОНТРОЛЕ И ОБЕЗБЕЂИВАЊА ГАРАНЦИЈЕ КВАЛИТЕТА, ТЕХНИЧКА ДОКУМЕНТАЦИЈА, РОКОВИ ИЗВРШЕ</w:t>
      </w:r>
      <w:r w:rsidR="00393ECA" w:rsidRPr="00D6227B">
        <w:rPr>
          <w:rFonts w:ascii="Arial" w:eastAsia="Arial" w:hAnsi="Arial" w:cs="Arial"/>
        </w:rPr>
        <w:t>ЊА ПРАТЕЋИХ УСЛУГА И ИСПОРУКЕ ЛИЦЕНЦИ</w:t>
      </w:r>
      <w:r w:rsidRPr="00D6227B">
        <w:rPr>
          <w:rFonts w:ascii="Arial" w:eastAsia="Arial" w:hAnsi="Arial" w:cs="Arial"/>
        </w:rPr>
        <w:t>)</w:t>
      </w:r>
    </w:p>
    <w:p w:rsidR="00CC6F61" w:rsidRPr="00D6227B" w:rsidRDefault="00CC6F61" w:rsidP="001F6640">
      <w:pPr>
        <w:pStyle w:val="ListParagraph"/>
        <w:widowControl w:val="0"/>
        <w:tabs>
          <w:tab w:val="left" w:pos="0"/>
        </w:tabs>
        <w:autoSpaceDE w:val="0"/>
        <w:autoSpaceDN w:val="0"/>
        <w:spacing w:after="0" w:line="240" w:lineRule="auto"/>
        <w:ind w:left="1170" w:right="620"/>
        <w:rPr>
          <w:rFonts w:ascii="Arial" w:hAnsi="Arial" w:cs="Arial"/>
          <w:lang w:val="sr-Cyrl-RS"/>
        </w:rPr>
      </w:pPr>
    </w:p>
    <w:p w:rsidR="002E3BA5" w:rsidRPr="00D6227B" w:rsidRDefault="0050469D" w:rsidP="001F6640">
      <w:pPr>
        <w:pStyle w:val="ListParagraph"/>
        <w:widowControl w:val="0"/>
        <w:numPr>
          <w:ilvl w:val="1"/>
          <w:numId w:val="15"/>
        </w:numPr>
        <w:tabs>
          <w:tab w:val="left" w:pos="0"/>
        </w:tabs>
        <w:autoSpaceDE w:val="0"/>
        <w:autoSpaceDN w:val="0"/>
        <w:spacing w:after="0" w:line="240" w:lineRule="auto"/>
        <w:ind w:left="540" w:right="620" w:hanging="450"/>
        <w:rPr>
          <w:rFonts w:ascii="Arial" w:hAnsi="Arial" w:cs="Arial"/>
          <w:lang w:val="sr-Cyrl-RS"/>
        </w:rPr>
      </w:pPr>
      <w:r w:rsidRPr="00D6227B">
        <w:rPr>
          <w:rFonts w:ascii="Arial" w:eastAsia="Arial" w:hAnsi="Arial" w:cs="Arial"/>
        </w:rPr>
        <w:t>Предмет јавне набавке су</w:t>
      </w:r>
      <w:r w:rsidR="002E3BA5" w:rsidRPr="00D6227B">
        <w:rPr>
          <w:rFonts w:ascii="Arial" w:hAnsi="Arial" w:cs="Arial"/>
        </w:rPr>
        <w:t xml:space="preserve"> 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r w:rsidR="002E3BA5" w:rsidRPr="00D6227B">
        <w:rPr>
          <w:rFonts w:ascii="Arial" w:hAnsi="Arial" w:cs="Arial"/>
          <w:lang w:val="sr-Cyrl-RS"/>
        </w:rPr>
        <w:t xml:space="preserve"> </w:t>
      </w:r>
      <w:r w:rsidR="002E3BA5" w:rsidRPr="00D6227B">
        <w:rPr>
          <w:rFonts w:ascii="Arial" w:eastAsia="Arial" w:hAnsi="Arial" w:cs="Arial"/>
        </w:rPr>
        <w:t>са испоруком лиценци:</w:t>
      </w:r>
    </w:p>
    <w:p w:rsidR="007C0737" w:rsidRPr="00D6227B" w:rsidRDefault="0050469D" w:rsidP="001F6640">
      <w:pPr>
        <w:widowControl w:val="0"/>
        <w:tabs>
          <w:tab w:val="left" w:pos="0"/>
          <w:tab w:val="left" w:pos="693"/>
        </w:tabs>
        <w:autoSpaceDE w:val="0"/>
        <w:autoSpaceDN w:val="0"/>
        <w:spacing w:line="240" w:lineRule="auto"/>
        <w:ind w:left="450" w:right="318"/>
        <w:jc w:val="left"/>
        <w:rPr>
          <w:rFonts w:eastAsia="Arial" w:cs="Arial"/>
        </w:rPr>
      </w:pPr>
      <w:r w:rsidRPr="00D6227B">
        <w:rPr>
          <w:rFonts w:eastAsia="Arial" w:cs="Arial"/>
        </w:rPr>
        <w:t xml:space="preserve"> </w:t>
      </w:r>
    </w:p>
    <w:p w:rsidR="00EC1D82" w:rsidRPr="00D6227B" w:rsidRDefault="00EC1D82" w:rsidP="001F6640">
      <w:pPr>
        <w:widowControl w:val="0"/>
        <w:tabs>
          <w:tab w:val="left" w:pos="0"/>
        </w:tabs>
        <w:autoSpaceDE w:val="0"/>
        <w:autoSpaceDN w:val="0"/>
        <w:spacing w:line="240" w:lineRule="auto"/>
        <w:ind w:left="554" w:right="620"/>
        <w:rPr>
          <w:rFonts w:eastAsia="Arial" w:cs="Arial"/>
          <w:lang w:val="sr-Cyrl-RS"/>
        </w:rPr>
      </w:pPr>
      <w:r w:rsidRPr="00D6227B">
        <w:rPr>
          <w:rFonts w:eastAsia="Arial" w:cs="Arial"/>
        </w:rPr>
        <w:t xml:space="preserve">Набавка софтвера за праћење процеса </w:t>
      </w:r>
      <w:r w:rsidR="002E3BA5" w:rsidRPr="00D6227B">
        <w:rPr>
          <w:rFonts w:eastAsia="Arial" w:cs="Arial"/>
        </w:rPr>
        <w:t>одржавања електоенергетских</w:t>
      </w:r>
      <w:r w:rsidRPr="00D6227B">
        <w:rPr>
          <w:rFonts w:eastAsia="Arial" w:cs="Arial"/>
        </w:rPr>
        <w:t xml:space="preserve"> објеката SPOEE </w:t>
      </w:r>
    </w:p>
    <w:p w:rsidR="00087364" w:rsidRPr="00D6227B" w:rsidRDefault="00087364" w:rsidP="001F6640">
      <w:pPr>
        <w:widowControl w:val="0"/>
        <w:tabs>
          <w:tab w:val="left" w:pos="0"/>
          <w:tab w:val="left" w:pos="693"/>
        </w:tabs>
        <w:autoSpaceDE w:val="0"/>
        <w:autoSpaceDN w:val="0"/>
        <w:spacing w:line="240" w:lineRule="auto"/>
        <w:ind w:left="260" w:right="318"/>
        <w:jc w:val="left"/>
        <w:rPr>
          <w:rFonts w:eastAsia="Arial" w:cs="Arial"/>
        </w:rPr>
      </w:pPr>
    </w:p>
    <w:p w:rsidR="00087364" w:rsidRPr="00D6227B" w:rsidRDefault="007C0737" w:rsidP="001F6640">
      <w:pPr>
        <w:widowControl w:val="0"/>
        <w:numPr>
          <w:ilvl w:val="1"/>
          <w:numId w:val="15"/>
        </w:numPr>
        <w:tabs>
          <w:tab w:val="left" w:pos="0"/>
          <w:tab w:val="left" w:pos="540"/>
        </w:tabs>
        <w:autoSpaceDE w:val="0"/>
        <w:autoSpaceDN w:val="0"/>
        <w:spacing w:line="240" w:lineRule="auto"/>
        <w:ind w:left="450" w:hanging="450"/>
        <w:jc w:val="left"/>
        <w:outlineLvl w:val="1"/>
        <w:rPr>
          <w:rFonts w:eastAsia="Arial" w:cs="Arial"/>
          <w:bCs/>
        </w:rPr>
      </w:pPr>
      <w:r w:rsidRPr="00D6227B">
        <w:rPr>
          <w:rFonts w:eastAsia="Arial" w:cs="Arial"/>
          <w:bCs/>
        </w:rPr>
        <w:t xml:space="preserve"> Увод</w:t>
      </w:r>
    </w:p>
    <w:p w:rsidR="00CE75C3" w:rsidRPr="00D6227B" w:rsidRDefault="00CE75C3" w:rsidP="001F6640">
      <w:pPr>
        <w:tabs>
          <w:tab w:val="left" w:pos="0"/>
        </w:tabs>
        <w:spacing w:line="240" w:lineRule="auto"/>
        <w:ind w:firstLine="708"/>
        <w:rPr>
          <w:rFonts w:eastAsia="Arial" w:cs="Arial"/>
        </w:rPr>
      </w:pPr>
    </w:p>
    <w:p w:rsidR="007C0737" w:rsidRPr="00D6227B" w:rsidRDefault="007C0737" w:rsidP="001F6640">
      <w:pPr>
        <w:tabs>
          <w:tab w:val="left" w:pos="0"/>
        </w:tabs>
        <w:spacing w:line="240" w:lineRule="auto"/>
        <w:ind w:firstLine="708"/>
        <w:rPr>
          <w:rFonts w:cs="Arial"/>
        </w:rPr>
      </w:pPr>
      <w:r w:rsidRPr="00D6227B">
        <w:rPr>
          <w:rFonts w:eastAsia="Arial" w:cs="Arial"/>
        </w:rPr>
        <w:t>У последњих неколико година, након поделе ЕПС-а на два независна предузећа (Јавно предузећ</w:t>
      </w:r>
      <w:r w:rsidRPr="00D6227B">
        <w:rPr>
          <w:rFonts w:cs="Arial"/>
        </w:rPr>
        <w:t>е електропривреда Србије – у даљем тексту: ЈП ЕПС и Оператора дистрибутивног система „ЕПС Дистрибуција</w:t>
      </w:r>
      <w:proofErr w:type="gramStart"/>
      <w:r w:rsidRPr="00D6227B">
        <w:rPr>
          <w:rFonts w:cs="Arial"/>
        </w:rPr>
        <w:t>“ д.о.о</w:t>
      </w:r>
      <w:proofErr w:type="gramEnd"/>
      <w:r w:rsidRPr="00D6227B">
        <w:rPr>
          <w:rFonts w:cs="Arial"/>
        </w:rPr>
        <w:t>. Београд – у даљем тексту: ОДС), систем управљања одржавањем ЕЕО 110/X kV и 35/X kV претрпео је значајне измене, у ком смислу је природно дошло до смањења његове ефикасности и ефективности.</w:t>
      </w:r>
    </w:p>
    <w:p w:rsidR="00CE75C3" w:rsidRPr="00D6227B" w:rsidRDefault="00CE75C3" w:rsidP="001F6640">
      <w:pPr>
        <w:tabs>
          <w:tab w:val="left" w:pos="0"/>
        </w:tabs>
        <w:spacing w:line="240" w:lineRule="auto"/>
        <w:ind w:firstLine="708"/>
        <w:rPr>
          <w:rFonts w:cs="Arial"/>
        </w:rPr>
      </w:pPr>
    </w:p>
    <w:p w:rsidR="007C0737" w:rsidRPr="00D6227B" w:rsidRDefault="007C0737" w:rsidP="001F6640">
      <w:pPr>
        <w:tabs>
          <w:tab w:val="left" w:pos="0"/>
        </w:tabs>
        <w:spacing w:line="240" w:lineRule="auto"/>
        <w:rPr>
          <w:rFonts w:cs="Arial"/>
        </w:rPr>
      </w:pPr>
      <w:r w:rsidRPr="00D6227B">
        <w:rPr>
          <w:rFonts w:cs="Arial"/>
        </w:rPr>
        <w:tab/>
      </w:r>
      <w:proofErr w:type="gramStart"/>
      <w:r w:rsidRPr="00D6227B">
        <w:rPr>
          <w:rFonts w:cs="Arial"/>
        </w:rPr>
        <w:t>Чињеница је да су поменути ЕЕО дати на управљање једном предузећу (ОДС), а да су сви кадрови који се баве одржавањем ЕЕО остали у другом (ЈП ЕПС) са идејом да они послове одржавања услужно обављају за потребе првог, намеће велики број ограничења којих у претходном вишедеценијском начину функционисања ЕПС-а није било (на пример, у садашњим условима екипе одржавања ЈП ЕПС-а не могу овлашћено приступити одговарајућим базама за одређене ЕЕО, што између осталог, представља значајно ограничење у погледу приступа информацијама у циљу прављења планова одржавања).</w:t>
      </w:r>
      <w:proofErr w:type="gramEnd"/>
    </w:p>
    <w:p w:rsidR="00CE75C3" w:rsidRPr="00D6227B" w:rsidRDefault="00CE75C3" w:rsidP="001F6640">
      <w:pPr>
        <w:tabs>
          <w:tab w:val="left" w:pos="0"/>
        </w:tabs>
        <w:spacing w:line="240" w:lineRule="auto"/>
        <w:rPr>
          <w:rFonts w:cs="Arial"/>
        </w:rPr>
      </w:pPr>
    </w:p>
    <w:p w:rsidR="007C0737" w:rsidRPr="00D6227B" w:rsidRDefault="007C0737" w:rsidP="001F6640">
      <w:pPr>
        <w:tabs>
          <w:tab w:val="left" w:pos="0"/>
        </w:tabs>
        <w:spacing w:line="240" w:lineRule="auto"/>
        <w:rPr>
          <w:rFonts w:cs="Arial"/>
        </w:rPr>
      </w:pPr>
      <w:r w:rsidRPr="00D6227B">
        <w:rPr>
          <w:rFonts w:cs="Arial"/>
        </w:rPr>
        <w:tab/>
        <w:t xml:space="preserve">Са друге стране, приликом поделе предузећа, извршена и одређена подела комплетне имовине и пословних процеса између ових предузећа, укључујући и опрему за ИКТ, као и одговарајуће базе податка. </w:t>
      </w:r>
      <w:proofErr w:type="gramStart"/>
      <w:r w:rsidRPr="00D6227B">
        <w:rPr>
          <w:rFonts w:cs="Arial"/>
        </w:rPr>
        <w:t>Сходно новим задацима, свако од новонасталих предузећа има одговарајуће циљеве на основу којих дефинише сопствене приоритете, а из такве сужене визуре су многе активности које могу бити од изузетног значаја за функционисање комплетног система угрожене (ОДС-у коме је поверена функција управљања ЕЕО и ЕПС-у коме је поверена функција одржавања ЕЕО, што боље остварење ове функције свакако представља приоритет и ОДС и ЕПС, од нпр. прикупљања података везаних за одржавање појединих електроенергетских елемената, што су подаци који су апсолутно неопходни да се процени преостали животни век елемената како би се могли смањити трошкови одржавања).</w:t>
      </w:r>
      <w:proofErr w:type="gramEnd"/>
    </w:p>
    <w:p w:rsidR="00CE75C3" w:rsidRPr="00D6227B" w:rsidRDefault="00CE75C3" w:rsidP="001F6640">
      <w:pPr>
        <w:tabs>
          <w:tab w:val="left" w:pos="0"/>
        </w:tabs>
        <w:spacing w:line="240" w:lineRule="auto"/>
        <w:rPr>
          <w:rFonts w:cs="Arial"/>
        </w:rPr>
      </w:pPr>
    </w:p>
    <w:p w:rsidR="007C0737" w:rsidRPr="00D6227B" w:rsidRDefault="007C0737" w:rsidP="001F6640">
      <w:pPr>
        <w:tabs>
          <w:tab w:val="left" w:pos="0"/>
        </w:tabs>
        <w:spacing w:line="240" w:lineRule="auto"/>
        <w:rPr>
          <w:rFonts w:cs="Arial"/>
        </w:rPr>
      </w:pPr>
      <w:r w:rsidRPr="00D6227B">
        <w:rPr>
          <w:rFonts w:cs="Arial"/>
        </w:rPr>
        <w:tab/>
        <w:t xml:space="preserve">Што се тиче извора података и информација који су релевантни за одржавање, највећи део потребних информација налази у различитим базама података које су међусобно независне и неповезане, и да се као хроничан проблем јавља њихове интеграције и ажурирања. Такође, највећи број база података које постоје у различитим техничким центрима не садржи све податке који су од интереса за управљање одржавањем.  </w:t>
      </w:r>
    </w:p>
    <w:p w:rsidR="00CE75C3" w:rsidRPr="00D6227B" w:rsidRDefault="00CE75C3" w:rsidP="001F6640">
      <w:pPr>
        <w:tabs>
          <w:tab w:val="left" w:pos="0"/>
        </w:tabs>
        <w:spacing w:line="240" w:lineRule="auto"/>
        <w:rPr>
          <w:rFonts w:cs="Arial"/>
        </w:rPr>
      </w:pPr>
    </w:p>
    <w:p w:rsidR="007C0737" w:rsidRPr="00D6227B" w:rsidRDefault="007C0737" w:rsidP="001F6640">
      <w:pPr>
        <w:tabs>
          <w:tab w:val="left" w:pos="0"/>
        </w:tabs>
        <w:spacing w:line="240" w:lineRule="auto"/>
        <w:rPr>
          <w:rFonts w:cs="Arial"/>
        </w:rPr>
      </w:pPr>
      <w:r w:rsidRPr="00D6227B">
        <w:rPr>
          <w:rFonts w:cs="Arial"/>
        </w:rPr>
        <w:tab/>
        <w:t>Из описаних разлога јасно је да је значајно смањена ефикасност и ефективност система одржавања ЕЕО и у нормалним експлоатационим условима, а што посебно може постати проблематично приликом појаве различитих ванредних ситуација.</w:t>
      </w:r>
    </w:p>
    <w:p w:rsidR="00CE75C3" w:rsidRPr="00D6227B" w:rsidRDefault="00CE75C3" w:rsidP="001F6640">
      <w:pPr>
        <w:tabs>
          <w:tab w:val="left" w:pos="0"/>
        </w:tabs>
        <w:spacing w:line="240" w:lineRule="auto"/>
        <w:rPr>
          <w:rFonts w:cs="Arial"/>
        </w:rPr>
      </w:pPr>
    </w:p>
    <w:p w:rsidR="007C0737" w:rsidRPr="00D6227B" w:rsidRDefault="007C0737" w:rsidP="001F6640">
      <w:pPr>
        <w:tabs>
          <w:tab w:val="left" w:pos="0"/>
        </w:tabs>
        <w:spacing w:line="240" w:lineRule="auto"/>
        <w:rPr>
          <w:rFonts w:cs="Arial"/>
        </w:rPr>
      </w:pPr>
      <w:r w:rsidRPr="00D6227B">
        <w:rPr>
          <w:rFonts w:cs="Arial"/>
        </w:rPr>
        <w:lastRenderedPageBreak/>
        <w:tab/>
        <w:t>Да би се ублажили описани негативни ефекти неопходно је континуирано радити на изградњи система за подршку одлучивању у управљању о</w:t>
      </w:r>
      <w:r w:rsidR="00F173B9" w:rsidRPr="00D6227B">
        <w:rPr>
          <w:rFonts w:cs="Arial"/>
        </w:rPr>
        <w:t>државањем ЕЕО 110 kV, 35 kV, 20(10) kV и 0</w:t>
      </w:r>
      <w:proofErr w:type="gramStart"/>
      <w:r w:rsidR="00F173B9" w:rsidRPr="00D6227B">
        <w:rPr>
          <w:rFonts w:cs="Arial"/>
        </w:rPr>
        <w:t>,4</w:t>
      </w:r>
      <w:proofErr w:type="gramEnd"/>
      <w:r w:rsidR="00F173B9" w:rsidRPr="00D6227B">
        <w:rPr>
          <w:rFonts w:cs="Arial"/>
        </w:rPr>
        <w:t xml:space="preserve"> kV</w:t>
      </w:r>
      <w:r w:rsidRPr="00D6227B">
        <w:rPr>
          <w:rFonts w:cs="Arial"/>
        </w:rPr>
        <w:t xml:space="preserve"> и извршити проширења његове функционалности у смислу прецизног дефинисања улоге одржавања у ванредним ситуацијама.</w:t>
      </w:r>
    </w:p>
    <w:p w:rsidR="00F9134D" w:rsidRPr="00D6227B" w:rsidRDefault="00F9134D" w:rsidP="001F6640">
      <w:pPr>
        <w:tabs>
          <w:tab w:val="left" w:pos="0"/>
        </w:tabs>
        <w:spacing w:line="240" w:lineRule="auto"/>
        <w:rPr>
          <w:rFonts w:cs="Arial"/>
        </w:rPr>
      </w:pPr>
    </w:p>
    <w:p w:rsidR="00087364" w:rsidRPr="00D6227B" w:rsidRDefault="007C0737" w:rsidP="001F6640">
      <w:pPr>
        <w:widowControl w:val="0"/>
        <w:numPr>
          <w:ilvl w:val="1"/>
          <w:numId w:val="15"/>
        </w:numPr>
        <w:tabs>
          <w:tab w:val="left" w:pos="0"/>
          <w:tab w:val="left" w:pos="664"/>
        </w:tabs>
        <w:autoSpaceDE w:val="0"/>
        <w:autoSpaceDN w:val="0"/>
        <w:spacing w:line="240" w:lineRule="auto"/>
        <w:ind w:left="664" w:hanging="404"/>
        <w:jc w:val="left"/>
        <w:rPr>
          <w:rFonts w:eastAsia="Arial" w:cs="Arial"/>
        </w:rPr>
      </w:pPr>
      <w:r w:rsidRPr="00D6227B">
        <w:rPr>
          <w:rFonts w:eastAsia="Arial" w:cs="Arial"/>
        </w:rPr>
        <w:t xml:space="preserve"> Циљеви апликације</w:t>
      </w:r>
    </w:p>
    <w:p w:rsidR="00AF6AD8" w:rsidRPr="00D6227B" w:rsidRDefault="00AF6AD8" w:rsidP="001F6640">
      <w:pPr>
        <w:tabs>
          <w:tab w:val="left" w:pos="0"/>
        </w:tabs>
        <w:spacing w:line="240" w:lineRule="auto"/>
        <w:ind w:firstLine="708"/>
        <w:rPr>
          <w:rFonts w:eastAsia="Arial" w:cs="Arial"/>
        </w:rPr>
      </w:pPr>
    </w:p>
    <w:p w:rsidR="007C0737" w:rsidRPr="00D6227B" w:rsidRDefault="007C0737" w:rsidP="001F6640">
      <w:pPr>
        <w:tabs>
          <w:tab w:val="left" w:pos="0"/>
        </w:tabs>
        <w:spacing w:line="240" w:lineRule="auto"/>
        <w:rPr>
          <w:rFonts w:eastAsia="Arial" w:cs="Arial"/>
          <w:lang w:val="sr-Cyrl-RS"/>
        </w:rPr>
      </w:pPr>
      <w:r w:rsidRPr="00D6227B">
        <w:rPr>
          <w:rFonts w:eastAsia="Arial" w:cs="Arial"/>
        </w:rPr>
        <w:t>Основни циљ апликације је формирање јединственог система за подршку одлучивању у управљању одржавањем електроенергетс</w:t>
      </w:r>
      <w:r w:rsidR="00F173B9" w:rsidRPr="00D6227B">
        <w:rPr>
          <w:rFonts w:eastAsia="Arial" w:cs="Arial"/>
        </w:rPr>
        <w:t xml:space="preserve">ким објектима </w:t>
      </w:r>
      <w:r w:rsidR="00F173B9" w:rsidRPr="00D6227B">
        <w:rPr>
          <w:rFonts w:cs="Arial"/>
        </w:rPr>
        <w:t>110 kV, 35 kV, 20(10) kV и 0</w:t>
      </w:r>
      <w:proofErr w:type="gramStart"/>
      <w:r w:rsidR="00F173B9" w:rsidRPr="00D6227B">
        <w:rPr>
          <w:rFonts w:cs="Arial"/>
        </w:rPr>
        <w:t>,4</w:t>
      </w:r>
      <w:proofErr w:type="gramEnd"/>
      <w:r w:rsidR="00F173B9" w:rsidRPr="00D6227B">
        <w:rPr>
          <w:rFonts w:cs="Arial"/>
        </w:rPr>
        <w:t xml:space="preserve"> kV</w:t>
      </w:r>
      <w:r w:rsidRPr="00D6227B">
        <w:rPr>
          <w:rFonts w:eastAsia="Arial" w:cs="Arial"/>
        </w:rPr>
        <w:t>, као и за управљање документацијом на безбедан начин. Задатак овог система је да врши обраду прикупљених података у информације ради њихове трансформациј</w:t>
      </w:r>
      <w:r w:rsidR="00B72001" w:rsidRPr="00D6227B">
        <w:rPr>
          <w:rFonts w:eastAsia="Arial" w:cs="Arial"/>
        </w:rPr>
        <w:t>е за специфичну пословну намену</w:t>
      </w:r>
      <w:r w:rsidR="00B72001" w:rsidRPr="00D6227B">
        <w:rPr>
          <w:rFonts w:eastAsia="Arial" w:cs="Arial"/>
          <w:lang w:val="sr-Cyrl-RS"/>
        </w:rPr>
        <w:t>.</w:t>
      </w:r>
    </w:p>
    <w:p w:rsidR="00CE75C3" w:rsidRPr="00D6227B" w:rsidRDefault="00CE75C3" w:rsidP="001F6640">
      <w:pPr>
        <w:tabs>
          <w:tab w:val="left" w:pos="0"/>
        </w:tabs>
        <w:spacing w:line="240" w:lineRule="auto"/>
        <w:ind w:firstLine="708"/>
        <w:rPr>
          <w:rFonts w:eastAsia="Arial" w:cs="Arial"/>
        </w:rPr>
      </w:pPr>
    </w:p>
    <w:p w:rsidR="007C0737" w:rsidRPr="00D6227B" w:rsidRDefault="007C0737" w:rsidP="001F6640">
      <w:pPr>
        <w:tabs>
          <w:tab w:val="left" w:pos="0"/>
        </w:tabs>
        <w:spacing w:line="240" w:lineRule="auto"/>
        <w:rPr>
          <w:rFonts w:eastAsia="Arial" w:cs="Arial"/>
        </w:rPr>
      </w:pPr>
      <w:r w:rsidRPr="00D6227B">
        <w:rPr>
          <w:rFonts w:eastAsia="Arial" w:cs="Arial"/>
        </w:rPr>
        <w:t xml:space="preserve">Овај систем треба да се заснива на бази података која садржи и податке до нивоа електроенергетских елемената у поменутим ЕЕО, тако да се као један од посебних циљева поставља и комплетирање ове базе и унификација скупа података који се прикупљају по различитим Техничким центрима. </w:t>
      </w:r>
    </w:p>
    <w:p w:rsidR="00CE75C3" w:rsidRPr="00D6227B" w:rsidRDefault="00CE75C3" w:rsidP="001F6640">
      <w:pPr>
        <w:tabs>
          <w:tab w:val="left" w:pos="0"/>
        </w:tabs>
        <w:spacing w:line="240" w:lineRule="auto"/>
        <w:ind w:firstLine="708"/>
        <w:rPr>
          <w:rFonts w:eastAsia="Arial" w:cs="Arial"/>
        </w:rPr>
      </w:pPr>
    </w:p>
    <w:p w:rsidR="007C0737" w:rsidRPr="00D6227B" w:rsidRDefault="007C0737" w:rsidP="001F6640">
      <w:pPr>
        <w:tabs>
          <w:tab w:val="left" w:pos="0"/>
        </w:tabs>
        <w:spacing w:line="240" w:lineRule="auto"/>
        <w:rPr>
          <w:rFonts w:eastAsia="Arial" w:cs="Arial"/>
        </w:rPr>
      </w:pPr>
      <w:proofErr w:type="gramStart"/>
      <w:r w:rsidRPr="00D6227B">
        <w:rPr>
          <w:rFonts w:eastAsia="Arial" w:cs="Arial"/>
        </w:rPr>
        <w:t>Посебну пажњу треба поклонити и примени различитих методологија за процену преосталог животног века елемената које се примењују у свету, као и дефинисању различитих скупова података над којима се могу примењивати одређене методологије (реално је претпоставити да постоје поједине групе података о опреми за које се не може интуитивно наслутити и које се не прикупљају, а да могу бити од изузетног значаја за примену одређених методологија и смањење трошкова одржавања).</w:t>
      </w:r>
      <w:proofErr w:type="gramEnd"/>
    </w:p>
    <w:p w:rsidR="00CE75C3" w:rsidRPr="00D6227B" w:rsidRDefault="00CE75C3" w:rsidP="001F6640">
      <w:pPr>
        <w:tabs>
          <w:tab w:val="left" w:pos="0"/>
        </w:tabs>
        <w:spacing w:line="240" w:lineRule="auto"/>
        <w:ind w:firstLine="708"/>
        <w:rPr>
          <w:rFonts w:eastAsia="Arial" w:cs="Arial"/>
        </w:rPr>
      </w:pPr>
    </w:p>
    <w:p w:rsidR="007C0737" w:rsidRPr="00D6227B" w:rsidRDefault="007C0737" w:rsidP="001F6640">
      <w:pPr>
        <w:tabs>
          <w:tab w:val="left" w:pos="0"/>
        </w:tabs>
        <w:spacing w:line="240" w:lineRule="auto"/>
        <w:rPr>
          <w:rFonts w:eastAsia="Arial" w:cs="Arial"/>
        </w:rPr>
      </w:pPr>
      <w:r w:rsidRPr="00D6227B">
        <w:rPr>
          <w:rFonts w:eastAsia="Arial" w:cs="Arial"/>
        </w:rPr>
        <w:t>Један од посебних циљева је и дефинисање што једноставнијих механизама и процедура за ажурирање података о електроенергетској опреми, јер компликоване процедуре имају мало шанси да заживе у редовној примени, и базе података веома брзо постају превазиђене због неажурних података у њима.</w:t>
      </w:r>
    </w:p>
    <w:p w:rsidR="00CE75C3" w:rsidRPr="00D6227B" w:rsidRDefault="00CE75C3" w:rsidP="001F6640">
      <w:pPr>
        <w:tabs>
          <w:tab w:val="left" w:pos="0"/>
        </w:tabs>
        <w:spacing w:line="240" w:lineRule="auto"/>
        <w:ind w:firstLine="708"/>
        <w:rPr>
          <w:rFonts w:eastAsia="Arial" w:cs="Arial"/>
        </w:rPr>
      </w:pPr>
    </w:p>
    <w:p w:rsidR="007C0737" w:rsidRPr="00D6227B" w:rsidRDefault="007C0737" w:rsidP="001F6640">
      <w:pPr>
        <w:tabs>
          <w:tab w:val="left" w:pos="0"/>
        </w:tabs>
        <w:spacing w:line="240" w:lineRule="auto"/>
        <w:rPr>
          <w:rFonts w:eastAsia="Arial" w:cs="Arial"/>
        </w:rPr>
      </w:pPr>
      <w:r w:rsidRPr="00D6227B">
        <w:rPr>
          <w:rFonts w:eastAsia="Arial" w:cs="Arial"/>
        </w:rPr>
        <w:t>Један од посебних циљева је да прецизно се дефинише значај, улогу и понашање служби одржавања у свим ситуацијама. У редовној експлоатацији или различитим хаваријским стањима ово је јако добро дефинисано, јер је сама улога служби одржавања таква да се оне тренирају да отклоне последице било које хаварије и да систем што пре врате у редовно стање. Али велики број различитих ванредних ситуација који се десио у последње две деценије у Србији, показао је да су у оваквим ситуацијама потребна нека друга знања и вештине, као и потпуно други начини организације у односу на оне који се примењују у редовним активностима. Због самог значаја ове проблематике, она је регулисана посебним законима (Закон о ванредним ситуацијама, Закон о заштити животне средине) и пратећом подзаконском регулативом.</w:t>
      </w:r>
    </w:p>
    <w:p w:rsidR="00CE75C3" w:rsidRPr="00D6227B" w:rsidRDefault="00CE75C3" w:rsidP="001F6640">
      <w:pPr>
        <w:tabs>
          <w:tab w:val="left" w:pos="0"/>
        </w:tabs>
        <w:spacing w:line="240" w:lineRule="auto"/>
        <w:ind w:firstLine="708"/>
        <w:rPr>
          <w:rFonts w:eastAsia="Arial" w:cs="Arial"/>
        </w:rPr>
      </w:pPr>
    </w:p>
    <w:p w:rsidR="007C0737" w:rsidRPr="00D6227B" w:rsidRDefault="007C0737" w:rsidP="001F6640">
      <w:pPr>
        <w:tabs>
          <w:tab w:val="left" w:pos="0"/>
        </w:tabs>
        <w:spacing w:line="240" w:lineRule="auto"/>
        <w:rPr>
          <w:rFonts w:eastAsia="Arial" w:cs="Arial"/>
        </w:rPr>
      </w:pPr>
      <w:r w:rsidRPr="00D6227B">
        <w:rPr>
          <w:rFonts w:eastAsia="Arial" w:cs="Arial"/>
        </w:rPr>
        <w:t>Циљ је и да се омогући једноставна интеграција информација из система за подршку одлучивању у друге пословне системе који се користе у ЕПС-у, чиме се избегава да овај систем постане изолован и омогућава коришћење података и информација у другим системима који су у употреби. Да би се постигао жељени циљ треба користити ЕПС СОА архитектуру.</w:t>
      </w:r>
    </w:p>
    <w:p w:rsidR="00CE75C3" w:rsidRPr="00D6227B" w:rsidRDefault="00CE75C3" w:rsidP="001F6640">
      <w:pPr>
        <w:tabs>
          <w:tab w:val="left" w:pos="0"/>
        </w:tabs>
        <w:spacing w:line="240" w:lineRule="auto"/>
        <w:rPr>
          <w:rFonts w:eastAsia="Arial" w:cs="Arial"/>
        </w:rPr>
      </w:pPr>
    </w:p>
    <w:p w:rsidR="007C0737" w:rsidRPr="00D6227B" w:rsidRDefault="007C0737" w:rsidP="001F6640">
      <w:pPr>
        <w:tabs>
          <w:tab w:val="left" w:pos="0"/>
        </w:tabs>
        <w:spacing w:line="240" w:lineRule="auto"/>
        <w:rPr>
          <w:rFonts w:eastAsia="Arial" w:cs="Arial"/>
        </w:rPr>
      </w:pPr>
      <w:r w:rsidRPr="00D6227B">
        <w:rPr>
          <w:rFonts w:eastAsia="Arial" w:cs="Arial"/>
        </w:rPr>
        <w:t xml:space="preserve">Репозиторијум тј. </w:t>
      </w:r>
      <w:proofErr w:type="gramStart"/>
      <w:r w:rsidRPr="00D6227B">
        <w:rPr>
          <w:rFonts w:eastAsia="Arial" w:cs="Arial"/>
        </w:rPr>
        <w:t>систем</w:t>
      </w:r>
      <w:proofErr w:type="gramEnd"/>
      <w:r w:rsidRPr="00D6227B">
        <w:rPr>
          <w:rFonts w:eastAsia="Arial" w:cs="Arial"/>
        </w:rPr>
        <w:t xml:space="preserve"> за управљање документацијом мора да обезбеди лаку комуникацију са осталим системима и по потреби да им уступа документацију на увид, и да на лак начин може да прими потребну документацију која је потреба за фунцкионисање система. Систем за управљање документацијом мора да обезбеди безбедан начин складиштења шаблона докумената и докумената, који се користе за потребе одржавања (уговори, налози за рад, наруџбенице и слично).</w:t>
      </w:r>
    </w:p>
    <w:p w:rsidR="007C0737" w:rsidRPr="00D6227B" w:rsidRDefault="007C0737" w:rsidP="001F6640">
      <w:pPr>
        <w:tabs>
          <w:tab w:val="left" w:pos="0"/>
        </w:tabs>
        <w:spacing w:line="240" w:lineRule="auto"/>
        <w:rPr>
          <w:rFonts w:eastAsia="Arial" w:cs="Arial"/>
        </w:rPr>
      </w:pPr>
      <w:r w:rsidRPr="00D6227B">
        <w:rPr>
          <w:rFonts w:eastAsia="Arial" w:cs="Arial"/>
        </w:rPr>
        <w:lastRenderedPageBreak/>
        <w:t xml:space="preserve">Узимајући у обзир потребу да се екстерна документација која долази различитм каналима (физичким , маилом и слично) унесе на прави начин у систем, неопходан је Модул за прихват докумената, који треба да обезбеди лак унос докумената у систем и управљање улазним документима документима на прави начин. </w:t>
      </w:r>
    </w:p>
    <w:p w:rsidR="00CE75C3" w:rsidRPr="00D6227B" w:rsidRDefault="00CE75C3" w:rsidP="001F6640">
      <w:pPr>
        <w:tabs>
          <w:tab w:val="left" w:pos="0"/>
        </w:tabs>
        <w:spacing w:line="240" w:lineRule="auto"/>
        <w:rPr>
          <w:rFonts w:eastAsia="Arial" w:cs="Arial"/>
        </w:rPr>
      </w:pPr>
    </w:p>
    <w:p w:rsidR="007C0737" w:rsidRPr="00D6227B" w:rsidRDefault="007C0737" w:rsidP="001F6640">
      <w:pPr>
        <w:tabs>
          <w:tab w:val="left" w:pos="0"/>
        </w:tabs>
        <w:spacing w:line="240" w:lineRule="auto"/>
        <w:rPr>
          <w:rFonts w:eastAsia="Arial" w:cs="Arial"/>
        </w:rPr>
      </w:pPr>
      <w:r w:rsidRPr="00D6227B">
        <w:rPr>
          <w:rFonts w:eastAsia="Arial" w:cs="Arial"/>
        </w:rPr>
        <w:t>При раду на терену, ангажованим лицима је потребно обезбедити мобилну апликацију која ће обезбедити неопходне податке за квалитетнији рад на терену.</w:t>
      </w:r>
    </w:p>
    <w:p w:rsidR="00C51634" w:rsidRPr="00D6227B" w:rsidRDefault="00C51634" w:rsidP="001F6640">
      <w:pPr>
        <w:widowControl w:val="0"/>
        <w:tabs>
          <w:tab w:val="left" w:pos="0"/>
        </w:tabs>
        <w:autoSpaceDE w:val="0"/>
        <w:autoSpaceDN w:val="0"/>
        <w:spacing w:line="240" w:lineRule="auto"/>
        <w:jc w:val="left"/>
        <w:rPr>
          <w:rFonts w:eastAsia="Arial" w:cs="Arial"/>
        </w:rPr>
      </w:pPr>
    </w:p>
    <w:p w:rsidR="00C51634" w:rsidRPr="00D6227B" w:rsidRDefault="007C0737" w:rsidP="001F6640">
      <w:pPr>
        <w:widowControl w:val="0"/>
        <w:numPr>
          <w:ilvl w:val="1"/>
          <w:numId w:val="15"/>
        </w:numPr>
        <w:tabs>
          <w:tab w:val="left" w:pos="0"/>
          <w:tab w:val="left" w:pos="664"/>
        </w:tabs>
        <w:autoSpaceDE w:val="0"/>
        <w:autoSpaceDN w:val="0"/>
        <w:spacing w:line="240" w:lineRule="auto"/>
        <w:ind w:left="664" w:hanging="404"/>
        <w:jc w:val="left"/>
        <w:rPr>
          <w:rFonts w:eastAsia="Arial" w:cs="Arial"/>
        </w:rPr>
      </w:pPr>
      <w:r w:rsidRPr="00D6227B">
        <w:rPr>
          <w:rFonts w:eastAsia="Arial" w:cs="Arial"/>
        </w:rPr>
        <w:t>Функционални захтеви софтвера</w:t>
      </w:r>
    </w:p>
    <w:p w:rsidR="00CE75C3" w:rsidRPr="00D6227B" w:rsidRDefault="007C0737" w:rsidP="001F6640">
      <w:pPr>
        <w:shd w:val="clear" w:color="auto" w:fill="FFFFFF"/>
        <w:tabs>
          <w:tab w:val="left" w:pos="0"/>
        </w:tabs>
        <w:spacing w:line="240" w:lineRule="auto"/>
        <w:rPr>
          <w:rFonts w:cs="Arial"/>
        </w:rPr>
      </w:pPr>
      <w:proofErr w:type="gramStart"/>
      <w:r w:rsidRPr="00D6227B">
        <w:rPr>
          <w:rFonts w:cs="Arial"/>
        </w:rPr>
        <w:t>Предмет ове набавке је услуга развоја и испоруке софтвера за подршку пословима одржавања, ремоната  у објектима ЕПС дистрибуције од детаљне документације ЕЕО и, генерисања годишњих планова ремоната</w:t>
      </w:r>
      <w:r w:rsidR="008E1DF0" w:rsidRPr="00D6227B">
        <w:rPr>
          <w:rFonts w:cs="Arial"/>
          <w:lang w:val="sr-Cyrl-RS"/>
        </w:rPr>
        <w:t xml:space="preserve"> у</w:t>
      </w:r>
      <w:r w:rsidRPr="00D6227B">
        <w:rPr>
          <w:rFonts w:cs="Arial"/>
        </w:rPr>
        <w:t>складу са задатим критеријумима,  припреме оперативног плана ремонта, припрему и издавање налога за контролу, приступа бази података екипа које изводе радове на терену (у циљу квалитетније контроле), попуну записника коришћењем мобилне апликације при контроли на терену до доставе записника надлежном диспечарском центру и осталим огранизационим јединицама, као и повезивање ових активности са СЛА уговорима који су активни.</w:t>
      </w:r>
      <w:proofErr w:type="gramEnd"/>
      <w:r w:rsidRPr="00D6227B">
        <w:rPr>
          <w:rFonts w:cs="Arial"/>
        </w:rPr>
        <w:t xml:space="preserve"> Систем такође мора да омогући евиденцију свих интервенција тећих лица (по склопљеним уговорима о одржавању). Понуђено решење мора да обухвата и систем за складиштење и управљање докуметацијом на сигуран начин као и модул за прихват докумената.</w:t>
      </w:r>
    </w:p>
    <w:p w:rsidR="00F9134D" w:rsidRPr="00D6227B" w:rsidRDefault="00F9134D" w:rsidP="001F6640">
      <w:pPr>
        <w:shd w:val="clear" w:color="auto" w:fill="FFFFFF"/>
        <w:tabs>
          <w:tab w:val="left" w:pos="0"/>
        </w:tabs>
        <w:spacing w:line="240" w:lineRule="auto"/>
        <w:rPr>
          <w:rFonts w:cs="Arial"/>
          <w:lang w:val="sr-Cyrl-RS"/>
        </w:rPr>
      </w:pPr>
    </w:p>
    <w:p w:rsidR="000A23D6" w:rsidRPr="00D6227B" w:rsidRDefault="00315FD2" w:rsidP="001F6640">
      <w:pPr>
        <w:widowControl w:val="0"/>
        <w:numPr>
          <w:ilvl w:val="1"/>
          <w:numId w:val="15"/>
        </w:numPr>
        <w:tabs>
          <w:tab w:val="left" w:pos="0"/>
          <w:tab w:val="left" w:pos="664"/>
        </w:tabs>
        <w:autoSpaceDE w:val="0"/>
        <w:autoSpaceDN w:val="0"/>
        <w:spacing w:line="240" w:lineRule="auto"/>
        <w:ind w:left="664" w:hanging="404"/>
        <w:jc w:val="left"/>
        <w:rPr>
          <w:rFonts w:eastAsia="Arial" w:cs="Arial"/>
        </w:rPr>
      </w:pPr>
      <w:r w:rsidRPr="00D6227B">
        <w:rPr>
          <w:rFonts w:eastAsia="Arial" w:cs="Arial"/>
        </w:rPr>
        <w:t xml:space="preserve"> </w:t>
      </w:r>
      <w:r w:rsidR="007C0737" w:rsidRPr="00D6227B">
        <w:rPr>
          <w:rFonts w:eastAsia="Arial" w:cs="Arial"/>
        </w:rPr>
        <w:t>Опис предмета набавке, техничке карактеристике и количине</w:t>
      </w:r>
    </w:p>
    <w:p w:rsidR="009F135C" w:rsidRPr="00D6227B" w:rsidRDefault="007C0737" w:rsidP="001F6640">
      <w:pPr>
        <w:pStyle w:val="NoSpacing"/>
        <w:tabs>
          <w:tab w:val="left" w:pos="0"/>
        </w:tabs>
        <w:spacing w:before="0" w:line="240" w:lineRule="auto"/>
        <w:rPr>
          <w:rFonts w:cs="Arial"/>
          <w:sz w:val="22"/>
          <w:szCs w:val="22"/>
          <w:lang w:val="sr-Cyrl-RS"/>
        </w:rPr>
      </w:pPr>
      <w:r w:rsidRPr="00D6227B">
        <w:rPr>
          <w:rFonts w:cs="Arial"/>
          <w:sz w:val="22"/>
          <w:szCs w:val="22"/>
          <w:lang w:val="sr-Latn-CS"/>
        </w:rPr>
        <w:t>У циљу уш</w:t>
      </w:r>
      <w:r w:rsidR="009F135C" w:rsidRPr="00D6227B">
        <w:rPr>
          <w:rFonts w:cs="Arial"/>
          <w:sz w:val="22"/>
          <w:szCs w:val="22"/>
          <w:lang w:val="sr-Latn-CS"/>
        </w:rPr>
        <w:t>теде и оптимизације пословања,</w:t>
      </w:r>
      <w:r w:rsidR="009F135C" w:rsidRPr="00D6227B">
        <w:rPr>
          <w:rFonts w:cs="Arial"/>
          <w:sz w:val="22"/>
          <w:szCs w:val="22"/>
          <w:lang w:val="sr-Cyrl-RS"/>
        </w:rPr>
        <w:t xml:space="preserve"> ЈП </w:t>
      </w:r>
      <w:r w:rsidRPr="00D6227B">
        <w:rPr>
          <w:rFonts w:cs="Arial"/>
          <w:sz w:val="22"/>
          <w:szCs w:val="22"/>
          <w:lang w:val="sr-Latn-CS"/>
        </w:rPr>
        <w:t xml:space="preserve">ЕПС покренула низ процеса који воде ка </w:t>
      </w:r>
      <w:r w:rsidRPr="00D6227B">
        <w:rPr>
          <w:rFonts w:cs="Arial"/>
          <w:sz w:val="22"/>
          <w:szCs w:val="22"/>
        </w:rPr>
        <w:t xml:space="preserve">бољем документовању и праћењу ремоната , планираног и хавариског одржавања на </w:t>
      </w:r>
      <w:r w:rsidR="00F173B9" w:rsidRPr="00D6227B">
        <w:rPr>
          <w:rFonts w:cs="Arial"/>
          <w:sz w:val="22"/>
          <w:szCs w:val="22"/>
        </w:rPr>
        <w:t>110 kV, 35 kV, 20(10) kV и 0,4 kV</w:t>
      </w:r>
      <w:r w:rsidR="00F173B9" w:rsidRPr="00D6227B">
        <w:rPr>
          <w:rFonts w:cs="Arial"/>
          <w:sz w:val="22"/>
          <w:szCs w:val="22"/>
          <w:lang w:val="sr-Cyrl-RS"/>
        </w:rPr>
        <w:t xml:space="preserve"> </w:t>
      </w:r>
      <w:r w:rsidRPr="00D6227B">
        <w:rPr>
          <w:rFonts w:cs="Arial"/>
          <w:sz w:val="22"/>
          <w:szCs w:val="22"/>
          <w:lang w:val="sr-Latn-CS"/>
        </w:rPr>
        <w:t xml:space="preserve">у дистрибутивној мрежи. Једна од битнијих активности у склопу ових процеса је надоградња и модернизација постојећих информационих система да би се омогућило консолидовано извештавање са циљем </w:t>
      </w:r>
      <w:r w:rsidRPr="00D6227B">
        <w:rPr>
          <w:rFonts w:cs="Arial"/>
          <w:sz w:val="22"/>
          <w:szCs w:val="22"/>
        </w:rPr>
        <w:t xml:space="preserve">праћења свих усвојених планова, трошкова.  и </w:t>
      </w:r>
      <w:r w:rsidRPr="00D6227B">
        <w:rPr>
          <w:rFonts w:cs="Arial"/>
          <w:sz w:val="22"/>
          <w:szCs w:val="22"/>
          <w:lang w:val="sr-Latn-CS"/>
        </w:rPr>
        <w:t xml:space="preserve"> предузимања одговарајућих активности за </w:t>
      </w:r>
      <w:r w:rsidRPr="00D6227B">
        <w:rPr>
          <w:rFonts w:cs="Arial"/>
          <w:sz w:val="22"/>
          <w:szCs w:val="22"/>
        </w:rPr>
        <w:t>њихову ефикаснију реализацију</w:t>
      </w:r>
      <w:r w:rsidRPr="00D6227B">
        <w:rPr>
          <w:rFonts w:cs="Arial"/>
          <w:sz w:val="22"/>
          <w:szCs w:val="22"/>
          <w:lang w:val="sr-Latn-CS"/>
        </w:rPr>
        <w:t>. Предмет набавке су</w:t>
      </w:r>
      <w:r w:rsidR="009F135C" w:rsidRPr="00D6227B">
        <w:rPr>
          <w:rFonts w:cs="Arial"/>
          <w:sz w:val="22"/>
          <w:szCs w:val="22"/>
          <w:lang w:val="sr-Latn-CS"/>
        </w:rPr>
        <w:t xml:space="preserve"> </w:t>
      </w:r>
      <w:r w:rsidR="009F135C" w:rsidRPr="00D6227B">
        <w:rPr>
          <w:rFonts w:cs="Arial"/>
          <w:sz w:val="22"/>
          <w:szCs w:val="22"/>
        </w:rPr>
        <w:t>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r w:rsidR="009F135C" w:rsidRPr="00D6227B">
        <w:rPr>
          <w:rFonts w:cs="Arial"/>
          <w:sz w:val="22"/>
          <w:szCs w:val="22"/>
          <w:lang w:val="sr-Cyrl-RS"/>
        </w:rPr>
        <w:t xml:space="preserve"> и то:</w:t>
      </w:r>
    </w:p>
    <w:p w:rsidR="009F135C" w:rsidRPr="00D6227B" w:rsidRDefault="009F135C" w:rsidP="001F6640">
      <w:pPr>
        <w:tabs>
          <w:tab w:val="left" w:pos="0"/>
        </w:tabs>
        <w:spacing w:line="240" w:lineRule="auto"/>
        <w:rPr>
          <w:rFonts w:cs="Arial"/>
        </w:rPr>
      </w:pPr>
    </w:p>
    <w:p w:rsidR="00BF6142" w:rsidRPr="00D6227B" w:rsidRDefault="00D8266C" w:rsidP="001F6640">
      <w:pPr>
        <w:pStyle w:val="ListParagraph"/>
        <w:numPr>
          <w:ilvl w:val="0"/>
          <w:numId w:val="35"/>
        </w:numPr>
        <w:tabs>
          <w:tab w:val="left" w:pos="0"/>
          <w:tab w:val="left" w:pos="680"/>
        </w:tabs>
        <w:spacing w:after="0" w:line="240" w:lineRule="auto"/>
        <w:contextualSpacing w:val="0"/>
        <w:rPr>
          <w:rFonts w:ascii="Arial" w:hAnsi="Arial" w:cs="Arial"/>
        </w:rPr>
      </w:pPr>
      <w:r w:rsidRPr="00D6227B">
        <w:rPr>
          <w:rFonts w:ascii="Arial" w:hAnsi="Arial" w:cs="Arial"/>
          <w:lang w:val="sr-Cyrl-RS"/>
        </w:rPr>
        <w:t xml:space="preserve">Услуга испоруке </w:t>
      </w:r>
      <w:r w:rsidR="00BF6142" w:rsidRPr="00D6227B">
        <w:rPr>
          <w:rFonts w:ascii="Arial" w:hAnsi="Arial" w:cs="Arial"/>
        </w:rPr>
        <w:t>софтвер</w:t>
      </w:r>
      <w:r w:rsidRPr="00D6227B">
        <w:rPr>
          <w:rFonts w:ascii="Arial" w:hAnsi="Arial" w:cs="Arial"/>
          <w:lang w:val="sr-Cyrl-RS"/>
        </w:rPr>
        <w:t>а</w:t>
      </w:r>
      <w:r w:rsidR="00BF6142" w:rsidRPr="00D6227B">
        <w:rPr>
          <w:rFonts w:ascii="Arial" w:hAnsi="Arial" w:cs="Arial"/>
        </w:rPr>
        <w:t xml:space="preserve"> (у тексту Конкурсне документације и као: софтверске лиценце), </w:t>
      </w:r>
    </w:p>
    <w:p w:rsidR="006E35DA" w:rsidRPr="00D6227B" w:rsidRDefault="00D8266C" w:rsidP="001F6640">
      <w:pPr>
        <w:pStyle w:val="ListParagraph"/>
        <w:numPr>
          <w:ilvl w:val="0"/>
          <w:numId w:val="35"/>
        </w:numPr>
        <w:tabs>
          <w:tab w:val="left" w:pos="0"/>
          <w:tab w:val="left" w:pos="680"/>
        </w:tabs>
        <w:spacing w:after="0" w:line="240" w:lineRule="auto"/>
        <w:contextualSpacing w:val="0"/>
        <w:rPr>
          <w:rFonts w:ascii="Arial" w:hAnsi="Arial" w:cs="Arial"/>
        </w:rPr>
      </w:pPr>
      <w:r w:rsidRPr="00D6227B">
        <w:rPr>
          <w:rFonts w:ascii="Arial" w:eastAsia="Arial" w:hAnsi="Arial" w:cs="Arial"/>
        </w:rPr>
        <w:t xml:space="preserve">услуга </w:t>
      </w:r>
      <w:r w:rsidR="00F01286" w:rsidRPr="00D6227B">
        <w:rPr>
          <w:rFonts w:ascii="Arial" w:eastAsia="Arial" w:hAnsi="Arial" w:cs="Arial"/>
        </w:rPr>
        <w:t>имплементација софтвера з</w:t>
      </w:r>
      <w:r w:rsidR="00A53258" w:rsidRPr="00D6227B">
        <w:rPr>
          <w:rFonts w:ascii="Arial" w:eastAsia="Arial" w:hAnsi="Arial" w:cs="Arial"/>
        </w:rPr>
        <w:t xml:space="preserve">а подршку пословима одржавања </w:t>
      </w:r>
      <w:r w:rsidR="00F01286" w:rsidRPr="00D6227B">
        <w:rPr>
          <w:rFonts w:ascii="Arial" w:eastAsia="Arial" w:hAnsi="Arial" w:cs="Arial"/>
        </w:rPr>
        <w:t xml:space="preserve"> ЕЕО</w:t>
      </w:r>
      <w:r w:rsidRPr="00D6227B">
        <w:rPr>
          <w:rFonts w:ascii="Arial" w:eastAsia="Arial" w:hAnsi="Arial" w:cs="Arial"/>
          <w:lang w:val="sr-Cyrl-RS"/>
        </w:rPr>
        <w:t xml:space="preserve"> по специфичним захтевима корисника</w:t>
      </w:r>
    </w:p>
    <w:p w:rsidR="00F01286" w:rsidRPr="00D6227B" w:rsidRDefault="00F01286" w:rsidP="001F6640">
      <w:pPr>
        <w:pStyle w:val="ListParagraph"/>
        <w:numPr>
          <w:ilvl w:val="0"/>
          <w:numId w:val="35"/>
        </w:numPr>
        <w:tabs>
          <w:tab w:val="left" w:pos="0"/>
          <w:tab w:val="left" w:pos="680"/>
        </w:tabs>
        <w:spacing w:after="0" w:line="240" w:lineRule="auto"/>
        <w:contextualSpacing w:val="0"/>
        <w:rPr>
          <w:rFonts w:ascii="Arial" w:hAnsi="Arial" w:cs="Arial"/>
        </w:rPr>
      </w:pPr>
      <w:proofErr w:type="gramStart"/>
      <w:r w:rsidRPr="00D6227B">
        <w:rPr>
          <w:rFonts w:ascii="Arial" w:hAnsi="Arial" w:cs="Arial"/>
        </w:rPr>
        <w:t>услуге</w:t>
      </w:r>
      <w:proofErr w:type="gramEnd"/>
      <w:r w:rsidRPr="00D6227B">
        <w:rPr>
          <w:rFonts w:ascii="Arial" w:hAnsi="Arial" w:cs="Arial"/>
        </w:rPr>
        <w:t xml:space="preserve"> специфичног прилагођавања и развоја софтвера за архитектуру базирану на физичком раздвајању информ</w:t>
      </w:r>
      <w:r w:rsidR="009F135C" w:rsidRPr="00D6227B">
        <w:rPr>
          <w:rFonts w:ascii="Arial" w:hAnsi="Arial" w:cs="Arial"/>
        </w:rPr>
        <w:t>ационих система ЕПС-а  и ОДС-а.</w:t>
      </w:r>
    </w:p>
    <w:p w:rsidR="00063AE8" w:rsidRPr="00D6227B" w:rsidRDefault="00063AE8" w:rsidP="001F6640">
      <w:pPr>
        <w:pStyle w:val="ListParagraph"/>
        <w:tabs>
          <w:tab w:val="left" w:pos="0"/>
          <w:tab w:val="left" w:pos="680"/>
        </w:tabs>
        <w:spacing w:after="0" w:line="240" w:lineRule="auto"/>
        <w:ind w:left="360"/>
        <w:contextualSpacing w:val="0"/>
        <w:rPr>
          <w:rFonts w:ascii="Arial" w:hAnsi="Arial" w:cs="Arial"/>
        </w:rPr>
      </w:pPr>
    </w:p>
    <w:p w:rsidR="00315FD2" w:rsidRPr="00D6227B" w:rsidRDefault="00315FD2" w:rsidP="001F6640">
      <w:pPr>
        <w:tabs>
          <w:tab w:val="left" w:pos="0"/>
        </w:tabs>
        <w:spacing w:line="240" w:lineRule="auto"/>
        <w:rPr>
          <w:rFonts w:cs="Arial"/>
        </w:rPr>
      </w:pPr>
      <w:bookmarkStart w:id="13" w:name="_Toc354752837"/>
    </w:p>
    <w:p w:rsidR="00063AE8" w:rsidRPr="00D6227B" w:rsidRDefault="00063AE8" w:rsidP="001F6640">
      <w:pPr>
        <w:tabs>
          <w:tab w:val="left" w:pos="0"/>
        </w:tabs>
        <w:spacing w:line="240" w:lineRule="auto"/>
        <w:rPr>
          <w:rFonts w:cs="Arial"/>
        </w:rPr>
      </w:pPr>
      <w:r w:rsidRPr="00D6227B">
        <w:rPr>
          <w:rFonts w:cs="Arial"/>
        </w:rPr>
        <w:t>3.5.1</w:t>
      </w:r>
      <w:r w:rsidR="00315FD2" w:rsidRPr="00D6227B">
        <w:rPr>
          <w:rFonts w:cs="Arial"/>
        </w:rPr>
        <w:t xml:space="preserve"> ПРОФИЛ КОМПАНИЈЕ</w:t>
      </w:r>
    </w:p>
    <w:p w:rsidR="00086015" w:rsidRPr="00D6227B" w:rsidRDefault="00086015" w:rsidP="001F6640">
      <w:pPr>
        <w:tabs>
          <w:tab w:val="left" w:pos="0"/>
        </w:tabs>
        <w:spacing w:line="240" w:lineRule="auto"/>
        <w:rPr>
          <w:rFonts w:cs="Arial"/>
        </w:rPr>
      </w:pPr>
    </w:p>
    <w:p w:rsidR="00315FD2" w:rsidRPr="00D6227B" w:rsidRDefault="00315FD2" w:rsidP="001F6640">
      <w:pPr>
        <w:tabs>
          <w:tab w:val="left" w:pos="0"/>
        </w:tabs>
        <w:spacing w:line="240" w:lineRule="auto"/>
        <w:rPr>
          <w:rFonts w:cs="Arial"/>
        </w:rPr>
      </w:pPr>
      <w:r w:rsidRPr="00D6227B">
        <w:rPr>
          <w:rFonts w:cs="Arial"/>
        </w:rPr>
        <w:t>Јавно предузеће Електропривреда Србије (ЕПС) је произвођач електричне енергије који је у државном власништву. Уколико се занемари релативно мала производња електричне енергије у индустријским електранама за потребе сопствених индустријских постројења, може се сматрати да је ЕПС тренутно једини произвођач електричне енергије у Србији.</w:t>
      </w:r>
    </w:p>
    <w:p w:rsidR="00315FD2" w:rsidRPr="00D6227B" w:rsidRDefault="00315FD2" w:rsidP="001F6640">
      <w:pPr>
        <w:tabs>
          <w:tab w:val="left" w:pos="0"/>
        </w:tabs>
        <w:spacing w:line="240" w:lineRule="auto"/>
        <w:rPr>
          <w:rFonts w:cs="Arial"/>
        </w:rPr>
      </w:pPr>
      <w:r w:rsidRPr="00D6227B">
        <w:rPr>
          <w:rFonts w:cs="Arial"/>
        </w:rPr>
        <w:t>ЕПС има расположив инсталирани капацитет, без капацитета на Косову и Метохији, од 8.359 МW који има следећу структуру: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2"/>
        <w:gridCol w:w="1827"/>
      </w:tblGrid>
      <w:tr w:rsidR="00315FD2" w:rsidRPr="00D6227B" w:rsidTr="0043308D">
        <w:tc>
          <w:tcPr>
            <w:tcW w:w="3987" w:type="pct"/>
            <w:vAlign w:val="center"/>
          </w:tcPr>
          <w:p w:rsidR="00315FD2" w:rsidRPr="00D6227B" w:rsidRDefault="00315FD2" w:rsidP="001F6640">
            <w:pPr>
              <w:tabs>
                <w:tab w:val="left" w:pos="0"/>
              </w:tabs>
              <w:spacing w:line="240" w:lineRule="auto"/>
              <w:rPr>
                <w:rFonts w:cs="Arial"/>
              </w:rPr>
            </w:pPr>
            <w:r w:rsidRPr="00D6227B">
              <w:rPr>
                <w:rFonts w:cs="Arial"/>
              </w:rPr>
              <w:t>1. Термоелектране</w:t>
            </w:r>
          </w:p>
        </w:tc>
        <w:tc>
          <w:tcPr>
            <w:tcW w:w="1013" w:type="pct"/>
            <w:vAlign w:val="center"/>
          </w:tcPr>
          <w:p w:rsidR="00315FD2" w:rsidRPr="00D6227B" w:rsidRDefault="00315FD2" w:rsidP="001F6640">
            <w:pPr>
              <w:tabs>
                <w:tab w:val="left" w:pos="0"/>
              </w:tabs>
              <w:spacing w:line="240" w:lineRule="auto"/>
              <w:rPr>
                <w:rFonts w:cs="Arial"/>
              </w:rPr>
            </w:pPr>
            <w:r w:rsidRPr="00D6227B">
              <w:rPr>
                <w:rFonts w:cs="Arial"/>
              </w:rPr>
              <w:t>5.171 МW</w:t>
            </w:r>
          </w:p>
        </w:tc>
      </w:tr>
      <w:tr w:rsidR="00315FD2" w:rsidRPr="00D6227B" w:rsidTr="0043308D">
        <w:tc>
          <w:tcPr>
            <w:tcW w:w="3987" w:type="pct"/>
            <w:vAlign w:val="center"/>
          </w:tcPr>
          <w:p w:rsidR="00315FD2" w:rsidRPr="00D6227B" w:rsidRDefault="00315FD2" w:rsidP="001F6640">
            <w:pPr>
              <w:tabs>
                <w:tab w:val="left" w:pos="0"/>
              </w:tabs>
              <w:spacing w:line="240" w:lineRule="auto"/>
              <w:rPr>
                <w:rFonts w:cs="Arial"/>
              </w:rPr>
            </w:pPr>
            <w:r w:rsidRPr="00D6227B">
              <w:rPr>
                <w:rFonts w:cs="Arial"/>
              </w:rPr>
              <w:t>2. Термоелектране - комбиноване термоелектране и топлане на гас и течна горива</w:t>
            </w:r>
          </w:p>
        </w:tc>
        <w:tc>
          <w:tcPr>
            <w:tcW w:w="1013" w:type="pct"/>
            <w:vAlign w:val="center"/>
          </w:tcPr>
          <w:p w:rsidR="00315FD2" w:rsidRPr="00D6227B" w:rsidRDefault="00315FD2" w:rsidP="001F6640">
            <w:pPr>
              <w:tabs>
                <w:tab w:val="left" w:pos="0"/>
              </w:tabs>
              <w:spacing w:line="240" w:lineRule="auto"/>
              <w:rPr>
                <w:rFonts w:cs="Arial"/>
              </w:rPr>
            </w:pPr>
            <w:r w:rsidRPr="00D6227B">
              <w:rPr>
                <w:rFonts w:cs="Arial"/>
              </w:rPr>
              <w:t>353 МW</w:t>
            </w:r>
          </w:p>
        </w:tc>
      </w:tr>
      <w:tr w:rsidR="00315FD2" w:rsidRPr="00D6227B" w:rsidTr="0043308D">
        <w:tc>
          <w:tcPr>
            <w:tcW w:w="3987" w:type="pct"/>
            <w:vAlign w:val="center"/>
          </w:tcPr>
          <w:p w:rsidR="00315FD2" w:rsidRPr="00D6227B" w:rsidRDefault="00315FD2" w:rsidP="001F6640">
            <w:pPr>
              <w:tabs>
                <w:tab w:val="left" w:pos="0"/>
              </w:tabs>
              <w:spacing w:line="240" w:lineRule="auto"/>
              <w:rPr>
                <w:rFonts w:cs="Arial"/>
              </w:rPr>
            </w:pPr>
            <w:r w:rsidRPr="00D6227B">
              <w:rPr>
                <w:rFonts w:cs="Arial"/>
              </w:rPr>
              <w:lastRenderedPageBreak/>
              <w:t xml:space="preserve">3. Хидроелектране </w:t>
            </w:r>
          </w:p>
        </w:tc>
        <w:tc>
          <w:tcPr>
            <w:tcW w:w="1013" w:type="pct"/>
            <w:vAlign w:val="center"/>
          </w:tcPr>
          <w:p w:rsidR="00315FD2" w:rsidRPr="00D6227B" w:rsidRDefault="00315FD2" w:rsidP="001F6640">
            <w:pPr>
              <w:tabs>
                <w:tab w:val="left" w:pos="0"/>
              </w:tabs>
              <w:spacing w:line="240" w:lineRule="auto"/>
              <w:rPr>
                <w:rFonts w:cs="Arial"/>
              </w:rPr>
            </w:pPr>
            <w:r w:rsidRPr="00D6227B">
              <w:rPr>
                <w:rFonts w:cs="Arial"/>
              </w:rPr>
              <w:t>2.835 МW</w:t>
            </w:r>
          </w:p>
        </w:tc>
      </w:tr>
    </w:tbl>
    <w:p w:rsidR="00315FD2" w:rsidRPr="00D6227B" w:rsidRDefault="00315FD2" w:rsidP="001F6640">
      <w:pPr>
        <w:tabs>
          <w:tab w:val="left" w:pos="0"/>
        </w:tabs>
        <w:spacing w:line="240" w:lineRule="auto"/>
        <w:rPr>
          <w:rFonts w:cs="Arial"/>
        </w:rPr>
      </w:pPr>
      <w:r w:rsidRPr="00D6227B">
        <w:rPr>
          <w:rFonts w:cs="Arial"/>
        </w:rPr>
        <w:t>Поред производње електричне енергије и производње угља, ЕПС обавља послове снабдевања и дистрибуције електричне енергије за приближно 3,3 милиона потрошача, односно мерних места, преко својих дистрибутивних привредних друштава и снабдевача, а бави се и трговином електричном енергијом. ЕПС има око 36.800 запослених.</w:t>
      </w:r>
    </w:p>
    <w:p w:rsidR="00315FD2" w:rsidRPr="00D6227B" w:rsidRDefault="00315FD2" w:rsidP="001F6640">
      <w:pPr>
        <w:tabs>
          <w:tab w:val="left" w:pos="0"/>
        </w:tabs>
        <w:spacing w:line="240" w:lineRule="auto"/>
        <w:rPr>
          <w:rFonts w:cs="Arial"/>
        </w:rPr>
      </w:pPr>
      <w:r w:rsidRPr="00D6227B">
        <w:rPr>
          <w:rFonts w:cs="Arial"/>
        </w:rPr>
        <w:t xml:space="preserve">Регионални енергетски уговор које је потписала Влада Републике Србије и директиве Европске уније су променили тржишно окружење ЕПС-а у либерализовано, отворено тржиште за купце на високом напону од 2013. </w:t>
      </w:r>
      <w:proofErr w:type="gramStart"/>
      <w:r w:rsidRPr="00D6227B">
        <w:rPr>
          <w:rFonts w:cs="Arial"/>
        </w:rPr>
        <w:t>године</w:t>
      </w:r>
      <w:proofErr w:type="gramEnd"/>
      <w:r w:rsidRPr="00D6227B">
        <w:rPr>
          <w:rFonts w:cs="Arial"/>
        </w:rPr>
        <w:t xml:space="preserve">, за купце на средњем напону од 2014. </w:t>
      </w:r>
      <w:proofErr w:type="gramStart"/>
      <w:r w:rsidRPr="00D6227B">
        <w:rPr>
          <w:rFonts w:cs="Arial"/>
        </w:rPr>
        <w:t>године</w:t>
      </w:r>
      <w:proofErr w:type="gramEnd"/>
      <w:r w:rsidRPr="00D6227B">
        <w:rPr>
          <w:rFonts w:cs="Arial"/>
        </w:rPr>
        <w:t xml:space="preserve">, док ће сви купци моћи да бирају снабдевача од 2015. </w:t>
      </w:r>
      <w:proofErr w:type="gramStart"/>
      <w:r w:rsidRPr="00D6227B">
        <w:rPr>
          <w:rFonts w:cs="Arial"/>
        </w:rPr>
        <w:t>године</w:t>
      </w:r>
      <w:proofErr w:type="gramEnd"/>
      <w:r w:rsidRPr="00D6227B">
        <w:rPr>
          <w:rFonts w:cs="Arial"/>
        </w:rPr>
        <w:t xml:space="preserve">. Раздвајање делатности дистрибуције и снабдевања, у складу са Законом о енергетици и директивом Европске уније, извршено је средином 2013. </w:t>
      </w:r>
      <w:proofErr w:type="gramStart"/>
      <w:r w:rsidRPr="00D6227B">
        <w:rPr>
          <w:rFonts w:cs="Arial"/>
        </w:rPr>
        <w:t>године</w:t>
      </w:r>
      <w:proofErr w:type="gramEnd"/>
      <w:r w:rsidRPr="00D6227B">
        <w:rPr>
          <w:rFonts w:cs="Arial"/>
        </w:rPr>
        <w:t xml:space="preserve">, док је преносна мрежа издвојена још 2005. </w:t>
      </w:r>
      <w:proofErr w:type="gramStart"/>
      <w:r w:rsidRPr="00D6227B">
        <w:rPr>
          <w:rFonts w:cs="Arial"/>
        </w:rPr>
        <w:t>године</w:t>
      </w:r>
      <w:proofErr w:type="gramEnd"/>
      <w:r w:rsidRPr="00D6227B">
        <w:rPr>
          <w:rFonts w:cs="Arial"/>
        </w:rPr>
        <w:t>.</w:t>
      </w:r>
    </w:p>
    <w:p w:rsidR="00315FD2" w:rsidRPr="00D6227B" w:rsidRDefault="00315FD2" w:rsidP="001F6640">
      <w:pPr>
        <w:tabs>
          <w:tab w:val="left" w:pos="0"/>
        </w:tabs>
        <w:spacing w:line="240" w:lineRule="auto"/>
        <w:rPr>
          <w:rFonts w:cs="Arial"/>
        </w:rPr>
      </w:pPr>
      <w:r w:rsidRPr="00D6227B">
        <w:rPr>
          <w:rFonts w:cs="Arial"/>
        </w:rPr>
        <w:t>Како би се припремило за наведене и предстојеће промене на тржишту, ЕПС мора да достигне потребан ниво транспарентности и ефикасности у свим привредним друштвима, као и стандардизоване и усклађене пословне процесе уз подршку ИТ решења.</w:t>
      </w:r>
    </w:p>
    <w:p w:rsidR="00315FD2" w:rsidRPr="00D6227B" w:rsidRDefault="00315FD2" w:rsidP="001F6640">
      <w:pPr>
        <w:tabs>
          <w:tab w:val="left" w:pos="0"/>
        </w:tabs>
        <w:spacing w:line="240" w:lineRule="auto"/>
        <w:rPr>
          <w:rFonts w:cs="Arial"/>
        </w:rPr>
      </w:pPr>
      <w:r w:rsidRPr="00D6227B">
        <w:rPr>
          <w:rFonts w:cs="Arial"/>
        </w:rPr>
        <w:t xml:space="preserve"> </w:t>
      </w:r>
    </w:p>
    <w:p w:rsidR="00315FD2" w:rsidRPr="00D6227B" w:rsidRDefault="00315FD2" w:rsidP="001F6640">
      <w:pPr>
        <w:tabs>
          <w:tab w:val="left" w:pos="0"/>
        </w:tabs>
        <w:spacing w:line="240" w:lineRule="auto"/>
        <w:rPr>
          <w:rFonts w:cs="Arial"/>
        </w:rPr>
      </w:pPr>
      <w:r w:rsidRPr="00D6227B">
        <w:rPr>
          <w:rFonts w:cs="Arial"/>
        </w:rPr>
        <w:t>3.5.2 ЛАНАЦ ВРЕДНОСТИ</w:t>
      </w:r>
    </w:p>
    <w:p w:rsidR="00315FD2" w:rsidRPr="00D6227B" w:rsidRDefault="00315FD2" w:rsidP="001F6640">
      <w:pPr>
        <w:tabs>
          <w:tab w:val="left" w:pos="0"/>
        </w:tabs>
        <w:spacing w:line="240" w:lineRule="auto"/>
        <w:rPr>
          <w:rFonts w:cs="Arial"/>
        </w:rPr>
      </w:pPr>
      <w:r w:rsidRPr="00D6227B">
        <w:rPr>
          <w:rFonts w:cs="Arial"/>
        </w:rPr>
        <w:t>ЕПС је вертикално интегрисана енергетска компанија и обухвата цео ланац вредности снабдевања електричном енергијом. Експлоатација угља представља прву карику у ланцу вредности. Највећи проценат експлоатације угља се обавља интерно и њиме се снабдевају електране које раде на угаљ.</w:t>
      </w:r>
    </w:p>
    <w:p w:rsidR="00315FD2" w:rsidRPr="00D6227B" w:rsidRDefault="00315FD2" w:rsidP="001F6640">
      <w:pPr>
        <w:tabs>
          <w:tab w:val="left" w:pos="0"/>
        </w:tabs>
        <w:spacing w:line="240" w:lineRule="auto"/>
        <w:rPr>
          <w:rFonts w:cs="Arial"/>
        </w:rPr>
      </w:pPr>
      <w:r w:rsidRPr="00D6227B">
        <w:rPr>
          <w:rFonts w:cs="Arial"/>
        </w:rPr>
        <w:t xml:space="preserve">Производња електричне енергије чини другу карику у ланцу вредности. Енергетски портфолио ЕПС-а укључује термоелектране и хидроелектране, као и термоелектране-топлане, где електране имају највећи удео у производњи електричне енергије. </w:t>
      </w:r>
    </w:p>
    <w:p w:rsidR="00315FD2" w:rsidRPr="00D6227B" w:rsidRDefault="00315FD2" w:rsidP="001F6640">
      <w:pPr>
        <w:tabs>
          <w:tab w:val="left" w:pos="0"/>
        </w:tabs>
        <w:spacing w:line="240" w:lineRule="auto"/>
        <w:rPr>
          <w:rFonts w:cs="Arial"/>
        </w:rPr>
      </w:pPr>
      <w:r w:rsidRPr="00D6227B">
        <w:rPr>
          <w:rFonts w:cs="Arial"/>
        </w:rPr>
        <w:t>Следећа кључна карика у ланцу вредности је трговина електричном енергијом. Трговина електричном енергијом је карика између производње и дистрибуције електричне енергије. У њој се електрична енергија купује од компанија које је производе, а продаје се продајним компанијама (снабдевачима) или трговцима на међународном тржишту.</w:t>
      </w:r>
    </w:p>
    <w:p w:rsidR="00315FD2" w:rsidRPr="00D6227B" w:rsidRDefault="00315FD2" w:rsidP="001F6640">
      <w:pPr>
        <w:tabs>
          <w:tab w:val="left" w:pos="0"/>
        </w:tabs>
        <w:spacing w:line="240" w:lineRule="auto"/>
        <w:rPr>
          <w:rFonts w:cs="Arial"/>
        </w:rPr>
      </w:pPr>
      <w:r w:rsidRPr="00D6227B">
        <w:rPr>
          <w:rFonts w:cs="Arial"/>
        </w:rPr>
        <w:t>Преносна мрежа је издвојена у посебну компанију под именом Јавно предузеће “Електромрежа Србије” и није под контролом ЕПС-а.</w:t>
      </w:r>
    </w:p>
    <w:p w:rsidR="00315FD2" w:rsidRPr="00D6227B" w:rsidRDefault="00315FD2" w:rsidP="001F6640">
      <w:pPr>
        <w:tabs>
          <w:tab w:val="left" w:pos="0"/>
        </w:tabs>
        <w:spacing w:line="240" w:lineRule="auto"/>
        <w:rPr>
          <w:rFonts w:cs="Arial"/>
        </w:rPr>
      </w:pPr>
      <w:r w:rsidRPr="00D6227B">
        <w:rPr>
          <w:rFonts w:cs="Arial"/>
        </w:rPr>
        <w:t>Последња карика у ланцу снабдевања електричном енергијом је дистрибуција и продаја, у којој се електрична енергија продаје и њоме снабдевају купци. Истовремено су компаније за продају електричне енергије одговорне и за наплату.</w:t>
      </w:r>
    </w:p>
    <w:p w:rsidR="00315FD2" w:rsidRPr="00D6227B" w:rsidRDefault="00315FD2" w:rsidP="001F6640">
      <w:pPr>
        <w:tabs>
          <w:tab w:val="left" w:pos="0"/>
        </w:tabs>
        <w:spacing w:line="240" w:lineRule="auto"/>
        <w:rPr>
          <w:rFonts w:cs="Arial"/>
        </w:rPr>
      </w:pPr>
      <w:r w:rsidRPr="00D6227B">
        <w:rPr>
          <w:rFonts w:cs="Arial"/>
          <w:noProof/>
        </w:rPr>
        <w:drawing>
          <wp:inline distT="0" distB="0" distL="0" distR="0" wp14:anchorId="4BD0AEA3" wp14:editId="1FC88633">
            <wp:extent cx="5753100" cy="1752600"/>
            <wp:effectExtent l="0" t="0" r="0" b="0"/>
            <wp:docPr id="20" name="Picture 20" descr="D:\Prevod\EPS RFP\S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Prevod\EPS RFP\SR\2.png"/>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753100" cy="1752600"/>
                    </a:xfrm>
                    <a:prstGeom prst="rect">
                      <a:avLst/>
                    </a:prstGeom>
                    <a:noFill/>
                    <a:ln>
                      <a:noFill/>
                    </a:ln>
                  </pic:spPr>
                </pic:pic>
              </a:graphicData>
            </a:graphic>
          </wp:inline>
        </w:drawing>
      </w:r>
    </w:p>
    <w:p w:rsidR="00315FD2" w:rsidRPr="00D6227B" w:rsidRDefault="00315FD2" w:rsidP="001F6640">
      <w:pPr>
        <w:tabs>
          <w:tab w:val="left" w:pos="0"/>
        </w:tabs>
        <w:spacing w:line="240" w:lineRule="auto"/>
        <w:jc w:val="center"/>
        <w:rPr>
          <w:rFonts w:cs="Arial"/>
        </w:rPr>
      </w:pPr>
      <w:r w:rsidRPr="00D6227B">
        <w:rPr>
          <w:rFonts w:cs="Arial"/>
        </w:rPr>
        <w:t>Дијаграм 2. Ланац вредности ЕПС-а</w:t>
      </w:r>
    </w:p>
    <w:p w:rsidR="00315FD2" w:rsidRPr="00D6227B" w:rsidRDefault="00315FD2" w:rsidP="001F6640">
      <w:pPr>
        <w:tabs>
          <w:tab w:val="left" w:pos="0"/>
        </w:tabs>
        <w:spacing w:line="240" w:lineRule="auto"/>
        <w:rPr>
          <w:rFonts w:cs="Arial"/>
        </w:rPr>
      </w:pPr>
    </w:p>
    <w:p w:rsidR="00315FD2" w:rsidRPr="00D6227B" w:rsidRDefault="00315FD2" w:rsidP="001F6640">
      <w:pPr>
        <w:tabs>
          <w:tab w:val="left" w:pos="0"/>
        </w:tabs>
        <w:spacing w:line="240" w:lineRule="auto"/>
        <w:rPr>
          <w:rFonts w:cs="Arial"/>
        </w:rPr>
      </w:pPr>
      <w:r w:rsidRPr="00D6227B">
        <w:rPr>
          <w:rFonts w:cs="Arial"/>
        </w:rPr>
        <w:t xml:space="preserve">3.5.3. </w:t>
      </w:r>
      <w:bookmarkStart w:id="14" w:name="_Toc401136691"/>
      <w:bookmarkStart w:id="15" w:name="_Toc403430870"/>
      <w:r w:rsidRPr="00D6227B">
        <w:rPr>
          <w:rFonts w:cs="Arial"/>
        </w:rPr>
        <w:t>ОРГАНИЗАЦИОНЕ ПРОМЕНЕ</w:t>
      </w:r>
      <w:bookmarkEnd w:id="14"/>
      <w:bookmarkEnd w:id="15"/>
    </w:p>
    <w:p w:rsidR="00315FD2" w:rsidRPr="00D6227B" w:rsidRDefault="00315FD2" w:rsidP="001F6640">
      <w:pPr>
        <w:tabs>
          <w:tab w:val="left" w:pos="0"/>
        </w:tabs>
        <w:spacing w:line="240" w:lineRule="auto"/>
        <w:rPr>
          <w:rFonts w:cs="Arial"/>
        </w:rPr>
      </w:pPr>
      <w:r w:rsidRPr="00D6227B">
        <w:rPr>
          <w:rFonts w:cs="Arial"/>
        </w:rPr>
        <w:t xml:space="preserve">Процес организационих промена у ЕПС-у је започео са усвајањем Закона о енергетици и оснивањем Агенције за енергетику Републике Србије још 2005. </w:t>
      </w:r>
      <w:proofErr w:type="gramStart"/>
      <w:r w:rsidRPr="00D6227B">
        <w:rPr>
          <w:rFonts w:cs="Arial"/>
        </w:rPr>
        <w:t>године</w:t>
      </w:r>
      <w:proofErr w:type="gramEnd"/>
      <w:r w:rsidRPr="00D6227B">
        <w:rPr>
          <w:rFonts w:cs="Arial"/>
        </w:rPr>
        <w:t xml:space="preserve">. Резултат је био раздвајање преносне мреже и оснивање независног преносног оператора. Иако је </w:t>
      </w:r>
      <w:r w:rsidRPr="00D6227B">
        <w:rPr>
          <w:rFonts w:cs="Arial"/>
        </w:rPr>
        <w:lastRenderedPageBreak/>
        <w:t xml:space="preserve">ово значајно побољшање, важан део промена је и реструктурирање и побољшање учинка самог ЕПС-а. </w:t>
      </w:r>
    </w:p>
    <w:p w:rsidR="00315FD2" w:rsidRPr="00D6227B" w:rsidRDefault="00315FD2" w:rsidP="001F6640">
      <w:pPr>
        <w:tabs>
          <w:tab w:val="left" w:pos="0"/>
        </w:tabs>
        <w:spacing w:line="240" w:lineRule="auto"/>
        <w:rPr>
          <w:rFonts w:cs="Arial"/>
        </w:rPr>
      </w:pPr>
      <w:r w:rsidRPr="00D6227B">
        <w:rPr>
          <w:rFonts w:cs="Arial"/>
        </w:rPr>
        <w:t>У периоду 2013-2014 ЕПС Група је развила средњорочну стратегију за трансформацију својих пословних делатности дистрибуције струје, јавног и комерцијалног снабдевања на отвореном тржишту у складу са захтевима раздвајања који произилазе из закона у Републици Србији. Циљни пословни модел који је одлучено да ЕПС Група треба да следи ће садржати следеће димензије:</w:t>
      </w:r>
    </w:p>
    <w:p w:rsidR="00315FD2" w:rsidRPr="00D6227B" w:rsidRDefault="00315FD2" w:rsidP="001F6640">
      <w:pPr>
        <w:pStyle w:val="ListParagraph"/>
        <w:numPr>
          <w:ilvl w:val="0"/>
          <w:numId w:val="36"/>
        </w:numPr>
        <w:tabs>
          <w:tab w:val="left" w:pos="0"/>
          <w:tab w:val="left" w:pos="680"/>
        </w:tabs>
        <w:spacing w:after="0" w:line="240" w:lineRule="auto"/>
        <w:contextualSpacing w:val="0"/>
        <w:rPr>
          <w:rFonts w:ascii="Arial" w:hAnsi="Arial" w:cs="Arial"/>
        </w:rPr>
      </w:pPr>
      <w:r w:rsidRPr="00D6227B">
        <w:rPr>
          <w:rFonts w:ascii="Arial" w:hAnsi="Arial" w:cs="Arial"/>
        </w:rPr>
        <w:t>Један оператор дистрибутивног система са својом лиценцом која покрива целу територију Србије где ће основне услуге бити унутар предузећа</w:t>
      </w:r>
    </w:p>
    <w:p w:rsidR="00315FD2" w:rsidRPr="00D6227B" w:rsidRDefault="00315FD2" w:rsidP="001F6640">
      <w:pPr>
        <w:pStyle w:val="ListParagraph"/>
        <w:numPr>
          <w:ilvl w:val="0"/>
          <w:numId w:val="36"/>
        </w:numPr>
        <w:tabs>
          <w:tab w:val="left" w:pos="0"/>
          <w:tab w:val="left" w:pos="680"/>
        </w:tabs>
        <w:spacing w:after="0" w:line="240" w:lineRule="auto"/>
        <w:contextualSpacing w:val="0"/>
        <w:rPr>
          <w:rFonts w:ascii="Arial" w:hAnsi="Arial" w:cs="Arial"/>
        </w:rPr>
      </w:pPr>
      <w:r w:rsidRPr="00D6227B">
        <w:rPr>
          <w:rFonts w:ascii="Arial" w:hAnsi="Arial" w:cs="Arial"/>
        </w:rPr>
        <w:t>Један јавни снабдевач и снабдевач који опслужује како кориснике на регулисаном тржишту, тако и на отвореном тржишту</w:t>
      </w:r>
    </w:p>
    <w:p w:rsidR="00315FD2" w:rsidRPr="00D6227B" w:rsidRDefault="00315FD2" w:rsidP="001F6640">
      <w:pPr>
        <w:pStyle w:val="ListParagraph"/>
        <w:numPr>
          <w:ilvl w:val="0"/>
          <w:numId w:val="36"/>
        </w:numPr>
        <w:tabs>
          <w:tab w:val="left" w:pos="0"/>
          <w:tab w:val="left" w:pos="680"/>
        </w:tabs>
        <w:spacing w:after="0" w:line="240" w:lineRule="auto"/>
        <w:contextualSpacing w:val="0"/>
        <w:rPr>
          <w:rFonts w:ascii="Arial" w:hAnsi="Arial" w:cs="Arial"/>
        </w:rPr>
      </w:pPr>
      <w:r w:rsidRPr="00D6227B">
        <w:rPr>
          <w:rFonts w:ascii="Arial" w:hAnsi="Arial" w:cs="Arial"/>
        </w:rPr>
        <w:t>Заједничке (корпоративне) услуге су централизоване у ЈП ЕПС и пружају се кроз уговоре о нивоу услуга зависним фирмама које поседују лиценце за енергетске делатности.</w:t>
      </w:r>
    </w:p>
    <w:p w:rsidR="00315FD2" w:rsidRPr="00D6227B" w:rsidRDefault="00315FD2" w:rsidP="001F6640">
      <w:pPr>
        <w:tabs>
          <w:tab w:val="left" w:pos="0"/>
        </w:tabs>
        <w:spacing w:line="240" w:lineRule="auto"/>
        <w:rPr>
          <w:rFonts w:cs="Arial"/>
        </w:rPr>
      </w:pPr>
      <w:bookmarkStart w:id="16" w:name="_Toc332710213"/>
      <w:bookmarkStart w:id="17" w:name="_Toc332710245"/>
      <w:bookmarkStart w:id="18" w:name="_Toc332810926"/>
      <w:r w:rsidRPr="00D6227B">
        <w:rPr>
          <w:rFonts w:cs="Arial"/>
        </w:rPr>
        <w:t>Циљни пословни модел ЕПС Групе у области снабдевања и дистрибуције електричне енергије предвиђа два механизма односа између ЈП ЕПС и његових зависних фирми, на следећи начин:</w:t>
      </w:r>
    </w:p>
    <w:p w:rsidR="00315FD2" w:rsidRPr="00D6227B" w:rsidRDefault="00315FD2" w:rsidP="001F6640">
      <w:pPr>
        <w:pStyle w:val="ListParagraph"/>
        <w:numPr>
          <w:ilvl w:val="0"/>
          <w:numId w:val="36"/>
        </w:numPr>
        <w:tabs>
          <w:tab w:val="left" w:pos="0"/>
          <w:tab w:val="left" w:pos="680"/>
        </w:tabs>
        <w:spacing w:after="0" w:line="240" w:lineRule="auto"/>
        <w:contextualSpacing w:val="0"/>
        <w:rPr>
          <w:rFonts w:ascii="Arial" w:hAnsi="Arial" w:cs="Arial"/>
        </w:rPr>
      </w:pPr>
      <w:r w:rsidRPr="00D6227B">
        <w:rPr>
          <w:rFonts w:ascii="Arial" w:hAnsi="Arial" w:cs="Arial"/>
        </w:rPr>
        <w:t xml:space="preserve">Корпоративно управљање – подразумева сложен скуп механизама кроз који ће ЈП ЕПС остваривати своја права као једини акционар у управљању својим зависним предузећима. </w:t>
      </w:r>
    </w:p>
    <w:p w:rsidR="00315FD2" w:rsidRPr="00D6227B" w:rsidRDefault="00315FD2" w:rsidP="001F6640">
      <w:pPr>
        <w:pStyle w:val="ListParagraph"/>
        <w:numPr>
          <w:ilvl w:val="0"/>
          <w:numId w:val="36"/>
        </w:numPr>
        <w:tabs>
          <w:tab w:val="left" w:pos="0"/>
          <w:tab w:val="left" w:pos="680"/>
        </w:tabs>
        <w:spacing w:after="0" w:line="240" w:lineRule="auto"/>
        <w:contextualSpacing w:val="0"/>
        <w:rPr>
          <w:rFonts w:ascii="Arial" w:hAnsi="Arial" w:cs="Arial"/>
        </w:rPr>
      </w:pPr>
      <w:r w:rsidRPr="00D6227B">
        <w:rPr>
          <w:rFonts w:ascii="Arial" w:hAnsi="Arial" w:cs="Arial"/>
        </w:rPr>
        <w:t>Уговори о нивоу услуга (СЛА) - уговори кроз које одређене услуге неће више бити извршаване унутар фирме у свакој зависној фирми, већ ће уместо тога бити централизоване у ЈП ЕПС и пружаће се свакој од фирми на уговорној основи.</w:t>
      </w:r>
    </w:p>
    <w:bookmarkEnd w:id="16"/>
    <w:bookmarkEnd w:id="17"/>
    <w:bookmarkEnd w:id="18"/>
    <w:p w:rsidR="00315FD2" w:rsidRPr="00D6227B" w:rsidRDefault="00315FD2" w:rsidP="001F6640">
      <w:pPr>
        <w:tabs>
          <w:tab w:val="left" w:pos="0"/>
        </w:tabs>
        <w:spacing w:line="240" w:lineRule="auto"/>
        <w:rPr>
          <w:rFonts w:cs="Arial"/>
        </w:rPr>
      </w:pPr>
      <w:r w:rsidRPr="00D6227B">
        <w:rPr>
          <w:rFonts w:cs="Arial"/>
        </w:rPr>
        <w:t>Централизовање Заједничких услуга и Техничких услуга из зависних фирми у ЈП ЕПС ће се остварити у два режима, у зависности од конкретне услуге, а то су потпуно централизован режим или режим вођен из центра. У потпуно централизованом режиму, сви ресурси (запослени и средства) који су ангажовани у оквиру услуге ће бити организационо и правно пренети у ЈП ЕПС и ништа од њих неће остати у зависним фирмама. У режиму који је вођен из центра, ресурси ће бити подељени између центра (ЈП ЕПС) и зависних фирми, где ће центар управљати ресурсима у зависним фирмама кроз расположиви скуп механизама корпоративног управљања.</w:t>
      </w:r>
    </w:p>
    <w:p w:rsidR="00315FD2" w:rsidRPr="00D6227B" w:rsidRDefault="00315FD2" w:rsidP="001F6640">
      <w:pPr>
        <w:tabs>
          <w:tab w:val="left" w:pos="0"/>
        </w:tabs>
        <w:spacing w:line="240" w:lineRule="auto"/>
        <w:rPr>
          <w:rFonts w:cs="Arial"/>
        </w:rPr>
      </w:pPr>
      <w:r w:rsidRPr="00D6227B">
        <w:rPr>
          <w:rFonts w:cs="Arial"/>
        </w:rPr>
        <w:t xml:space="preserve">Одобрени концепт трансформације предвиђа да би свака функција требала да прође кроз три фазе трансформације – централизацију, стандардизацију и оптимизацију – где ће редослед димензија трансформације бити прилагођен конкретним функцијама. Централизација ће консолидовати појединачне функције претежно у оквиру једног правног лица, које ће се пружати интерним и спољним корисницима на бази заједничких услуга. Фаза стандардизације ће трансформисати појединачне функције у складу са процесом. Оптимизација ће дефинисати и применити меру за побољшање учинковитости и ефикасности појединачних функција. </w:t>
      </w:r>
    </w:p>
    <w:p w:rsidR="00315FD2" w:rsidRPr="00D6227B" w:rsidRDefault="00315FD2" w:rsidP="001F6640">
      <w:pPr>
        <w:tabs>
          <w:tab w:val="left" w:pos="0"/>
        </w:tabs>
        <w:spacing w:line="240" w:lineRule="auto"/>
        <w:rPr>
          <w:rFonts w:cs="Arial"/>
        </w:rPr>
      </w:pPr>
    </w:p>
    <w:p w:rsidR="00315FD2" w:rsidRPr="00D6227B" w:rsidRDefault="00315FD2" w:rsidP="001F6640">
      <w:pPr>
        <w:pStyle w:val="Heading3"/>
        <w:keepNext w:val="0"/>
        <w:tabs>
          <w:tab w:val="left" w:pos="0"/>
          <w:tab w:val="left" w:pos="680"/>
        </w:tabs>
        <w:spacing w:line="240" w:lineRule="auto"/>
        <w:ind w:left="170"/>
        <w:jc w:val="both"/>
        <w:rPr>
          <w:rFonts w:ascii="Arial" w:hAnsi="Arial" w:cs="Arial"/>
          <w:b w:val="0"/>
          <w:sz w:val="22"/>
          <w:szCs w:val="22"/>
        </w:rPr>
      </w:pPr>
      <w:r w:rsidRPr="00D6227B">
        <w:rPr>
          <w:rFonts w:ascii="Arial" w:hAnsi="Arial" w:cs="Arial"/>
          <w:b w:val="0"/>
          <w:sz w:val="22"/>
          <w:szCs w:val="22"/>
        </w:rPr>
        <w:t xml:space="preserve">3.5.4. </w:t>
      </w:r>
      <w:bookmarkStart w:id="19" w:name="_Toc401136692"/>
      <w:bookmarkStart w:id="20" w:name="_Toc403430871"/>
      <w:r w:rsidRPr="00D6227B">
        <w:rPr>
          <w:rFonts w:ascii="Arial" w:hAnsi="Arial" w:cs="Arial"/>
          <w:b w:val="0"/>
          <w:sz w:val="22"/>
          <w:szCs w:val="22"/>
        </w:rPr>
        <w:t>ПРАВНИ ЗАХТЕВИ</w:t>
      </w:r>
      <w:bookmarkEnd w:id="19"/>
      <w:bookmarkEnd w:id="20"/>
    </w:p>
    <w:p w:rsidR="00315FD2" w:rsidRPr="00D6227B" w:rsidRDefault="00315FD2" w:rsidP="001F6640">
      <w:pPr>
        <w:tabs>
          <w:tab w:val="left" w:pos="0"/>
        </w:tabs>
        <w:spacing w:line="240" w:lineRule="auto"/>
        <w:rPr>
          <w:rFonts w:cs="Arial"/>
        </w:rPr>
      </w:pPr>
      <w:r w:rsidRPr="00D6227B">
        <w:rPr>
          <w:rFonts w:cs="Arial"/>
        </w:rPr>
        <w:t xml:space="preserve">Као јавно предузеће, ЕПС подлеже законима Републике Србије која је с друге стране потписник Уговора о оснивању енергетске заједнице између ЕУ и земаља југоисточне Европе, које су тиме преузеле обавезу имплементације прописа и директива ЕУ. Правни захтеви који проистичу из тога морају се поштовати. </w:t>
      </w:r>
    </w:p>
    <w:p w:rsidR="00315FD2" w:rsidRPr="00D6227B" w:rsidRDefault="00315FD2" w:rsidP="001F6640">
      <w:pPr>
        <w:tabs>
          <w:tab w:val="left" w:pos="0"/>
        </w:tabs>
        <w:spacing w:line="240" w:lineRule="auto"/>
        <w:rPr>
          <w:rFonts w:cs="Arial"/>
        </w:rPr>
      </w:pPr>
      <w:r w:rsidRPr="00D6227B">
        <w:rPr>
          <w:rFonts w:cs="Arial"/>
        </w:rPr>
        <w:t>Имплементација јединственог информационог система за праћење процеса одржавања високонапонских електроенергетских објеката</w:t>
      </w:r>
      <w:r w:rsidR="00E57FA5" w:rsidRPr="00D6227B">
        <w:rPr>
          <w:rFonts w:cs="Arial"/>
        </w:rPr>
        <w:t xml:space="preserve"> (у даљем тексту SPO</w:t>
      </w:r>
      <w:r w:rsidR="00A53258" w:rsidRPr="00D6227B">
        <w:rPr>
          <w:rFonts w:cs="Arial"/>
        </w:rPr>
        <w:t>ЕЕ</w:t>
      </w:r>
      <w:r w:rsidRPr="00D6227B">
        <w:rPr>
          <w:rFonts w:cs="Arial"/>
        </w:rPr>
        <w:t>) мора бити у складу са правним оквиром и обавезама дерегулације тржишта електричне енергије које ЕПС као систем мора да испуни, а посебно са усаглашавањем процеса раздвајања</w:t>
      </w:r>
      <w:r w:rsidR="00DB2211" w:rsidRPr="00D6227B">
        <w:rPr>
          <w:rFonts w:cs="Arial"/>
        </w:rPr>
        <w:t>.</w:t>
      </w:r>
    </w:p>
    <w:p w:rsidR="00DB2211" w:rsidRPr="00D6227B" w:rsidRDefault="00DB2211" w:rsidP="001F6640">
      <w:pPr>
        <w:tabs>
          <w:tab w:val="left" w:pos="0"/>
        </w:tabs>
        <w:spacing w:line="240" w:lineRule="auto"/>
        <w:rPr>
          <w:rFonts w:cs="Arial"/>
        </w:rPr>
      </w:pPr>
    </w:p>
    <w:p w:rsidR="00DB2211" w:rsidRPr="00D6227B" w:rsidRDefault="00DB2211" w:rsidP="001F6640">
      <w:pPr>
        <w:pStyle w:val="Heading3"/>
        <w:keepNext w:val="0"/>
        <w:tabs>
          <w:tab w:val="left" w:pos="0"/>
          <w:tab w:val="left" w:pos="680"/>
        </w:tabs>
        <w:spacing w:line="240" w:lineRule="auto"/>
        <w:ind w:left="170"/>
        <w:jc w:val="both"/>
        <w:rPr>
          <w:rFonts w:ascii="Arial" w:hAnsi="Arial" w:cs="Arial"/>
          <w:b w:val="0"/>
          <w:sz w:val="22"/>
          <w:szCs w:val="22"/>
        </w:rPr>
      </w:pPr>
      <w:r w:rsidRPr="00D6227B">
        <w:rPr>
          <w:rFonts w:ascii="Arial" w:hAnsi="Arial" w:cs="Arial"/>
          <w:b w:val="0"/>
          <w:sz w:val="22"/>
          <w:szCs w:val="22"/>
        </w:rPr>
        <w:t xml:space="preserve">3.5.5. </w:t>
      </w:r>
      <w:bookmarkStart w:id="21" w:name="_Toc401136693"/>
      <w:bookmarkStart w:id="22" w:name="_Toc403430872"/>
      <w:r w:rsidRPr="00D6227B">
        <w:rPr>
          <w:rFonts w:ascii="Arial" w:hAnsi="Arial" w:cs="Arial"/>
          <w:b w:val="0"/>
          <w:sz w:val="22"/>
          <w:szCs w:val="22"/>
        </w:rPr>
        <w:t>МИСИЈА И ЦИЉЕВИ</w:t>
      </w:r>
      <w:bookmarkEnd w:id="21"/>
      <w:bookmarkEnd w:id="22"/>
    </w:p>
    <w:p w:rsidR="00DB2211" w:rsidRPr="00D6227B" w:rsidRDefault="00DB2211" w:rsidP="001F6640">
      <w:pPr>
        <w:tabs>
          <w:tab w:val="left" w:pos="0"/>
        </w:tabs>
        <w:spacing w:line="240" w:lineRule="auto"/>
        <w:rPr>
          <w:rFonts w:cs="Arial"/>
        </w:rPr>
      </w:pPr>
      <w:r w:rsidRPr="00D6227B">
        <w:rPr>
          <w:rFonts w:cs="Arial"/>
        </w:rPr>
        <w:t xml:space="preserve">У складу са потребом за побољшањем финансијског и оперативног учинка у наредним годинама, ЕПС би требало да повећа општу доступност, поузданост и квалитет </w:t>
      </w:r>
      <w:r w:rsidRPr="00D6227B">
        <w:rPr>
          <w:rFonts w:cs="Arial"/>
        </w:rPr>
        <w:lastRenderedPageBreak/>
        <w:t>информација везаних за EEO и пословне процесе у свим пос</w:t>
      </w:r>
      <w:r w:rsidR="00A53258" w:rsidRPr="00D6227B">
        <w:rPr>
          <w:rFonts w:cs="Arial"/>
        </w:rPr>
        <w:t xml:space="preserve">ловним јединицама. Нови </w:t>
      </w:r>
      <w:proofErr w:type="gramStart"/>
      <w:r w:rsidR="00A53258" w:rsidRPr="00D6227B">
        <w:rPr>
          <w:rFonts w:cs="Arial"/>
        </w:rPr>
        <w:t xml:space="preserve">SPOEE </w:t>
      </w:r>
      <w:r w:rsidRPr="00D6227B">
        <w:rPr>
          <w:rFonts w:cs="Arial"/>
        </w:rPr>
        <w:t xml:space="preserve"> би</w:t>
      </w:r>
      <w:proofErr w:type="gramEnd"/>
      <w:r w:rsidRPr="00D6227B">
        <w:rPr>
          <w:rFonts w:cs="Arial"/>
        </w:rPr>
        <w:t xml:space="preserve"> требало да узме у обзир:</w:t>
      </w:r>
    </w:p>
    <w:p w:rsidR="00DB2211" w:rsidRPr="00D6227B" w:rsidRDefault="00DB2211" w:rsidP="001F6640">
      <w:pPr>
        <w:pStyle w:val="Bulleted"/>
        <w:tabs>
          <w:tab w:val="left" w:pos="0"/>
        </w:tabs>
        <w:spacing w:before="0" w:after="0"/>
        <w:rPr>
          <w:sz w:val="22"/>
          <w:szCs w:val="22"/>
        </w:rPr>
      </w:pPr>
      <w:r w:rsidRPr="00D6227B">
        <w:rPr>
          <w:sz w:val="22"/>
          <w:szCs w:val="22"/>
        </w:rPr>
        <w:t xml:space="preserve">специфичне потребе ЕПС-а  </w:t>
      </w:r>
    </w:p>
    <w:p w:rsidR="00DB2211" w:rsidRPr="00D6227B" w:rsidRDefault="00DB2211" w:rsidP="001F6640">
      <w:pPr>
        <w:pStyle w:val="Bulleted"/>
        <w:tabs>
          <w:tab w:val="left" w:pos="0"/>
        </w:tabs>
        <w:spacing w:before="0" w:after="0"/>
        <w:rPr>
          <w:sz w:val="22"/>
          <w:szCs w:val="22"/>
        </w:rPr>
      </w:pPr>
      <w:r w:rsidRPr="00D6227B">
        <w:rPr>
          <w:sz w:val="22"/>
          <w:szCs w:val="22"/>
        </w:rPr>
        <w:t xml:space="preserve">постојећи правни оквир у Републици Србији </w:t>
      </w:r>
    </w:p>
    <w:p w:rsidR="00DB2211" w:rsidRPr="00D6227B" w:rsidRDefault="00DB2211" w:rsidP="001F6640">
      <w:pPr>
        <w:tabs>
          <w:tab w:val="left" w:pos="0"/>
        </w:tabs>
        <w:spacing w:line="240" w:lineRule="auto"/>
        <w:rPr>
          <w:rFonts w:cs="Arial"/>
        </w:rPr>
      </w:pPr>
      <w:r w:rsidRPr="00D6227B">
        <w:rPr>
          <w:rFonts w:cs="Arial"/>
        </w:rPr>
        <w:t xml:space="preserve">ЕПС Група за циљ има да успешно реализује циљни оперативни концепт за своје делатности дистрибуције и снабдевања. Један од кључних фактора успеха пројекта организационе промене је централизација и аутоматизација свих </w:t>
      </w:r>
      <w:r w:rsidR="00A53258" w:rsidRPr="00D6227B">
        <w:rPr>
          <w:rFonts w:cs="Arial"/>
        </w:rPr>
        <w:t xml:space="preserve">процеса везаних </w:t>
      </w:r>
      <w:proofErr w:type="gramStart"/>
      <w:r w:rsidR="00A53258" w:rsidRPr="00D6227B">
        <w:rPr>
          <w:rFonts w:cs="Arial"/>
        </w:rPr>
        <w:t>за  одржавање</w:t>
      </w:r>
      <w:proofErr w:type="gramEnd"/>
      <w:r w:rsidRPr="00D6227B">
        <w:rPr>
          <w:rFonts w:cs="Arial"/>
        </w:rPr>
        <w:t xml:space="preserve"> објекта, како би се повећала ефикасност, повећао приход, смањили трошкови и обезбедила усаглашеност. </w:t>
      </w:r>
      <w:proofErr w:type="gramStart"/>
      <w:r w:rsidR="00E57FA5" w:rsidRPr="00D6227B">
        <w:rPr>
          <w:rFonts w:cs="Arial"/>
        </w:rPr>
        <w:t>SPOEE</w:t>
      </w:r>
      <w:r w:rsidRPr="00D6227B">
        <w:rPr>
          <w:rFonts w:cs="Arial"/>
        </w:rPr>
        <w:t xml:space="preserve">  пружа</w:t>
      </w:r>
      <w:proofErr w:type="gramEnd"/>
      <w:r w:rsidRPr="00D6227B">
        <w:rPr>
          <w:rFonts w:cs="Arial"/>
        </w:rPr>
        <w:t xml:space="preserve"> комплетан и интегрисан скуп алата који помажу ефикасном управљану процесом одржавања, што би требало да допринесе процесима организационе промене и корпоративизације. </w:t>
      </w:r>
    </w:p>
    <w:p w:rsidR="00DB2211" w:rsidRPr="00D6227B" w:rsidRDefault="00DB2211" w:rsidP="001F6640">
      <w:pPr>
        <w:tabs>
          <w:tab w:val="left" w:pos="0"/>
        </w:tabs>
        <w:spacing w:line="240" w:lineRule="auto"/>
        <w:rPr>
          <w:rFonts w:cs="Arial"/>
        </w:rPr>
      </w:pPr>
      <w:r w:rsidRPr="00D6227B">
        <w:rPr>
          <w:rFonts w:cs="Arial"/>
        </w:rPr>
        <w:t>Пословне функције би требало да постану значајно ефикасније и учинковитије након увођења</w:t>
      </w:r>
      <w:r w:rsidR="00E57FA5" w:rsidRPr="00D6227B">
        <w:rPr>
          <w:rFonts w:cs="Arial"/>
        </w:rPr>
        <w:t xml:space="preserve"> јединственог SP</w:t>
      </w:r>
      <w:r w:rsidRPr="00D6227B">
        <w:rPr>
          <w:rFonts w:cs="Arial"/>
        </w:rPr>
        <w:t>ОЕЕ система за управљање процесима одржавања, ремоната, давања понуда, уговора, обрачуна, наплате и интеграције са главном књигом. Уграђени аутоматски стандардизовани процеси би такође требало да олакшају и поједноставе процесе и истовремено би требало да смање појаву грешака у целом ланцу вредности.</w:t>
      </w:r>
    </w:p>
    <w:p w:rsidR="00DB2211" w:rsidRPr="00D6227B" w:rsidRDefault="00DB2211" w:rsidP="001F6640">
      <w:pPr>
        <w:tabs>
          <w:tab w:val="left" w:pos="0"/>
        </w:tabs>
        <w:spacing w:line="240" w:lineRule="auto"/>
        <w:rPr>
          <w:rFonts w:cs="Arial"/>
        </w:rPr>
      </w:pPr>
      <w:r w:rsidRPr="00D6227B">
        <w:rPr>
          <w:rFonts w:cs="Arial"/>
        </w:rPr>
        <w:t>Ми</w:t>
      </w:r>
      <w:r w:rsidR="00E57FA5" w:rsidRPr="00D6227B">
        <w:rPr>
          <w:rFonts w:cs="Arial"/>
        </w:rPr>
        <w:t>сија пројекта имплементације SP</w:t>
      </w:r>
      <w:r w:rsidR="00845DFC" w:rsidRPr="00D6227B">
        <w:rPr>
          <w:rFonts w:cs="Arial"/>
        </w:rPr>
        <w:t>ОЕЕ</w:t>
      </w:r>
      <w:r w:rsidRPr="00D6227B">
        <w:rPr>
          <w:rFonts w:cs="Arial"/>
        </w:rPr>
        <w:t xml:space="preserve"> је:</w:t>
      </w:r>
    </w:p>
    <w:p w:rsidR="00DB2211" w:rsidRPr="00D6227B" w:rsidRDefault="00DB2211" w:rsidP="001F6640">
      <w:pPr>
        <w:pStyle w:val="Bulleted"/>
        <w:numPr>
          <w:ilvl w:val="0"/>
          <w:numId w:val="38"/>
        </w:numPr>
        <w:tabs>
          <w:tab w:val="left" w:pos="0"/>
        </w:tabs>
        <w:spacing w:before="0" w:after="0"/>
        <w:contextualSpacing w:val="0"/>
        <w:rPr>
          <w:sz w:val="22"/>
          <w:szCs w:val="22"/>
        </w:rPr>
      </w:pPr>
      <w:r w:rsidRPr="00D6227B">
        <w:rPr>
          <w:sz w:val="22"/>
          <w:szCs w:val="22"/>
          <w:u w:val="single"/>
        </w:rPr>
        <w:t xml:space="preserve">Ефикасан централизован </w:t>
      </w:r>
      <w:r w:rsidR="00E57FA5" w:rsidRPr="00D6227B">
        <w:rPr>
          <w:sz w:val="22"/>
          <w:szCs w:val="22"/>
          <w:u w:val="single"/>
        </w:rPr>
        <w:t>SPOEE</w:t>
      </w:r>
      <w:r w:rsidRPr="00D6227B">
        <w:rPr>
          <w:sz w:val="22"/>
          <w:szCs w:val="22"/>
        </w:rPr>
        <w:t xml:space="preserve">: Како би се аутоматизовали, централизовали и интегрисали сви релевантни процеси везани за  кроз дефинисање и коришћење једног заједничког обрасца; </w:t>
      </w:r>
    </w:p>
    <w:p w:rsidR="00DB2211" w:rsidRPr="00D6227B" w:rsidRDefault="00DB2211" w:rsidP="001F6640">
      <w:pPr>
        <w:pStyle w:val="Bulleted"/>
        <w:numPr>
          <w:ilvl w:val="0"/>
          <w:numId w:val="38"/>
        </w:numPr>
        <w:tabs>
          <w:tab w:val="left" w:pos="0"/>
        </w:tabs>
        <w:spacing w:before="0" w:after="0"/>
        <w:ind w:left="357" w:hanging="357"/>
        <w:contextualSpacing w:val="0"/>
        <w:rPr>
          <w:sz w:val="22"/>
          <w:szCs w:val="22"/>
        </w:rPr>
      </w:pPr>
      <w:r w:rsidRPr="00D6227B">
        <w:rPr>
          <w:sz w:val="22"/>
          <w:szCs w:val="22"/>
          <w:u w:val="single"/>
        </w:rPr>
        <w:t>Ефикасни пословни процеси</w:t>
      </w:r>
      <w:r w:rsidRPr="00D6227B">
        <w:rPr>
          <w:sz w:val="22"/>
          <w:szCs w:val="22"/>
        </w:rPr>
        <w:t>: Обезбеђивање потпуне транспарентности пословних процеса, повећање продуктивности и квалитета пословних процеса, усклађеност са обавезујућим прописима, нормама и стандардима као и са фазним и систематским увођењем организационих промена.</w:t>
      </w:r>
    </w:p>
    <w:p w:rsidR="00DB2211" w:rsidRPr="00D6227B" w:rsidRDefault="00DB2211" w:rsidP="001F6640">
      <w:pPr>
        <w:pStyle w:val="Bulleted"/>
        <w:numPr>
          <w:ilvl w:val="0"/>
          <w:numId w:val="38"/>
        </w:numPr>
        <w:tabs>
          <w:tab w:val="left" w:pos="0"/>
        </w:tabs>
        <w:spacing w:before="0" w:after="0"/>
        <w:rPr>
          <w:sz w:val="22"/>
          <w:szCs w:val="22"/>
        </w:rPr>
      </w:pPr>
      <w:r w:rsidRPr="00D6227B">
        <w:rPr>
          <w:sz w:val="22"/>
          <w:szCs w:val="22"/>
          <w:u w:val="single"/>
        </w:rPr>
        <w:t>Успостављање ефикасне и оп</w:t>
      </w:r>
      <w:r w:rsidR="00845DFC" w:rsidRPr="00D6227B">
        <w:rPr>
          <w:sz w:val="22"/>
          <w:szCs w:val="22"/>
          <w:u w:val="single"/>
        </w:rPr>
        <w:t xml:space="preserve">тималне примене интегрисаног </w:t>
      </w:r>
      <w:r w:rsidR="00E57FA5" w:rsidRPr="00D6227B">
        <w:rPr>
          <w:sz w:val="22"/>
          <w:szCs w:val="22"/>
          <w:u w:val="single"/>
        </w:rPr>
        <w:t>SPOEE</w:t>
      </w:r>
      <w:r w:rsidRPr="00D6227B">
        <w:rPr>
          <w:sz w:val="22"/>
          <w:szCs w:val="22"/>
          <w:u w:val="single"/>
        </w:rPr>
        <w:t xml:space="preserve"> решења</w:t>
      </w:r>
      <w:r w:rsidRPr="00D6227B">
        <w:rPr>
          <w:sz w:val="22"/>
          <w:szCs w:val="22"/>
        </w:rPr>
        <w:t>: Успостављање стабилне подршке међусобној интеграцији нових пословних система је један од предуслова за успостављање ефикасне и оптим</w:t>
      </w:r>
      <w:r w:rsidR="00845DFC" w:rsidRPr="00D6227B">
        <w:rPr>
          <w:sz w:val="22"/>
          <w:szCs w:val="22"/>
        </w:rPr>
        <w:t xml:space="preserve">алне примене имплементираног </w:t>
      </w:r>
      <w:r w:rsidR="00E57FA5" w:rsidRPr="00D6227B">
        <w:rPr>
          <w:sz w:val="22"/>
          <w:szCs w:val="22"/>
        </w:rPr>
        <w:t>SPOEE</w:t>
      </w:r>
      <w:r w:rsidRPr="00D6227B">
        <w:rPr>
          <w:sz w:val="22"/>
          <w:szCs w:val="22"/>
        </w:rPr>
        <w:t xml:space="preserve"> решења. </w:t>
      </w:r>
    </w:p>
    <w:p w:rsidR="00DB2211" w:rsidRPr="00D6227B" w:rsidRDefault="00DB2211" w:rsidP="001F6640">
      <w:pPr>
        <w:pStyle w:val="ListParagraph"/>
        <w:tabs>
          <w:tab w:val="left" w:pos="0"/>
          <w:tab w:val="left" w:pos="680"/>
        </w:tabs>
        <w:spacing w:after="0" w:line="240" w:lineRule="auto"/>
        <w:ind w:left="360"/>
        <w:contextualSpacing w:val="0"/>
        <w:rPr>
          <w:rFonts w:ascii="Arial" w:hAnsi="Arial" w:cs="Arial"/>
        </w:rPr>
      </w:pPr>
      <w:r w:rsidRPr="00D6227B">
        <w:rPr>
          <w:rFonts w:ascii="Arial" w:hAnsi="Arial" w:cs="Arial"/>
        </w:rPr>
        <w:t xml:space="preserve"> </w:t>
      </w:r>
    </w:p>
    <w:p w:rsidR="00DB2211" w:rsidRPr="00D6227B" w:rsidRDefault="00DB2211" w:rsidP="001F6640">
      <w:pPr>
        <w:tabs>
          <w:tab w:val="left" w:pos="0"/>
        </w:tabs>
        <w:spacing w:line="240" w:lineRule="auto"/>
        <w:rPr>
          <w:rFonts w:cs="Arial"/>
        </w:rPr>
      </w:pPr>
      <w:r w:rsidRPr="00D6227B">
        <w:rPr>
          <w:rFonts w:cs="Arial"/>
        </w:rPr>
        <w:t>Циљеви и захтеви пројекта имплементације су:</w:t>
      </w:r>
    </w:p>
    <w:bookmarkEnd w:id="13"/>
    <w:p w:rsidR="007C0737" w:rsidRPr="00D6227B" w:rsidRDefault="007C0737" w:rsidP="001F6640">
      <w:pPr>
        <w:pStyle w:val="NoSpacing"/>
        <w:tabs>
          <w:tab w:val="left" w:pos="0"/>
        </w:tabs>
        <w:spacing w:before="0" w:line="240" w:lineRule="auto"/>
        <w:rPr>
          <w:rFonts w:cs="Arial"/>
          <w:sz w:val="22"/>
          <w:szCs w:val="22"/>
        </w:rPr>
      </w:pPr>
    </w:p>
    <w:p w:rsidR="007C0737" w:rsidRPr="00D6227B" w:rsidRDefault="007C0737" w:rsidP="001F6640">
      <w:pPr>
        <w:pStyle w:val="NoSpacing"/>
        <w:tabs>
          <w:tab w:val="left" w:pos="0"/>
        </w:tabs>
        <w:spacing w:before="0" w:line="240" w:lineRule="auto"/>
        <w:rPr>
          <w:rFonts w:cs="Arial"/>
          <w:sz w:val="22"/>
          <w:szCs w:val="22"/>
        </w:rPr>
      </w:pPr>
      <w:r w:rsidRPr="00D6227B">
        <w:rPr>
          <w:rFonts w:cs="Arial"/>
          <w:sz w:val="22"/>
          <w:szCs w:val="22"/>
          <w:lang w:val="sr-Latn-CS"/>
        </w:rPr>
        <w:t xml:space="preserve">- Услуге развоја и имплементације софтверских сервиса и модула који би омогућили систематско праћење </w:t>
      </w:r>
      <w:r w:rsidRPr="00D6227B">
        <w:rPr>
          <w:rFonts w:cs="Arial"/>
          <w:sz w:val="22"/>
          <w:szCs w:val="22"/>
        </w:rPr>
        <w:t xml:space="preserve">СЛА уговора као и праћење радних налога </w:t>
      </w:r>
      <w:r w:rsidRPr="00D6227B">
        <w:rPr>
          <w:rFonts w:cs="Arial"/>
          <w:sz w:val="22"/>
          <w:szCs w:val="22"/>
          <w:lang w:val="sr-Latn-CS"/>
        </w:rPr>
        <w:t>у</w:t>
      </w:r>
      <w:r w:rsidRPr="00D6227B">
        <w:rPr>
          <w:rFonts w:cs="Arial"/>
          <w:sz w:val="22"/>
          <w:szCs w:val="22"/>
        </w:rPr>
        <w:t xml:space="preserve"> процесу одржавања на</w:t>
      </w:r>
      <w:r w:rsidRPr="00D6227B">
        <w:rPr>
          <w:rFonts w:cs="Arial"/>
          <w:sz w:val="22"/>
          <w:szCs w:val="22"/>
          <w:lang w:val="sr-Latn-CS"/>
        </w:rPr>
        <w:t xml:space="preserve"> електродистрибутивној мрежи, са циљем </w:t>
      </w:r>
      <w:r w:rsidRPr="00D6227B">
        <w:rPr>
          <w:rFonts w:cs="Arial"/>
          <w:sz w:val="22"/>
          <w:szCs w:val="22"/>
        </w:rPr>
        <w:t>управљања ресурсима, залихама, као и имплементација и интеграција система за управљање и складиштење документације са модулом за прихват докумената.</w:t>
      </w:r>
    </w:p>
    <w:p w:rsidR="00965772" w:rsidRPr="00D6227B" w:rsidRDefault="00965772" w:rsidP="001F6640">
      <w:pPr>
        <w:pStyle w:val="NoSpacing"/>
        <w:tabs>
          <w:tab w:val="left" w:pos="0"/>
        </w:tabs>
        <w:spacing w:before="0" w:line="240" w:lineRule="auto"/>
        <w:rPr>
          <w:rFonts w:cs="Arial"/>
          <w:sz w:val="22"/>
          <w:szCs w:val="22"/>
        </w:rPr>
      </w:pPr>
    </w:p>
    <w:p w:rsidR="007C0737" w:rsidRPr="00D6227B" w:rsidRDefault="00D8266C" w:rsidP="001F6640">
      <w:pPr>
        <w:pStyle w:val="NoSpacing"/>
        <w:tabs>
          <w:tab w:val="left" w:pos="0"/>
        </w:tabs>
        <w:spacing w:before="0" w:line="240" w:lineRule="auto"/>
        <w:rPr>
          <w:rFonts w:cs="Arial"/>
          <w:sz w:val="22"/>
          <w:szCs w:val="22"/>
        </w:rPr>
      </w:pPr>
      <w:r w:rsidRPr="00D6227B">
        <w:rPr>
          <w:rFonts w:cs="Arial"/>
          <w:noProof/>
          <w:sz w:val="22"/>
          <w:szCs w:val="22"/>
          <w:lang w:val="en-US" w:eastAsia="en-US"/>
        </w:rPr>
        <w:drawing>
          <wp:inline distT="0" distB="0" distL="0" distR="0" wp14:anchorId="51C39AEC" wp14:editId="581B1EA2">
            <wp:extent cx="5742305" cy="18560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804554" cy="1876216"/>
                    </a:xfrm>
                    <a:prstGeom prst="rect">
                      <a:avLst/>
                    </a:prstGeom>
                    <a:noFill/>
                    <a:ln>
                      <a:noFill/>
                    </a:ln>
                  </pic:spPr>
                </pic:pic>
              </a:graphicData>
            </a:graphic>
          </wp:inline>
        </w:drawing>
      </w:r>
    </w:p>
    <w:p w:rsidR="00965772" w:rsidRPr="00D6227B" w:rsidRDefault="00965772" w:rsidP="001F6640">
      <w:pPr>
        <w:pStyle w:val="NoSpacing"/>
        <w:tabs>
          <w:tab w:val="left" w:pos="0"/>
        </w:tabs>
        <w:spacing w:before="0" w:line="240" w:lineRule="auto"/>
        <w:rPr>
          <w:rFonts w:cs="Arial"/>
          <w:sz w:val="22"/>
          <w:szCs w:val="22"/>
          <w:lang w:val="sr-Latn-CS"/>
        </w:rPr>
      </w:pPr>
    </w:p>
    <w:p w:rsidR="007C0737" w:rsidRPr="00D6227B" w:rsidRDefault="007C0737" w:rsidP="001F6640">
      <w:pPr>
        <w:pStyle w:val="NoSpacing"/>
        <w:tabs>
          <w:tab w:val="left" w:pos="0"/>
        </w:tabs>
        <w:spacing w:before="0" w:line="240" w:lineRule="auto"/>
        <w:rPr>
          <w:rFonts w:cs="Arial"/>
          <w:sz w:val="22"/>
          <w:szCs w:val="22"/>
          <w:lang w:val="sr-Latn-CS"/>
        </w:rPr>
      </w:pPr>
      <w:r w:rsidRPr="00D6227B">
        <w:rPr>
          <w:rFonts w:cs="Arial"/>
          <w:sz w:val="22"/>
          <w:szCs w:val="22"/>
          <w:lang w:val="sr-Latn-CS"/>
        </w:rPr>
        <w:t xml:space="preserve">Услуга подразумева и интеграцију развијених софтверских сервиса и модула са афектираним постојећим информационим системима Наручиоца. Под афектираним </w:t>
      </w:r>
      <w:r w:rsidRPr="00D6227B">
        <w:rPr>
          <w:rFonts w:cs="Arial"/>
          <w:sz w:val="22"/>
          <w:szCs w:val="22"/>
          <w:lang w:val="sr-Latn-CS"/>
        </w:rPr>
        <w:lastRenderedPageBreak/>
        <w:t>постојећим информационим системима Наручиоца се подразумевају</w:t>
      </w:r>
      <w:r w:rsidR="006E35DA" w:rsidRPr="00D6227B">
        <w:rPr>
          <w:rFonts w:cs="Arial"/>
          <w:sz w:val="22"/>
          <w:szCs w:val="22"/>
          <w:lang w:val="sr-Latn-CS"/>
        </w:rPr>
        <w:t xml:space="preserve"> </w:t>
      </w:r>
      <w:r w:rsidR="006E35DA" w:rsidRPr="00D6227B">
        <w:rPr>
          <w:rFonts w:cs="Arial"/>
          <w:sz w:val="22"/>
          <w:szCs w:val="22"/>
          <w:lang w:val="sr-Cyrl-RS"/>
        </w:rPr>
        <w:t>Технички информациони системи и</w:t>
      </w:r>
      <w:r w:rsidRPr="00D6227B">
        <w:rPr>
          <w:rFonts w:cs="Arial"/>
          <w:sz w:val="22"/>
          <w:szCs w:val="22"/>
          <w:lang w:val="sr-Latn-CS"/>
        </w:rPr>
        <w:t xml:space="preserve"> систем даљинског управљања</w:t>
      </w:r>
      <w:r w:rsidR="0066060F" w:rsidRPr="00D6227B">
        <w:rPr>
          <w:rFonts w:cs="Arial"/>
          <w:sz w:val="22"/>
          <w:szCs w:val="22"/>
          <w:lang w:val="sr-Cyrl-RS"/>
        </w:rPr>
        <w:t>.</w:t>
      </w:r>
      <w:r w:rsidR="00C342D0" w:rsidRPr="00D6227B">
        <w:rPr>
          <w:rFonts w:cs="Arial"/>
          <w:sz w:val="22"/>
          <w:szCs w:val="22"/>
          <w:lang w:val="sr-Latn-CS"/>
        </w:rPr>
        <w:t xml:space="preserve">  </w:t>
      </w:r>
    </w:p>
    <w:p w:rsidR="007C0737" w:rsidRPr="00D6227B" w:rsidRDefault="007C0737" w:rsidP="001F6640">
      <w:pPr>
        <w:pStyle w:val="NoSpacing"/>
        <w:tabs>
          <w:tab w:val="left" w:pos="0"/>
        </w:tabs>
        <w:spacing w:before="0" w:line="240" w:lineRule="auto"/>
        <w:rPr>
          <w:rFonts w:cs="Arial"/>
          <w:sz w:val="22"/>
          <w:szCs w:val="22"/>
          <w:lang w:val="sr-Latn-CS"/>
        </w:rPr>
      </w:pPr>
      <w:r w:rsidRPr="00D6227B">
        <w:rPr>
          <w:rFonts w:cs="Arial"/>
          <w:sz w:val="22"/>
          <w:szCs w:val="22"/>
          <w:lang w:val="sr-Latn-CS"/>
        </w:rPr>
        <w:t xml:space="preserve">У оквиру ове услуга се очекују и радње, консултантске услуге и техничка подршка везана за процес иницијалног преноса и трансформације података </w:t>
      </w:r>
      <w:r w:rsidRPr="00D6227B">
        <w:rPr>
          <w:rFonts w:cs="Arial"/>
          <w:sz w:val="22"/>
          <w:szCs w:val="22"/>
        </w:rPr>
        <w:t xml:space="preserve">, </w:t>
      </w:r>
      <w:r w:rsidRPr="00D6227B">
        <w:rPr>
          <w:rFonts w:cs="Arial"/>
          <w:sz w:val="22"/>
          <w:szCs w:val="22"/>
          <w:lang w:val="sr-Latn-CS"/>
        </w:rPr>
        <w:t xml:space="preserve">као и за процес размене података између софтверских сервиса и модула </w:t>
      </w:r>
      <w:r w:rsidR="00063AE8" w:rsidRPr="00D6227B">
        <w:rPr>
          <w:rFonts w:cs="Arial"/>
          <w:sz w:val="22"/>
          <w:szCs w:val="22"/>
        </w:rPr>
        <w:t>за</w:t>
      </w:r>
      <w:r w:rsidRPr="00D6227B">
        <w:rPr>
          <w:rFonts w:cs="Arial"/>
          <w:sz w:val="22"/>
          <w:szCs w:val="22"/>
          <w:lang w:val="sr-Latn-CS"/>
        </w:rPr>
        <w:t xml:space="preserve"> из афектираних информационих система, а са циљем постизања максималне интероперабилности овог модула.</w:t>
      </w:r>
    </w:p>
    <w:p w:rsidR="007C0737" w:rsidRPr="00D6227B" w:rsidRDefault="007C0737" w:rsidP="001F6640">
      <w:pPr>
        <w:pStyle w:val="NoSpacing"/>
        <w:tabs>
          <w:tab w:val="left" w:pos="0"/>
        </w:tabs>
        <w:spacing w:before="0" w:line="240" w:lineRule="auto"/>
        <w:rPr>
          <w:rFonts w:cs="Arial"/>
          <w:sz w:val="22"/>
          <w:szCs w:val="22"/>
          <w:lang w:val="sr-Latn-CS"/>
        </w:rPr>
      </w:pPr>
    </w:p>
    <w:p w:rsidR="00CE75C3" w:rsidRPr="00D6227B" w:rsidRDefault="007C0737" w:rsidP="001F6640">
      <w:pPr>
        <w:pStyle w:val="NoSpacing"/>
        <w:tabs>
          <w:tab w:val="left" w:pos="0"/>
        </w:tabs>
        <w:spacing w:before="0" w:line="240" w:lineRule="auto"/>
        <w:rPr>
          <w:rFonts w:cs="Arial"/>
          <w:sz w:val="22"/>
          <w:szCs w:val="22"/>
          <w:lang w:val="sr-Cyrl-RS"/>
        </w:rPr>
      </w:pPr>
      <w:r w:rsidRPr="00D6227B">
        <w:rPr>
          <w:rFonts w:cs="Arial"/>
          <w:sz w:val="22"/>
          <w:szCs w:val="22"/>
          <w:lang w:val="sr-Latn-CS"/>
        </w:rPr>
        <w:t xml:space="preserve">Софтвер мора да омогући имплементацију у сложеној организацији ЕПС -а која има пословнице, погоне, огранке, дистрибутивна подручја и управу предузећа где корисник апликације има право приступа подацима за делове конзума за које има надлежности а у складу са нивоом овлашћења. За кориснички интерфејс пожељно је реализовати принцип „огласне табле и календара“, где би сваки корисник имао увид у активности које га ускоро очекују. </w:t>
      </w:r>
    </w:p>
    <w:p w:rsidR="00D8266C" w:rsidRPr="00D6227B" w:rsidRDefault="00D8266C" w:rsidP="001F6640">
      <w:pPr>
        <w:pStyle w:val="NoSpacing"/>
        <w:tabs>
          <w:tab w:val="left" w:pos="0"/>
        </w:tabs>
        <w:spacing w:before="0" w:line="240" w:lineRule="auto"/>
        <w:rPr>
          <w:rFonts w:cs="Arial"/>
          <w:sz w:val="22"/>
          <w:szCs w:val="22"/>
          <w:lang w:val="sr-Cyrl-RS"/>
        </w:rPr>
      </w:pPr>
    </w:p>
    <w:p w:rsidR="006E35DA" w:rsidRPr="00D6227B" w:rsidRDefault="007C0737" w:rsidP="001F6640">
      <w:pPr>
        <w:pStyle w:val="NoSpacing"/>
        <w:tabs>
          <w:tab w:val="left" w:pos="0"/>
        </w:tabs>
        <w:spacing w:before="0" w:line="240" w:lineRule="auto"/>
        <w:rPr>
          <w:rFonts w:cs="Arial"/>
          <w:sz w:val="22"/>
          <w:szCs w:val="22"/>
          <w:lang w:val="sr-Cyrl-RS"/>
        </w:rPr>
      </w:pPr>
      <w:r w:rsidRPr="00D6227B">
        <w:rPr>
          <w:rFonts w:cs="Arial"/>
          <w:sz w:val="22"/>
          <w:szCs w:val="22"/>
          <w:lang w:val="sr-Latn-CS"/>
        </w:rPr>
        <w:t>Систем треба да се састоји од  функционалних целина (модула):</w:t>
      </w:r>
    </w:p>
    <w:p w:rsidR="00D8266C" w:rsidRPr="00D6227B" w:rsidRDefault="00D8266C" w:rsidP="001F6640">
      <w:pPr>
        <w:pStyle w:val="NoSpacing"/>
        <w:tabs>
          <w:tab w:val="left" w:pos="0"/>
        </w:tabs>
        <w:spacing w:before="0" w:line="240" w:lineRule="auto"/>
        <w:rPr>
          <w:rFonts w:cs="Arial"/>
          <w:sz w:val="22"/>
          <w:szCs w:val="22"/>
          <w:lang w:val="sr-Cyrl-RS"/>
        </w:rPr>
      </w:pP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ind w:hanging="360"/>
        <w:contextualSpacing/>
      </w:pPr>
      <w:r w:rsidRPr="00D6227B">
        <w:t xml:space="preserve">Припремa  годишњих оперативних планова одржавања ЕЕО </w:t>
      </w:r>
      <w:r w:rsidR="00A53258" w:rsidRPr="00D6227B">
        <w:t xml:space="preserve">110 kV, 35 kV, 20(10) kV и 0,4 kV </w:t>
      </w:r>
      <w:r w:rsidRPr="00D6227B">
        <w:t>са анализом података из доступних база података и формирање списка ЕЕО код којих постоји потенцијална нерегуларност</w:t>
      </w: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ind w:hanging="360"/>
        <w:contextualSpacing/>
      </w:pPr>
      <w:r w:rsidRPr="00D6227B">
        <w:t>Налози за контролу ЕЕО</w:t>
      </w:r>
      <w:r w:rsidR="00C342D0" w:rsidRPr="00D6227B">
        <w:t xml:space="preserve"> </w:t>
      </w: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ind w:hanging="360"/>
        <w:contextualSpacing/>
      </w:pPr>
      <w:r w:rsidRPr="00D6227B">
        <w:t>Теренски рад</w:t>
      </w:r>
      <w:r w:rsidR="0066060F" w:rsidRPr="00D6227B">
        <w:rPr>
          <w:lang w:val="sr-Cyrl-RS"/>
        </w:rPr>
        <w:t xml:space="preserve"> </w:t>
      </w:r>
      <w:r w:rsidRPr="00D6227B">
        <w:t>(мобилна апликација)</w:t>
      </w: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ind w:hanging="360"/>
        <w:contextualSpacing/>
      </w:pPr>
      <w:r w:rsidRPr="00D6227B">
        <w:t>Систем за управљање и складиштење документацијом</w:t>
      </w: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ind w:hanging="360"/>
        <w:contextualSpacing/>
      </w:pPr>
      <w:r w:rsidRPr="00D6227B">
        <w:t>Модул за прихват докумената</w:t>
      </w: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ind w:hanging="360"/>
        <w:contextualSpacing/>
      </w:pPr>
      <w:r w:rsidRPr="00D6227B">
        <w:t xml:space="preserve">Извештавање и повезивање са постојећим </w:t>
      </w:r>
      <w:r w:rsidR="006E35DA" w:rsidRPr="00D6227B">
        <w:rPr>
          <w:lang w:val="sr-Cyrl-RS"/>
        </w:rPr>
        <w:t xml:space="preserve">Технички информационим </w:t>
      </w:r>
      <w:r w:rsidRPr="00D6227B">
        <w:t>системима у циљу повратног ажурирања база података</w:t>
      </w:r>
    </w:p>
    <w:p w:rsidR="007C0737" w:rsidRPr="00D6227B" w:rsidRDefault="007C0737" w:rsidP="001F6640">
      <w:pPr>
        <w:pStyle w:val="Normal1"/>
        <w:tabs>
          <w:tab w:val="left" w:pos="0"/>
        </w:tabs>
        <w:spacing w:before="0" w:after="0" w:line="240" w:lineRule="auto"/>
        <w:contextualSpacing/>
      </w:pPr>
    </w:p>
    <w:p w:rsidR="007C0737" w:rsidRPr="00D6227B" w:rsidRDefault="002308C2" w:rsidP="001F6640">
      <w:pPr>
        <w:pStyle w:val="Normal1"/>
        <w:spacing w:before="0" w:after="0" w:line="240" w:lineRule="auto"/>
        <w:contextualSpacing/>
      </w:pPr>
      <w:r w:rsidRPr="00D6227B">
        <w:t>Набавка се врши у следећим количинама</w:t>
      </w:r>
      <w:r w:rsidR="007C0737" w:rsidRPr="00D6227B">
        <w:t>:</w:t>
      </w:r>
    </w:p>
    <w:p w:rsidR="009D6206" w:rsidRPr="00D6227B" w:rsidRDefault="009D6206" w:rsidP="001F6640">
      <w:pPr>
        <w:pStyle w:val="Normal1"/>
        <w:numPr>
          <w:ilvl w:val="0"/>
          <w:numId w:val="53"/>
        </w:numPr>
        <w:spacing w:before="0" w:after="0" w:line="240" w:lineRule="auto"/>
        <w:contextualSpacing/>
      </w:pPr>
      <w:r w:rsidRPr="00D6227B">
        <w:rPr>
          <w:lang w:val="sr-Cyrl-RS"/>
        </w:rPr>
        <w:t>1 Серверска / Системска за понуђено решење</w:t>
      </w:r>
    </w:p>
    <w:p w:rsidR="00CE75C3" w:rsidRPr="00D6227B" w:rsidRDefault="009D6206" w:rsidP="001F6640">
      <w:pPr>
        <w:pStyle w:val="Normal1"/>
        <w:widowControl w:val="0"/>
        <w:numPr>
          <w:ilvl w:val="0"/>
          <w:numId w:val="32"/>
        </w:numPr>
        <w:pBdr>
          <w:top w:val="nil"/>
          <w:left w:val="nil"/>
          <w:bottom w:val="nil"/>
          <w:right w:val="nil"/>
          <w:between w:val="nil"/>
        </w:pBdr>
        <w:spacing w:before="0" w:after="0" w:line="240" w:lineRule="auto"/>
        <w:contextualSpacing/>
      </w:pPr>
      <w:r w:rsidRPr="00D6227B">
        <w:t>900</w:t>
      </w:r>
      <w:r w:rsidR="007C0737" w:rsidRPr="00D6227B">
        <w:t xml:space="preserve"> </w:t>
      </w:r>
      <w:r w:rsidR="002308C2" w:rsidRPr="00D6227B">
        <w:t>корисничких лиценци</w:t>
      </w:r>
    </w:p>
    <w:p w:rsidR="0066060F" w:rsidRPr="00D6227B" w:rsidRDefault="009D6206" w:rsidP="001F6640">
      <w:pPr>
        <w:pStyle w:val="Normal1"/>
        <w:widowControl w:val="0"/>
        <w:numPr>
          <w:ilvl w:val="0"/>
          <w:numId w:val="32"/>
        </w:numPr>
        <w:pBdr>
          <w:top w:val="nil"/>
          <w:left w:val="nil"/>
          <w:bottom w:val="nil"/>
          <w:right w:val="nil"/>
          <w:between w:val="nil"/>
        </w:pBdr>
        <w:spacing w:before="0" w:after="0" w:line="240" w:lineRule="auto"/>
        <w:contextualSpacing/>
      </w:pPr>
      <w:r w:rsidRPr="00D6227B">
        <w:rPr>
          <w:lang w:val="sr-Cyrl-RS"/>
        </w:rPr>
        <w:t xml:space="preserve">Лиценце за </w:t>
      </w:r>
      <w:r w:rsidRPr="00D6227B">
        <w:t>1.5 милион</w:t>
      </w:r>
      <w:r w:rsidR="002308C2" w:rsidRPr="00D6227B">
        <w:t xml:space="preserve"> скенираних страница годишње</w:t>
      </w:r>
    </w:p>
    <w:p w:rsidR="0066060F" w:rsidRPr="00D6227B" w:rsidRDefault="0066060F" w:rsidP="001F6640">
      <w:pPr>
        <w:pStyle w:val="Normal1"/>
        <w:widowControl w:val="0"/>
        <w:pBdr>
          <w:top w:val="nil"/>
          <w:left w:val="nil"/>
          <w:bottom w:val="nil"/>
          <w:right w:val="nil"/>
          <w:between w:val="nil"/>
        </w:pBdr>
        <w:tabs>
          <w:tab w:val="left" w:pos="0"/>
        </w:tabs>
        <w:spacing w:before="0" w:after="0" w:line="240" w:lineRule="auto"/>
        <w:ind w:left="720"/>
        <w:contextualSpacing/>
      </w:pPr>
    </w:p>
    <w:p w:rsidR="007C0737" w:rsidRPr="00D6227B" w:rsidRDefault="007C0737" w:rsidP="001F6640">
      <w:pPr>
        <w:widowControl w:val="0"/>
        <w:numPr>
          <w:ilvl w:val="1"/>
          <w:numId w:val="15"/>
        </w:numPr>
        <w:tabs>
          <w:tab w:val="left" w:pos="0"/>
          <w:tab w:val="left" w:pos="664"/>
        </w:tabs>
        <w:autoSpaceDE w:val="0"/>
        <w:autoSpaceDN w:val="0"/>
        <w:spacing w:line="240" w:lineRule="auto"/>
        <w:ind w:left="664" w:hanging="404"/>
        <w:jc w:val="left"/>
        <w:rPr>
          <w:rFonts w:eastAsia="Arial" w:cs="Arial"/>
        </w:rPr>
      </w:pPr>
      <w:r w:rsidRPr="00D6227B">
        <w:rPr>
          <w:rFonts w:eastAsia="Arial" w:cs="Arial"/>
        </w:rPr>
        <w:t>Припрема оперативног плана са анализом података доступних база података и формирање списка ЕЕО код којих постоји потенцијална нерегуларност</w:t>
      </w:r>
    </w:p>
    <w:p w:rsidR="007C0737" w:rsidRPr="00D6227B" w:rsidRDefault="007C0737" w:rsidP="001F6640">
      <w:pPr>
        <w:pStyle w:val="Normal1"/>
        <w:tabs>
          <w:tab w:val="left" w:pos="0"/>
        </w:tabs>
        <w:spacing w:before="0" w:after="0" w:line="240" w:lineRule="auto"/>
      </w:pPr>
      <w:r w:rsidRPr="00D6227B">
        <w:t xml:space="preserve">Софтверско решење се мора интегрисати са постојећим </w:t>
      </w:r>
      <w:r w:rsidR="006E35DA" w:rsidRPr="00D6227B">
        <w:rPr>
          <w:lang w:val="sr-Cyrl-RS"/>
        </w:rPr>
        <w:t>Техничким информационим системима</w:t>
      </w:r>
      <w:r w:rsidR="008A3C00" w:rsidRPr="00D6227B">
        <w:rPr>
          <w:lang w:val="sr-Cyrl-RS"/>
        </w:rPr>
        <w:t xml:space="preserve"> (ТИС)</w:t>
      </w:r>
      <w:r w:rsidR="006E35DA" w:rsidRPr="00D6227B">
        <w:rPr>
          <w:lang w:val="sr-Cyrl-RS"/>
        </w:rPr>
        <w:t xml:space="preserve"> и</w:t>
      </w:r>
      <w:r w:rsidR="006E35DA" w:rsidRPr="00D6227B">
        <w:rPr>
          <w:lang w:val="sr-Latn-CS"/>
        </w:rPr>
        <w:t xml:space="preserve"> систем</w:t>
      </w:r>
      <w:r w:rsidR="006E35DA" w:rsidRPr="00D6227B">
        <w:rPr>
          <w:lang w:val="sr-Cyrl-RS"/>
        </w:rPr>
        <w:t>ом</w:t>
      </w:r>
      <w:r w:rsidR="006E35DA" w:rsidRPr="00D6227B">
        <w:rPr>
          <w:lang w:val="sr-Latn-CS"/>
        </w:rPr>
        <w:t xml:space="preserve"> даљинског управљања</w:t>
      </w:r>
      <w:r w:rsidR="00A53258" w:rsidRPr="00D6227B">
        <w:rPr>
          <w:lang w:val="sr-Cyrl-RS"/>
        </w:rPr>
        <w:t xml:space="preserve"> </w:t>
      </w:r>
      <w:r w:rsidR="00B72001" w:rsidRPr="00D6227B">
        <w:rPr>
          <w:lang w:val="sr-Latn-RS"/>
        </w:rPr>
        <w:t>VN</w:t>
      </w:r>
      <w:r w:rsidR="008A3C00" w:rsidRPr="00D6227B">
        <w:rPr>
          <w:lang w:val="sr-Cyrl-RS"/>
        </w:rPr>
        <w:t xml:space="preserve"> (</w:t>
      </w:r>
      <w:r w:rsidR="008A3C00" w:rsidRPr="00D6227B">
        <w:t>SCADA-a</w:t>
      </w:r>
      <w:r w:rsidR="008A3C00" w:rsidRPr="00D6227B">
        <w:rPr>
          <w:lang w:val="sr-Cyrl-RS"/>
        </w:rPr>
        <w:t>)</w:t>
      </w:r>
      <w:r w:rsidR="006E35DA" w:rsidRPr="00D6227B">
        <w:rPr>
          <w:lang w:val="sr-Latn-CS"/>
        </w:rPr>
        <w:t>.</w:t>
      </w:r>
      <w:r w:rsidRPr="00D6227B">
        <w:t xml:space="preserve"> Интеграција подразума размену информација између ових система коришћењем процедура базе података или WEB сервиса. Подаци који се налазе у ТИС системима и SCADA-a системима</w:t>
      </w:r>
      <w:r w:rsidR="008A3C00" w:rsidRPr="00D6227B">
        <w:rPr>
          <w:lang w:val="sr-Cyrl-RS"/>
        </w:rPr>
        <w:t>,</w:t>
      </w:r>
      <w:r w:rsidRPr="00D6227B">
        <w:t xml:space="preserve">   а значајни су за исправан рад ЕЕС би били референцирани и не би се трајно чували у бази </w:t>
      </w:r>
      <w:proofErr w:type="gramStart"/>
      <w:r w:rsidR="008A3C00" w:rsidRPr="00D6227B">
        <w:t xml:space="preserve">софтвера </w:t>
      </w:r>
      <w:r w:rsidRPr="00D6227B">
        <w:t xml:space="preserve"> </w:t>
      </w:r>
      <w:r w:rsidR="00E57FA5" w:rsidRPr="00D6227B">
        <w:rPr>
          <w:lang w:val="sr-Cyrl-RS"/>
        </w:rPr>
        <w:t>SPOEE</w:t>
      </w:r>
      <w:proofErr w:type="gramEnd"/>
      <w:r w:rsidRPr="00D6227B">
        <w:t>. Подаци које је потребно преузимати су везани за:</w:t>
      </w: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pPr>
      <w:r w:rsidRPr="00D6227B">
        <w:t xml:space="preserve">ЕЕО </w:t>
      </w:r>
      <w:proofErr w:type="gramStart"/>
      <w:r w:rsidRPr="00D6227B">
        <w:t>( адреса</w:t>
      </w:r>
      <w:proofErr w:type="gramEnd"/>
      <w:r w:rsidRPr="00D6227B">
        <w:t>, произвођач, припадајућа трафостаница и извод...)</w:t>
      </w: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pPr>
      <w:r w:rsidRPr="00D6227B">
        <w:t>Конфигурација изабраног ЕЕО</w:t>
      </w:r>
      <w:r w:rsidR="008A3C00" w:rsidRPr="00D6227B">
        <w:rPr>
          <w:lang w:val="sr-Cyrl-RS"/>
        </w:rPr>
        <w:t xml:space="preserve"> – елементи ЕЕО</w:t>
      </w: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pPr>
      <w:r w:rsidRPr="00D6227B">
        <w:t>Једнополне шеме са детаљним везама</w:t>
      </w: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pPr>
      <w:r w:rsidRPr="00D6227B">
        <w:t>статус сигнализације/мерења</w:t>
      </w: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pPr>
      <w:r w:rsidRPr="00D6227B">
        <w:t>подаци о интервенцијама ( с</w:t>
      </w:r>
      <w:r w:rsidR="006D768B" w:rsidRPr="00D6227B">
        <w:t>тања при задњ</w:t>
      </w:r>
      <w:r w:rsidRPr="00D6227B">
        <w:t>ој контроли и историја интервенција)</w:t>
      </w:r>
    </w:p>
    <w:p w:rsidR="007C0737" w:rsidRPr="00D6227B" w:rsidRDefault="007C0737" w:rsidP="001F6640">
      <w:pPr>
        <w:pStyle w:val="Normal1"/>
        <w:widowControl w:val="0"/>
        <w:numPr>
          <w:ilvl w:val="0"/>
          <w:numId w:val="31"/>
        </w:numPr>
        <w:pBdr>
          <w:top w:val="nil"/>
          <w:left w:val="nil"/>
          <w:bottom w:val="nil"/>
          <w:right w:val="nil"/>
          <w:between w:val="nil"/>
        </w:pBdr>
        <w:tabs>
          <w:tab w:val="left" w:pos="0"/>
        </w:tabs>
        <w:spacing w:before="0" w:after="0" w:line="240" w:lineRule="auto"/>
      </w:pPr>
      <w:r w:rsidRPr="00D6227B">
        <w:t xml:space="preserve">остали подаци </w:t>
      </w:r>
    </w:p>
    <w:p w:rsidR="007C0737" w:rsidRPr="00D6227B" w:rsidRDefault="007C0737" w:rsidP="001F6640">
      <w:pPr>
        <w:pStyle w:val="Normal1"/>
        <w:tabs>
          <w:tab w:val="left" w:pos="0"/>
        </w:tabs>
        <w:spacing w:before="0" w:after="0" w:line="240" w:lineRule="auto"/>
      </w:pPr>
    </w:p>
    <w:p w:rsidR="007C0737" w:rsidRPr="00D6227B" w:rsidRDefault="007C0737" w:rsidP="001F6640">
      <w:pPr>
        <w:pStyle w:val="Normal1"/>
        <w:tabs>
          <w:tab w:val="left" w:pos="0"/>
        </w:tabs>
        <w:spacing w:before="0" w:after="0" w:line="240" w:lineRule="auto"/>
      </w:pPr>
      <w:r w:rsidRPr="00D6227B">
        <w:t xml:space="preserve">Неки од ових података можда не постоје или нису тачни у изворним системима. </w:t>
      </w:r>
    </w:p>
    <w:p w:rsidR="007C0737" w:rsidRPr="00D6227B" w:rsidRDefault="007C0737" w:rsidP="001F6640">
      <w:pPr>
        <w:pStyle w:val="Normal1"/>
        <w:tabs>
          <w:tab w:val="left" w:pos="0"/>
        </w:tabs>
        <w:spacing w:before="0" w:after="0" w:line="240" w:lineRule="auto"/>
      </w:pPr>
      <w:r w:rsidRPr="00D6227B">
        <w:t xml:space="preserve">Због тога је неопходно предвидети смештање података, који би се прикупили при контроли на терену, у базу података овог софтверског решења. </w:t>
      </w:r>
    </w:p>
    <w:p w:rsidR="007C0737" w:rsidRPr="00D6227B" w:rsidRDefault="007C0737" w:rsidP="001F6640">
      <w:pPr>
        <w:pStyle w:val="Normal1"/>
        <w:tabs>
          <w:tab w:val="left" w:pos="0"/>
        </w:tabs>
        <w:spacing w:before="0" w:after="0" w:line="240" w:lineRule="auto"/>
      </w:pPr>
      <w:r w:rsidRPr="00D6227B">
        <w:t xml:space="preserve">Софтвер треба да омогући евиденцију пријава сумње да постоји нерегуларност на неком </w:t>
      </w:r>
      <w:r w:rsidR="008A3C00" w:rsidRPr="00D6227B">
        <w:rPr>
          <w:lang w:val="sr-Cyrl-RS"/>
        </w:rPr>
        <w:t>елементу</w:t>
      </w:r>
      <w:r w:rsidR="006D768B" w:rsidRPr="00D6227B">
        <w:t xml:space="preserve"> </w:t>
      </w:r>
      <w:r w:rsidR="008A3C00" w:rsidRPr="00D6227B">
        <w:rPr>
          <w:lang w:val="sr-Cyrl-RS"/>
        </w:rPr>
        <w:t>ЕЕО</w:t>
      </w:r>
      <w:r w:rsidRPr="00D6227B">
        <w:t xml:space="preserve"> и евиденцију запажања диспечарских екипа. Записи евиденције садрже и поља за хитну контролну интервенцију, потреби за асистенцијом других </w:t>
      </w:r>
      <w:r w:rsidRPr="00D6227B">
        <w:lastRenderedPageBreak/>
        <w:t xml:space="preserve">организационх целина и препоруку да се контрола ради ван стандардног радног времена и додатне напомене. Софтверско решење треба да омогући формирање листи за контролу на бази следећих анализа: </w:t>
      </w:r>
    </w:p>
    <w:p w:rsidR="007C0737" w:rsidRPr="00D6227B" w:rsidRDefault="007C0737" w:rsidP="001F6640">
      <w:pPr>
        <w:pStyle w:val="Default"/>
        <w:tabs>
          <w:tab w:val="left" w:pos="0"/>
        </w:tabs>
        <w:spacing w:before="0" w:line="240" w:lineRule="auto"/>
        <w:rPr>
          <w:rFonts w:ascii="Arial" w:hAnsi="Arial" w:cs="Arial"/>
          <w:color w:val="auto"/>
          <w:sz w:val="22"/>
          <w:szCs w:val="22"/>
        </w:rPr>
      </w:pPr>
      <w:r w:rsidRPr="00D6227B">
        <w:rPr>
          <w:rFonts w:ascii="Arial" w:hAnsi="Arial" w:cs="Arial"/>
          <w:color w:val="auto"/>
          <w:sz w:val="22"/>
          <w:szCs w:val="22"/>
        </w:rPr>
        <w:t xml:space="preserve">1. </w:t>
      </w:r>
      <w:proofErr w:type="gramStart"/>
      <w:r w:rsidRPr="00D6227B">
        <w:rPr>
          <w:rFonts w:ascii="Arial" w:hAnsi="Arial" w:cs="Arial"/>
          <w:color w:val="auto"/>
          <w:sz w:val="22"/>
          <w:szCs w:val="22"/>
        </w:rPr>
        <w:t>пријава</w:t>
      </w:r>
      <w:proofErr w:type="gramEnd"/>
      <w:r w:rsidRPr="00D6227B">
        <w:rPr>
          <w:rFonts w:ascii="Arial" w:hAnsi="Arial" w:cs="Arial"/>
          <w:color w:val="auto"/>
          <w:sz w:val="22"/>
          <w:szCs w:val="22"/>
        </w:rPr>
        <w:t xml:space="preserve"> диспечара; </w:t>
      </w:r>
    </w:p>
    <w:p w:rsidR="007C0737" w:rsidRPr="00D6227B" w:rsidRDefault="007C0737" w:rsidP="001F6640">
      <w:pPr>
        <w:pStyle w:val="Default"/>
        <w:tabs>
          <w:tab w:val="left" w:pos="0"/>
        </w:tabs>
        <w:spacing w:before="0" w:line="240" w:lineRule="auto"/>
        <w:rPr>
          <w:rFonts w:ascii="Arial" w:hAnsi="Arial" w:cs="Arial"/>
          <w:color w:val="auto"/>
          <w:sz w:val="22"/>
          <w:szCs w:val="22"/>
        </w:rPr>
      </w:pPr>
      <w:r w:rsidRPr="00D6227B">
        <w:rPr>
          <w:rFonts w:ascii="Arial" w:hAnsi="Arial" w:cs="Arial"/>
          <w:color w:val="auto"/>
          <w:sz w:val="22"/>
          <w:szCs w:val="22"/>
        </w:rPr>
        <w:t xml:space="preserve">2. </w:t>
      </w:r>
      <w:proofErr w:type="gramStart"/>
      <w:r w:rsidRPr="00D6227B">
        <w:rPr>
          <w:rFonts w:ascii="Arial" w:hAnsi="Arial" w:cs="Arial"/>
          <w:color w:val="auto"/>
          <w:sz w:val="22"/>
          <w:szCs w:val="22"/>
        </w:rPr>
        <w:t>пријава</w:t>
      </w:r>
      <w:proofErr w:type="gramEnd"/>
      <w:r w:rsidRPr="00D6227B">
        <w:rPr>
          <w:rFonts w:ascii="Arial" w:hAnsi="Arial" w:cs="Arial"/>
          <w:color w:val="auto"/>
          <w:sz w:val="22"/>
          <w:szCs w:val="22"/>
        </w:rPr>
        <w:t xml:space="preserve"> релевантних служби </w:t>
      </w:r>
    </w:p>
    <w:p w:rsidR="007C0737" w:rsidRPr="00D6227B" w:rsidRDefault="007C0737" w:rsidP="001F6640">
      <w:pPr>
        <w:pStyle w:val="Default"/>
        <w:tabs>
          <w:tab w:val="left" w:pos="0"/>
        </w:tabs>
        <w:spacing w:before="0" w:line="240" w:lineRule="auto"/>
        <w:rPr>
          <w:rFonts w:ascii="Arial" w:hAnsi="Arial" w:cs="Arial"/>
          <w:color w:val="auto"/>
          <w:sz w:val="22"/>
          <w:szCs w:val="22"/>
        </w:rPr>
      </w:pPr>
      <w:r w:rsidRPr="00D6227B">
        <w:rPr>
          <w:rFonts w:ascii="Arial" w:hAnsi="Arial" w:cs="Arial"/>
          <w:color w:val="auto"/>
          <w:sz w:val="22"/>
          <w:szCs w:val="22"/>
        </w:rPr>
        <w:t xml:space="preserve">3. </w:t>
      </w:r>
      <w:proofErr w:type="gramStart"/>
      <w:r w:rsidRPr="00D6227B">
        <w:rPr>
          <w:rFonts w:ascii="Arial" w:hAnsi="Arial" w:cs="Arial"/>
          <w:color w:val="auto"/>
          <w:sz w:val="22"/>
          <w:szCs w:val="22"/>
        </w:rPr>
        <w:t>р</w:t>
      </w:r>
      <w:r w:rsidR="006D768B" w:rsidRPr="00D6227B">
        <w:rPr>
          <w:rFonts w:ascii="Arial" w:hAnsi="Arial" w:cs="Arial"/>
          <w:color w:val="auto"/>
          <w:sz w:val="22"/>
          <w:szCs w:val="22"/>
        </w:rPr>
        <w:t>апорт  –</w:t>
      </w:r>
      <w:proofErr w:type="gramEnd"/>
      <w:r w:rsidR="006D768B" w:rsidRPr="00D6227B">
        <w:rPr>
          <w:rFonts w:ascii="Arial" w:hAnsi="Arial" w:cs="Arial"/>
          <w:color w:val="auto"/>
          <w:sz w:val="22"/>
          <w:szCs w:val="22"/>
        </w:rPr>
        <w:t xml:space="preserve"> сумња у крађу; </w:t>
      </w:r>
    </w:p>
    <w:p w:rsidR="007C0737" w:rsidRPr="00D6227B" w:rsidRDefault="007C0737" w:rsidP="001F6640">
      <w:pPr>
        <w:pStyle w:val="Default"/>
        <w:tabs>
          <w:tab w:val="left" w:pos="0"/>
        </w:tabs>
        <w:spacing w:before="0" w:line="240" w:lineRule="auto"/>
        <w:rPr>
          <w:rFonts w:ascii="Arial" w:hAnsi="Arial" w:cs="Arial"/>
          <w:color w:val="auto"/>
          <w:sz w:val="22"/>
          <w:szCs w:val="22"/>
        </w:rPr>
      </w:pPr>
      <w:r w:rsidRPr="00D6227B">
        <w:rPr>
          <w:rFonts w:ascii="Arial" w:hAnsi="Arial" w:cs="Arial"/>
          <w:color w:val="auto"/>
          <w:sz w:val="22"/>
          <w:szCs w:val="22"/>
        </w:rPr>
        <w:t xml:space="preserve">4. Сигнализација на </w:t>
      </w:r>
      <w:proofErr w:type="gramStart"/>
      <w:r w:rsidRPr="00D6227B">
        <w:rPr>
          <w:rFonts w:ascii="Arial" w:hAnsi="Arial" w:cs="Arial"/>
          <w:color w:val="auto"/>
          <w:sz w:val="22"/>
          <w:szCs w:val="22"/>
        </w:rPr>
        <w:t>SCADI  –</w:t>
      </w:r>
      <w:proofErr w:type="gramEnd"/>
      <w:r w:rsidRPr="00D6227B">
        <w:rPr>
          <w:rFonts w:ascii="Arial" w:hAnsi="Arial" w:cs="Arial"/>
          <w:color w:val="auto"/>
          <w:sz w:val="22"/>
          <w:szCs w:val="22"/>
        </w:rPr>
        <w:t xml:space="preserve">  неисправан; </w:t>
      </w:r>
    </w:p>
    <w:p w:rsidR="007C0737" w:rsidRPr="00D6227B" w:rsidRDefault="007C0737" w:rsidP="001F6640">
      <w:pPr>
        <w:pStyle w:val="Default"/>
        <w:tabs>
          <w:tab w:val="left" w:pos="0"/>
        </w:tabs>
        <w:spacing w:before="0" w:line="240" w:lineRule="auto"/>
        <w:rPr>
          <w:rFonts w:ascii="Arial" w:hAnsi="Arial" w:cs="Arial"/>
          <w:color w:val="auto"/>
          <w:sz w:val="22"/>
          <w:szCs w:val="22"/>
        </w:rPr>
      </w:pPr>
      <w:r w:rsidRPr="00D6227B">
        <w:rPr>
          <w:rFonts w:ascii="Arial" w:hAnsi="Arial" w:cs="Arial"/>
          <w:color w:val="auto"/>
          <w:sz w:val="22"/>
          <w:szCs w:val="22"/>
        </w:rPr>
        <w:t xml:space="preserve">5. </w:t>
      </w:r>
      <w:proofErr w:type="gramStart"/>
      <w:r w:rsidRPr="00D6227B">
        <w:rPr>
          <w:rFonts w:ascii="Arial" w:hAnsi="Arial" w:cs="Arial"/>
          <w:color w:val="auto"/>
          <w:sz w:val="22"/>
          <w:szCs w:val="22"/>
        </w:rPr>
        <w:t>шест</w:t>
      </w:r>
      <w:proofErr w:type="gramEnd"/>
      <w:r w:rsidRPr="00D6227B">
        <w:rPr>
          <w:rFonts w:ascii="Arial" w:hAnsi="Arial" w:cs="Arial"/>
          <w:color w:val="auto"/>
          <w:sz w:val="22"/>
          <w:szCs w:val="22"/>
        </w:rPr>
        <w:t xml:space="preserve"> или више месеци узастопно ЕЕО није контролисан ; </w:t>
      </w:r>
    </w:p>
    <w:p w:rsidR="007C0737" w:rsidRPr="00D6227B" w:rsidRDefault="007C0737" w:rsidP="001F6640">
      <w:pPr>
        <w:pStyle w:val="Default"/>
        <w:tabs>
          <w:tab w:val="left" w:pos="0"/>
        </w:tabs>
        <w:spacing w:before="0" w:line="240" w:lineRule="auto"/>
        <w:rPr>
          <w:rFonts w:ascii="Arial" w:hAnsi="Arial" w:cs="Arial"/>
          <w:color w:val="auto"/>
          <w:sz w:val="22"/>
          <w:szCs w:val="22"/>
        </w:rPr>
      </w:pPr>
      <w:r w:rsidRPr="00D6227B">
        <w:rPr>
          <w:rFonts w:ascii="Arial" w:hAnsi="Arial" w:cs="Arial"/>
          <w:color w:val="auto"/>
          <w:sz w:val="22"/>
          <w:szCs w:val="22"/>
        </w:rPr>
        <w:t xml:space="preserve">6. </w:t>
      </w:r>
      <w:proofErr w:type="gramStart"/>
      <w:r w:rsidRPr="00D6227B">
        <w:rPr>
          <w:rFonts w:ascii="Arial" w:hAnsi="Arial" w:cs="Arial"/>
          <w:color w:val="auto"/>
          <w:sz w:val="22"/>
          <w:szCs w:val="22"/>
        </w:rPr>
        <w:t>три</w:t>
      </w:r>
      <w:proofErr w:type="gramEnd"/>
      <w:r w:rsidRPr="00D6227B">
        <w:rPr>
          <w:rFonts w:ascii="Arial" w:hAnsi="Arial" w:cs="Arial"/>
          <w:color w:val="auto"/>
          <w:sz w:val="22"/>
          <w:szCs w:val="22"/>
        </w:rPr>
        <w:t xml:space="preserve"> или више месеци узастопно погрешна сигнализација/мерење; </w:t>
      </w:r>
    </w:p>
    <w:p w:rsidR="00695A91" w:rsidRPr="00D6227B" w:rsidRDefault="00695A91" w:rsidP="001F6640">
      <w:pPr>
        <w:widowControl w:val="0"/>
        <w:tabs>
          <w:tab w:val="left" w:pos="0"/>
          <w:tab w:val="left" w:pos="732"/>
        </w:tabs>
        <w:autoSpaceDE w:val="0"/>
        <w:autoSpaceDN w:val="0"/>
        <w:spacing w:line="240" w:lineRule="auto"/>
        <w:ind w:left="728"/>
        <w:jc w:val="left"/>
        <w:rPr>
          <w:rFonts w:eastAsia="Arial" w:cs="Arial"/>
        </w:rPr>
      </w:pPr>
    </w:p>
    <w:p w:rsidR="000A23D6" w:rsidRPr="00D6227B" w:rsidRDefault="007C0737" w:rsidP="001F6640">
      <w:pPr>
        <w:widowControl w:val="0"/>
        <w:numPr>
          <w:ilvl w:val="1"/>
          <w:numId w:val="15"/>
        </w:numPr>
        <w:tabs>
          <w:tab w:val="left" w:pos="0"/>
          <w:tab w:val="left" w:pos="664"/>
        </w:tabs>
        <w:autoSpaceDE w:val="0"/>
        <w:autoSpaceDN w:val="0"/>
        <w:spacing w:line="240" w:lineRule="auto"/>
        <w:ind w:left="664" w:hanging="404"/>
        <w:jc w:val="left"/>
        <w:rPr>
          <w:rFonts w:eastAsia="Arial" w:cs="Arial"/>
        </w:rPr>
      </w:pPr>
      <w:r w:rsidRPr="00D6227B">
        <w:rPr>
          <w:rFonts w:eastAsia="Arial" w:cs="Arial"/>
        </w:rPr>
        <w:t>Налози за контролу ЕЕО</w:t>
      </w:r>
    </w:p>
    <w:p w:rsidR="007C0737" w:rsidRPr="00D6227B" w:rsidRDefault="007C0737" w:rsidP="001F6640">
      <w:pPr>
        <w:pStyle w:val="Normal1"/>
        <w:tabs>
          <w:tab w:val="left" w:pos="0"/>
        </w:tabs>
        <w:spacing w:before="0" w:after="0" w:line="240" w:lineRule="auto"/>
      </w:pPr>
      <w:r w:rsidRPr="00D6227B">
        <w:t>Након логовања на софтвер одговорном лицу за израду налога се нуди списак свих раније издатих</w:t>
      </w:r>
      <w:proofErr w:type="gramStart"/>
      <w:r w:rsidR="00B02E2D" w:rsidRPr="00D6227B">
        <w:t>,</w:t>
      </w:r>
      <w:r w:rsidRPr="00D6227B">
        <w:t>а</w:t>
      </w:r>
      <w:proofErr w:type="gramEnd"/>
      <w:r w:rsidRPr="00D6227B">
        <w:t xml:space="preserve"> незатворених налога и оперативни план контроле за </w:t>
      </w:r>
      <w:r w:rsidR="00A53258" w:rsidRPr="00D6227B">
        <w:t xml:space="preserve">110 kV, 35 kV, 20(10) kV и 0,4 kV </w:t>
      </w:r>
      <w:r w:rsidRPr="00D6227B">
        <w:t xml:space="preserve">из његове надлежности.  Одговорно лице има могућност да неки од ЕЕО </w:t>
      </w:r>
      <w:r w:rsidR="00A53258" w:rsidRPr="00D6227B">
        <w:t>110 kV, 35 kV, 20(10) kV и 0</w:t>
      </w:r>
      <w:proofErr w:type="gramStart"/>
      <w:r w:rsidR="00A53258" w:rsidRPr="00D6227B">
        <w:t>,4</w:t>
      </w:r>
      <w:proofErr w:type="gramEnd"/>
      <w:r w:rsidR="00A53258" w:rsidRPr="00D6227B">
        <w:t xml:space="preserve"> kV </w:t>
      </w:r>
      <w:r w:rsidRPr="00D6227B">
        <w:t xml:space="preserve">обележи да није потребно вршити контролу или да контролу неког ЕЕО одложи. Апликација мора да омогући да се врши филтрирање спискова, планова и извршених налога према адресама, припадајућим трафостаницама </w:t>
      </w:r>
      <w:proofErr w:type="gramStart"/>
      <w:r w:rsidRPr="00D6227B">
        <w:t>и  екипама</w:t>
      </w:r>
      <w:proofErr w:type="gramEnd"/>
      <w:r w:rsidRPr="00D6227B">
        <w:t xml:space="preserve">. Одговорно лице кроз апликацију додељује </w:t>
      </w:r>
      <w:proofErr w:type="gramStart"/>
      <w:r w:rsidRPr="00D6227B">
        <w:t>задатке  да</w:t>
      </w:r>
      <w:proofErr w:type="gramEnd"/>
      <w:r w:rsidRPr="00D6227B">
        <w:t xml:space="preserve"> изврше контролу конкретног ЕЕО. При томе се креира подскуп података, за сваку екипу се припремају подаци само о ЕЕО </w:t>
      </w:r>
      <w:proofErr w:type="gramStart"/>
      <w:r w:rsidRPr="00D6227B">
        <w:t>који  треба</w:t>
      </w:r>
      <w:proofErr w:type="gramEnd"/>
      <w:r w:rsidRPr="00D6227B">
        <w:t xml:space="preserve"> да контролишу, који ће бити пренет мобилној апликацији. Тај подскуп мора да садржи све познате податке о </w:t>
      </w:r>
      <w:proofErr w:type="gramStart"/>
      <w:r w:rsidRPr="00D6227B">
        <w:t>ЕЕО  без</w:t>
      </w:r>
      <w:proofErr w:type="gramEnd"/>
      <w:r w:rsidRPr="00D6227B">
        <w:t xml:space="preserve"> обзира на систем из којег потичу. Подаци о претходним контролама треба садрже</w:t>
      </w:r>
    </w:p>
    <w:p w:rsidR="008A3C00" w:rsidRPr="00D6227B" w:rsidRDefault="008A3C00" w:rsidP="001F6640">
      <w:pPr>
        <w:pStyle w:val="Normal1"/>
        <w:widowControl w:val="0"/>
        <w:numPr>
          <w:ilvl w:val="0"/>
          <w:numId w:val="33"/>
        </w:numPr>
        <w:pBdr>
          <w:top w:val="nil"/>
          <w:left w:val="nil"/>
          <w:bottom w:val="nil"/>
          <w:right w:val="nil"/>
          <w:between w:val="nil"/>
        </w:pBdr>
        <w:tabs>
          <w:tab w:val="left" w:pos="0"/>
        </w:tabs>
        <w:spacing w:before="0" w:after="0" w:line="240" w:lineRule="auto"/>
      </w:pPr>
      <w:r w:rsidRPr="00D6227B">
        <w:rPr>
          <w:lang w:val="sr-Cyrl-RS"/>
        </w:rPr>
        <w:t>ЕЕО</w:t>
      </w:r>
    </w:p>
    <w:p w:rsidR="008A3C00" w:rsidRPr="00D6227B" w:rsidRDefault="008A3C00" w:rsidP="001F6640">
      <w:pPr>
        <w:pStyle w:val="Normal1"/>
        <w:widowControl w:val="0"/>
        <w:numPr>
          <w:ilvl w:val="0"/>
          <w:numId w:val="33"/>
        </w:numPr>
        <w:pBdr>
          <w:top w:val="nil"/>
          <w:left w:val="nil"/>
          <w:bottom w:val="nil"/>
          <w:right w:val="nil"/>
          <w:between w:val="nil"/>
        </w:pBdr>
        <w:tabs>
          <w:tab w:val="left" w:pos="0"/>
        </w:tabs>
        <w:spacing w:before="0" w:after="0" w:line="240" w:lineRule="auto"/>
      </w:pPr>
      <w:r w:rsidRPr="00D6227B">
        <w:rPr>
          <w:lang w:val="sr-Cyrl-RS"/>
        </w:rPr>
        <w:t>Елемент ЕЕО</w:t>
      </w:r>
    </w:p>
    <w:p w:rsidR="007C0737" w:rsidRPr="00D6227B" w:rsidRDefault="007C0737" w:rsidP="001F6640">
      <w:pPr>
        <w:pStyle w:val="Normal1"/>
        <w:widowControl w:val="0"/>
        <w:numPr>
          <w:ilvl w:val="0"/>
          <w:numId w:val="33"/>
        </w:numPr>
        <w:pBdr>
          <w:top w:val="nil"/>
          <w:left w:val="nil"/>
          <w:bottom w:val="nil"/>
          <w:right w:val="nil"/>
          <w:between w:val="nil"/>
        </w:pBdr>
        <w:tabs>
          <w:tab w:val="left" w:pos="0"/>
        </w:tabs>
        <w:spacing w:before="0" w:after="0" w:line="240" w:lineRule="auto"/>
      </w:pPr>
      <w:r w:rsidRPr="00D6227B">
        <w:t>датум последње контролa</w:t>
      </w:r>
      <w:r w:rsidR="00B02E2D" w:rsidRPr="00D6227B">
        <w:t xml:space="preserve">  </w:t>
      </w:r>
    </w:p>
    <w:p w:rsidR="007C0737" w:rsidRPr="00D6227B" w:rsidRDefault="007C0737" w:rsidP="001F6640">
      <w:pPr>
        <w:pStyle w:val="Normal1"/>
        <w:widowControl w:val="0"/>
        <w:numPr>
          <w:ilvl w:val="0"/>
          <w:numId w:val="33"/>
        </w:numPr>
        <w:pBdr>
          <w:top w:val="nil"/>
          <w:left w:val="nil"/>
          <w:bottom w:val="nil"/>
          <w:right w:val="nil"/>
          <w:between w:val="nil"/>
        </w:pBdr>
        <w:tabs>
          <w:tab w:val="left" w:pos="0"/>
        </w:tabs>
        <w:spacing w:before="0" w:after="0" w:line="240" w:lineRule="auto"/>
      </w:pPr>
      <w:r w:rsidRPr="00D6227B">
        <w:t>тренутна стања на SCADI</w:t>
      </w:r>
    </w:p>
    <w:p w:rsidR="007C0737" w:rsidRPr="00D6227B" w:rsidRDefault="007C0737" w:rsidP="001F6640">
      <w:pPr>
        <w:pStyle w:val="Normal1"/>
        <w:widowControl w:val="0"/>
        <w:numPr>
          <w:ilvl w:val="0"/>
          <w:numId w:val="33"/>
        </w:numPr>
        <w:pBdr>
          <w:top w:val="nil"/>
          <w:left w:val="nil"/>
          <w:bottom w:val="nil"/>
          <w:right w:val="nil"/>
          <w:between w:val="nil"/>
        </w:pBdr>
        <w:tabs>
          <w:tab w:val="left" w:pos="0"/>
        </w:tabs>
        <w:spacing w:before="0" w:after="0" w:line="240" w:lineRule="auto"/>
      </w:pPr>
      <w:r w:rsidRPr="00D6227B">
        <w:t xml:space="preserve">стања са претходне контроле </w:t>
      </w:r>
    </w:p>
    <w:p w:rsidR="007C0737" w:rsidRPr="00D6227B" w:rsidRDefault="007C0737" w:rsidP="001F6640">
      <w:pPr>
        <w:pStyle w:val="Normal1"/>
        <w:widowControl w:val="0"/>
        <w:numPr>
          <w:ilvl w:val="0"/>
          <w:numId w:val="33"/>
        </w:numPr>
        <w:pBdr>
          <w:top w:val="nil"/>
          <w:left w:val="nil"/>
          <w:bottom w:val="nil"/>
          <w:right w:val="nil"/>
          <w:between w:val="nil"/>
        </w:pBdr>
        <w:tabs>
          <w:tab w:val="left" w:pos="0"/>
        </w:tabs>
        <w:spacing w:before="0" w:after="0" w:line="240" w:lineRule="auto"/>
      </w:pPr>
      <w:r w:rsidRPr="00D6227B">
        <w:t>нађене неправилности и запажања</w:t>
      </w:r>
    </w:p>
    <w:p w:rsidR="007C0737" w:rsidRPr="00D6227B" w:rsidRDefault="007C0737" w:rsidP="001F6640">
      <w:pPr>
        <w:pStyle w:val="Normal1"/>
        <w:widowControl w:val="0"/>
        <w:numPr>
          <w:ilvl w:val="0"/>
          <w:numId w:val="33"/>
        </w:numPr>
        <w:pBdr>
          <w:top w:val="nil"/>
          <w:left w:val="nil"/>
          <w:bottom w:val="nil"/>
          <w:right w:val="nil"/>
          <w:between w:val="nil"/>
        </w:pBdr>
        <w:tabs>
          <w:tab w:val="left" w:pos="0"/>
        </w:tabs>
        <w:spacing w:before="0" w:after="0" w:line="240" w:lineRule="auto"/>
      </w:pPr>
      <w:r w:rsidRPr="00D6227B">
        <w:t>датум задње замене одговарајућег модула</w:t>
      </w:r>
    </w:p>
    <w:p w:rsidR="007C0737" w:rsidRPr="00D6227B" w:rsidRDefault="007C0737" w:rsidP="001F6640">
      <w:pPr>
        <w:pStyle w:val="Normal1"/>
        <w:tabs>
          <w:tab w:val="left" w:pos="0"/>
        </w:tabs>
        <w:spacing w:before="0" w:after="0" w:line="240" w:lineRule="auto"/>
        <w:ind w:firstLine="720"/>
      </w:pPr>
    </w:p>
    <w:p w:rsidR="007C0737" w:rsidRPr="00D6227B" w:rsidRDefault="007C0737" w:rsidP="001F6640">
      <w:pPr>
        <w:pStyle w:val="Normal1"/>
        <w:tabs>
          <w:tab w:val="left" w:pos="0"/>
        </w:tabs>
        <w:spacing w:before="0" w:after="0" w:line="240" w:lineRule="auto"/>
      </w:pPr>
      <w:r w:rsidRPr="00D6227B">
        <w:t xml:space="preserve">При креирању налога за контролу у апликацију се уноси и број радног налога који се евидентира у другом систему. Након доделе задатака апликација треба да омогући и штампање документа. </w:t>
      </w:r>
    </w:p>
    <w:p w:rsidR="000A23D6" w:rsidRPr="00D6227B" w:rsidRDefault="000A23D6" w:rsidP="001F6640">
      <w:pPr>
        <w:widowControl w:val="0"/>
        <w:tabs>
          <w:tab w:val="left" w:pos="0"/>
        </w:tabs>
        <w:autoSpaceDE w:val="0"/>
        <w:autoSpaceDN w:val="0"/>
        <w:spacing w:line="240" w:lineRule="auto"/>
        <w:ind w:left="260" w:right="316"/>
        <w:rPr>
          <w:rFonts w:eastAsia="Arial" w:cs="Arial"/>
        </w:rPr>
      </w:pPr>
    </w:p>
    <w:p w:rsidR="007C0737" w:rsidRPr="00D6227B" w:rsidRDefault="00D83030" w:rsidP="001F6640">
      <w:pPr>
        <w:widowControl w:val="0"/>
        <w:numPr>
          <w:ilvl w:val="1"/>
          <w:numId w:val="15"/>
        </w:numPr>
        <w:tabs>
          <w:tab w:val="left" w:pos="0"/>
          <w:tab w:val="left" w:pos="664"/>
        </w:tabs>
        <w:autoSpaceDE w:val="0"/>
        <w:autoSpaceDN w:val="0"/>
        <w:spacing w:line="240" w:lineRule="auto"/>
        <w:ind w:left="664" w:hanging="404"/>
        <w:jc w:val="left"/>
        <w:rPr>
          <w:rFonts w:eastAsia="Arial" w:cs="Arial"/>
        </w:rPr>
      </w:pPr>
      <w:r w:rsidRPr="00D6227B">
        <w:rPr>
          <w:rFonts w:eastAsia="Arial" w:cs="Arial"/>
        </w:rPr>
        <w:t>Теренски рад (мобилна апликација)</w:t>
      </w:r>
    </w:p>
    <w:p w:rsidR="00D83030" w:rsidRPr="00D6227B" w:rsidRDefault="00D83030" w:rsidP="001F6640">
      <w:pPr>
        <w:pStyle w:val="Normal1"/>
        <w:tabs>
          <w:tab w:val="left" w:pos="0"/>
        </w:tabs>
        <w:spacing w:before="0" w:after="0" w:line="240" w:lineRule="auto"/>
      </w:pPr>
      <w:r w:rsidRPr="00D6227B">
        <w:t xml:space="preserve">У оквиру модула за Теренски рад неопходно је имплементирати комплетан скуп функционалности за рад са налозима на терену. Мобилну апликацију треба предвидети за рад са уређајима са Android оперативним системом. Након логовања на мобилну апликацију софтвер преузима све припремљене податке за ту екипу. При раду на терену апликација обезбеђује све потребне податке за квалитетније извршење контроле ЕЕО.  При раду на терену апликација омогућава унос података потребних за генерисање докумената пројекта </w:t>
      </w:r>
      <w:r w:rsidR="008A3C00" w:rsidRPr="00D6227B">
        <w:rPr>
          <w:lang w:val="sr-Cyrl-RS"/>
        </w:rPr>
        <w:t>и</w:t>
      </w:r>
      <w:r w:rsidRPr="00D6227B">
        <w:t xml:space="preserve"> требало </w:t>
      </w:r>
      <w:proofErr w:type="gramStart"/>
      <w:r w:rsidR="008A3C00" w:rsidRPr="00D6227B">
        <w:t xml:space="preserve">би </w:t>
      </w:r>
      <w:r w:rsidR="008A3C00" w:rsidRPr="00D6227B">
        <w:rPr>
          <w:lang w:val="sr-Cyrl-RS"/>
        </w:rPr>
        <w:t xml:space="preserve"> </w:t>
      </w:r>
      <w:r w:rsidRPr="00D6227B">
        <w:t>омогућити</w:t>
      </w:r>
      <w:proofErr w:type="gramEnd"/>
      <w:r w:rsidRPr="00D6227B">
        <w:t xml:space="preserve"> штампу докумената из модула Налози за контролу ЕЕО. Апликација мора да омогући придруживање више фотографија сваком налогу за контролу.</w:t>
      </w:r>
    </w:p>
    <w:p w:rsidR="00D83030" w:rsidRPr="00D6227B" w:rsidRDefault="00D83030" w:rsidP="001F6640">
      <w:pPr>
        <w:pStyle w:val="Normal1"/>
        <w:tabs>
          <w:tab w:val="left" w:pos="0"/>
        </w:tabs>
        <w:spacing w:before="0" w:after="0" w:line="240" w:lineRule="auto"/>
      </w:pPr>
      <w:r w:rsidRPr="00D6227B">
        <w:t>Након завршетка контроле записници који одговарају том ЕЕО се закључавају а подаци се путем GSM-а (чим мрежа буде доступна) преносе у базу података. На тај начин се затварају радни налози.</w:t>
      </w:r>
    </w:p>
    <w:p w:rsidR="00E75379" w:rsidRPr="00D6227B" w:rsidRDefault="00D83030" w:rsidP="001F6640">
      <w:pPr>
        <w:pStyle w:val="Normal1"/>
        <w:tabs>
          <w:tab w:val="left" w:pos="0"/>
        </w:tabs>
        <w:spacing w:before="0" w:after="0" w:line="240" w:lineRule="auto"/>
      </w:pPr>
      <w:r w:rsidRPr="00D6227B">
        <w:t xml:space="preserve">Коришћење овог модула омогућено је како преко </w:t>
      </w:r>
      <w:r w:rsidRPr="00D6227B">
        <w:rPr>
          <w:i/>
        </w:rPr>
        <w:t>Wеб</w:t>
      </w:r>
      <w:r w:rsidRPr="00D6227B">
        <w:t>-а (</w:t>
      </w:r>
      <w:r w:rsidRPr="00D6227B">
        <w:rPr>
          <w:i/>
        </w:rPr>
        <w:t>Wеb browser</w:t>
      </w:r>
      <w:r w:rsidRPr="00D6227B">
        <w:t>) тако и преко мобилних уређаја са Android оперативним системом.</w:t>
      </w:r>
    </w:p>
    <w:p w:rsidR="00E75379" w:rsidRPr="00D6227B" w:rsidRDefault="00E75379" w:rsidP="001F6640">
      <w:pPr>
        <w:widowControl w:val="0"/>
        <w:tabs>
          <w:tab w:val="left" w:pos="0"/>
          <w:tab w:val="left" w:pos="729"/>
        </w:tabs>
        <w:autoSpaceDE w:val="0"/>
        <w:autoSpaceDN w:val="0"/>
        <w:spacing w:line="240" w:lineRule="auto"/>
        <w:rPr>
          <w:rFonts w:eastAsia="Arial" w:cs="Arial"/>
        </w:rPr>
      </w:pPr>
    </w:p>
    <w:p w:rsidR="00D83030" w:rsidRPr="00D6227B" w:rsidRDefault="00D83030" w:rsidP="001F6640">
      <w:pPr>
        <w:pStyle w:val="ListParagraph"/>
        <w:widowControl w:val="0"/>
        <w:numPr>
          <w:ilvl w:val="1"/>
          <w:numId w:val="15"/>
        </w:numPr>
        <w:tabs>
          <w:tab w:val="left" w:pos="0"/>
          <w:tab w:val="left" w:pos="664"/>
        </w:tabs>
        <w:autoSpaceDE w:val="0"/>
        <w:autoSpaceDN w:val="0"/>
        <w:spacing w:after="0" w:line="240" w:lineRule="auto"/>
        <w:jc w:val="left"/>
        <w:rPr>
          <w:rFonts w:ascii="Arial" w:eastAsia="Arial" w:hAnsi="Arial" w:cs="Arial"/>
        </w:rPr>
      </w:pPr>
      <w:r w:rsidRPr="00D6227B">
        <w:rPr>
          <w:rFonts w:ascii="Arial" w:eastAsia="Arial" w:hAnsi="Arial" w:cs="Arial"/>
        </w:rPr>
        <w:t>Систем за управљање документацијом</w:t>
      </w:r>
    </w:p>
    <w:p w:rsidR="00292BD7" w:rsidRPr="00D6227B" w:rsidRDefault="00292BD7" w:rsidP="001F6640">
      <w:pPr>
        <w:tabs>
          <w:tab w:val="left" w:pos="0"/>
        </w:tabs>
        <w:spacing w:line="240" w:lineRule="auto"/>
        <w:rPr>
          <w:rFonts w:eastAsia="Arial" w:cs="Arial"/>
        </w:rPr>
      </w:pPr>
      <w:r w:rsidRPr="00D6227B">
        <w:rPr>
          <w:rFonts w:cs="Arial"/>
        </w:rPr>
        <w:t xml:space="preserve">Узимајући у обзир да је </w:t>
      </w:r>
      <w:r w:rsidR="0071641A" w:rsidRPr="00D6227B">
        <w:rPr>
          <w:rFonts w:eastAsia="Arial" w:cs="Arial"/>
        </w:rPr>
        <w:t>о</w:t>
      </w:r>
      <w:r w:rsidRPr="00D6227B">
        <w:rPr>
          <w:rFonts w:eastAsia="Arial" w:cs="Arial"/>
        </w:rPr>
        <w:t xml:space="preserve">сновни циљ апликације је формирање јединственог система за подршку одлучивању у управљању одржавањем електроенергетским објектима </w:t>
      </w:r>
      <w:r w:rsidR="00A53258" w:rsidRPr="00D6227B">
        <w:rPr>
          <w:rFonts w:cs="Arial"/>
        </w:rPr>
        <w:t xml:space="preserve">110 kV, </w:t>
      </w:r>
      <w:r w:rsidR="00A53258" w:rsidRPr="00D6227B">
        <w:rPr>
          <w:rFonts w:cs="Arial"/>
        </w:rPr>
        <w:lastRenderedPageBreak/>
        <w:t>35 kV, 20(10) kV и 0</w:t>
      </w:r>
      <w:proofErr w:type="gramStart"/>
      <w:r w:rsidR="00A53258" w:rsidRPr="00D6227B">
        <w:rPr>
          <w:rFonts w:cs="Arial"/>
        </w:rPr>
        <w:t>,4</w:t>
      </w:r>
      <w:proofErr w:type="gramEnd"/>
      <w:r w:rsidR="00A53258" w:rsidRPr="00D6227B">
        <w:rPr>
          <w:rFonts w:cs="Arial"/>
        </w:rPr>
        <w:t xml:space="preserve"> kV</w:t>
      </w:r>
      <w:r w:rsidRPr="00D6227B">
        <w:rPr>
          <w:rFonts w:eastAsia="Arial" w:cs="Arial"/>
        </w:rPr>
        <w:t>, као и за управљање документацијом на безбедан начин. Неопходно је да понуђено решење укључује робустан и скалабилан систем за управљање пословном документацијом који укључује и аутоматизацију пословних процеса и модул за прихват документација.</w:t>
      </w:r>
    </w:p>
    <w:p w:rsidR="00C22F27" w:rsidRPr="00D6227B" w:rsidRDefault="00C22F27" w:rsidP="001F6640">
      <w:pPr>
        <w:tabs>
          <w:tab w:val="left" w:pos="0"/>
        </w:tabs>
        <w:spacing w:line="240" w:lineRule="auto"/>
        <w:ind w:firstLine="708"/>
        <w:rPr>
          <w:rFonts w:eastAsia="Arial" w:cs="Arial"/>
        </w:rPr>
      </w:pPr>
    </w:p>
    <w:p w:rsidR="0071641A" w:rsidRPr="00D6227B" w:rsidRDefault="00292BD7" w:rsidP="001F6640">
      <w:pPr>
        <w:tabs>
          <w:tab w:val="left" w:pos="0"/>
        </w:tabs>
        <w:spacing w:line="240" w:lineRule="auto"/>
        <w:rPr>
          <w:rFonts w:eastAsia="Arial" w:cs="Arial"/>
        </w:rPr>
      </w:pPr>
      <w:r w:rsidRPr="00D6227B">
        <w:rPr>
          <w:rFonts w:eastAsia="Arial" w:cs="Arial"/>
        </w:rPr>
        <w:t xml:space="preserve">Све активности </w:t>
      </w:r>
      <w:r w:rsidR="00C22F27" w:rsidRPr="00D6227B">
        <w:rPr>
          <w:rFonts w:eastAsia="Arial" w:cs="Arial"/>
        </w:rPr>
        <w:t>како планиране тако и непланиране подразумевају генерисање неопходне документације пре самих активности, као и креирање званичних докумената о извршеним радовима и активностима које је потребно планирати у будућности. Систем за управљање документацијом мора да служи као извор шаблона докумената неопходних за сваку активност као и архива за насталу документацију како би се историјски лако могло пратити које су активности извршене и како.</w:t>
      </w:r>
      <w:r w:rsidR="0071641A" w:rsidRPr="00D6227B">
        <w:rPr>
          <w:rFonts w:eastAsia="Arial" w:cs="Arial"/>
        </w:rPr>
        <w:t xml:space="preserve"> </w:t>
      </w:r>
    </w:p>
    <w:p w:rsidR="0071641A" w:rsidRPr="00D6227B" w:rsidRDefault="0071641A" w:rsidP="001F6640">
      <w:pPr>
        <w:tabs>
          <w:tab w:val="left" w:pos="0"/>
        </w:tabs>
        <w:spacing w:line="240" w:lineRule="auto"/>
        <w:rPr>
          <w:rFonts w:eastAsia="Arial" w:cs="Arial"/>
        </w:rPr>
      </w:pPr>
    </w:p>
    <w:p w:rsidR="00C22F27" w:rsidRPr="00D6227B" w:rsidRDefault="0071641A" w:rsidP="001F6640">
      <w:pPr>
        <w:tabs>
          <w:tab w:val="left" w:pos="0"/>
        </w:tabs>
        <w:spacing w:line="240" w:lineRule="auto"/>
        <w:rPr>
          <w:rFonts w:eastAsia="Arial" w:cs="Arial"/>
        </w:rPr>
      </w:pPr>
      <w:proofErr w:type="gramStart"/>
      <w:r w:rsidRPr="00D6227B">
        <w:rPr>
          <w:rFonts w:eastAsia="Arial" w:cs="Arial"/>
        </w:rPr>
        <w:t xml:space="preserve">Поред наведене документације, систем за управљање документацијом такође треба да чува и обезбеди пословним апликацијама по потреби уговоре са трећим лицима који су повезани са одржавањем објеката </w:t>
      </w:r>
      <w:r w:rsidR="00A53258" w:rsidRPr="00D6227B">
        <w:rPr>
          <w:rFonts w:cs="Arial"/>
        </w:rPr>
        <w:t>110 kV, 35 kV, 20(10) kV и 0,4 kV</w:t>
      </w:r>
      <w:r w:rsidRPr="00D6227B">
        <w:rPr>
          <w:rFonts w:eastAsia="Arial" w:cs="Arial"/>
        </w:rPr>
        <w:t>, а уговори могу бити о пружању услуга одржавања, о подуговарању трећих лица која могу извршавати услуге одржавања у име ЕПС или уговори повезани са набавком неопходног материјала и резервних делова.</w:t>
      </w:r>
      <w:proofErr w:type="gramEnd"/>
    </w:p>
    <w:p w:rsidR="0071641A" w:rsidRPr="00D6227B" w:rsidRDefault="0071641A" w:rsidP="001F6640">
      <w:pPr>
        <w:tabs>
          <w:tab w:val="left" w:pos="0"/>
        </w:tabs>
        <w:spacing w:line="240" w:lineRule="auto"/>
        <w:rPr>
          <w:rFonts w:eastAsia="Arial" w:cs="Arial"/>
        </w:rPr>
      </w:pPr>
    </w:p>
    <w:p w:rsidR="0071641A" w:rsidRPr="00D6227B" w:rsidRDefault="0071641A" w:rsidP="001F6640">
      <w:pPr>
        <w:tabs>
          <w:tab w:val="left" w:pos="0"/>
        </w:tabs>
        <w:spacing w:line="240" w:lineRule="auto"/>
        <w:rPr>
          <w:rFonts w:eastAsia="Arial" w:cs="Arial"/>
        </w:rPr>
      </w:pPr>
      <w:r w:rsidRPr="00D6227B">
        <w:rPr>
          <w:rFonts w:eastAsia="Arial" w:cs="Arial"/>
        </w:rPr>
        <w:t>Све активности су јасно дефинисане правилницма па је неопходно да понуђено решење укључује систем за управљање пословним процесима како би се лако моделовали пословни процеси који су дефинисани правилницима и повезали са организационим јединицама и одговорајућим документима.</w:t>
      </w:r>
    </w:p>
    <w:p w:rsidR="001C4EA0" w:rsidRPr="00D6227B" w:rsidRDefault="001C4EA0" w:rsidP="001F6640">
      <w:pPr>
        <w:tabs>
          <w:tab w:val="left" w:pos="0"/>
        </w:tabs>
        <w:spacing w:line="240" w:lineRule="auto"/>
        <w:rPr>
          <w:rFonts w:eastAsia="Arial" w:cs="Arial"/>
        </w:rPr>
      </w:pPr>
    </w:p>
    <w:p w:rsidR="0071641A" w:rsidRPr="00D6227B" w:rsidRDefault="001C4EA0" w:rsidP="001F6640">
      <w:pPr>
        <w:tabs>
          <w:tab w:val="left" w:pos="0"/>
        </w:tabs>
        <w:spacing w:line="240" w:lineRule="auto"/>
        <w:rPr>
          <w:rFonts w:eastAsia="Arial" w:cs="Arial"/>
        </w:rPr>
      </w:pPr>
      <w:r w:rsidRPr="00D6227B">
        <w:rPr>
          <w:rFonts w:eastAsia="Arial" w:cs="Arial"/>
        </w:rPr>
        <w:t>Како би обезбедили да систем за управљање документацијом располаже свом неопходном документацијом неопходно је укључити модул за прихват докумената који ће обезбедити да сва документација независно од типа докумената, формата и форме (физичка или електронска) на исти начин буде обрађена и сачувана у систем за управљање документацијом.</w:t>
      </w:r>
    </w:p>
    <w:p w:rsidR="00FB2818" w:rsidRPr="00D6227B" w:rsidRDefault="00FB2818" w:rsidP="001F6640">
      <w:pPr>
        <w:tabs>
          <w:tab w:val="left" w:pos="0"/>
        </w:tabs>
        <w:spacing w:line="240" w:lineRule="auto"/>
        <w:rPr>
          <w:rFonts w:eastAsia="Arial" w:cs="Arial"/>
        </w:rPr>
      </w:pPr>
    </w:p>
    <w:p w:rsidR="00FB2818" w:rsidRPr="00D6227B" w:rsidRDefault="00FB2818" w:rsidP="001F6640">
      <w:pPr>
        <w:tabs>
          <w:tab w:val="left" w:pos="0"/>
        </w:tabs>
        <w:spacing w:line="240" w:lineRule="auto"/>
        <w:rPr>
          <w:rFonts w:eastAsia="Arial" w:cs="Arial"/>
        </w:rPr>
      </w:pPr>
      <w:r w:rsidRPr="00D6227B">
        <w:rPr>
          <w:rFonts w:eastAsia="Arial" w:cs="Arial"/>
        </w:rPr>
        <w:t>Даље наводимо функционалности које систем за управљање документацијом да обезбеди и подржи.</w:t>
      </w:r>
    </w:p>
    <w:p w:rsidR="00825761" w:rsidRPr="00D6227B" w:rsidRDefault="00825761" w:rsidP="001F6640">
      <w:pPr>
        <w:tabs>
          <w:tab w:val="left" w:pos="0"/>
        </w:tabs>
        <w:spacing w:line="240" w:lineRule="auto"/>
        <w:rPr>
          <w:rFonts w:cs="Arial"/>
        </w:rPr>
      </w:pPr>
      <w:r w:rsidRPr="00D6227B">
        <w:rPr>
          <w:rFonts w:cs="Arial"/>
        </w:rPr>
        <w:t>Систем за управљање документациjoм мора да обезбеди подршку у смислу репозиторијума шаблона докумената</w:t>
      </w:r>
      <w:r w:rsidR="00A95435" w:rsidRPr="00D6227B">
        <w:rPr>
          <w:rFonts w:cs="Arial"/>
        </w:rPr>
        <w:t xml:space="preserve"> као и архиве налога, наруџ</w:t>
      </w:r>
      <w:r w:rsidRPr="00D6227B">
        <w:rPr>
          <w:rFonts w:cs="Arial"/>
        </w:rPr>
        <w:t>б</w:t>
      </w:r>
      <w:r w:rsidR="00A95435" w:rsidRPr="00D6227B">
        <w:rPr>
          <w:rFonts w:cs="Arial"/>
        </w:rPr>
        <w:t>е</w:t>
      </w:r>
      <w:r w:rsidRPr="00D6227B">
        <w:rPr>
          <w:rFonts w:cs="Arial"/>
        </w:rPr>
        <w:t>ница и осталих битних докумената.</w:t>
      </w:r>
    </w:p>
    <w:p w:rsidR="002C662C" w:rsidRPr="00D6227B" w:rsidRDefault="002C662C" w:rsidP="001F6640">
      <w:pPr>
        <w:tabs>
          <w:tab w:val="left" w:pos="0"/>
        </w:tabs>
        <w:spacing w:line="240" w:lineRule="auto"/>
        <w:rPr>
          <w:rFonts w:cs="Arial"/>
        </w:rPr>
      </w:pPr>
      <w:r w:rsidRPr="00D6227B">
        <w:rPr>
          <w:rFonts w:cs="Arial"/>
        </w:rPr>
        <w:t xml:space="preserve">Систем за управљање документацијом мора сервисно обезбедити доступност документације и свим другим пословним апликацијама. </w:t>
      </w:r>
    </w:p>
    <w:p w:rsidR="002C662C" w:rsidRPr="00D6227B" w:rsidRDefault="002C662C" w:rsidP="001F6640">
      <w:pPr>
        <w:tabs>
          <w:tab w:val="left" w:pos="0"/>
        </w:tabs>
        <w:spacing w:line="240" w:lineRule="auto"/>
        <w:rPr>
          <w:rFonts w:cs="Arial"/>
        </w:rPr>
      </w:pPr>
      <w:r w:rsidRPr="00D6227B">
        <w:rPr>
          <w:rFonts w:cs="Arial"/>
        </w:rPr>
        <w:t>Систем за управљање документацијом мора да обезбеди све механизме потребне за управљање и одржавање пословне документације која улази и настаје као производ рада техничких центара а везано за потребе одржаваља ЕЕО.</w:t>
      </w:r>
    </w:p>
    <w:p w:rsidR="00BB0B70" w:rsidRPr="00D6227B" w:rsidRDefault="00E75379" w:rsidP="001F6640">
      <w:pPr>
        <w:tabs>
          <w:tab w:val="left" w:pos="0"/>
        </w:tabs>
        <w:spacing w:line="240" w:lineRule="auto"/>
        <w:rPr>
          <w:rFonts w:cs="Arial"/>
        </w:rPr>
      </w:pPr>
      <w:r w:rsidRPr="00D6227B">
        <w:rPr>
          <w:rFonts w:cs="Arial"/>
        </w:rPr>
        <w:t>Систем за управљање документаци</w:t>
      </w:r>
      <w:r w:rsidR="00BB0B70" w:rsidRPr="00D6227B">
        <w:rPr>
          <w:rFonts w:cs="Arial"/>
        </w:rPr>
        <w:t>јом мора испунити следеће функционалне и техничке захтеве:</w:t>
      </w:r>
    </w:p>
    <w:p w:rsidR="00D06F91" w:rsidRPr="00D6227B" w:rsidRDefault="00825761" w:rsidP="001F6640">
      <w:pPr>
        <w:pStyle w:val="Normal1"/>
        <w:numPr>
          <w:ilvl w:val="0"/>
          <w:numId w:val="54"/>
        </w:numPr>
        <w:spacing w:before="0" w:after="0" w:line="240" w:lineRule="auto"/>
        <w:jc w:val="left"/>
      </w:pPr>
      <w:r w:rsidRPr="00D6227B">
        <w:t xml:space="preserve">Систем за управљање документацијом мора обезбедити релациону базу података за дефиниције пословних објеката и складиштење метаподатака. </w:t>
      </w:r>
    </w:p>
    <w:p w:rsidR="009D6206" w:rsidRPr="00D6227B" w:rsidRDefault="00825761" w:rsidP="001F6640">
      <w:pPr>
        <w:pStyle w:val="Normal1"/>
        <w:numPr>
          <w:ilvl w:val="0"/>
          <w:numId w:val="54"/>
        </w:numPr>
        <w:spacing w:before="0" w:after="0" w:line="240" w:lineRule="auto"/>
        <w:jc w:val="left"/>
      </w:pPr>
      <w:r w:rsidRPr="00D6227B">
        <w:t xml:space="preserve">Документи морају бити ускладиштени изван релацијске базе података. </w:t>
      </w:r>
    </w:p>
    <w:p w:rsidR="009D6206" w:rsidRPr="00D6227B" w:rsidRDefault="00825761" w:rsidP="001F6640">
      <w:pPr>
        <w:pStyle w:val="Normal1"/>
        <w:numPr>
          <w:ilvl w:val="0"/>
          <w:numId w:val="54"/>
        </w:numPr>
        <w:spacing w:before="0" w:after="0" w:line="240" w:lineRule="auto"/>
        <w:jc w:val="left"/>
      </w:pPr>
      <w:r w:rsidRPr="00D6227B">
        <w:t xml:space="preserve">Понуђено решење мора бити интегрисано са системом за </w:t>
      </w:r>
      <w:r w:rsidR="00D8266C" w:rsidRPr="00D6227B">
        <w:t>размену е-маил порука преко SMTP</w:t>
      </w:r>
      <w:r w:rsidRPr="00D6227B">
        <w:t xml:space="preserve"> протокола.</w:t>
      </w:r>
    </w:p>
    <w:p w:rsidR="009D6206" w:rsidRPr="00D6227B" w:rsidRDefault="009D6206" w:rsidP="001F6640">
      <w:pPr>
        <w:pStyle w:val="Normal1"/>
        <w:spacing w:before="0" w:after="0" w:line="240" w:lineRule="auto"/>
        <w:jc w:val="left"/>
      </w:pPr>
      <w:r w:rsidRPr="00D6227B">
        <w:t>Карактеристике које Платформа за управљање документима мора задовољити су:</w:t>
      </w:r>
    </w:p>
    <w:p w:rsidR="009D6206" w:rsidRPr="00D6227B" w:rsidRDefault="009D6206" w:rsidP="001F6640">
      <w:pPr>
        <w:pStyle w:val="Normal1"/>
        <w:numPr>
          <w:ilvl w:val="0"/>
          <w:numId w:val="54"/>
        </w:numPr>
        <w:spacing w:before="0" w:after="0" w:line="240" w:lineRule="auto"/>
        <w:jc w:val="left"/>
      </w:pPr>
      <w:r w:rsidRPr="00D6227B">
        <w:t>Универзално складиште садржаја: Подржава све врсте садржаја, укључујући документе, слике, техничк</w:t>
      </w:r>
      <w:r w:rsidRPr="00D6227B">
        <w:rPr>
          <w:lang w:val="sr-Latn-RS"/>
        </w:rPr>
        <w:t>e</w:t>
      </w:r>
      <w:r w:rsidRPr="00D6227B">
        <w:t xml:space="preserve"> цртежe, е-маил, аудио и видео садржај. </w:t>
      </w:r>
    </w:p>
    <w:p w:rsidR="009D6206" w:rsidRPr="00D6227B" w:rsidRDefault="009D6206" w:rsidP="001F6640">
      <w:pPr>
        <w:pStyle w:val="Normal1"/>
        <w:numPr>
          <w:ilvl w:val="0"/>
          <w:numId w:val="54"/>
        </w:numPr>
        <w:spacing w:before="0" w:after="0" w:line="240" w:lineRule="auto"/>
        <w:jc w:val="left"/>
      </w:pPr>
      <w:r w:rsidRPr="00D6227B">
        <w:t>Репозиторијум</w:t>
      </w:r>
      <w:r w:rsidRPr="00D6227B">
        <w:rPr>
          <w:lang w:val="sr-Cyrl-RS"/>
        </w:rPr>
        <w:t xml:space="preserve"> мора да</w:t>
      </w:r>
      <w:r w:rsidRPr="00D6227B">
        <w:t xml:space="preserve"> се лако конфигурише да прихвати нове формате садржаја када се појаве.</w:t>
      </w:r>
    </w:p>
    <w:p w:rsidR="009D6206" w:rsidRPr="00D6227B" w:rsidRDefault="009D6206" w:rsidP="001F6640">
      <w:pPr>
        <w:pStyle w:val="Normal1"/>
        <w:numPr>
          <w:ilvl w:val="0"/>
          <w:numId w:val="54"/>
        </w:numPr>
        <w:spacing w:before="0" w:after="0" w:line="240" w:lineRule="auto"/>
        <w:jc w:val="left"/>
      </w:pPr>
      <w:r w:rsidRPr="00D6227B">
        <w:t>Отворена</w:t>
      </w:r>
      <w:r w:rsidR="00825761" w:rsidRPr="00D6227B">
        <w:t xml:space="preserve"> и стандардизована платформа: </w:t>
      </w:r>
      <w:r w:rsidRPr="00D6227B">
        <w:t>Подржа</w:t>
      </w:r>
      <w:r w:rsidRPr="00D6227B">
        <w:rPr>
          <w:lang w:val="sr-Cyrl-RS"/>
        </w:rPr>
        <w:t>ва</w:t>
      </w:r>
      <w:r w:rsidR="00825761" w:rsidRPr="00D6227B">
        <w:t xml:space="preserve"> све </w:t>
      </w:r>
      <w:r w:rsidRPr="00D6227B">
        <w:rPr>
          <w:lang w:val="sr-Cyrl-RS"/>
        </w:rPr>
        <w:t>водеће</w:t>
      </w:r>
      <w:r w:rsidR="00825761" w:rsidRPr="00D6227B">
        <w:t xml:space="preserve"> стандарде, укључујући Ј2ЕЕ, </w:t>
      </w:r>
      <w:r w:rsidR="00965772" w:rsidRPr="00D6227B">
        <w:t>.</w:t>
      </w:r>
      <w:r w:rsidR="009F135C" w:rsidRPr="00D6227B">
        <w:rPr>
          <w:lang w:val="sr-Latn-RS"/>
        </w:rPr>
        <w:t>NET</w:t>
      </w:r>
      <w:r w:rsidR="009F135C" w:rsidRPr="00D6227B">
        <w:t>, ODBC, JDBC</w:t>
      </w:r>
      <w:r w:rsidR="00825761" w:rsidRPr="00D6227B">
        <w:t xml:space="preserve">, </w:t>
      </w:r>
      <w:r w:rsidR="009F135C" w:rsidRPr="00D6227B">
        <w:t>WebDAV, ICE</w:t>
      </w:r>
      <w:r w:rsidR="00825761" w:rsidRPr="00D6227B">
        <w:t xml:space="preserve">, </w:t>
      </w:r>
      <w:r w:rsidR="009F135C" w:rsidRPr="00D6227B">
        <w:t>Web Services</w:t>
      </w:r>
      <w:r w:rsidR="00825761" w:rsidRPr="00D6227B">
        <w:t xml:space="preserve">, као и </w:t>
      </w:r>
      <w:r w:rsidRPr="00D6227B">
        <w:t>XML.</w:t>
      </w:r>
      <w:r w:rsidR="00825761" w:rsidRPr="00D6227B">
        <w:t xml:space="preserve"> </w:t>
      </w:r>
      <w:r w:rsidR="00825761" w:rsidRPr="00D6227B">
        <w:lastRenderedPageBreak/>
        <w:t xml:space="preserve">Ово обезбеђује да се већина система и апликација </w:t>
      </w:r>
      <w:r w:rsidRPr="00D6227B">
        <w:rPr>
          <w:lang w:val="sr-Cyrl-RS"/>
        </w:rPr>
        <w:t xml:space="preserve">лако </w:t>
      </w:r>
      <w:r w:rsidRPr="00D6227B">
        <w:t>интегриш</w:t>
      </w:r>
      <w:r w:rsidRPr="00D6227B">
        <w:rPr>
          <w:lang w:val="sr-Cyrl-RS"/>
        </w:rPr>
        <w:t>е са платформом за управљање</w:t>
      </w:r>
      <w:r w:rsidR="00825761" w:rsidRPr="00D6227B">
        <w:rPr>
          <w:lang w:val="sr-Cyrl-RS"/>
        </w:rPr>
        <w:t xml:space="preserve"> документима</w:t>
      </w:r>
      <w:r w:rsidR="00825761" w:rsidRPr="00D6227B">
        <w:t>.</w:t>
      </w:r>
    </w:p>
    <w:p w:rsidR="009D6206" w:rsidRPr="00D6227B" w:rsidRDefault="00825761" w:rsidP="001F6640">
      <w:pPr>
        <w:pStyle w:val="Normal1"/>
        <w:numPr>
          <w:ilvl w:val="0"/>
          <w:numId w:val="54"/>
        </w:numPr>
        <w:spacing w:before="0" w:after="0" w:line="240" w:lineRule="auto"/>
        <w:jc w:val="left"/>
      </w:pPr>
      <w:r w:rsidRPr="00D6227B">
        <w:t xml:space="preserve">Проширивост: Без потребе за додатним програмирањем, платформа се може проширити </w:t>
      </w:r>
      <w:r w:rsidR="009D6206" w:rsidRPr="00D6227B">
        <w:t xml:space="preserve">да опслужи </w:t>
      </w:r>
      <w:r w:rsidR="009D6206" w:rsidRPr="00D6227B">
        <w:rPr>
          <w:lang w:val="sr-Cyrl-RS"/>
        </w:rPr>
        <w:t>друге</w:t>
      </w:r>
      <w:r w:rsidRPr="00D6227B">
        <w:rPr>
          <w:lang w:val="sr-Cyrl-RS"/>
        </w:rPr>
        <w:t xml:space="preserve"> </w:t>
      </w:r>
      <w:r w:rsidRPr="00D6227B">
        <w:t xml:space="preserve">стандардне апликације, како би се подржало </w:t>
      </w:r>
      <w:r w:rsidR="009D6206" w:rsidRPr="00D6227B">
        <w:rPr>
          <w:lang w:val="sr-Cyrl-RS"/>
        </w:rPr>
        <w:t xml:space="preserve">постојеће </w:t>
      </w:r>
      <w:r w:rsidRPr="00D6227B">
        <w:t>пословно окружење.</w:t>
      </w:r>
    </w:p>
    <w:p w:rsidR="00D06F91" w:rsidRPr="00D6227B" w:rsidRDefault="00825761" w:rsidP="001F6640">
      <w:pPr>
        <w:pStyle w:val="Normal1"/>
        <w:numPr>
          <w:ilvl w:val="0"/>
          <w:numId w:val="54"/>
        </w:numPr>
        <w:spacing w:before="0" w:after="0" w:line="240" w:lineRule="auto"/>
        <w:jc w:val="left"/>
      </w:pPr>
      <w:r w:rsidRPr="00D6227B">
        <w:t xml:space="preserve">Скалабилност: </w:t>
      </w:r>
      <w:r w:rsidR="009D6206" w:rsidRPr="00D6227B">
        <w:t>Подржан</w:t>
      </w:r>
      <w:r w:rsidR="009D6206" w:rsidRPr="00D6227B">
        <w:rPr>
          <w:lang w:val="sr-Cyrl-RS"/>
        </w:rPr>
        <w:t>а</w:t>
      </w:r>
      <w:r w:rsidR="009D6206" w:rsidRPr="00D6227B">
        <w:t xml:space="preserve"> вертикална </w:t>
      </w:r>
      <w:r w:rsidRPr="00D6227B">
        <w:t xml:space="preserve">и </w:t>
      </w:r>
      <w:r w:rsidR="009D6206" w:rsidRPr="00D6227B">
        <w:t xml:space="preserve">хоризонтална проширивост, </w:t>
      </w:r>
      <w:r w:rsidR="009D6206" w:rsidRPr="00D6227B">
        <w:rPr>
          <w:lang w:val="sr-Cyrl-RS"/>
        </w:rPr>
        <w:t>у циљу задовољавања захтева за</w:t>
      </w:r>
      <w:r w:rsidR="009D6206" w:rsidRPr="00D6227B">
        <w:t xml:space="preserve"> перформансама </w:t>
      </w:r>
      <w:r w:rsidR="009D6206" w:rsidRPr="00D6227B">
        <w:rPr>
          <w:lang w:val="sr-Cyrl-RS"/>
        </w:rPr>
        <w:t>других</w:t>
      </w:r>
      <w:r w:rsidR="009D6206" w:rsidRPr="00D6227B">
        <w:t xml:space="preserve"> специфичних</w:t>
      </w:r>
      <w:r w:rsidRPr="00D6227B">
        <w:t xml:space="preserve"> решења као што су </w:t>
      </w:r>
      <w:r w:rsidR="009D6206" w:rsidRPr="00D6227B">
        <w:rPr>
          <w:lang w:val="sr-Latn-RS"/>
        </w:rPr>
        <w:t xml:space="preserve">Web </w:t>
      </w:r>
      <w:r w:rsidR="009D6206" w:rsidRPr="00D6227B">
        <w:rPr>
          <w:lang w:val="sr-Cyrl-RS"/>
        </w:rPr>
        <w:t xml:space="preserve">базиране </w:t>
      </w:r>
      <w:r w:rsidR="009D6206" w:rsidRPr="00D6227B">
        <w:t>апликације</w:t>
      </w:r>
      <w:r w:rsidRPr="00D6227B">
        <w:t>.</w:t>
      </w:r>
    </w:p>
    <w:p w:rsidR="00D06F91" w:rsidRPr="00D6227B" w:rsidRDefault="00825761" w:rsidP="001F6640">
      <w:pPr>
        <w:pStyle w:val="Normal1"/>
        <w:numPr>
          <w:ilvl w:val="0"/>
          <w:numId w:val="54"/>
        </w:numPr>
        <w:spacing w:before="0" w:after="0" w:line="240" w:lineRule="auto"/>
        <w:jc w:val="left"/>
      </w:pPr>
      <w:r w:rsidRPr="00D6227B">
        <w:t xml:space="preserve">Поузданост: Подршка софистицираном процесу </w:t>
      </w:r>
      <w:r w:rsidR="009D6206" w:rsidRPr="00D6227B">
        <w:rPr>
          <w:lang w:val="sr-Cyrl-RS"/>
        </w:rPr>
        <w:t xml:space="preserve">креирања </w:t>
      </w:r>
      <w:r w:rsidR="009D6206" w:rsidRPr="00D6227B">
        <w:t>сигурносних копија (</w:t>
      </w:r>
      <w:r w:rsidR="009D6206" w:rsidRPr="00D6227B">
        <w:rPr>
          <w:lang w:val="sr-Latn-RS"/>
        </w:rPr>
        <w:t>backup)</w:t>
      </w:r>
      <w:r w:rsidRPr="00D6227B">
        <w:t xml:space="preserve"> и опоравка на нивоу објекта.</w:t>
      </w:r>
    </w:p>
    <w:p w:rsidR="00D06F91" w:rsidRPr="00D6227B" w:rsidRDefault="00825761" w:rsidP="001F6640">
      <w:pPr>
        <w:pStyle w:val="Normal1"/>
        <w:numPr>
          <w:ilvl w:val="0"/>
          <w:numId w:val="54"/>
        </w:numPr>
        <w:spacing w:before="0" w:after="0" w:line="240" w:lineRule="auto"/>
        <w:jc w:val="left"/>
      </w:pPr>
      <w:r w:rsidRPr="00D6227B">
        <w:t xml:space="preserve">Безбедност: Подршка контроли приступа на нивоу објекта, која је неопходна за </w:t>
      </w:r>
      <w:r w:rsidR="009D6206" w:rsidRPr="00D6227B">
        <w:t>п</w:t>
      </w:r>
      <w:r w:rsidR="009D6206" w:rsidRPr="00D6227B">
        <w:rPr>
          <w:lang w:val="sr-Cyrl-RS"/>
        </w:rPr>
        <w:t>ристум</w:t>
      </w:r>
      <w:r w:rsidR="009D6206" w:rsidRPr="00D6227B">
        <w:t xml:space="preserve"> осетљивим информација</w:t>
      </w:r>
      <w:r w:rsidR="009D6206" w:rsidRPr="00D6227B">
        <w:rPr>
          <w:lang w:val="sr-Cyrl-RS"/>
        </w:rPr>
        <w:t>ма</w:t>
      </w:r>
      <w:r w:rsidRPr="00D6227B">
        <w:t>.</w:t>
      </w:r>
    </w:p>
    <w:p w:rsidR="00D06F91" w:rsidRPr="00D6227B" w:rsidRDefault="00825761" w:rsidP="001F6640">
      <w:pPr>
        <w:pStyle w:val="Normal1"/>
        <w:numPr>
          <w:ilvl w:val="0"/>
          <w:numId w:val="54"/>
        </w:numPr>
        <w:spacing w:before="0" w:after="0" w:line="240" w:lineRule="auto"/>
        <w:jc w:val="left"/>
      </w:pPr>
      <w:r w:rsidRPr="00D6227B">
        <w:t xml:space="preserve">Флексибилност: платформа мора бити компатибилна са свим главним оперативним системима, базама података и </w:t>
      </w:r>
      <w:r w:rsidR="009D6206" w:rsidRPr="00D6227B">
        <w:t>апликацитивним</w:t>
      </w:r>
      <w:r w:rsidRPr="00D6227B">
        <w:t xml:space="preserve"> серверима.</w:t>
      </w:r>
    </w:p>
    <w:p w:rsidR="00493BE0" w:rsidRPr="00D6227B" w:rsidRDefault="00825761" w:rsidP="001F6640">
      <w:pPr>
        <w:pStyle w:val="Normal1"/>
        <w:numPr>
          <w:ilvl w:val="0"/>
          <w:numId w:val="54"/>
        </w:numPr>
        <w:spacing w:before="0" w:after="0" w:line="240" w:lineRule="auto"/>
        <w:jc w:val="left"/>
      </w:pPr>
      <w:r w:rsidRPr="00D6227B">
        <w:t xml:space="preserve">Глобалност: </w:t>
      </w:r>
      <w:r w:rsidR="00051994" w:rsidRPr="00D6227B">
        <w:t>Уни</w:t>
      </w:r>
      <w:r w:rsidR="00051994" w:rsidRPr="00D6227B">
        <w:rPr>
          <w:lang w:val="sr-Cyrl-RS"/>
        </w:rPr>
        <w:t>к</w:t>
      </w:r>
      <w:r w:rsidRPr="00D6227B">
        <w:t>оде подршка за вишејезична окружења, укључујући и корисничка окружења на најчешћим језицима</w:t>
      </w:r>
    </w:p>
    <w:p w:rsidR="00825761" w:rsidRPr="00D6227B" w:rsidRDefault="00AF6AD8" w:rsidP="001F6640">
      <w:pPr>
        <w:pStyle w:val="Normal1"/>
        <w:tabs>
          <w:tab w:val="left" w:pos="0"/>
        </w:tabs>
        <w:spacing w:before="0" w:after="0" w:line="240" w:lineRule="auto"/>
      </w:pPr>
      <w:r w:rsidRPr="00D6227B">
        <w:t xml:space="preserve">3.11.1 </w:t>
      </w:r>
      <w:r w:rsidR="00825761" w:rsidRPr="00D6227B">
        <w:t>Организација садржаја</w:t>
      </w:r>
    </w:p>
    <w:p w:rsidR="009D6206" w:rsidRPr="00D6227B" w:rsidRDefault="00825761" w:rsidP="001F6640">
      <w:pPr>
        <w:tabs>
          <w:tab w:val="left" w:pos="0"/>
        </w:tabs>
        <w:spacing w:line="240" w:lineRule="auto"/>
        <w:rPr>
          <w:rFonts w:eastAsia="Arial" w:cs="Arial"/>
        </w:rPr>
      </w:pPr>
      <w:r w:rsidRPr="00D6227B">
        <w:rPr>
          <w:rFonts w:cs="Arial"/>
        </w:rPr>
        <w:t xml:space="preserve">Понуђено решење за управљање документацијом мора да обезбеди </w:t>
      </w:r>
      <w:r w:rsidR="009D6206" w:rsidRPr="00D6227B">
        <w:rPr>
          <w:rFonts w:eastAsia="Arial" w:cs="Arial"/>
        </w:rPr>
        <w:t>унифицирани</w:t>
      </w:r>
      <w:r w:rsidRPr="00D6227B">
        <w:rPr>
          <w:rFonts w:cs="Arial"/>
        </w:rPr>
        <w:t xml:space="preserve"> репозиторијум за складиштење објеката. Објекти се складиште у свом изворном формату и могу бити додатно енкриптовани у зависности од пословних потреба. Апликације за управљање садржајем се ослањају на скуп сервиса и програмских интерфејса за приступ садржају, без обзира на то одакле и како је сам садржај складиштен.</w:t>
      </w:r>
    </w:p>
    <w:p w:rsidR="00825761" w:rsidRPr="00D6227B" w:rsidRDefault="00825761" w:rsidP="001F6640">
      <w:pPr>
        <w:tabs>
          <w:tab w:val="left" w:pos="0"/>
        </w:tabs>
        <w:spacing w:line="240" w:lineRule="auto"/>
        <w:rPr>
          <w:rFonts w:cs="Arial"/>
        </w:rPr>
      </w:pPr>
      <w:r w:rsidRPr="00D6227B">
        <w:rPr>
          <w:rFonts w:cs="Arial"/>
        </w:rPr>
        <w:t>Репозиторијум активира сигурносне мере да обезбеди да само ауторизовани корисници и апликације могу приступити садржају и метаподацима објеката.</w:t>
      </w:r>
    </w:p>
    <w:p w:rsidR="009D6206" w:rsidRPr="00D6227B" w:rsidRDefault="00825761" w:rsidP="001F6640">
      <w:pPr>
        <w:tabs>
          <w:tab w:val="left" w:pos="0"/>
        </w:tabs>
        <w:spacing w:line="240" w:lineRule="auto"/>
        <w:rPr>
          <w:rFonts w:eastAsia="Arial" w:cs="Arial"/>
        </w:rPr>
      </w:pPr>
      <w:r w:rsidRPr="00D6227B">
        <w:rPr>
          <w:rFonts w:cs="Arial"/>
        </w:rPr>
        <w:t xml:space="preserve">Флексибилност репозиторијума је посебно важна када су у питању велике организације чије се пословне активности извршавају на различитим локацијама и захтевају дистрибуиране репозиторијуме за складиштење, проналажење и ажурирање садржаја. Метаподаци објеката се складиште у релациону базу података, да би се над њима могли извршити сложени упити. </w:t>
      </w:r>
    </w:p>
    <w:p w:rsidR="00493BE0" w:rsidRPr="00D6227B" w:rsidRDefault="00825761" w:rsidP="001F6640">
      <w:pPr>
        <w:tabs>
          <w:tab w:val="left" w:pos="0"/>
        </w:tabs>
        <w:spacing w:line="240" w:lineRule="auto"/>
        <w:rPr>
          <w:rFonts w:cs="Arial"/>
        </w:rPr>
      </w:pPr>
      <w:r w:rsidRPr="00D6227B">
        <w:rPr>
          <w:rFonts w:cs="Arial"/>
        </w:rPr>
        <w:t>Сами документи (или било који други садржај) се складиште у директоријуме.</w:t>
      </w:r>
    </w:p>
    <w:p w:rsidR="00D8266C" w:rsidRPr="00D6227B" w:rsidRDefault="00D8266C" w:rsidP="001F6640">
      <w:pPr>
        <w:pStyle w:val="Normal1"/>
        <w:tabs>
          <w:tab w:val="left" w:pos="0"/>
        </w:tabs>
        <w:spacing w:before="0" w:after="0" w:line="240" w:lineRule="auto"/>
      </w:pPr>
    </w:p>
    <w:p w:rsidR="00493BE0" w:rsidRPr="00D6227B" w:rsidRDefault="00AF6AD8" w:rsidP="001F6640">
      <w:pPr>
        <w:pStyle w:val="Normal1"/>
        <w:tabs>
          <w:tab w:val="left" w:pos="0"/>
        </w:tabs>
        <w:spacing w:before="0" w:after="0" w:line="240" w:lineRule="auto"/>
      </w:pPr>
      <w:r w:rsidRPr="00D6227B">
        <w:t xml:space="preserve">3.11.2. </w:t>
      </w:r>
      <w:r w:rsidR="00493BE0" w:rsidRPr="00D6227B">
        <w:t>Верзионирање</w:t>
      </w:r>
    </w:p>
    <w:p w:rsidR="00493BE0" w:rsidRPr="00D6227B" w:rsidRDefault="00493BE0" w:rsidP="001F6640">
      <w:pPr>
        <w:tabs>
          <w:tab w:val="left" w:pos="0"/>
        </w:tabs>
        <w:spacing w:line="240" w:lineRule="auto"/>
        <w:rPr>
          <w:rFonts w:cs="Arial"/>
        </w:rPr>
      </w:pPr>
      <w:r w:rsidRPr="00D6227B">
        <w:rPr>
          <w:rFonts w:cs="Arial"/>
        </w:rPr>
        <w:t>Понуђено решење мора да укључује систем верзионирања који мора да очува интегритет документа током животног циклуса. Свака нова верзија мора да има могућност да покрене активности (процесе, трансакције, итд.) које ће аутоматизовати одређене задатке. Мора бити подржано велико верзионирање (1.0, 2.0), мало верзионирање (1.1, 1.2) као и разгранато верзионирање (1.0.1, 1.0.2, 1.0.1.1). Верзије морају имати ознаку.</w:t>
      </w:r>
    </w:p>
    <w:p w:rsidR="00493BE0" w:rsidRPr="00D6227B" w:rsidRDefault="00493BE0" w:rsidP="001F6640">
      <w:pPr>
        <w:tabs>
          <w:tab w:val="left" w:pos="0"/>
        </w:tabs>
        <w:spacing w:line="240" w:lineRule="auto"/>
        <w:rPr>
          <w:rFonts w:cs="Arial"/>
        </w:rPr>
      </w:pPr>
      <w:r w:rsidRPr="00D6227B">
        <w:rPr>
          <w:rFonts w:cs="Arial"/>
        </w:rPr>
        <w:t>Понуђено решење мора да подржава конфигурације приступа документу и функционалности засноване или на документу (где је приказана последња верзија) или на одређеној верзији (где је приказана та верзија). На пример, релација између два документа мора да буде одржана између докумената без обзира на то која верзија је најновија, ток одобрења и пословна историја</w:t>
      </w:r>
      <w:proofErr w:type="gramStart"/>
      <w:r w:rsidRPr="00D6227B">
        <w:rPr>
          <w:rFonts w:cs="Arial"/>
        </w:rPr>
        <w:t>,морају</w:t>
      </w:r>
      <w:proofErr w:type="gramEnd"/>
      <w:r w:rsidRPr="00D6227B">
        <w:rPr>
          <w:rFonts w:cs="Arial"/>
        </w:rPr>
        <w:t xml:space="preserve"> бити повезани са одређеном верзијом документа.</w:t>
      </w:r>
    </w:p>
    <w:p w:rsidR="00493BE0" w:rsidRPr="00D6227B" w:rsidRDefault="00493BE0" w:rsidP="001F6640">
      <w:pPr>
        <w:tabs>
          <w:tab w:val="left" w:pos="0"/>
        </w:tabs>
        <w:spacing w:line="240" w:lineRule="auto"/>
        <w:rPr>
          <w:rFonts w:cs="Arial"/>
        </w:rPr>
      </w:pPr>
      <w:r w:rsidRPr="00D6227B">
        <w:rPr>
          <w:rFonts w:cs="Arial"/>
        </w:rPr>
        <w:t>Платформа мора да дозволи да се старије верзије чувају на другим уређајима за чување у односу на новије верзије.</w:t>
      </w:r>
    </w:p>
    <w:p w:rsidR="00965772" w:rsidRPr="00D6227B" w:rsidRDefault="00965772" w:rsidP="001F6640">
      <w:pPr>
        <w:pStyle w:val="Normal1"/>
        <w:tabs>
          <w:tab w:val="left" w:pos="0"/>
        </w:tabs>
        <w:spacing w:before="0" w:after="0" w:line="240" w:lineRule="auto"/>
      </w:pPr>
    </w:p>
    <w:p w:rsidR="00825761" w:rsidRPr="00D6227B" w:rsidRDefault="00AF6AD8" w:rsidP="001F6640">
      <w:pPr>
        <w:pStyle w:val="Normal1"/>
        <w:tabs>
          <w:tab w:val="left" w:pos="0"/>
        </w:tabs>
        <w:spacing w:before="0" w:after="0" w:line="240" w:lineRule="auto"/>
      </w:pPr>
      <w:r w:rsidRPr="00D6227B">
        <w:t xml:space="preserve">3.11.3. </w:t>
      </w:r>
      <w:r w:rsidR="00825761" w:rsidRPr="00D6227B">
        <w:t>Подржане базе података</w:t>
      </w:r>
    </w:p>
    <w:p w:rsidR="00825761" w:rsidRPr="00D6227B" w:rsidRDefault="00825761" w:rsidP="001F6640">
      <w:pPr>
        <w:pStyle w:val="Normal1"/>
        <w:tabs>
          <w:tab w:val="left" w:pos="0"/>
        </w:tabs>
        <w:spacing w:before="0" w:after="0" w:line="240" w:lineRule="auto"/>
      </w:pPr>
      <w:r w:rsidRPr="00D6227B">
        <w:t xml:space="preserve">Платформа за управљање документацијом мора да подржава рад са </w:t>
      </w:r>
      <w:r w:rsidR="00493BE0" w:rsidRPr="00D6227B">
        <w:t>MSSQL, Oracle i DB2</w:t>
      </w:r>
      <w:r w:rsidRPr="00D6227B">
        <w:t xml:space="preserve"> базама података.</w:t>
      </w:r>
    </w:p>
    <w:p w:rsidR="00965772" w:rsidRPr="00D6227B" w:rsidRDefault="00965772" w:rsidP="001F6640">
      <w:pPr>
        <w:pStyle w:val="Normal1"/>
        <w:tabs>
          <w:tab w:val="left" w:pos="0"/>
        </w:tabs>
        <w:spacing w:before="0" w:after="0" w:line="240" w:lineRule="auto"/>
      </w:pPr>
    </w:p>
    <w:p w:rsidR="003859F5" w:rsidRPr="00D6227B" w:rsidRDefault="00AF6AD8" w:rsidP="001F6640">
      <w:pPr>
        <w:pStyle w:val="Normal1"/>
        <w:tabs>
          <w:tab w:val="left" w:pos="0"/>
        </w:tabs>
        <w:spacing w:before="0" w:after="0" w:line="240" w:lineRule="auto"/>
      </w:pPr>
      <w:r w:rsidRPr="00D6227B">
        <w:t xml:space="preserve">3.11.4. </w:t>
      </w:r>
      <w:r w:rsidR="003859F5" w:rsidRPr="00D6227B">
        <w:t>Подржани типови докумената и формати записа</w:t>
      </w:r>
    </w:p>
    <w:p w:rsidR="003859F5" w:rsidRPr="00D6227B" w:rsidRDefault="003859F5" w:rsidP="001F6640">
      <w:pPr>
        <w:tabs>
          <w:tab w:val="left" w:pos="0"/>
        </w:tabs>
        <w:spacing w:line="240" w:lineRule="auto"/>
        <w:rPr>
          <w:rFonts w:cs="Arial"/>
        </w:rPr>
      </w:pPr>
      <w:r w:rsidRPr="00D6227B">
        <w:rPr>
          <w:rFonts w:cs="Arial"/>
        </w:rPr>
        <w:lastRenderedPageBreak/>
        <w:t xml:space="preserve">Понуђено решење не сме да има ограничење у погледу броја типова докумената који се могу креирати у систему. Типове документа корисник са одговарајућим правима мора да може да креира кроз корисничке апликације. Платформа мора да нуди више начина да се вредности атрибута фасцикле пренесу на документ који је у фасциклу убачен. </w:t>
      </w:r>
    </w:p>
    <w:p w:rsidR="003859F5" w:rsidRPr="00D6227B" w:rsidRDefault="009D6206" w:rsidP="001F6640">
      <w:pPr>
        <w:tabs>
          <w:tab w:val="left" w:pos="0"/>
        </w:tabs>
        <w:spacing w:line="240" w:lineRule="auto"/>
        <w:rPr>
          <w:rFonts w:cs="Arial"/>
        </w:rPr>
      </w:pPr>
      <w:r w:rsidRPr="00D6227B">
        <w:rPr>
          <w:rFonts w:eastAsia="Arial" w:cs="Arial"/>
        </w:rPr>
        <w:t>Понуђена платформа не сме да има</w:t>
      </w:r>
      <w:r w:rsidR="003859F5" w:rsidRPr="00D6227B">
        <w:rPr>
          <w:rFonts w:cs="Arial"/>
        </w:rPr>
        <w:t xml:space="preserve"> ограничења у погледу формата записа који се може придружити једној врсти документа. Свака врста докумената може имати неограничен број формата записа који јој се може придружити. </w:t>
      </w:r>
    </w:p>
    <w:p w:rsidR="003859F5" w:rsidRPr="00D6227B" w:rsidRDefault="003859F5" w:rsidP="001F6640">
      <w:pPr>
        <w:tabs>
          <w:tab w:val="left" w:pos="0"/>
        </w:tabs>
        <w:spacing w:line="240" w:lineRule="auto"/>
        <w:rPr>
          <w:rFonts w:cs="Arial"/>
        </w:rPr>
      </w:pPr>
      <w:r w:rsidRPr="00D6227B">
        <w:rPr>
          <w:rFonts w:cs="Arial"/>
        </w:rPr>
        <w:t xml:space="preserve">Понуђено решење не сме да има ограничења у погледу типова и броја подржаних формата фајлова. Платформа мора да може да ускладишти било који формат записа. </w:t>
      </w:r>
    </w:p>
    <w:p w:rsidR="00A113E1" w:rsidRPr="00D6227B" w:rsidRDefault="003859F5" w:rsidP="001F6640">
      <w:pPr>
        <w:tabs>
          <w:tab w:val="left" w:pos="0"/>
        </w:tabs>
        <w:spacing w:line="240" w:lineRule="auto"/>
        <w:rPr>
          <w:rFonts w:cs="Arial"/>
        </w:rPr>
      </w:pPr>
      <w:r w:rsidRPr="00D6227B">
        <w:rPr>
          <w:rFonts w:cs="Arial"/>
        </w:rPr>
        <w:t>Понуђено решење мора бити компатибилно са водећим програмима за формирање, измене и преглед докумената.</w:t>
      </w:r>
    </w:p>
    <w:p w:rsidR="003859F5" w:rsidRPr="00D6227B" w:rsidRDefault="00A113E1" w:rsidP="001F6640">
      <w:pPr>
        <w:tabs>
          <w:tab w:val="left" w:pos="0"/>
        </w:tabs>
        <w:spacing w:line="240" w:lineRule="auto"/>
        <w:rPr>
          <w:rFonts w:cs="Arial"/>
        </w:rPr>
      </w:pPr>
      <w:r w:rsidRPr="00D6227B">
        <w:rPr>
          <w:rFonts w:cs="Arial"/>
        </w:rPr>
        <w:t>Понуђено решење мора да пружа могућност креирања објекта у систему који нема садржај. Ово је такозвани дух објекат. Овакав објекта има све метаподатке као и објекат који има садржај. Дух објекат може учествовати у пословним процесима, на дух објекат се могу примењивати права приступа као и на сваки други објекат и сл. Документу који је настао као дух објекат може се придружити садржај у било ком кораку животног циклуса.</w:t>
      </w:r>
    </w:p>
    <w:p w:rsidR="00EA3CA4" w:rsidRPr="00D6227B" w:rsidRDefault="00AF6AD8" w:rsidP="001F6640">
      <w:pPr>
        <w:pStyle w:val="Normal1"/>
        <w:tabs>
          <w:tab w:val="left" w:pos="0"/>
        </w:tabs>
        <w:spacing w:before="0" w:after="0" w:line="240" w:lineRule="auto"/>
      </w:pPr>
      <w:r w:rsidRPr="00D6227B">
        <w:t xml:space="preserve">3.11.5. </w:t>
      </w:r>
      <w:r w:rsidR="00EA3CA4" w:rsidRPr="00D6227B">
        <w:t>Шаблони докумената</w:t>
      </w:r>
    </w:p>
    <w:p w:rsidR="003859F5" w:rsidRPr="00D6227B" w:rsidRDefault="00EA3CA4" w:rsidP="001F6640">
      <w:pPr>
        <w:pStyle w:val="Normal1"/>
        <w:tabs>
          <w:tab w:val="left" w:pos="0"/>
        </w:tabs>
        <w:spacing w:before="0" w:after="0" w:line="240" w:lineRule="auto"/>
      </w:pPr>
      <w:r w:rsidRPr="00D6227B">
        <w:t>Понуђено решење мора да нуди могућност креирања и управљања шаблонима докумената. Наиме, кориснику мора бити омогућено да користећи одговарајућу апликацију (</w:t>
      </w:r>
      <w:r w:rsidR="009F135C" w:rsidRPr="00D6227B">
        <w:t xml:space="preserve">MS Word, MS </w:t>
      </w:r>
      <w:proofErr w:type="gramStart"/>
      <w:r w:rsidR="009F135C" w:rsidRPr="00D6227B">
        <w:t>excel,…</w:t>
      </w:r>
      <w:r w:rsidRPr="00D6227B">
        <w:t>...)</w:t>
      </w:r>
      <w:proofErr w:type="gramEnd"/>
      <w:r w:rsidRPr="00D6227B">
        <w:t xml:space="preserve"> направи шаблон неког документа. </w:t>
      </w:r>
    </w:p>
    <w:p w:rsidR="00EA3CA4" w:rsidRPr="00D6227B" w:rsidRDefault="00EA3CA4" w:rsidP="001F6640">
      <w:pPr>
        <w:pStyle w:val="Normal1"/>
        <w:tabs>
          <w:tab w:val="left" w:pos="0"/>
        </w:tabs>
        <w:spacing w:before="0" w:after="0" w:line="240" w:lineRule="auto"/>
      </w:pPr>
      <w:r w:rsidRPr="00D6227B">
        <w:t>Креирани шаблон мора бити описан низом атрибута и јасно повезан са активностима у којима се може користити.</w:t>
      </w:r>
    </w:p>
    <w:p w:rsidR="00965772" w:rsidRPr="00D6227B" w:rsidRDefault="00965772" w:rsidP="001F6640">
      <w:pPr>
        <w:pStyle w:val="Normal1"/>
        <w:tabs>
          <w:tab w:val="left" w:pos="0"/>
        </w:tabs>
        <w:spacing w:before="0" w:after="0" w:line="240" w:lineRule="auto"/>
      </w:pPr>
    </w:p>
    <w:p w:rsidR="00B94D63" w:rsidRPr="00D6227B" w:rsidRDefault="00AF6AD8" w:rsidP="001F6640">
      <w:pPr>
        <w:pStyle w:val="Normal1"/>
        <w:tabs>
          <w:tab w:val="left" w:pos="0"/>
        </w:tabs>
        <w:spacing w:before="0" w:after="0" w:line="240" w:lineRule="auto"/>
      </w:pPr>
      <w:r w:rsidRPr="00D6227B">
        <w:t xml:space="preserve">3.11.6. </w:t>
      </w:r>
      <w:r w:rsidR="00B94D63" w:rsidRPr="00D6227B">
        <w:t>Трансформација садржаја</w:t>
      </w:r>
    </w:p>
    <w:p w:rsidR="00B94D63" w:rsidRPr="00D6227B" w:rsidRDefault="00B94D63" w:rsidP="001F6640">
      <w:pPr>
        <w:tabs>
          <w:tab w:val="left" w:pos="0"/>
        </w:tabs>
        <w:spacing w:line="240" w:lineRule="auto"/>
        <w:rPr>
          <w:rFonts w:cs="Arial"/>
        </w:rPr>
      </w:pPr>
      <w:r w:rsidRPr="00D6227B">
        <w:rPr>
          <w:rFonts w:cs="Arial"/>
        </w:rPr>
        <w:t>Понуђено решење мора да укључује аутоматизовану трансформацију садржаја тј</w:t>
      </w:r>
      <w:r w:rsidR="009D6206" w:rsidRPr="00D6227B">
        <w:rPr>
          <w:rFonts w:eastAsia="Arial" w:cs="Arial"/>
        </w:rPr>
        <w:t>.</w:t>
      </w:r>
      <w:r w:rsidRPr="00D6227B">
        <w:rPr>
          <w:rFonts w:cs="Arial"/>
        </w:rPr>
        <w:t xml:space="preserve"> </w:t>
      </w:r>
      <w:proofErr w:type="gramStart"/>
      <w:r w:rsidRPr="00D6227B">
        <w:rPr>
          <w:rFonts w:cs="Arial"/>
        </w:rPr>
        <w:t>алате</w:t>
      </w:r>
      <w:proofErr w:type="gramEnd"/>
      <w:r w:rsidRPr="00D6227B">
        <w:rPr>
          <w:rFonts w:cs="Arial"/>
        </w:rPr>
        <w:t xml:space="preserve"> који омогућавају трансформацију различитих типова садржаја. </w:t>
      </w:r>
    </w:p>
    <w:p w:rsidR="00B94D63" w:rsidRPr="00D6227B" w:rsidRDefault="00B94D63" w:rsidP="001F6640">
      <w:pPr>
        <w:tabs>
          <w:tab w:val="left" w:pos="0"/>
        </w:tabs>
        <w:spacing w:line="240" w:lineRule="auto"/>
        <w:rPr>
          <w:rFonts w:cs="Arial"/>
        </w:rPr>
      </w:pPr>
      <w:r w:rsidRPr="00D6227B">
        <w:rPr>
          <w:rFonts w:cs="Arial"/>
        </w:rPr>
        <w:t xml:space="preserve">Неопходно је обезбедити трансформацију стандардних десктоп документ формата, као што су </w:t>
      </w:r>
      <w:r w:rsidR="009D6206" w:rsidRPr="00D6227B">
        <w:rPr>
          <w:rFonts w:eastAsia="Arial" w:cs="Arial"/>
        </w:rPr>
        <w:t>Microsoft</w:t>
      </w:r>
      <w:r w:rsidRPr="00D6227B">
        <w:rPr>
          <w:rFonts w:cs="Arial"/>
        </w:rPr>
        <w:t xml:space="preserve"> Word, Microsoft Visio, </w:t>
      </w:r>
      <w:r w:rsidR="009D6206" w:rsidRPr="00D6227B">
        <w:rPr>
          <w:rFonts w:eastAsia="Arial" w:cs="Arial"/>
        </w:rPr>
        <w:t>Microsoft</w:t>
      </w:r>
      <w:r w:rsidRPr="00D6227B">
        <w:rPr>
          <w:rFonts w:cs="Arial"/>
        </w:rPr>
        <w:t xml:space="preserve"> Project i Microsoft Power Point  u PDF ili HTLM.</w:t>
      </w:r>
    </w:p>
    <w:p w:rsidR="00B94D63" w:rsidRPr="00D6227B" w:rsidRDefault="00B94D63" w:rsidP="001F6640">
      <w:pPr>
        <w:tabs>
          <w:tab w:val="left" w:pos="0"/>
        </w:tabs>
        <w:spacing w:line="240" w:lineRule="auto"/>
        <w:rPr>
          <w:rFonts w:cs="Arial"/>
        </w:rPr>
      </w:pPr>
      <w:r w:rsidRPr="00D6227B">
        <w:rPr>
          <w:rFonts w:cs="Arial"/>
        </w:rPr>
        <w:t>Неопходно је омогућити процес креирања комплексних PDF трансформација (</w:t>
      </w:r>
      <w:r w:rsidR="009D6206" w:rsidRPr="00D6227B">
        <w:rPr>
          <w:rFonts w:eastAsia="Arial" w:cs="Arial"/>
        </w:rPr>
        <w:t>PDF</w:t>
      </w:r>
      <w:r w:rsidRPr="00D6227B">
        <w:rPr>
          <w:rFonts w:cs="Arial"/>
        </w:rPr>
        <w:t xml:space="preserve"> који садржи боокмарке, хиперлинкове и </w:t>
      </w:r>
      <w:r w:rsidR="009D6206" w:rsidRPr="00D6227B">
        <w:rPr>
          <w:rFonts w:eastAsia="Arial" w:cs="Arial"/>
        </w:rPr>
        <w:t>URL</w:t>
      </w:r>
      <w:r w:rsidRPr="00D6227B">
        <w:rPr>
          <w:rFonts w:cs="Arial"/>
        </w:rPr>
        <w:t xml:space="preserve">, вишестранични </w:t>
      </w:r>
      <w:r w:rsidR="009D6206" w:rsidRPr="00D6227B">
        <w:rPr>
          <w:rFonts w:eastAsia="Arial" w:cs="Arial"/>
        </w:rPr>
        <w:t>TIFF</w:t>
      </w:r>
      <w:r w:rsidRPr="00D6227B">
        <w:rPr>
          <w:rFonts w:cs="Arial"/>
        </w:rPr>
        <w:t xml:space="preserve">) и обезбедити подршку за екстракцију метаподатака. </w:t>
      </w:r>
    </w:p>
    <w:p w:rsidR="00B94D63" w:rsidRPr="00D6227B" w:rsidRDefault="009D6206" w:rsidP="001F6640">
      <w:pPr>
        <w:tabs>
          <w:tab w:val="left" w:pos="0"/>
        </w:tabs>
        <w:spacing w:line="240" w:lineRule="auto"/>
        <w:rPr>
          <w:rFonts w:cs="Arial"/>
        </w:rPr>
      </w:pPr>
      <w:r w:rsidRPr="00D6227B">
        <w:rPr>
          <w:rFonts w:eastAsia="Arial" w:cs="Arial"/>
        </w:rPr>
        <w:t>Неопходно</w:t>
      </w:r>
      <w:r w:rsidR="00B94D63" w:rsidRPr="00D6227B">
        <w:rPr>
          <w:rFonts w:cs="Arial"/>
        </w:rPr>
        <w:t xml:space="preserve"> је омогућити аутоматско анализирање медија фајла и трансформацију која омогућава да се такав фајл може лако пронаћи, погледати, делити и архивирати.</w:t>
      </w:r>
    </w:p>
    <w:p w:rsidR="00B94D63" w:rsidRPr="00D6227B" w:rsidRDefault="00B94D63" w:rsidP="001F6640">
      <w:pPr>
        <w:tabs>
          <w:tab w:val="left" w:pos="0"/>
        </w:tabs>
        <w:spacing w:line="240" w:lineRule="auto"/>
        <w:rPr>
          <w:rFonts w:cs="Arial"/>
        </w:rPr>
      </w:pPr>
      <w:r w:rsidRPr="00D6227B">
        <w:rPr>
          <w:rFonts w:cs="Arial"/>
        </w:rPr>
        <w:t xml:space="preserve">Неопходно је </w:t>
      </w:r>
      <w:r w:rsidR="009D6206" w:rsidRPr="00D6227B">
        <w:rPr>
          <w:rFonts w:eastAsia="Arial" w:cs="Arial"/>
        </w:rPr>
        <w:t>обезбедити</w:t>
      </w:r>
      <w:r w:rsidRPr="00D6227B">
        <w:rPr>
          <w:rFonts w:cs="Arial"/>
        </w:rPr>
        <w:t xml:space="preserve"> трансформацију XML докумената у различите формате.</w:t>
      </w:r>
    </w:p>
    <w:p w:rsidR="00B94D63" w:rsidRPr="00D6227B" w:rsidRDefault="00B94D63" w:rsidP="001F6640">
      <w:pPr>
        <w:tabs>
          <w:tab w:val="left" w:pos="0"/>
        </w:tabs>
        <w:spacing w:line="240" w:lineRule="auto"/>
        <w:rPr>
          <w:rFonts w:cs="Arial"/>
        </w:rPr>
      </w:pPr>
      <w:r w:rsidRPr="00D6227B">
        <w:rPr>
          <w:rFonts w:cs="Arial"/>
        </w:rPr>
        <w:t>Понуђено решење мора да обезбеди да се могу вршити аутоматске трансформације садржаја када је садржај узет у обраду или импортован у репозиторијум, на захтев корисника коришћењем чаробњака за трансформацију, или као аутоматски корак током извршавања пословног процеса.</w:t>
      </w:r>
    </w:p>
    <w:p w:rsidR="00B94D63" w:rsidRPr="00D6227B" w:rsidRDefault="00B94D63" w:rsidP="001F6640">
      <w:pPr>
        <w:tabs>
          <w:tab w:val="left" w:pos="0"/>
        </w:tabs>
        <w:spacing w:line="240" w:lineRule="auto"/>
        <w:rPr>
          <w:rFonts w:cs="Arial"/>
        </w:rPr>
      </w:pPr>
      <w:r w:rsidRPr="00D6227B">
        <w:rPr>
          <w:rFonts w:cs="Arial"/>
        </w:rPr>
        <w:t xml:space="preserve">Понуђено решење мора подржавати конфигурисање тако да се одређени формати фајлова, као што је Adobe Photoshop, аутоматски трансформишу при смештању у репозиторијум, аутоматским </w:t>
      </w:r>
      <w:r w:rsidR="00692788" w:rsidRPr="00D6227B">
        <w:rPr>
          <w:rFonts w:cs="Arial"/>
        </w:rPr>
        <w:t>креирањем слике JPG</w:t>
      </w:r>
      <w:r w:rsidRPr="00D6227B">
        <w:rPr>
          <w:rFonts w:cs="Arial"/>
        </w:rPr>
        <w:t xml:space="preserve"> формата са ниском резолуцијом. Тако трансформисане фајлове је много лакше наћи и погледати.</w:t>
      </w:r>
    </w:p>
    <w:p w:rsidR="00965772" w:rsidRPr="00D6227B" w:rsidRDefault="00965772" w:rsidP="001F6640">
      <w:pPr>
        <w:pStyle w:val="Normal1"/>
        <w:tabs>
          <w:tab w:val="left" w:pos="0"/>
        </w:tabs>
        <w:spacing w:before="0" w:after="0" w:line="240" w:lineRule="auto"/>
      </w:pPr>
    </w:p>
    <w:p w:rsidR="00825761" w:rsidRPr="00D6227B" w:rsidRDefault="00AF6AD8" w:rsidP="001F6640">
      <w:pPr>
        <w:pStyle w:val="Normal1"/>
        <w:tabs>
          <w:tab w:val="left" w:pos="0"/>
        </w:tabs>
        <w:spacing w:before="0" w:after="0" w:line="240" w:lineRule="auto"/>
      </w:pPr>
      <w:r w:rsidRPr="00D6227B">
        <w:t>3.11.7.</w:t>
      </w:r>
      <w:r w:rsidR="00825761" w:rsidRPr="00D6227B">
        <w:t>Сигурност</w:t>
      </w:r>
    </w:p>
    <w:p w:rsidR="00825761" w:rsidRPr="00D6227B" w:rsidRDefault="00825761" w:rsidP="001F6640">
      <w:pPr>
        <w:tabs>
          <w:tab w:val="left" w:pos="0"/>
        </w:tabs>
        <w:spacing w:line="240" w:lineRule="auto"/>
        <w:rPr>
          <w:rFonts w:cs="Arial"/>
        </w:rPr>
      </w:pPr>
      <w:r w:rsidRPr="00D6227B">
        <w:rPr>
          <w:rFonts w:cs="Arial"/>
        </w:rPr>
        <w:t>Систем мора да нуди велики број сигурносних механизама:</w:t>
      </w:r>
    </w:p>
    <w:p w:rsidR="00825761" w:rsidRPr="00D6227B" w:rsidRDefault="00825761" w:rsidP="001F6640">
      <w:pPr>
        <w:pStyle w:val="ListParagraph"/>
        <w:numPr>
          <w:ilvl w:val="0"/>
          <w:numId w:val="60"/>
        </w:numPr>
        <w:tabs>
          <w:tab w:val="left" w:pos="0"/>
        </w:tabs>
        <w:spacing w:after="0" w:line="240" w:lineRule="auto"/>
        <w:rPr>
          <w:rFonts w:ascii="Arial" w:hAnsi="Arial" w:cs="Arial"/>
        </w:rPr>
      </w:pPr>
      <w:r w:rsidRPr="00D6227B">
        <w:rPr>
          <w:rFonts w:ascii="Arial" w:hAnsi="Arial" w:cs="Arial"/>
        </w:rPr>
        <w:t xml:space="preserve">Корисничка аутентикација – Да би приступили подацима смештеним на репозиторијуму документације корисници се морају аутентификовати, тј. </w:t>
      </w:r>
      <w:proofErr w:type="gramStart"/>
      <w:r w:rsidRPr="00D6227B">
        <w:rPr>
          <w:rFonts w:ascii="Arial" w:hAnsi="Arial" w:cs="Arial"/>
        </w:rPr>
        <w:t>доказати</w:t>
      </w:r>
      <w:proofErr w:type="gramEnd"/>
      <w:r w:rsidRPr="00D6227B">
        <w:rPr>
          <w:rFonts w:ascii="Arial" w:hAnsi="Arial" w:cs="Arial"/>
        </w:rPr>
        <w:t xml:space="preserve"> систему да су они заправо ти за које се представљају. Основна корисничка аутентикација је базирана на концепту уноса корисничког имена/лозинке, али се може проширити и на концепте употребе електронских идентификационих средстава. Проширујући основне функционалности </w:t>
      </w:r>
      <w:r w:rsidRPr="00D6227B">
        <w:rPr>
          <w:rFonts w:ascii="Arial" w:hAnsi="Arial" w:cs="Arial"/>
        </w:rPr>
        <w:lastRenderedPageBreak/>
        <w:t xml:space="preserve">аутентификације које пружа оперативни систем на ком је платформа за управљање документацијом </w:t>
      </w:r>
      <w:r w:rsidR="001C24B6" w:rsidRPr="00D6227B">
        <w:rPr>
          <w:rFonts w:ascii="Arial" w:eastAsia="Arial" w:hAnsi="Arial" w:cs="Arial"/>
        </w:rPr>
        <w:t xml:space="preserve"> </w:t>
      </w:r>
      <w:r w:rsidRPr="00D6227B">
        <w:rPr>
          <w:rFonts w:ascii="Arial" w:hAnsi="Arial" w:cs="Arial"/>
        </w:rPr>
        <w:t>инсталирана, платформа :</w:t>
      </w:r>
    </w:p>
    <w:p w:rsidR="00825761" w:rsidRPr="00D6227B" w:rsidRDefault="00825761" w:rsidP="001F6640">
      <w:pPr>
        <w:pStyle w:val="ListParagraph"/>
        <w:numPr>
          <w:ilvl w:val="1"/>
          <w:numId w:val="60"/>
        </w:numPr>
        <w:tabs>
          <w:tab w:val="left" w:pos="0"/>
        </w:tabs>
        <w:spacing w:after="0" w:line="240" w:lineRule="auto"/>
        <w:rPr>
          <w:rFonts w:ascii="Arial" w:hAnsi="Arial" w:cs="Arial"/>
        </w:rPr>
      </w:pPr>
      <w:r w:rsidRPr="00D6227B">
        <w:rPr>
          <w:rFonts w:ascii="Arial" w:hAnsi="Arial" w:cs="Arial"/>
        </w:rPr>
        <w:t xml:space="preserve">Омогућава закључавање корисника да би спречила „бруталне нападе на систем“ - „брутални напад на систем“ је софтверска варијанта напада у којој уљез покушава да генерисањем свих могућих комбинација лозинки провали у систем. Број неисправних покушаја логовања може бити ограничен, тако да после одређеног броја неисправних уноса лозинки кориснички налог постаје </w:t>
      </w:r>
      <w:r w:rsidR="0027594E" w:rsidRPr="00D6227B">
        <w:rPr>
          <w:rFonts w:ascii="Arial" w:eastAsia="Arial" w:hAnsi="Arial" w:cs="Arial"/>
        </w:rPr>
        <w:t>закључа</w:t>
      </w:r>
    </w:p>
    <w:p w:rsidR="00825761" w:rsidRPr="00D6227B" w:rsidRDefault="00825761" w:rsidP="001F6640">
      <w:pPr>
        <w:pStyle w:val="ListParagraph"/>
        <w:numPr>
          <w:ilvl w:val="1"/>
          <w:numId w:val="60"/>
        </w:numPr>
        <w:tabs>
          <w:tab w:val="left" w:pos="0"/>
        </w:tabs>
        <w:spacing w:after="0" w:line="240" w:lineRule="auto"/>
        <w:rPr>
          <w:rFonts w:ascii="Arial" w:hAnsi="Arial" w:cs="Arial"/>
        </w:rPr>
      </w:pPr>
      <w:r w:rsidRPr="00D6227B">
        <w:rPr>
          <w:rFonts w:ascii="Arial" w:hAnsi="Arial" w:cs="Arial"/>
        </w:rPr>
        <w:t xml:space="preserve">Форсира концепт истека корисничке сесије – администратори могу подесити време после ког се, уколико нема активности од стране корисника, сесија завршава. Платформа мора да подржава </w:t>
      </w:r>
      <w:r w:rsidR="009D6206" w:rsidRPr="00D6227B">
        <w:rPr>
          <w:rFonts w:ascii="Arial" w:eastAsia="Arial" w:hAnsi="Arial" w:cs="Arial"/>
        </w:rPr>
        <w:t>време</w:t>
      </w:r>
      <w:r w:rsidRPr="00D6227B">
        <w:rPr>
          <w:rFonts w:ascii="Arial" w:hAnsi="Arial" w:cs="Arial"/>
        </w:rPr>
        <w:t xml:space="preserve"> истека сесије које се мери од последње активности корисника.</w:t>
      </w:r>
    </w:p>
    <w:p w:rsidR="00825761" w:rsidRPr="00D6227B" w:rsidRDefault="00825761" w:rsidP="001F6640">
      <w:pPr>
        <w:pStyle w:val="Normal1"/>
        <w:spacing w:before="0" w:after="0" w:line="240" w:lineRule="auto"/>
      </w:pPr>
      <w:r w:rsidRPr="00D6227B">
        <w:t xml:space="preserve">Генерално платформа за </w:t>
      </w:r>
      <w:r w:rsidR="009D6206" w:rsidRPr="00D6227B">
        <w:rPr>
          <w:rFonts w:eastAsia="Arial"/>
        </w:rPr>
        <w:t>управљање</w:t>
      </w:r>
      <w:r w:rsidRPr="00D6227B">
        <w:t xml:space="preserve"> документацијом поред класичне аутентификације (корисничко име/лозинка) мора да подржава и остале стандарде за аутентификацију који укључују wеб </w:t>
      </w:r>
      <w:r w:rsidR="009D6206" w:rsidRPr="00D6227B">
        <w:rPr>
          <w:rFonts w:eastAsia="Arial"/>
        </w:rPr>
        <w:t>single sign-on, PKI</w:t>
      </w:r>
      <w:r w:rsidRPr="00D6227B">
        <w:t xml:space="preserve">, X509 сертификате, као и интеграцију са </w:t>
      </w:r>
      <w:r w:rsidR="009D6206" w:rsidRPr="00D6227B">
        <w:rPr>
          <w:rFonts w:eastAsia="Arial"/>
        </w:rPr>
        <w:t>LPAD</w:t>
      </w:r>
      <w:r w:rsidRPr="00D6227B">
        <w:t xml:space="preserve"> – ом и активним директоријумом.</w:t>
      </w:r>
    </w:p>
    <w:p w:rsidR="00825761" w:rsidRPr="00D6227B" w:rsidRDefault="00825761" w:rsidP="001F6640">
      <w:pPr>
        <w:pStyle w:val="Normal1"/>
        <w:numPr>
          <w:ilvl w:val="0"/>
          <w:numId w:val="55"/>
        </w:numPr>
        <w:spacing w:before="0" w:after="0" w:line="240" w:lineRule="auto"/>
      </w:pPr>
      <w:r w:rsidRPr="00D6227B">
        <w:t>Енкрипција лозинки - Енкрипција лозинки (енгл. пассwорд) штити лозинке сачуване у датотекама или бази података.</w:t>
      </w:r>
    </w:p>
    <w:p w:rsidR="00825761" w:rsidRPr="00D6227B" w:rsidRDefault="00825761" w:rsidP="001F6640">
      <w:pPr>
        <w:pStyle w:val="Normal1"/>
        <w:numPr>
          <w:ilvl w:val="0"/>
          <w:numId w:val="55"/>
        </w:numPr>
        <w:spacing w:before="0" w:after="0" w:line="240" w:lineRule="auto"/>
      </w:pPr>
      <w:r w:rsidRPr="00D6227B">
        <w:t>Контрола система објеката на апликативном нивоу - Апликативни ниво контроле системских објеката је опциона могућност коју могу да користе клијентске апликације да би осигурале да само одобрене апликације могу приступати одређеним објектима у репозиторијуму.</w:t>
      </w:r>
    </w:p>
    <w:p w:rsidR="00825761" w:rsidRPr="00D6227B" w:rsidRDefault="00825761" w:rsidP="001F6640">
      <w:pPr>
        <w:pStyle w:val="Normal1"/>
        <w:numPr>
          <w:ilvl w:val="0"/>
          <w:numId w:val="55"/>
        </w:numPr>
        <w:spacing w:before="0" w:after="0" w:line="240" w:lineRule="auto"/>
      </w:pPr>
      <w:r w:rsidRPr="00D6227B">
        <w:t>Корисничке привилегије - Корисничке привилегије дефинишу које специјалне функције</w:t>
      </w:r>
      <w:proofErr w:type="gramStart"/>
      <w:r w:rsidRPr="00D6227B">
        <w:t>,  корисници</w:t>
      </w:r>
      <w:proofErr w:type="gramEnd"/>
      <w:r w:rsidRPr="00D6227B">
        <w:t xml:space="preserve"> могу да спроводе у репозиторијуму.</w:t>
      </w:r>
    </w:p>
    <w:p w:rsidR="00825761" w:rsidRPr="00D6227B" w:rsidRDefault="00825761" w:rsidP="001F6640">
      <w:pPr>
        <w:pStyle w:val="Normal1"/>
        <w:numPr>
          <w:ilvl w:val="0"/>
          <w:numId w:val="55"/>
        </w:numPr>
        <w:spacing w:before="0" w:after="0" w:line="240" w:lineRule="auto"/>
      </w:pPr>
      <w:r w:rsidRPr="00D6227B">
        <w:t>Права на нивоу објекта - Права на нивоу објекта дефинишу који корисници и групе могу да приступе системским објектима и са којим нивоом права. Права су дефинис</w:t>
      </w:r>
      <w:r w:rsidR="00D8266C" w:rsidRPr="00D6227B">
        <w:t>ана скуповима дозвола (енгл. АCL</w:t>
      </w:r>
      <w:r w:rsidRPr="00D6227B">
        <w:t xml:space="preserve">). Скупови дозвола одређују ко може да приступи одређеном објекту, типу објекта, документу, типу документа и сл. </w:t>
      </w:r>
      <w:proofErr w:type="gramStart"/>
      <w:r w:rsidRPr="00D6227B">
        <w:t>у</w:t>
      </w:r>
      <w:proofErr w:type="gramEnd"/>
      <w:r w:rsidRPr="00D6227B">
        <w:t xml:space="preserve"> систему. Сваки објекат у систему има асоциран скуп дозвола, које одређују, ко може да приступи објекту и какве акције над њим може да изведе. Скупови дозвола садрже листу корисника, група и улога у суставу и додељен један од седам нивоа приступа (енгл. аццесс левел), који су хијерархијски (сваки већи ниво приступа подразумева и све мање).</w:t>
      </w:r>
    </w:p>
    <w:p w:rsidR="00825761" w:rsidRPr="00D6227B" w:rsidRDefault="00825761" w:rsidP="001F6640">
      <w:pPr>
        <w:pStyle w:val="Normal1"/>
        <w:spacing w:before="0" w:after="0" w:line="240" w:lineRule="auto"/>
        <w:ind w:left="720"/>
      </w:pPr>
      <w:r w:rsidRPr="00D6227B">
        <w:t>Постоје следећи нивои приступа:</w:t>
      </w:r>
    </w:p>
    <w:p w:rsidR="00825761" w:rsidRPr="00D6227B" w:rsidRDefault="00825761" w:rsidP="001F6640">
      <w:pPr>
        <w:pStyle w:val="Normal1"/>
        <w:numPr>
          <w:ilvl w:val="1"/>
          <w:numId w:val="55"/>
        </w:numPr>
        <w:spacing w:before="0" w:after="0" w:line="240" w:lineRule="auto"/>
      </w:pPr>
      <w:r w:rsidRPr="00D6227B">
        <w:t>None – Корисник не може да види објекат у систему</w:t>
      </w:r>
    </w:p>
    <w:p w:rsidR="00825761" w:rsidRPr="00D6227B" w:rsidRDefault="00825761" w:rsidP="001F6640">
      <w:pPr>
        <w:pStyle w:val="Normal1"/>
        <w:numPr>
          <w:ilvl w:val="1"/>
          <w:numId w:val="55"/>
        </w:numPr>
        <w:spacing w:before="0" w:after="0" w:line="240" w:lineRule="auto"/>
      </w:pPr>
      <w:r w:rsidRPr="00D6227B">
        <w:t>Browse – Корисник може да види особине објекта у систему било кроз претрагу или навигицију кроз фасцикле, али не и његов садржај</w:t>
      </w:r>
    </w:p>
    <w:p w:rsidR="00825761" w:rsidRPr="00D6227B" w:rsidRDefault="00825761" w:rsidP="001F6640">
      <w:pPr>
        <w:pStyle w:val="Normal1"/>
        <w:numPr>
          <w:ilvl w:val="1"/>
          <w:numId w:val="55"/>
        </w:numPr>
        <w:spacing w:before="0" w:after="0" w:line="240" w:lineRule="auto"/>
      </w:pPr>
      <w:r w:rsidRPr="00D6227B">
        <w:t>Read – Корисник може да види садржај објекта</w:t>
      </w:r>
    </w:p>
    <w:p w:rsidR="00825761" w:rsidRPr="00D6227B" w:rsidRDefault="00825761" w:rsidP="001F6640">
      <w:pPr>
        <w:pStyle w:val="Normal1"/>
        <w:numPr>
          <w:ilvl w:val="1"/>
          <w:numId w:val="55"/>
        </w:numPr>
        <w:spacing w:before="0" w:after="0" w:line="240" w:lineRule="auto"/>
      </w:pPr>
      <w:r w:rsidRPr="00D6227B">
        <w:t>Relate – Корисник може да анотира објекат или да га стави у релацију са другим</w:t>
      </w:r>
    </w:p>
    <w:p w:rsidR="00825761" w:rsidRPr="00D6227B" w:rsidRDefault="00825761" w:rsidP="001F6640">
      <w:pPr>
        <w:pStyle w:val="Normal1"/>
        <w:numPr>
          <w:ilvl w:val="1"/>
          <w:numId w:val="55"/>
        </w:numPr>
        <w:spacing w:before="0" w:after="0" w:line="240" w:lineRule="auto"/>
      </w:pPr>
      <w:r w:rsidRPr="00D6227B">
        <w:t xml:space="preserve">Version </w:t>
      </w:r>
      <w:proofErr w:type="gramStart"/>
      <w:r w:rsidRPr="00D6227B">
        <w:t>-  Корисник</w:t>
      </w:r>
      <w:proofErr w:type="gramEnd"/>
      <w:r w:rsidRPr="00D6227B">
        <w:t xml:space="preserve"> може да направи нову верзију документа узимајући га у обраду (енгл. </w:t>
      </w:r>
      <w:proofErr w:type="gramStart"/>
      <w:r w:rsidRPr="00D6227B">
        <w:t>Check-out</w:t>
      </w:r>
      <w:proofErr w:type="gramEnd"/>
      <w:r w:rsidRPr="00D6227B">
        <w:t>) и враћајући га у систем (енгл. Check-in)</w:t>
      </w:r>
    </w:p>
    <w:p w:rsidR="00825761" w:rsidRPr="00D6227B" w:rsidRDefault="00825761" w:rsidP="001F6640">
      <w:pPr>
        <w:pStyle w:val="Normal1"/>
        <w:numPr>
          <w:ilvl w:val="1"/>
          <w:numId w:val="55"/>
        </w:numPr>
        <w:spacing w:before="0" w:after="0" w:line="240" w:lineRule="auto"/>
      </w:pPr>
      <w:r w:rsidRPr="00D6227B">
        <w:t>Write – Корисник може да препише постојећу верзију документа</w:t>
      </w:r>
    </w:p>
    <w:p w:rsidR="00825761" w:rsidRPr="00D6227B" w:rsidRDefault="00825761" w:rsidP="001F6640">
      <w:pPr>
        <w:pStyle w:val="Normal1"/>
        <w:numPr>
          <w:ilvl w:val="1"/>
          <w:numId w:val="55"/>
        </w:numPr>
        <w:spacing w:before="0" w:after="0" w:line="240" w:lineRule="auto"/>
      </w:pPr>
      <w:r w:rsidRPr="00D6227B">
        <w:t>Delete – Корисник може да обрише документ</w:t>
      </w:r>
    </w:p>
    <w:p w:rsidR="00825761" w:rsidRPr="00D6227B" w:rsidRDefault="00825761" w:rsidP="001F6640">
      <w:pPr>
        <w:pStyle w:val="Normal1"/>
        <w:spacing w:before="0" w:after="0" w:line="240" w:lineRule="auto"/>
        <w:ind w:left="720"/>
      </w:pPr>
      <w:r w:rsidRPr="00D6227B">
        <w:t>Поред ових основних права постоји и пет нивоа додатних права:</w:t>
      </w:r>
    </w:p>
    <w:p w:rsidR="00825761" w:rsidRPr="00D6227B" w:rsidRDefault="00825761" w:rsidP="001F6640">
      <w:pPr>
        <w:pStyle w:val="Normal1"/>
        <w:numPr>
          <w:ilvl w:val="1"/>
          <w:numId w:val="55"/>
        </w:numPr>
        <w:spacing w:before="0" w:after="0" w:line="240" w:lineRule="auto"/>
      </w:pPr>
      <w:r w:rsidRPr="00D6227B">
        <w:t>Change locatio</w:t>
      </w:r>
      <w:r w:rsidR="00E75379" w:rsidRPr="00D6227B">
        <w:t>n</w:t>
      </w:r>
      <w:r w:rsidRPr="00D6227B">
        <w:t xml:space="preserve"> – корисник може да промени локацију документа из једног фолдера у други </w:t>
      </w:r>
    </w:p>
    <w:p w:rsidR="00825761" w:rsidRPr="00D6227B" w:rsidRDefault="00825761" w:rsidP="001F6640">
      <w:pPr>
        <w:pStyle w:val="Normal1"/>
        <w:numPr>
          <w:ilvl w:val="1"/>
          <w:numId w:val="55"/>
        </w:numPr>
        <w:spacing w:before="0" w:after="0" w:line="240" w:lineRule="auto"/>
      </w:pPr>
      <w:r w:rsidRPr="00D6227B">
        <w:t>Change permission – корисник може да промени права приступа документу</w:t>
      </w:r>
    </w:p>
    <w:p w:rsidR="00825761" w:rsidRPr="00D6227B" w:rsidRDefault="00825761" w:rsidP="001F6640">
      <w:pPr>
        <w:pStyle w:val="Normal1"/>
        <w:numPr>
          <w:ilvl w:val="1"/>
          <w:numId w:val="55"/>
        </w:numPr>
        <w:spacing w:before="0" w:after="0" w:line="240" w:lineRule="auto"/>
      </w:pPr>
      <w:r w:rsidRPr="00D6227B">
        <w:t>Change owner - корисник може да промени оригиналног власника документа</w:t>
      </w:r>
    </w:p>
    <w:p w:rsidR="00825761" w:rsidRPr="00D6227B" w:rsidRDefault="00825761" w:rsidP="001F6640">
      <w:pPr>
        <w:pStyle w:val="Normal1"/>
        <w:numPr>
          <w:ilvl w:val="1"/>
          <w:numId w:val="55"/>
        </w:numPr>
        <w:spacing w:before="0" w:after="0" w:line="240" w:lineRule="auto"/>
      </w:pPr>
      <w:r w:rsidRPr="00D6227B">
        <w:t>Execute procedure - корисник може да извршава екстерне процедуре као што је креирање електронске репрезентације документа у другом формату</w:t>
      </w:r>
    </w:p>
    <w:p w:rsidR="00825761" w:rsidRPr="00D6227B" w:rsidRDefault="00825761" w:rsidP="001F6640">
      <w:pPr>
        <w:pStyle w:val="Normal1"/>
        <w:numPr>
          <w:ilvl w:val="1"/>
          <w:numId w:val="55"/>
        </w:numPr>
        <w:spacing w:before="0" w:after="0" w:line="240" w:lineRule="auto"/>
      </w:pPr>
      <w:r w:rsidRPr="00D6227B">
        <w:lastRenderedPageBreak/>
        <w:t>Change state – корисник може да мења стање животног циклуса документа</w:t>
      </w:r>
    </w:p>
    <w:p w:rsidR="00825761" w:rsidRPr="00D6227B" w:rsidRDefault="00825761" w:rsidP="001F6640">
      <w:pPr>
        <w:pStyle w:val="Normal1"/>
        <w:numPr>
          <w:ilvl w:val="0"/>
          <w:numId w:val="55"/>
        </w:numPr>
        <w:spacing w:before="0" w:after="0" w:line="240" w:lineRule="auto"/>
      </w:pPr>
      <w:r w:rsidRPr="00D6227B">
        <w:t xml:space="preserve">Логовање (аудитинг) – Понуђено решење за управљање документацијом мора </w:t>
      </w:r>
      <w:proofErr w:type="gramStart"/>
      <w:r w:rsidRPr="00D6227B">
        <w:t>да  понуди</w:t>
      </w:r>
      <w:proofErr w:type="gramEnd"/>
      <w:r w:rsidRPr="00D6227B">
        <w:t xml:space="preserve"> опширне механизме логовања корисничких акција, које могу да послуже за праћење свих, како критичних, тако и обичних акција у систему.</w:t>
      </w:r>
    </w:p>
    <w:p w:rsidR="00825761" w:rsidRPr="00D6227B" w:rsidRDefault="00825761" w:rsidP="001F6640">
      <w:pPr>
        <w:pStyle w:val="Normal1"/>
        <w:spacing w:before="0" w:after="0" w:line="240" w:lineRule="auto"/>
        <w:ind w:left="720"/>
      </w:pPr>
      <w:r w:rsidRPr="00D6227B">
        <w:t>Систем мора увек да бележи следеће системске догађаје:</w:t>
      </w:r>
    </w:p>
    <w:p w:rsidR="00825761" w:rsidRPr="00D6227B" w:rsidRDefault="00825761" w:rsidP="001F6640">
      <w:pPr>
        <w:pStyle w:val="Normal1"/>
        <w:numPr>
          <w:ilvl w:val="1"/>
          <w:numId w:val="55"/>
        </w:numPr>
        <w:spacing w:before="0" w:after="0" w:line="240" w:lineRule="auto"/>
      </w:pPr>
      <w:r w:rsidRPr="00D6227B">
        <w:t>Сваку поставку Аудит методе</w:t>
      </w:r>
    </w:p>
    <w:p w:rsidR="00825761" w:rsidRPr="00D6227B" w:rsidRDefault="00825761" w:rsidP="001F6640">
      <w:pPr>
        <w:pStyle w:val="Normal1"/>
        <w:numPr>
          <w:ilvl w:val="1"/>
          <w:numId w:val="55"/>
        </w:numPr>
        <w:spacing w:before="0" w:after="0" w:line="240" w:lineRule="auto"/>
      </w:pPr>
      <w:r w:rsidRPr="00D6227B">
        <w:t>Неуспешно логовање корисника</w:t>
      </w:r>
    </w:p>
    <w:p w:rsidR="00825761" w:rsidRPr="00D6227B" w:rsidRDefault="00825761" w:rsidP="001F6640">
      <w:pPr>
        <w:pStyle w:val="Normal1"/>
        <w:numPr>
          <w:ilvl w:val="1"/>
          <w:numId w:val="55"/>
        </w:numPr>
        <w:spacing w:before="0" w:after="0" w:line="240" w:lineRule="auto"/>
      </w:pPr>
      <w:r w:rsidRPr="00D6227B">
        <w:t xml:space="preserve">Свако извршавање </w:t>
      </w:r>
      <w:r w:rsidR="009D6206" w:rsidRPr="00D6227B">
        <w:t>Signoff</w:t>
      </w:r>
      <w:r w:rsidRPr="00D6227B">
        <w:t xml:space="preserve"> или </w:t>
      </w:r>
      <w:r w:rsidR="009D6206" w:rsidRPr="00D6227B">
        <w:t>Addsignature</w:t>
      </w:r>
    </w:p>
    <w:p w:rsidR="00825761" w:rsidRPr="00D6227B" w:rsidRDefault="00825761" w:rsidP="001F6640">
      <w:pPr>
        <w:pStyle w:val="Normal1"/>
        <w:spacing w:before="0" w:after="0" w:line="240" w:lineRule="auto"/>
        <w:ind w:left="720"/>
      </w:pPr>
      <w:r w:rsidRPr="00D6227B">
        <w:t xml:space="preserve">Такође је могуће конфигурисати бележење и других операција, као што су: </w:t>
      </w:r>
    </w:p>
    <w:p w:rsidR="00825761" w:rsidRPr="00D6227B" w:rsidRDefault="00825761" w:rsidP="001F6640">
      <w:pPr>
        <w:pStyle w:val="Normal1"/>
        <w:numPr>
          <w:ilvl w:val="1"/>
          <w:numId w:val="55"/>
        </w:numPr>
        <w:spacing w:before="0" w:after="0" w:line="240" w:lineRule="auto"/>
      </w:pPr>
      <w:r w:rsidRPr="00D6227B">
        <w:t xml:space="preserve">Сваки догађај који се дешава на неком објекту или типу објекта (преглед, читање, </w:t>
      </w:r>
      <w:proofErr w:type="gramStart"/>
      <w:r w:rsidR="009D6206" w:rsidRPr="00D6227B">
        <w:t>check-out</w:t>
      </w:r>
      <w:proofErr w:type="gramEnd"/>
      <w:r w:rsidR="009D6206" w:rsidRPr="00D6227B">
        <w:t>, check-in</w:t>
      </w:r>
      <w:r w:rsidRPr="00D6227B">
        <w:t>, брисање…)</w:t>
      </w:r>
    </w:p>
    <w:p w:rsidR="00825761" w:rsidRPr="00D6227B" w:rsidRDefault="00825761" w:rsidP="001F6640">
      <w:pPr>
        <w:pStyle w:val="Normal1"/>
        <w:numPr>
          <w:ilvl w:val="1"/>
          <w:numId w:val="55"/>
        </w:numPr>
        <w:spacing w:before="0" w:after="0" w:line="240" w:lineRule="auto"/>
      </w:pPr>
      <w:r w:rsidRPr="00D6227B">
        <w:t>Свако појављивање одређеног догађаја, без обзира на тип објекта на коме се дешава</w:t>
      </w:r>
    </w:p>
    <w:p w:rsidR="00825761" w:rsidRPr="00D6227B" w:rsidRDefault="00825761" w:rsidP="001F6640">
      <w:pPr>
        <w:pStyle w:val="Normal1"/>
        <w:numPr>
          <w:ilvl w:val="1"/>
          <w:numId w:val="55"/>
        </w:numPr>
        <w:spacing w:before="0" w:after="0" w:line="240" w:lineRule="auto"/>
      </w:pPr>
      <w:r w:rsidRPr="00D6227B">
        <w:t>Све догађаје везане за радне процесе</w:t>
      </w:r>
    </w:p>
    <w:p w:rsidR="00825761" w:rsidRPr="00D6227B" w:rsidRDefault="00825761" w:rsidP="001F6640">
      <w:pPr>
        <w:pStyle w:val="Normal1"/>
        <w:numPr>
          <w:ilvl w:val="1"/>
          <w:numId w:val="55"/>
        </w:numPr>
        <w:spacing w:before="0" w:after="0" w:line="240" w:lineRule="auto"/>
      </w:pPr>
      <w:r w:rsidRPr="00D6227B">
        <w:t>Свако појављивање одређеног догађаја у радном процесу</w:t>
      </w:r>
    </w:p>
    <w:p w:rsidR="00965772" w:rsidRPr="00D6227B" w:rsidRDefault="00825761" w:rsidP="001F6640">
      <w:pPr>
        <w:pStyle w:val="Normal1"/>
        <w:tabs>
          <w:tab w:val="left" w:pos="0"/>
        </w:tabs>
        <w:spacing w:before="0" w:after="0" w:line="240" w:lineRule="auto"/>
      </w:pPr>
      <w:r w:rsidRPr="00D6227B">
        <w:t xml:space="preserve">Претрага и преглед </w:t>
      </w:r>
      <w:r w:rsidR="009D6206" w:rsidRPr="00D6227B">
        <w:t>Audit</w:t>
      </w:r>
      <w:r w:rsidRPr="00D6227B">
        <w:t>-а морају бити могући кориштењем претраге кроз администраторску компоненту.</w:t>
      </w:r>
    </w:p>
    <w:p w:rsidR="00825761" w:rsidRPr="00D6227B" w:rsidRDefault="00AF6AD8" w:rsidP="001F6640">
      <w:pPr>
        <w:pStyle w:val="Normal1"/>
        <w:tabs>
          <w:tab w:val="left" w:pos="0"/>
        </w:tabs>
        <w:spacing w:before="0" w:after="0" w:line="240" w:lineRule="auto"/>
      </w:pPr>
      <w:r w:rsidRPr="00D6227B">
        <w:t xml:space="preserve">3.11.8. </w:t>
      </w:r>
      <w:r w:rsidR="00825761" w:rsidRPr="00D6227B">
        <w:t>Административна компонента</w:t>
      </w:r>
    </w:p>
    <w:p w:rsidR="00825761" w:rsidRPr="00D6227B" w:rsidRDefault="00825761" w:rsidP="001F6640">
      <w:pPr>
        <w:pStyle w:val="Normal1"/>
        <w:tabs>
          <w:tab w:val="left" w:pos="0"/>
        </w:tabs>
        <w:spacing w:before="0" w:after="0" w:line="240" w:lineRule="auto"/>
      </w:pPr>
      <w:r w:rsidRPr="00D6227B">
        <w:t xml:space="preserve">Корисницима мора бити на располагању широк скуп компоненти преко којих је могуће одржавање, конфигурисање и параметризација система. </w:t>
      </w:r>
    </w:p>
    <w:p w:rsidR="00825761" w:rsidRPr="00D6227B" w:rsidRDefault="00825761" w:rsidP="001F6640">
      <w:pPr>
        <w:pStyle w:val="Normal1"/>
        <w:tabs>
          <w:tab w:val="left" w:pos="0"/>
        </w:tabs>
        <w:spacing w:before="0" w:after="0" w:line="240" w:lineRule="auto"/>
      </w:pPr>
      <w:r w:rsidRPr="00D6227B">
        <w:t>Понуђено решење мора да укључује административни алат који се може користити за конфигурацију сервера и репозиторијума, креирање и ажурирање корисника, група, рола, права, фулл-теxт индексирање итд. Његова основна намена је да омогући управљање и администрацију над свим репозиторијумима, серверима, корисницима, корисничким групама и улогама без обзира на њихову локацију у систему. Дефинисање права приступа систему (пријем, преглед и дистрибуција докумената) подразумева дефинисање који корисници/корисничке групе могу да врше одређене функције (обрада документа, праћење циркулације, надзор над документима), или користе одређене сервисе који поседују напредне функционалности.</w:t>
      </w:r>
    </w:p>
    <w:p w:rsidR="000107D5" w:rsidRPr="00D6227B" w:rsidRDefault="000107D5" w:rsidP="001F6640">
      <w:pPr>
        <w:pStyle w:val="Normal1"/>
        <w:tabs>
          <w:tab w:val="left" w:pos="0"/>
        </w:tabs>
        <w:spacing w:before="0" w:after="0" w:line="240" w:lineRule="auto"/>
      </w:pPr>
    </w:p>
    <w:p w:rsidR="00855407" w:rsidRPr="00D6227B" w:rsidRDefault="00AF6AD8" w:rsidP="001F6640">
      <w:pPr>
        <w:pStyle w:val="Normal1"/>
        <w:tabs>
          <w:tab w:val="left" w:pos="0"/>
        </w:tabs>
        <w:spacing w:before="0" w:after="0" w:line="240" w:lineRule="auto"/>
      </w:pPr>
      <w:r w:rsidRPr="00D6227B">
        <w:t xml:space="preserve">3.11.9. </w:t>
      </w:r>
      <w:r w:rsidR="00855407" w:rsidRPr="00D6227B">
        <w:t>Надоградивост и скалабилност система</w:t>
      </w:r>
    </w:p>
    <w:p w:rsidR="00855407" w:rsidRPr="00D6227B" w:rsidRDefault="00855407" w:rsidP="001F6640">
      <w:pPr>
        <w:pStyle w:val="Normal1"/>
        <w:tabs>
          <w:tab w:val="left" w:pos="0"/>
        </w:tabs>
        <w:spacing w:before="0" w:after="0" w:line="240" w:lineRule="auto"/>
      </w:pPr>
      <w:r w:rsidRPr="00D6227B">
        <w:t xml:space="preserve">Понуђено решење за управљање документацијом мора у потпуности да подржава надоградњу система без застоја у раду система. </w:t>
      </w:r>
    </w:p>
    <w:p w:rsidR="00855407" w:rsidRPr="00D6227B" w:rsidRDefault="00855407" w:rsidP="001F6640">
      <w:pPr>
        <w:pStyle w:val="Normal1"/>
        <w:tabs>
          <w:tab w:val="left" w:pos="0"/>
        </w:tabs>
        <w:spacing w:before="0" w:after="0" w:line="240" w:lineRule="auto"/>
      </w:pPr>
      <w:r w:rsidRPr="00D6227B">
        <w:t>Понуђено решење мора да подржава допуниу новим функционалностима које се врло лако могу укључити у постојеће решење. Архитектура понуђеног решења мора бити вишеслојна, а то даје могућност грануларне надоградње система. На тај начин се јасно може утврдити компонента система коју је потребно надоградити. Самим тим се надоградња ограничава само на ту компоненту, па поставка нове верзије решења не мора са собом повлачити поновну инсталацију читавог система, већ се може ограничити на упграде само једног његовог дела.</w:t>
      </w:r>
    </w:p>
    <w:p w:rsidR="00855407" w:rsidRPr="00D6227B" w:rsidRDefault="00855407" w:rsidP="001F6640">
      <w:pPr>
        <w:pStyle w:val="Normal1"/>
        <w:tabs>
          <w:tab w:val="left" w:pos="0"/>
        </w:tabs>
        <w:spacing w:before="0" w:after="0" w:line="240" w:lineRule="auto"/>
      </w:pPr>
      <w:r w:rsidRPr="00D6227B">
        <w:t xml:space="preserve">Сама платформа и решења имплементирана на њој морају да омогуће скалабилну имплементацију. Поједини организациони делови компаније се могу поступно укључивати у коришћење апликације. Наравно неопходан услов за ово је да имплементирани пословни процеси могу да се успешно извршавају за укључене организационе делове. Укључивање додатних делова компаније не сме да захтева додатну инсталацију софтвера. </w:t>
      </w:r>
    </w:p>
    <w:p w:rsidR="00E715FF" w:rsidRPr="00D6227B" w:rsidRDefault="00855407" w:rsidP="001F6640">
      <w:pPr>
        <w:pStyle w:val="Normal1"/>
        <w:tabs>
          <w:tab w:val="left" w:pos="0"/>
        </w:tabs>
        <w:spacing w:before="0" w:after="0" w:line="240" w:lineRule="auto"/>
      </w:pPr>
      <w:r w:rsidRPr="00D6227B">
        <w:t xml:space="preserve">Поред робусне могућности надоградње и напредне могућности у скалабилности су кључни услов за инфраструктуру управљања корпоративним садржајем. Скалабилна инфраструктура може управљати великим количинама садржаја и испунити високе захтеве за перформансама. Захтеви за скалабилношћу се према томе примењују на све компоненте инфраструктуре, укључујући репозиторијум садржаја, сервисе за управљање садржајем, апликације које користе садржај. Тиме је омогућен је вертикални (мулти-процесорски систем) и хоризонтални (кластеровани сервери) раст, као и испуњавање захтева за перформансама за било која </w:t>
      </w:r>
      <w:r w:rsidR="00DE51A6" w:rsidRPr="00D6227B">
        <w:t xml:space="preserve">специфична решења као што су </w:t>
      </w:r>
      <w:r w:rsidR="00DE51A6" w:rsidRPr="00D6227B">
        <w:lastRenderedPageBreak/>
        <w:t>Web-базиране</w:t>
      </w:r>
      <w:r w:rsidRPr="00D6227B">
        <w:t xml:space="preserve"> апликације</w:t>
      </w:r>
      <w:r w:rsidR="00DE51A6" w:rsidRPr="00D6227B">
        <w:t xml:space="preserve"> које ће користити пословне процесе моделоване користећи понуђену платофрму и садржај унутар репозиторијума платформе</w:t>
      </w:r>
      <w:r w:rsidRPr="00D6227B">
        <w:t>.</w:t>
      </w:r>
    </w:p>
    <w:p w:rsidR="00333B1E" w:rsidRPr="00D6227B" w:rsidRDefault="00333B1E" w:rsidP="001F6640">
      <w:pPr>
        <w:pStyle w:val="Normal1"/>
        <w:tabs>
          <w:tab w:val="left" w:pos="0"/>
        </w:tabs>
        <w:spacing w:before="0" w:after="0" w:line="240" w:lineRule="auto"/>
      </w:pPr>
    </w:p>
    <w:p w:rsidR="00E715FF" w:rsidRPr="00D6227B" w:rsidRDefault="003E1EC2" w:rsidP="001F6640">
      <w:pPr>
        <w:pStyle w:val="Normal1"/>
        <w:tabs>
          <w:tab w:val="left" w:pos="0"/>
        </w:tabs>
        <w:spacing w:before="0" w:after="0" w:line="240" w:lineRule="auto"/>
      </w:pPr>
      <w:r w:rsidRPr="00D6227B">
        <w:t xml:space="preserve">3.11.10. </w:t>
      </w:r>
      <w:r w:rsidR="00E715FF" w:rsidRPr="00D6227B">
        <w:t>Интеграција са окружењем</w:t>
      </w:r>
    </w:p>
    <w:p w:rsidR="00E715FF" w:rsidRPr="00D6227B" w:rsidRDefault="00E715FF" w:rsidP="001F6640">
      <w:pPr>
        <w:pStyle w:val="Normal1"/>
        <w:tabs>
          <w:tab w:val="left" w:pos="0"/>
        </w:tabs>
        <w:spacing w:before="0" w:after="0" w:line="240" w:lineRule="auto"/>
      </w:pPr>
      <w:r w:rsidRPr="00D6227B">
        <w:t xml:space="preserve">Систем за управљање документацијом мора да обезбеди за потребе повезивања и API и WEB сервисе. </w:t>
      </w:r>
    </w:p>
    <w:p w:rsidR="00E715FF" w:rsidRPr="00D6227B" w:rsidRDefault="00E715FF" w:rsidP="001F6640">
      <w:pPr>
        <w:pStyle w:val="Normal1"/>
        <w:tabs>
          <w:tab w:val="left" w:pos="0"/>
        </w:tabs>
        <w:spacing w:before="0" w:after="0" w:line="240" w:lineRule="auto"/>
      </w:pPr>
      <w:r w:rsidRPr="00D6227B">
        <w:t xml:space="preserve">Систем повезивања мора да омогућава размену података без потребе људског ангажмана, односно поновног уноса (преписивања) података из једног апликацијског система у други. </w:t>
      </w:r>
    </w:p>
    <w:p w:rsidR="00E715FF" w:rsidRPr="00D6227B" w:rsidRDefault="00E715FF" w:rsidP="001F6640">
      <w:pPr>
        <w:pStyle w:val="Normal1"/>
        <w:tabs>
          <w:tab w:val="left" w:pos="0"/>
        </w:tabs>
        <w:spacing w:before="0" w:after="0" w:line="240" w:lineRule="auto"/>
      </w:pPr>
      <w:r w:rsidRPr="00D6227B">
        <w:t xml:space="preserve">Следеће функционалности приликом размене података између система морају бити подржане: </w:t>
      </w:r>
    </w:p>
    <w:p w:rsidR="00E715FF" w:rsidRPr="00D6227B" w:rsidRDefault="00E715FF" w:rsidP="001F6640">
      <w:pPr>
        <w:pStyle w:val="Normal1"/>
        <w:tabs>
          <w:tab w:val="left" w:pos="0"/>
        </w:tabs>
        <w:spacing w:before="0" w:after="0" w:line="240" w:lineRule="auto"/>
      </w:pPr>
      <w:r w:rsidRPr="00D6227B">
        <w:t>•</w:t>
      </w:r>
      <w:r w:rsidRPr="00D6227B">
        <w:tab/>
        <w:t xml:space="preserve">Групни увоз (импорт) података из другог Система </w:t>
      </w:r>
    </w:p>
    <w:p w:rsidR="00A038AE" w:rsidRPr="00D6227B" w:rsidRDefault="00E715FF" w:rsidP="001F6640">
      <w:pPr>
        <w:pStyle w:val="Normal1"/>
        <w:tabs>
          <w:tab w:val="left" w:pos="0"/>
        </w:tabs>
        <w:spacing w:before="0" w:after="0" w:line="240" w:lineRule="auto"/>
      </w:pPr>
      <w:r w:rsidRPr="00D6227B">
        <w:t>•</w:t>
      </w:r>
      <w:r w:rsidRPr="00D6227B">
        <w:tab/>
        <w:t xml:space="preserve">Пријем електронских докумената  </w:t>
      </w:r>
    </w:p>
    <w:p w:rsidR="00855407" w:rsidRPr="00D6227B" w:rsidRDefault="00855407" w:rsidP="001F6640">
      <w:pPr>
        <w:pStyle w:val="Normal1"/>
        <w:tabs>
          <w:tab w:val="left" w:pos="0"/>
        </w:tabs>
        <w:spacing w:before="0" w:after="0" w:line="240" w:lineRule="auto"/>
      </w:pPr>
    </w:p>
    <w:p w:rsidR="00E75379" w:rsidRPr="00D6227B" w:rsidRDefault="00E75379" w:rsidP="001F6640">
      <w:pPr>
        <w:pStyle w:val="ListParagraph"/>
        <w:widowControl w:val="0"/>
        <w:numPr>
          <w:ilvl w:val="1"/>
          <w:numId w:val="41"/>
        </w:numPr>
        <w:tabs>
          <w:tab w:val="left" w:pos="0"/>
          <w:tab w:val="left" w:pos="664"/>
        </w:tabs>
        <w:autoSpaceDE w:val="0"/>
        <w:autoSpaceDN w:val="0"/>
        <w:spacing w:after="0" w:line="240" w:lineRule="auto"/>
        <w:jc w:val="left"/>
        <w:rPr>
          <w:rFonts w:ascii="Arial" w:eastAsia="Arial" w:hAnsi="Arial" w:cs="Arial"/>
        </w:rPr>
      </w:pPr>
      <w:r w:rsidRPr="00D6227B">
        <w:rPr>
          <w:rFonts w:ascii="Arial" w:eastAsia="Arial" w:hAnsi="Arial" w:cs="Arial"/>
        </w:rPr>
        <w:t>Управљање пословним процесима</w:t>
      </w:r>
    </w:p>
    <w:p w:rsidR="003B2D07" w:rsidRPr="00D6227B" w:rsidRDefault="00457867" w:rsidP="001F6640">
      <w:pPr>
        <w:pStyle w:val="Normal1"/>
        <w:tabs>
          <w:tab w:val="left" w:pos="0"/>
        </w:tabs>
        <w:spacing w:before="0" w:after="0" w:line="240" w:lineRule="auto"/>
      </w:pPr>
      <w:r w:rsidRPr="00D6227B">
        <w:t xml:space="preserve">Понуђено решење мора да укључује модул за оркестрацију пословних процеса, како би се документација рутирала </w:t>
      </w:r>
      <w:r w:rsidR="003B2D07" w:rsidRPr="00D6227B">
        <w:t>према дефинисаним правилима и процедурама.</w:t>
      </w:r>
    </w:p>
    <w:p w:rsidR="00D5657C" w:rsidRPr="00D6227B" w:rsidRDefault="00D5657C" w:rsidP="001F6640">
      <w:pPr>
        <w:pStyle w:val="Normal1"/>
        <w:tabs>
          <w:tab w:val="left" w:pos="0"/>
        </w:tabs>
        <w:spacing w:before="0" w:after="0" w:line="240" w:lineRule="auto"/>
      </w:pPr>
      <w:r w:rsidRPr="00D6227B">
        <w:t>Функционалност управљање процесима мора бити стандардна функционалност понуђене платформе у оквиру понуђеног решења. Дизајнирање процеса мора бити интуитиван процес кориштењем графичког корисничког интерфејса.</w:t>
      </w:r>
    </w:p>
    <w:p w:rsidR="00D5657C" w:rsidRPr="00D6227B" w:rsidRDefault="00D5657C" w:rsidP="001F6640">
      <w:pPr>
        <w:pStyle w:val="Normal1"/>
        <w:tabs>
          <w:tab w:val="left" w:pos="0"/>
        </w:tabs>
        <w:spacing w:before="0" w:after="0" w:line="240" w:lineRule="auto"/>
      </w:pPr>
      <w:r w:rsidRPr="00D6227B">
        <w:t xml:space="preserve">Понуђено решење мора да подржава верзионирање процеса, у случају измена правилника и процедура рада у оквиру ЕПС-а. </w:t>
      </w:r>
    </w:p>
    <w:p w:rsidR="00D5657C" w:rsidRPr="00D6227B" w:rsidRDefault="00F7271D" w:rsidP="001F6640">
      <w:pPr>
        <w:pStyle w:val="Normal1"/>
        <w:tabs>
          <w:tab w:val="left" w:pos="0"/>
        </w:tabs>
        <w:spacing w:before="0" w:after="0" w:line="240" w:lineRule="auto"/>
      </w:pPr>
      <w:r w:rsidRPr="00D6227B">
        <w:t>Пођено решење мора</w:t>
      </w:r>
      <w:r w:rsidR="00D5657C" w:rsidRPr="00D6227B">
        <w:t xml:space="preserve"> омогућити серијско рутирање, паралелно рутирање и кондиционално рутирање. </w:t>
      </w:r>
      <w:r w:rsidRPr="00D6227B">
        <w:t>Мора бити омофућено да се д</w:t>
      </w:r>
      <w:r w:rsidR="00D5657C" w:rsidRPr="00D6227B">
        <w:t>ефиниције процеса могу поново кор</w:t>
      </w:r>
      <w:r w:rsidRPr="00D6227B">
        <w:t>истити као под</w:t>
      </w:r>
      <w:r w:rsidR="00D5657C" w:rsidRPr="00D6227B">
        <w:t xml:space="preserve">процеси тако да се заједнички делови процеса могу једном развити и поново користити. </w:t>
      </w:r>
    </w:p>
    <w:p w:rsidR="00D5657C" w:rsidRPr="00D6227B" w:rsidRDefault="00F7271D" w:rsidP="001F6640">
      <w:pPr>
        <w:pStyle w:val="Normal1"/>
        <w:tabs>
          <w:tab w:val="left" w:pos="0"/>
        </w:tabs>
        <w:spacing w:before="0" w:after="0" w:line="240" w:lineRule="auto"/>
      </w:pPr>
      <w:r w:rsidRPr="00D6227B">
        <w:t>У оквиру сваког процеса морају бити подржана</w:t>
      </w:r>
      <w:r w:rsidR="00D5657C" w:rsidRPr="00D6227B">
        <w:t xml:space="preserve"> обавештења</w:t>
      </w:r>
      <w:r w:rsidRPr="00D6227B">
        <w:t xml:space="preserve"> за креиране активности</w:t>
      </w:r>
      <w:r w:rsidR="00D5657C" w:rsidRPr="00D6227B">
        <w:t>, делегиране</w:t>
      </w:r>
      <w:r w:rsidRPr="00D6227B">
        <w:t xml:space="preserve"> активности</w:t>
      </w:r>
      <w:r w:rsidR="00D5657C" w:rsidRPr="00D6227B">
        <w:t>, завршене</w:t>
      </w:r>
      <w:r w:rsidRPr="00D6227B">
        <w:t xml:space="preserve"> активности</w:t>
      </w:r>
      <w:r w:rsidR="00D5657C" w:rsidRPr="00D6227B">
        <w:t>, приближавање рока</w:t>
      </w:r>
      <w:r w:rsidRPr="00D6227B">
        <w:t xml:space="preserve"> за извршење актнивости и слично. Обавештења такође треба</w:t>
      </w:r>
      <w:r w:rsidR="00D5657C" w:rsidRPr="00D6227B">
        <w:t xml:space="preserve"> да се преносе преко </w:t>
      </w:r>
      <w:r w:rsidR="00CE2AB0" w:rsidRPr="00D6227B">
        <w:t>SMTP</w:t>
      </w:r>
      <w:r w:rsidR="00D5657C" w:rsidRPr="00D6227B">
        <w:t xml:space="preserve"> тако да корисн</w:t>
      </w:r>
      <w:r w:rsidRPr="00D6227B">
        <w:t xml:space="preserve">ици могу да приступе свом задатку </w:t>
      </w:r>
      <w:r w:rsidR="00D5657C" w:rsidRPr="00D6227B">
        <w:t>или из корисничког интерфејса или директно из емаил-а клијента.</w:t>
      </w:r>
    </w:p>
    <w:p w:rsidR="00D5657C" w:rsidRPr="00D6227B" w:rsidRDefault="00D5657C" w:rsidP="001F6640">
      <w:pPr>
        <w:pStyle w:val="Normal1"/>
        <w:tabs>
          <w:tab w:val="left" w:pos="0"/>
        </w:tabs>
        <w:spacing w:before="0" w:after="0" w:line="240" w:lineRule="auto"/>
      </w:pPr>
      <w:r w:rsidRPr="00D6227B">
        <w:t>Процес може аутоматски променити стање документа или случаја, може додати уносе за проверу и дозволиће корисницима да додају коментаре и белешке за наредне кориснике у процесу.</w:t>
      </w:r>
    </w:p>
    <w:p w:rsidR="00D5657C" w:rsidRPr="00D6227B" w:rsidRDefault="00D5657C" w:rsidP="001F6640">
      <w:pPr>
        <w:pStyle w:val="Normal1"/>
        <w:tabs>
          <w:tab w:val="left" w:pos="0"/>
        </w:tabs>
        <w:spacing w:before="0" w:after="0" w:line="240" w:lineRule="auto"/>
      </w:pPr>
      <w:r w:rsidRPr="00D6227B">
        <w:t>Корисници ће им</w:t>
      </w:r>
      <w:r w:rsidR="00074779" w:rsidRPr="00D6227B">
        <w:t>ати могућност делегирања задатака</w:t>
      </w:r>
      <w:r w:rsidRPr="00D6227B">
        <w:t xml:space="preserve"> унапред дефинисаној групи корисника (корисника у сектору итд.) или било ком</w:t>
      </w:r>
      <w:r w:rsidR="00074779" w:rsidRPr="00D6227B">
        <w:t xml:space="preserve"> другом</w:t>
      </w:r>
      <w:r w:rsidRPr="00D6227B">
        <w:t xml:space="preserve"> кориснику. Делегирање ће бити проверавано</w:t>
      </w:r>
      <w:r w:rsidR="00074779" w:rsidRPr="00D6227B">
        <w:t xml:space="preserve"> од стране надлежног корисника</w:t>
      </w:r>
      <w:r w:rsidRPr="00D6227B">
        <w:t>.</w:t>
      </w:r>
    </w:p>
    <w:p w:rsidR="00D5657C" w:rsidRPr="00D6227B" w:rsidRDefault="00074779" w:rsidP="001F6640">
      <w:pPr>
        <w:pStyle w:val="Normal1"/>
        <w:tabs>
          <w:tab w:val="left" w:pos="0"/>
        </w:tabs>
        <w:spacing w:before="0" w:after="0" w:line="240" w:lineRule="auto"/>
      </w:pPr>
      <w:r w:rsidRPr="00D6227B">
        <w:t>Задаци се додељују</w:t>
      </w:r>
      <w:r w:rsidR="00D5657C" w:rsidRPr="00D6227B">
        <w:t xml:space="preserve"> именованим корисницима или групама корисника. Систем за управљање процесима мора да омогући све описане случајеве коришћења.</w:t>
      </w:r>
    </w:p>
    <w:p w:rsidR="00D5657C" w:rsidRPr="00D6227B" w:rsidRDefault="00074779" w:rsidP="001F6640">
      <w:pPr>
        <w:pStyle w:val="Normal1"/>
        <w:tabs>
          <w:tab w:val="left" w:pos="0"/>
        </w:tabs>
        <w:spacing w:before="0" w:after="0" w:line="240" w:lineRule="auto"/>
      </w:pPr>
      <w:r w:rsidRPr="00D6227B">
        <w:t>Понуђено решење мора да предвиди да п</w:t>
      </w:r>
      <w:r w:rsidR="00D5657C" w:rsidRPr="00D6227B">
        <w:t>роцеси могу бити покренути или ручно или аутоматски путем: послова, догађаја, екстерних позива (</w:t>
      </w:r>
      <w:r w:rsidRPr="00D6227B">
        <w:t>Web Services</w:t>
      </w:r>
      <w:r w:rsidR="00D5657C" w:rsidRPr="00D6227B">
        <w:t xml:space="preserve">, </w:t>
      </w:r>
      <w:r w:rsidRPr="00D6227B">
        <w:t>REST</w:t>
      </w:r>
      <w:r w:rsidR="00D5657C" w:rsidRPr="00D6227B">
        <w:t xml:space="preserve">, </w:t>
      </w:r>
      <w:r w:rsidRPr="00D6227B">
        <w:t>HTTP,</w:t>
      </w:r>
      <w:r w:rsidR="00D5657C" w:rsidRPr="00D6227B">
        <w:t xml:space="preserve"> </w:t>
      </w:r>
      <w:r w:rsidRPr="00D6227B">
        <w:t>FTP</w:t>
      </w:r>
      <w:r w:rsidR="00D5657C" w:rsidRPr="00D6227B">
        <w:t xml:space="preserve">, </w:t>
      </w:r>
      <w:r w:rsidRPr="00D6227B">
        <w:t>POP3</w:t>
      </w:r>
      <w:r w:rsidR="00D5657C" w:rsidRPr="00D6227B">
        <w:t>,</w:t>
      </w:r>
      <w:r w:rsidRPr="00D6227B">
        <w:t xml:space="preserve"> IMAP</w:t>
      </w:r>
      <w:r w:rsidR="00D5657C" w:rsidRPr="00D6227B">
        <w:t xml:space="preserve">, итд.). </w:t>
      </w:r>
    </w:p>
    <w:p w:rsidR="00D5657C" w:rsidRDefault="00D5657C" w:rsidP="001F6640">
      <w:pPr>
        <w:pStyle w:val="Normal1"/>
        <w:tabs>
          <w:tab w:val="left" w:pos="0"/>
        </w:tabs>
        <w:spacing w:before="0" w:after="0" w:line="240" w:lineRule="auto"/>
      </w:pPr>
      <w:r w:rsidRPr="00D6227B">
        <w:t>Алат за моделирање процеса мора да пружи готове шаблоне за уобичајене активности као што је креирање објеката, примена безбедности, копирање докумената, премештање докумената, креирање нових верзија, итд. Обавештења и прелази морају бити једноставно конфигурисани. Када год постоје услови за спровођење или чињење прелаза, дизајнер мора имати могућност стварања услова на основу било које информације у процесу (корисника, докумената, случајева, релација, варијабли, параметара, итд.)</w:t>
      </w:r>
    </w:p>
    <w:p w:rsidR="00982D11" w:rsidRPr="00D6227B" w:rsidRDefault="00982D11" w:rsidP="001F6640">
      <w:pPr>
        <w:pStyle w:val="Normal1"/>
        <w:tabs>
          <w:tab w:val="left" w:pos="0"/>
        </w:tabs>
        <w:spacing w:before="0" w:after="0" w:line="240" w:lineRule="auto"/>
      </w:pPr>
    </w:p>
    <w:p w:rsidR="00825761" w:rsidRPr="00D6227B" w:rsidRDefault="00825761" w:rsidP="001F6640">
      <w:pPr>
        <w:widowControl w:val="0"/>
        <w:numPr>
          <w:ilvl w:val="1"/>
          <w:numId w:val="41"/>
        </w:numPr>
        <w:tabs>
          <w:tab w:val="left" w:pos="0"/>
          <w:tab w:val="left" w:pos="664"/>
        </w:tabs>
        <w:autoSpaceDE w:val="0"/>
        <w:autoSpaceDN w:val="0"/>
        <w:spacing w:line="240" w:lineRule="auto"/>
        <w:ind w:left="664" w:hanging="404"/>
        <w:jc w:val="left"/>
        <w:rPr>
          <w:rFonts w:eastAsia="Arial" w:cs="Arial"/>
        </w:rPr>
      </w:pPr>
      <w:r w:rsidRPr="00D6227B">
        <w:rPr>
          <w:rFonts w:eastAsia="Arial" w:cs="Arial"/>
        </w:rPr>
        <w:t>Модул за прихват докумената</w:t>
      </w:r>
    </w:p>
    <w:p w:rsidR="00825761" w:rsidRPr="00D6227B" w:rsidRDefault="00825761" w:rsidP="001F6640">
      <w:pPr>
        <w:pStyle w:val="Normal1"/>
        <w:tabs>
          <w:tab w:val="left" w:pos="0"/>
        </w:tabs>
        <w:spacing w:before="0" w:after="0" w:line="240" w:lineRule="auto"/>
      </w:pPr>
      <w:r w:rsidRPr="00D6227B">
        <w:lastRenderedPageBreak/>
        <w:t>Модул за прихват докумената треба да осигура унос докумената како традиционалним, тако и укључивањем електронских сервиса који би омогућили и отворили кориштење нових канала комуникације, попут еМаила, портала и других сервиса.</w:t>
      </w:r>
    </w:p>
    <w:p w:rsidR="008E5DB0" w:rsidRPr="00D6227B" w:rsidRDefault="008E5DB0" w:rsidP="001F6640">
      <w:pPr>
        <w:pStyle w:val="Normal1"/>
        <w:tabs>
          <w:tab w:val="left" w:pos="0"/>
        </w:tabs>
        <w:spacing w:before="0" w:after="0" w:line="240" w:lineRule="auto"/>
      </w:pPr>
      <w:r w:rsidRPr="00D6227B">
        <w:t>Модул за прихват докумената ће бити улазна тачка спољне документације а тако и интерне документације која настаје као производ рада техничких центара, а везано за одржавање ЕЕО.</w:t>
      </w:r>
    </w:p>
    <w:p w:rsidR="00825761" w:rsidRPr="00D6227B" w:rsidRDefault="00825761" w:rsidP="001F6640">
      <w:pPr>
        <w:pStyle w:val="Normal1"/>
        <w:tabs>
          <w:tab w:val="left" w:pos="0"/>
        </w:tabs>
        <w:spacing w:before="0" w:after="0" w:line="240" w:lineRule="auto"/>
      </w:pPr>
      <w:r w:rsidRPr="00D6227B">
        <w:t xml:space="preserve">У процесу обраде документа, у општем случају </w:t>
      </w:r>
      <w:r w:rsidR="00A53258" w:rsidRPr="00D6227B">
        <w:t xml:space="preserve">пролази се кроз </w:t>
      </w:r>
      <w:r w:rsidR="00A53258" w:rsidRPr="00D6227B">
        <w:rPr>
          <w:lang w:val="sr-Cyrl-RS"/>
        </w:rPr>
        <w:t>4</w:t>
      </w:r>
      <w:r w:rsidRPr="00D6227B">
        <w:t xml:space="preserve"> корака:</w:t>
      </w:r>
    </w:p>
    <w:p w:rsidR="00825761" w:rsidRPr="00D6227B" w:rsidRDefault="00825761" w:rsidP="001F6640">
      <w:pPr>
        <w:pStyle w:val="Normal1"/>
        <w:tabs>
          <w:tab w:val="left" w:pos="0"/>
        </w:tabs>
        <w:spacing w:before="0" w:after="0" w:line="240" w:lineRule="auto"/>
      </w:pPr>
      <w:r w:rsidRPr="00D6227B">
        <w:t>-</w:t>
      </w:r>
      <w:r w:rsidRPr="00D6227B">
        <w:tab/>
        <w:t>Преузимање документације (capture),</w:t>
      </w:r>
    </w:p>
    <w:p w:rsidR="00825761" w:rsidRPr="00D6227B" w:rsidRDefault="00825761" w:rsidP="001F6640">
      <w:pPr>
        <w:pStyle w:val="Normal1"/>
        <w:tabs>
          <w:tab w:val="left" w:pos="0"/>
        </w:tabs>
        <w:spacing w:before="0" w:after="0" w:line="240" w:lineRule="auto"/>
      </w:pPr>
      <w:r w:rsidRPr="00D6227B">
        <w:t>-</w:t>
      </w:r>
      <w:r w:rsidRPr="00D6227B">
        <w:tab/>
        <w:t>Класификација,</w:t>
      </w:r>
    </w:p>
    <w:p w:rsidR="00825761" w:rsidRPr="00D6227B" w:rsidRDefault="00825761" w:rsidP="001F6640">
      <w:pPr>
        <w:pStyle w:val="Normal1"/>
        <w:tabs>
          <w:tab w:val="left" w:pos="0"/>
        </w:tabs>
        <w:spacing w:before="0" w:after="0" w:line="240" w:lineRule="auto"/>
      </w:pPr>
      <w:r w:rsidRPr="00D6227B">
        <w:t>-</w:t>
      </w:r>
      <w:r w:rsidRPr="00D6227B">
        <w:tab/>
        <w:t>Извоз акција података,</w:t>
      </w:r>
    </w:p>
    <w:p w:rsidR="00825761" w:rsidRPr="00D6227B" w:rsidRDefault="00825761" w:rsidP="001F6640">
      <w:pPr>
        <w:pStyle w:val="Normal1"/>
        <w:tabs>
          <w:tab w:val="left" w:pos="0"/>
        </w:tabs>
        <w:spacing w:before="0" w:after="0" w:line="240" w:lineRule="auto"/>
      </w:pPr>
      <w:r w:rsidRPr="00D6227B">
        <w:t>-</w:t>
      </w:r>
      <w:r w:rsidRPr="00D6227B">
        <w:tab/>
        <w:t>Валидација,</w:t>
      </w:r>
    </w:p>
    <w:p w:rsidR="00B552DD" w:rsidRPr="00D6227B" w:rsidRDefault="00B552DD" w:rsidP="001F6640">
      <w:pPr>
        <w:pStyle w:val="Normal1"/>
        <w:tabs>
          <w:tab w:val="left" w:pos="0"/>
        </w:tabs>
        <w:spacing w:before="0" w:after="0" w:line="240" w:lineRule="auto"/>
      </w:pPr>
    </w:p>
    <w:p w:rsidR="00825761" w:rsidRPr="00D6227B" w:rsidRDefault="00825761" w:rsidP="001F6640">
      <w:pPr>
        <w:pStyle w:val="Normal1"/>
        <w:numPr>
          <w:ilvl w:val="2"/>
          <w:numId w:val="41"/>
        </w:numPr>
        <w:tabs>
          <w:tab w:val="left" w:pos="0"/>
        </w:tabs>
        <w:spacing w:before="0" w:after="0" w:line="240" w:lineRule="auto"/>
      </w:pPr>
      <w:r w:rsidRPr="00D6227B">
        <w:t>ПРЕУЗИМАЊЕ ДОКУМЕНТАЦИЈЕ (CAPTURE)</w:t>
      </w:r>
    </w:p>
    <w:p w:rsidR="00825761" w:rsidRPr="00D6227B" w:rsidRDefault="00825761" w:rsidP="001F6640">
      <w:pPr>
        <w:pStyle w:val="Normal1"/>
        <w:tabs>
          <w:tab w:val="left" w:pos="0"/>
        </w:tabs>
        <w:spacing w:before="0" w:after="0" w:line="240" w:lineRule="auto"/>
      </w:pPr>
      <w:r w:rsidRPr="00D6227B">
        <w:t xml:space="preserve">Преузимање документације се не односи само на скенирање докумената у дигиталну форму већ платформа мора да обухвати и прикупљање и претварање структурираних /неструктурираних/полу-структурираних документа у електронске податке без обзира на извор - скенер, факс, фајл систем, е-маил, </w:t>
      </w:r>
      <w:r w:rsidR="00CE2AB0" w:rsidRPr="00D6227B">
        <w:t>wе</w:t>
      </w:r>
      <w:r w:rsidR="00CE2AB0" w:rsidRPr="00D6227B">
        <w:rPr>
          <w:lang w:val="sr-Latn-RS"/>
        </w:rPr>
        <w:t>b</w:t>
      </w:r>
      <w:r w:rsidRPr="00D6227B">
        <w:t xml:space="preserve"> сервис, мобилни уређај, или електронски фајл. </w:t>
      </w:r>
    </w:p>
    <w:p w:rsidR="00825761" w:rsidRPr="00D6227B" w:rsidRDefault="00825761" w:rsidP="001F6640">
      <w:pPr>
        <w:pStyle w:val="Normal1"/>
        <w:tabs>
          <w:tab w:val="left" w:pos="0"/>
        </w:tabs>
        <w:spacing w:before="0" w:after="0" w:line="240" w:lineRule="auto"/>
      </w:pPr>
      <w:r w:rsidRPr="00D6227B">
        <w:t>Модул за прихват докумената мора да подржава моделе скенера који су базирани на ИСИС технологији, а и да ради са мулти-функционалним уређајима и мрежним скенерима. Скенирана слика се кориштењем профила за обраду слике аутоматски обрађује ради оптимизације излазног документа, а квалитета се побољшава како би добијени подаци и класификација били што тачнији. Модул за прихват документације мора да обезбеди следеће филтере за обраду слике:</w:t>
      </w:r>
    </w:p>
    <w:p w:rsidR="00825761" w:rsidRPr="00D6227B" w:rsidRDefault="00825761" w:rsidP="001F6640">
      <w:pPr>
        <w:pStyle w:val="Normal1"/>
        <w:tabs>
          <w:tab w:val="left" w:pos="0"/>
        </w:tabs>
        <w:spacing w:before="0" w:after="0" w:line="240" w:lineRule="auto"/>
      </w:pPr>
      <w:r w:rsidRPr="00D6227B">
        <w:t>•</w:t>
      </w:r>
      <w:r w:rsidRPr="00D6227B">
        <w:tab/>
      </w:r>
      <w:proofErr w:type="gramStart"/>
      <w:r w:rsidRPr="00D6227B">
        <w:t>зумирање</w:t>
      </w:r>
      <w:proofErr w:type="gramEnd"/>
      <w:r w:rsidRPr="00D6227B">
        <w:t xml:space="preserve"> скениране слике (скалирање слике на одређену величину/резолуцију);</w:t>
      </w:r>
    </w:p>
    <w:p w:rsidR="00825761" w:rsidRPr="00D6227B" w:rsidRDefault="00825761" w:rsidP="001F6640">
      <w:pPr>
        <w:pStyle w:val="Normal1"/>
        <w:tabs>
          <w:tab w:val="left" w:pos="0"/>
        </w:tabs>
        <w:spacing w:before="0" w:after="0" w:line="240" w:lineRule="auto"/>
      </w:pPr>
      <w:r w:rsidRPr="00D6227B">
        <w:t>•</w:t>
      </w:r>
      <w:r w:rsidRPr="00D6227B">
        <w:tab/>
      </w:r>
      <w:proofErr w:type="gramStart"/>
      <w:r w:rsidRPr="00D6227B">
        <w:t>окретање</w:t>
      </w:r>
      <w:proofErr w:type="gramEnd"/>
      <w:r w:rsidRPr="00D6227B">
        <w:t xml:space="preserve"> документа вертикално и хоризонтално;</w:t>
      </w:r>
    </w:p>
    <w:p w:rsidR="00825761" w:rsidRPr="00D6227B" w:rsidRDefault="00825761" w:rsidP="001F6640">
      <w:pPr>
        <w:pStyle w:val="Normal1"/>
        <w:tabs>
          <w:tab w:val="left" w:pos="0"/>
        </w:tabs>
        <w:spacing w:before="0" w:after="0" w:line="240" w:lineRule="auto"/>
      </w:pPr>
      <w:r w:rsidRPr="00D6227B">
        <w:t>•</w:t>
      </w:r>
      <w:r w:rsidRPr="00D6227B">
        <w:tab/>
      </w:r>
      <w:proofErr w:type="gramStart"/>
      <w:r w:rsidRPr="00D6227B">
        <w:t>ротацију</w:t>
      </w:r>
      <w:proofErr w:type="gramEnd"/>
      <w:r w:rsidRPr="00D6227B">
        <w:t xml:space="preserve"> за 90°, 180° или 270°;</w:t>
      </w:r>
    </w:p>
    <w:p w:rsidR="00825761" w:rsidRPr="00D6227B" w:rsidRDefault="00825761" w:rsidP="001F6640">
      <w:pPr>
        <w:pStyle w:val="Normal1"/>
        <w:tabs>
          <w:tab w:val="left" w:pos="0"/>
        </w:tabs>
        <w:spacing w:before="0" w:after="0" w:line="240" w:lineRule="auto"/>
      </w:pPr>
      <w:r w:rsidRPr="00D6227B">
        <w:t>•</w:t>
      </w:r>
      <w:r w:rsidRPr="00D6227B">
        <w:tab/>
      </w:r>
      <w:proofErr w:type="gramStart"/>
      <w:r w:rsidRPr="00D6227B">
        <w:t>исправљање</w:t>
      </w:r>
      <w:proofErr w:type="gramEnd"/>
      <w:r w:rsidRPr="00D6227B">
        <w:t xml:space="preserve"> документа уколико је скениран укриво</w:t>
      </w:r>
    </w:p>
    <w:p w:rsidR="00825761" w:rsidRPr="00D6227B" w:rsidRDefault="00825761" w:rsidP="001F6640">
      <w:pPr>
        <w:pStyle w:val="Normal1"/>
        <w:tabs>
          <w:tab w:val="left" w:pos="0"/>
        </w:tabs>
        <w:spacing w:before="0" w:after="0" w:line="240" w:lineRule="auto"/>
      </w:pPr>
      <w:r w:rsidRPr="00D6227B">
        <w:t>•</w:t>
      </w:r>
      <w:r w:rsidRPr="00D6227B">
        <w:tab/>
      </w:r>
      <w:proofErr w:type="gramStart"/>
      <w:r w:rsidRPr="00D6227B">
        <w:t>уклањање  тачкица</w:t>
      </w:r>
      <w:proofErr w:type="gramEnd"/>
      <w:r w:rsidRPr="00D6227B">
        <w:t xml:space="preserve">  са документа;</w:t>
      </w:r>
    </w:p>
    <w:p w:rsidR="00825761" w:rsidRPr="00D6227B" w:rsidRDefault="00825761" w:rsidP="001F6640">
      <w:pPr>
        <w:pStyle w:val="Normal1"/>
        <w:tabs>
          <w:tab w:val="left" w:pos="0"/>
        </w:tabs>
        <w:spacing w:before="0" w:after="0" w:line="240" w:lineRule="auto"/>
      </w:pPr>
      <w:r w:rsidRPr="00D6227B">
        <w:t>•</w:t>
      </w:r>
      <w:r w:rsidRPr="00D6227B">
        <w:tab/>
      </w:r>
      <w:proofErr w:type="gramStart"/>
      <w:r w:rsidRPr="00D6227B">
        <w:t>уклањање</w:t>
      </w:r>
      <w:proofErr w:type="gramEnd"/>
      <w:r w:rsidRPr="00D6227B">
        <w:tab/>
        <w:t>вертикалних</w:t>
      </w:r>
      <w:r w:rsidRPr="00D6227B">
        <w:tab/>
        <w:t>и хоризонталних линија</w:t>
      </w:r>
    </w:p>
    <w:p w:rsidR="00825761" w:rsidRPr="00D6227B" w:rsidRDefault="00825761" w:rsidP="001F6640">
      <w:pPr>
        <w:pStyle w:val="Normal1"/>
        <w:tabs>
          <w:tab w:val="left" w:pos="0"/>
        </w:tabs>
        <w:spacing w:before="0" w:after="0" w:line="240" w:lineRule="auto"/>
      </w:pPr>
      <w:r w:rsidRPr="00D6227B">
        <w:t>•</w:t>
      </w:r>
      <w:r w:rsidRPr="00D6227B">
        <w:tab/>
      </w:r>
      <w:proofErr w:type="gramStart"/>
      <w:r w:rsidRPr="00D6227B">
        <w:t>затамњивање</w:t>
      </w:r>
      <w:proofErr w:type="gramEnd"/>
      <w:r w:rsidRPr="00D6227B">
        <w:t xml:space="preserve"> и осветљивање слике, </w:t>
      </w:r>
    </w:p>
    <w:p w:rsidR="00825761" w:rsidRPr="00D6227B" w:rsidRDefault="00825761" w:rsidP="001F6640">
      <w:pPr>
        <w:pStyle w:val="Normal1"/>
        <w:tabs>
          <w:tab w:val="left" w:pos="0"/>
        </w:tabs>
        <w:spacing w:before="0" w:after="0" w:line="240" w:lineRule="auto"/>
      </w:pPr>
      <w:r w:rsidRPr="00D6227B">
        <w:t>•</w:t>
      </w:r>
      <w:r w:rsidRPr="00D6227B">
        <w:tab/>
      </w:r>
      <w:proofErr w:type="gramStart"/>
      <w:r w:rsidRPr="00D6227B">
        <w:t>конверзија</w:t>
      </w:r>
      <w:proofErr w:type="gramEnd"/>
      <w:r w:rsidRPr="00D6227B">
        <w:t xml:space="preserve"> слике у боји у црно-белу или греyсцале слику,</w:t>
      </w:r>
    </w:p>
    <w:p w:rsidR="00825761" w:rsidRPr="00D6227B" w:rsidRDefault="00825761" w:rsidP="001F6640">
      <w:pPr>
        <w:pStyle w:val="Normal1"/>
        <w:tabs>
          <w:tab w:val="left" w:pos="0"/>
        </w:tabs>
        <w:spacing w:before="0" w:after="0" w:line="240" w:lineRule="auto"/>
      </w:pPr>
    </w:p>
    <w:p w:rsidR="00825761" w:rsidRPr="00D6227B" w:rsidRDefault="00825761" w:rsidP="001F6640">
      <w:pPr>
        <w:pStyle w:val="Normal1"/>
        <w:tabs>
          <w:tab w:val="left" w:pos="0"/>
        </w:tabs>
        <w:spacing w:before="0" w:after="0" w:line="240" w:lineRule="auto"/>
      </w:pPr>
      <w:r w:rsidRPr="00D6227B">
        <w:t xml:space="preserve">Понуђено решење за скенирање мора да омогући Офф-лине начин рада, тј. </w:t>
      </w:r>
      <w:proofErr w:type="gramStart"/>
      <w:r w:rsidRPr="00D6227B">
        <w:t>неометан</w:t>
      </w:r>
      <w:proofErr w:type="gramEnd"/>
      <w:r w:rsidRPr="00D6227B">
        <w:t xml:space="preserve"> и непрекидан процес скенирања и када не постоји веза с удаљеним сервером за прихват докумената. Приликом успостављања везе, врши се слање скенираних докумената на централни сервер система за управљање документима. </w:t>
      </w:r>
    </w:p>
    <w:p w:rsidR="000107D5" w:rsidRPr="00D6227B" w:rsidRDefault="000107D5" w:rsidP="001F6640">
      <w:pPr>
        <w:pStyle w:val="Normal1"/>
        <w:tabs>
          <w:tab w:val="left" w:pos="0"/>
        </w:tabs>
        <w:spacing w:before="0" w:after="0" w:line="240" w:lineRule="auto"/>
      </w:pPr>
    </w:p>
    <w:p w:rsidR="00825761" w:rsidRPr="00D6227B" w:rsidRDefault="003E1EC2" w:rsidP="001F6640">
      <w:pPr>
        <w:pStyle w:val="Normal1"/>
        <w:tabs>
          <w:tab w:val="left" w:pos="0"/>
        </w:tabs>
        <w:spacing w:before="0" w:after="0" w:line="240" w:lineRule="auto"/>
      </w:pPr>
      <w:r w:rsidRPr="00D6227B">
        <w:t xml:space="preserve">3.13.2 </w:t>
      </w:r>
      <w:r w:rsidR="00D8266C" w:rsidRPr="00D6227B">
        <w:t xml:space="preserve">      </w:t>
      </w:r>
      <w:r w:rsidR="00825761" w:rsidRPr="00D6227B">
        <w:t>КЛАСИФИКАЦИЈА</w:t>
      </w:r>
    </w:p>
    <w:p w:rsidR="00825761" w:rsidRPr="00D6227B" w:rsidRDefault="00825761" w:rsidP="001F6640">
      <w:pPr>
        <w:pStyle w:val="Normal1"/>
        <w:tabs>
          <w:tab w:val="left" w:pos="0"/>
        </w:tabs>
        <w:spacing w:before="0" w:after="0" w:line="240" w:lineRule="auto"/>
      </w:pPr>
      <w:r w:rsidRPr="00D6227B">
        <w:t>Платформа мора да омогући кориштење како традиционалних техника за идентификацију/класификацију докумената (сепаратор стране, стране са патцх кодовима, бар кодови, ’ручна’ сепарација докумената) тако и напредних интелигентних техника за аутоматску класификацију.</w:t>
      </w:r>
    </w:p>
    <w:p w:rsidR="00825761" w:rsidRPr="00D6227B" w:rsidRDefault="00825761" w:rsidP="001F6640">
      <w:pPr>
        <w:pStyle w:val="Normal1"/>
        <w:tabs>
          <w:tab w:val="left" w:pos="0"/>
        </w:tabs>
        <w:spacing w:before="0" w:after="0" w:line="240" w:lineRule="auto"/>
      </w:pPr>
      <w:r w:rsidRPr="00D6227B">
        <w:t>За аутоматску класификацију, платформа мора да омогући кориштење анализе текста и/или слике документа како би идентификовала тип документа. Анализа текста спроводи се кориштењем кључних речи, фраза и комбинација речи. Анализом целокупне слике документа утврђује се формат документа – најбржи начин да се документ класификује; напредније технике су и разликовање сличних докумената на основу логотипа или неког другог графичког идентификатора на документу.</w:t>
      </w:r>
    </w:p>
    <w:p w:rsidR="00825761" w:rsidRPr="00D6227B" w:rsidRDefault="00825761" w:rsidP="001F6640">
      <w:pPr>
        <w:pStyle w:val="Normal1"/>
        <w:tabs>
          <w:tab w:val="left" w:pos="0"/>
        </w:tabs>
        <w:spacing w:before="0" w:after="0" w:line="240" w:lineRule="auto"/>
      </w:pPr>
      <w:r w:rsidRPr="00D6227B">
        <w:t xml:space="preserve">Платформа мора да има могућност аутоматског дефинисања типова докумената током продукције. Тачније да обезбеди процес учења који аутоматски ствара нове шаблоне за класификацију и екстракцију података на основу слика докумената обрађених у продукцији. </w:t>
      </w:r>
    </w:p>
    <w:p w:rsidR="000107D5" w:rsidRPr="00D6227B" w:rsidRDefault="000107D5" w:rsidP="001F6640">
      <w:pPr>
        <w:pStyle w:val="Normal1"/>
        <w:tabs>
          <w:tab w:val="left" w:pos="0"/>
        </w:tabs>
        <w:spacing w:before="0" w:after="0" w:line="240" w:lineRule="auto"/>
      </w:pPr>
    </w:p>
    <w:p w:rsidR="00825761" w:rsidRPr="00D6227B" w:rsidRDefault="00825761" w:rsidP="001F6640">
      <w:pPr>
        <w:pStyle w:val="Normal1"/>
        <w:numPr>
          <w:ilvl w:val="2"/>
          <w:numId w:val="39"/>
        </w:numPr>
        <w:tabs>
          <w:tab w:val="left" w:pos="0"/>
        </w:tabs>
        <w:spacing w:before="0" w:after="0" w:line="240" w:lineRule="auto"/>
      </w:pPr>
      <w:r w:rsidRPr="00D6227B">
        <w:lastRenderedPageBreak/>
        <w:t>ЕКСТРАКЦИЈА ПОДАТАКА</w:t>
      </w:r>
    </w:p>
    <w:p w:rsidR="00825761" w:rsidRPr="00D6227B" w:rsidRDefault="00825761" w:rsidP="001F6640">
      <w:pPr>
        <w:pStyle w:val="Normal1"/>
        <w:tabs>
          <w:tab w:val="left" w:pos="0"/>
        </w:tabs>
        <w:spacing w:before="0" w:after="0" w:line="240" w:lineRule="auto"/>
      </w:pPr>
      <w:r w:rsidRPr="00D6227B">
        <w:t>Након што су документа дигитализована и класифификована, платформа мора да обезбеди да се подаци извозе ручно или аутоматски. Документима се у процесу обраде могу осим извезених придружити и други подаци (из екстерних извора података, ручно унети, итд.). Прикупљање ових података у процесу се врши како би се могле извозити из модула за прихват докумената у друге пословне апликације.</w:t>
      </w:r>
    </w:p>
    <w:p w:rsidR="000107D5" w:rsidRPr="00D6227B" w:rsidRDefault="000107D5" w:rsidP="001F6640">
      <w:pPr>
        <w:pStyle w:val="Normal1"/>
        <w:tabs>
          <w:tab w:val="left" w:pos="0"/>
        </w:tabs>
        <w:spacing w:before="0" w:after="0" w:line="240" w:lineRule="auto"/>
      </w:pPr>
    </w:p>
    <w:p w:rsidR="00825761" w:rsidRPr="00D6227B" w:rsidRDefault="00825761" w:rsidP="001F6640">
      <w:pPr>
        <w:pStyle w:val="Normal1"/>
        <w:numPr>
          <w:ilvl w:val="2"/>
          <w:numId w:val="39"/>
        </w:numPr>
        <w:tabs>
          <w:tab w:val="left" w:pos="0"/>
        </w:tabs>
        <w:spacing w:before="0" w:after="0" w:line="240" w:lineRule="auto"/>
      </w:pPr>
      <w:r w:rsidRPr="00D6227B">
        <w:t>Аутоматски извоз података</w:t>
      </w:r>
    </w:p>
    <w:p w:rsidR="00825761" w:rsidRPr="00D6227B" w:rsidRDefault="00825761" w:rsidP="001F6640">
      <w:pPr>
        <w:pStyle w:val="Normal1"/>
        <w:tabs>
          <w:tab w:val="left" w:pos="0"/>
        </w:tabs>
        <w:spacing w:before="0" w:after="0" w:line="240" w:lineRule="auto"/>
      </w:pPr>
      <w:r w:rsidRPr="00D6227B">
        <w:t>Након што су документи дигитализовани и класификовани, њихови подаци се могу аутоматски извозити кориштењем одговарајућих технологија за препознавање:</w:t>
      </w:r>
    </w:p>
    <w:p w:rsidR="00825761" w:rsidRPr="00D6227B" w:rsidRDefault="00825761" w:rsidP="001F6640">
      <w:pPr>
        <w:pStyle w:val="Normal1"/>
        <w:tabs>
          <w:tab w:val="left" w:pos="0"/>
        </w:tabs>
        <w:spacing w:before="0" w:after="0" w:line="240" w:lineRule="auto"/>
      </w:pPr>
      <w:r w:rsidRPr="00D6227B">
        <w:t>-</w:t>
      </w:r>
      <w:r w:rsidRPr="00D6227B">
        <w:tab/>
        <w:t>Оптичко препознавање карактера (</w:t>
      </w:r>
      <w:r w:rsidR="00CE2AB0" w:rsidRPr="00D6227B">
        <w:t>OCR</w:t>
      </w:r>
      <w:r w:rsidRPr="00D6227B">
        <w:t>),</w:t>
      </w:r>
    </w:p>
    <w:p w:rsidR="00825761" w:rsidRPr="00D6227B" w:rsidRDefault="00825761" w:rsidP="001F6640">
      <w:pPr>
        <w:pStyle w:val="Normal1"/>
        <w:tabs>
          <w:tab w:val="left" w:pos="0"/>
        </w:tabs>
        <w:spacing w:before="0" w:after="0" w:line="240" w:lineRule="auto"/>
      </w:pPr>
      <w:r w:rsidRPr="00D6227B">
        <w:t>-</w:t>
      </w:r>
      <w:r w:rsidRPr="00D6227B">
        <w:tab/>
      </w:r>
      <w:r w:rsidR="00CE2AB0" w:rsidRPr="00D6227B">
        <w:t>OMR (Optical mark recognition</w:t>
      </w:r>
      <w:r w:rsidRPr="00D6227B">
        <w:t xml:space="preserve">) за препознавање података са формулара (кућице за потврду – </w:t>
      </w:r>
      <w:r w:rsidR="00CE2AB0" w:rsidRPr="00D6227B">
        <w:t>checkboxes, buble fill-ins</w:t>
      </w:r>
      <w:r w:rsidRPr="00D6227B">
        <w:t>, итд.),</w:t>
      </w:r>
    </w:p>
    <w:p w:rsidR="00825761" w:rsidRPr="00D6227B" w:rsidRDefault="00825761" w:rsidP="001F6640">
      <w:pPr>
        <w:pStyle w:val="Normal1"/>
        <w:tabs>
          <w:tab w:val="left" w:pos="0"/>
        </w:tabs>
        <w:spacing w:before="0" w:after="0" w:line="240" w:lineRule="auto"/>
      </w:pPr>
      <w:r w:rsidRPr="00D6227B">
        <w:t>-</w:t>
      </w:r>
      <w:r w:rsidRPr="00D6227B">
        <w:tab/>
        <w:t>Аутоматско детектовање табела и извоз података из редова и колона.</w:t>
      </w:r>
    </w:p>
    <w:p w:rsidR="00825761" w:rsidRPr="00D6227B" w:rsidRDefault="00825761" w:rsidP="001F6640">
      <w:pPr>
        <w:pStyle w:val="Normal1"/>
        <w:tabs>
          <w:tab w:val="left" w:pos="0"/>
        </w:tabs>
        <w:spacing w:before="0" w:after="0" w:line="240" w:lineRule="auto"/>
      </w:pPr>
      <w:r w:rsidRPr="00D6227B">
        <w:t xml:space="preserve">Код аутоматског препознавања података могуће је дефинисати </w:t>
      </w:r>
      <w:r w:rsidR="00CE2AB0" w:rsidRPr="00D6227B">
        <w:t>OCR</w:t>
      </w:r>
      <w:r w:rsidRPr="00D6227B">
        <w:t xml:space="preserve"> целе стране (</w:t>
      </w:r>
      <w:r w:rsidR="00CE2AB0" w:rsidRPr="00D6227B">
        <w:t>full-page OCR</w:t>
      </w:r>
      <w:r w:rsidRPr="00D6227B">
        <w:t xml:space="preserve">) као и зонални </w:t>
      </w:r>
      <w:r w:rsidR="00CE2AB0" w:rsidRPr="00D6227B">
        <w:t>OCR</w:t>
      </w:r>
      <w:r w:rsidRPr="00D6227B">
        <w:t xml:space="preserve"> када се сваком податку који се извлачи придружује део слике тј. </w:t>
      </w:r>
      <w:proofErr w:type="gramStart"/>
      <w:r w:rsidRPr="00D6227B">
        <w:t>зона</w:t>
      </w:r>
      <w:proofErr w:type="gramEnd"/>
      <w:r w:rsidRPr="00D6227B">
        <w:t xml:space="preserve"> на којој ће се извршити препознавање. Модул за прихват докумеанта мора да омогући и </w:t>
      </w:r>
      <w:r w:rsidR="00CE2AB0" w:rsidRPr="00D6227B">
        <w:t>free-form</w:t>
      </w:r>
      <w:r w:rsidRPr="00D6227B">
        <w:t xml:space="preserve"> екстракцију података са полу-структурираних и неструктурираних докумената (користи се за податке који нису увек на истој позицији на сваком примерку документа, нпр. укупна сума на фактури/поруџбеници).</w:t>
      </w:r>
    </w:p>
    <w:p w:rsidR="000107D5" w:rsidRPr="00D6227B" w:rsidRDefault="00825761" w:rsidP="001F6640">
      <w:pPr>
        <w:pStyle w:val="Normal1"/>
        <w:tabs>
          <w:tab w:val="left" w:pos="0"/>
        </w:tabs>
        <w:spacing w:before="0" w:after="0" w:line="240" w:lineRule="auto"/>
      </w:pPr>
      <w:r w:rsidRPr="00D6227B">
        <w:t xml:space="preserve">Алати које модул за прихват докумената мора да понуди за </w:t>
      </w:r>
      <w:r w:rsidR="00CE2AB0" w:rsidRPr="00D6227B">
        <w:t>OCR</w:t>
      </w:r>
      <w:r w:rsidRPr="00D6227B">
        <w:t xml:space="preserve"> морају да подржаве више језика међу којима мора бити и Српски. </w:t>
      </w:r>
      <w:r w:rsidR="00CE2AB0" w:rsidRPr="00D6227B">
        <w:t>OCR</w:t>
      </w:r>
      <w:r w:rsidRPr="00D6227B">
        <w:t xml:space="preserve"> алат може приликом процесирања документа обављати препознавање више различитих језика истовремено (бира се сет језика који ће се препознавати). При том се у оквиру подешавања за </w:t>
      </w:r>
      <w:r w:rsidR="00CE2AB0" w:rsidRPr="00D6227B">
        <w:t>OCR</w:t>
      </w:r>
      <w:r w:rsidRPr="00D6227B">
        <w:t xml:space="preserve"> алат препознавање текста може ограничити само на одређен сет знакова.</w:t>
      </w:r>
    </w:p>
    <w:p w:rsidR="00825761" w:rsidRPr="00D6227B" w:rsidRDefault="00825761" w:rsidP="001F6640">
      <w:pPr>
        <w:pStyle w:val="Normal1"/>
        <w:numPr>
          <w:ilvl w:val="2"/>
          <w:numId w:val="39"/>
        </w:numPr>
        <w:tabs>
          <w:tab w:val="left" w:pos="0"/>
        </w:tabs>
        <w:spacing w:before="0" w:after="0" w:line="240" w:lineRule="auto"/>
      </w:pPr>
      <w:r w:rsidRPr="00D6227B">
        <w:t>ПРОВЕРА</w:t>
      </w:r>
    </w:p>
    <w:p w:rsidR="00825761" w:rsidRPr="00D6227B" w:rsidRDefault="00825761" w:rsidP="001F6640">
      <w:pPr>
        <w:pStyle w:val="Normal1"/>
        <w:tabs>
          <w:tab w:val="left" w:pos="0"/>
        </w:tabs>
        <w:spacing w:before="0" w:after="0" w:line="240" w:lineRule="auto"/>
      </w:pPr>
      <w:r w:rsidRPr="00D6227B">
        <w:t xml:space="preserve">Модул за прихват документације мора да има могућност интеграције (повезивања) са екстерним апликацијама и подацима у другим системима. На овај начин се извезени подаци могу проверити на основу екстерних података чиме се осигурава тачност података и смањује број грешака приликом обраде докумената. За претрагу екстерних база и проверу података се поред уграђених (буилт-ин) механизама </w:t>
      </w:r>
      <w:proofErr w:type="gramStart"/>
      <w:r w:rsidRPr="00D6227B">
        <w:t>провере  могу</w:t>
      </w:r>
      <w:proofErr w:type="gramEnd"/>
      <w:r w:rsidRPr="00D6227B">
        <w:t xml:space="preserve"> дефинисати и прилагођена (</w:t>
      </w:r>
      <w:r w:rsidR="00051994" w:rsidRPr="00D6227B">
        <w:t>к</w:t>
      </w:r>
      <w:r w:rsidRPr="00D6227B">
        <w:t>устом) пословна правила.</w:t>
      </w:r>
    </w:p>
    <w:p w:rsidR="00825761" w:rsidRPr="00D6227B" w:rsidRDefault="00825761" w:rsidP="001F6640">
      <w:pPr>
        <w:pStyle w:val="Normal1"/>
        <w:tabs>
          <w:tab w:val="left" w:pos="0"/>
        </w:tabs>
        <w:spacing w:before="0" w:after="0" w:line="240" w:lineRule="auto"/>
      </w:pPr>
      <w:r w:rsidRPr="00D6227B">
        <w:t xml:space="preserve">Провера података осигурава тачност извађеног податка и она може бити аутоматска или ручна. За аутоматске провере се врши интеграција са екстерним извором података (база података, </w:t>
      </w:r>
      <w:r w:rsidR="00CE2AB0" w:rsidRPr="00D6227B">
        <w:t>CRM, ERP, ECM, еxcel</w:t>
      </w:r>
      <w:r w:rsidRPr="00D6227B">
        <w:t xml:space="preserve"> фајл…). Провера се може обавити за један или комбинацију више индексних података. Ручна провера укључује и корекцију податка на нивоу знакова (када карактер није препознат са сигурношћу која је изнад дефинисаног прага препознатљивости).</w:t>
      </w:r>
    </w:p>
    <w:p w:rsidR="00825761" w:rsidRPr="00D6227B" w:rsidRDefault="00825761" w:rsidP="001F6640">
      <w:pPr>
        <w:pStyle w:val="Normal1"/>
        <w:numPr>
          <w:ilvl w:val="2"/>
          <w:numId w:val="39"/>
        </w:numPr>
        <w:tabs>
          <w:tab w:val="left" w:pos="0"/>
        </w:tabs>
        <w:spacing w:before="0" w:after="0" w:line="240" w:lineRule="auto"/>
      </w:pPr>
      <w:r w:rsidRPr="00D6227B">
        <w:t>ЕКСПОРТ ПОДАТАКА И СЛИКА</w:t>
      </w:r>
    </w:p>
    <w:p w:rsidR="00CE2AB0" w:rsidRPr="00D6227B" w:rsidRDefault="00CE2AB0" w:rsidP="001F6640">
      <w:pPr>
        <w:pStyle w:val="Normal1"/>
        <w:tabs>
          <w:tab w:val="left" w:pos="0"/>
        </w:tabs>
        <w:spacing w:before="0" w:after="0" w:line="240" w:lineRule="auto"/>
        <w:ind w:left="1080"/>
      </w:pPr>
    </w:p>
    <w:p w:rsidR="00825761" w:rsidRPr="00D6227B" w:rsidRDefault="00825761" w:rsidP="001F6640">
      <w:pPr>
        <w:pStyle w:val="Normal1"/>
        <w:tabs>
          <w:tab w:val="left" w:pos="0"/>
        </w:tabs>
        <w:spacing w:before="0" w:after="0" w:line="240" w:lineRule="auto"/>
      </w:pPr>
      <w:r w:rsidRPr="00D6227B">
        <w:t>Информације извађене са скениране документације у Модулу за прихват докумеанта, као и подаци придружени документу у процесу ручним уносом или из екстерних извора података, постају доступне у екстерним пословним системима тако што се подаци из документа експортују из процеса:</w:t>
      </w:r>
    </w:p>
    <w:p w:rsidR="00825761" w:rsidRPr="00D6227B" w:rsidRDefault="00825761" w:rsidP="001F6640">
      <w:pPr>
        <w:pStyle w:val="Normal1"/>
        <w:numPr>
          <w:ilvl w:val="0"/>
          <w:numId w:val="57"/>
        </w:numPr>
        <w:tabs>
          <w:tab w:val="left" w:pos="0"/>
        </w:tabs>
        <w:spacing w:before="0" w:after="0" w:line="240" w:lineRule="auto"/>
      </w:pPr>
      <w:r w:rsidRPr="00D6227B">
        <w:t>Најједноставнији начин је експортовање података на фајл систем при чему је могућ експорт у разноврсне формате фајлова (</w:t>
      </w:r>
      <w:r w:rsidR="00CE2AB0" w:rsidRPr="00D6227B">
        <w:t>XML</w:t>
      </w:r>
      <w:r w:rsidRPr="00D6227B">
        <w:t xml:space="preserve">, ТXТ, сл.). Што се тиче формата експортованих докумената, подржани су сви стандардни формати као што су </w:t>
      </w:r>
      <w:r w:rsidR="00CE2AB0" w:rsidRPr="00D6227B">
        <w:t>PDF, PDF</w:t>
      </w:r>
      <w:r w:rsidRPr="00D6227B">
        <w:t xml:space="preserve">/А, </w:t>
      </w:r>
      <w:r w:rsidR="00CE2AB0" w:rsidRPr="00D6227B">
        <w:t>TIFF</w:t>
      </w:r>
      <w:r w:rsidRPr="00D6227B">
        <w:t xml:space="preserve">, итд. </w:t>
      </w:r>
    </w:p>
    <w:p w:rsidR="00825761" w:rsidRPr="00D6227B" w:rsidRDefault="00825761" w:rsidP="001F6640">
      <w:pPr>
        <w:pStyle w:val="Normal1"/>
        <w:numPr>
          <w:ilvl w:val="0"/>
          <w:numId w:val="57"/>
        </w:numPr>
        <w:tabs>
          <w:tab w:val="left" w:pos="0"/>
        </w:tabs>
        <w:spacing w:before="0" w:after="0" w:line="240" w:lineRule="auto"/>
      </w:pPr>
      <w:r w:rsidRPr="00D6227B">
        <w:t xml:space="preserve">Осим на фајл систем, извезени подаци се могу извести и у </w:t>
      </w:r>
      <w:r w:rsidR="00CE2AB0" w:rsidRPr="00D6227B">
        <w:t>ODBC</w:t>
      </w:r>
      <w:r w:rsidRPr="00D6227B">
        <w:t xml:space="preserve"> (и </w:t>
      </w:r>
      <w:r w:rsidR="00CE2AB0" w:rsidRPr="00D6227B">
        <w:t>ODBC</w:t>
      </w:r>
      <w:r w:rsidRPr="00D6227B">
        <w:t xml:space="preserve"> компатибилне) системе као што су </w:t>
      </w:r>
      <w:r w:rsidR="00CE2AB0" w:rsidRPr="00D6227B">
        <w:t>Microsoft SQL</w:t>
      </w:r>
      <w:r w:rsidRPr="00D6227B">
        <w:t xml:space="preserve"> Сервер, </w:t>
      </w:r>
      <w:r w:rsidR="00CE2AB0" w:rsidRPr="00D6227B">
        <w:t>Oracle, IBM DB2</w:t>
      </w:r>
      <w:r w:rsidRPr="00D6227B">
        <w:t>, и други.</w:t>
      </w:r>
    </w:p>
    <w:p w:rsidR="000107D5" w:rsidRPr="00D6227B" w:rsidRDefault="00825761" w:rsidP="001F6640">
      <w:pPr>
        <w:pStyle w:val="Normal1"/>
        <w:numPr>
          <w:ilvl w:val="0"/>
          <w:numId w:val="57"/>
        </w:numPr>
        <w:tabs>
          <w:tab w:val="left" w:pos="0"/>
        </w:tabs>
        <w:spacing w:before="0" w:after="0" w:line="240" w:lineRule="auto"/>
      </w:pPr>
      <w:r w:rsidRPr="00D6227B">
        <w:lastRenderedPageBreak/>
        <w:t xml:space="preserve">Трећа варијанта експорта је директан експорт у пословне системе и процесе корпорације. Модул за прихват докумената мора да обезбеди </w:t>
      </w:r>
      <w:r w:rsidR="00CE2AB0" w:rsidRPr="00D6227B">
        <w:t>API</w:t>
      </w:r>
      <w:r w:rsidRPr="00D6227B">
        <w:t xml:space="preserve"> за интеграцију са екстерним системима.</w:t>
      </w:r>
      <w:r w:rsidR="00CE2AB0" w:rsidRPr="00D6227B">
        <w:t xml:space="preserve"> </w:t>
      </w:r>
      <w:r w:rsidRPr="00D6227B">
        <w:t xml:space="preserve"> </w:t>
      </w:r>
    </w:p>
    <w:p w:rsidR="00825761" w:rsidRPr="00D6227B" w:rsidRDefault="00825761" w:rsidP="001F6640">
      <w:pPr>
        <w:pStyle w:val="Normal1"/>
        <w:tabs>
          <w:tab w:val="left" w:pos="0"/>
        </w:tabs>
        <w:spacing w:before="0" w:after="0" w:line="240" w:lineRule="auto"/>
        <w:ind w:left="720"/>
      </w:pPr>
    </w:p>
    <w:p w:rsidR="00825761" w:rsidRPr="00D6227B" w:rsidRDefault="003E1EC2" w:rsidP="001F6640">
      <w:pPr>
        <w:pStyle w:val="Normal1"/>
        <w:tabs>
          <w:tab w:val="left" w:pos="0"/>
        </w:tabs>
        <w:spacing w:before="0" w:after="0" w:line="240" w:lineRule="auto"/>
      </w:pPr>
      <w:r w:rsidRPr="00D6227B">
        <w:t xml:space="preserve">3.13.7. </w:t>
      </w:r>
      <w:r w:rsidR="00825761" w:rsidRPr="00D6227B">
        <w:t>WЕB сервиси</w:t>
      </w:r>
    </w:p>
    <w:p w:rsidR="00BF6021" w:rsidRDefault="00825761" w:rsidP="001F6640">
      <w:pPr>
        <w:pStyle w:val="Normal1"/>
        <w:tabs>
          <w:tab w:val="left" w:pos="0"/>
        </w:tabs>
        <w:spacing w:before="0" w:after="0" w:line="240" w:lineRule="auto"/>
      </w:pPr>
      <w:r w:rsidRPr="00D6227B">
        <w:t xml:space="preserve">Модул за прихват докумената мора да обезбеди </w:t>
      </w:r>
      <w:r w:rsidR="00CE2AB0" w:rsidRPr="00D6227B">
        <w:t>Wеb</w:t>
      </w:r>
      <w:r w:rsidRPr="00D6227B">
        <w:t xml:space="preserve"> Сервисе који ће обезбедити </w:t>
      </w:r>
      <w:r w:rsidR="00CE2AB0" w:rsidRPr="00D6227B">
        <w:t>web services</w:t>
      </w:r>
      <w:r w:rsidRPr="00D6227B">
        <w:t xml:space="preserve"> фрамеwорк базиран на XML-а као </w:t>
      </w:r>
      <w:proofErr w:type="gramStart"/>
      <w:r w:rsidRPr="00D6227B">
        <w:t>подршку</w:t>
      </w:r>
      <w:r w:rsidR="00387224" w:rsidRPr="00D6227B">
        <w:t xml:space="preserve"> </w:t>
      </w:r>
      <w:r w:rsidRPr="00D6227B">
        <w:t xml:space="preserve"> за</w:t>
      </w:r>
      <w:proofErr w:type="gramEnd"/>
      <w:r w:rsidRPr="00D6227B">
        <w:t xml:space="preserve"> сервисно оријентисану архитектуру (СОА). Ова архитектура омгућава процесима да буду и корисници и пружатељи </w:t>
      </w:r>
      <w:r w:rsidR="00CE2AB0" w:rsidRPr="00D6227B">
        <w:t>wеb</w:t>
      </w:r>
      <w:r w:rsidRPr="00D6227B">
        <w:t xml:space="preserve"> услуга.</w:t>
      </w:r>
    </w:p>
    <w:p w:rsidR="00982D11" w:rsidRPr="00D6227B" w:rsidRDefault="00982D11" w:rsidP="001F6640">
      <w:pPr>
        <w:pStyle w:val="Normal1"/>
        <w:tabs>
          <w:tab w:val="left" w:pos="0"/>
        </w:tabs>
        <w:spacing w:before="0" w:after="0" w:line="240" w:lineRule="auto"/>
      </w:pPr>
    </w:p>
    <w:p w:rsidR="00051994" w:rsidRPr="00D6227B" w:rsidRDefault="00BF6021" w:rsidP="001F6640">
      <w:pPr>
        <w:widowControl w:val="0"/>
        <w:numPr>
          <w:ilvl w:val="1"/>
          <w:numId w:val="39"/>
        </w:numPr>
        <w:tabs>
          <w:tab w:val="left" w:pos="0"/>
          <w:tab w:val="left" w:pos="664"/>
        </w:tabs>
        <w:autoSpaceDE w:val="0"/>
        <w:autoSpaceDN w:val="0"/>
        <w:spacing w:line="240" w:lineRule="auto"/>
        <w:ind w:left="664" w:hanging="404"/>
        <w:jc w:val="left"/>
        <w:rPr>
          <w:rFonts w:cs="Arial"/>
        </w:rPr>
      </w:pPr>
      <w:r w:rsidRPr="00D6227B">
        <w:rPr>
          <w:rFonts w:eastAsia="Arial" w:cs="Arial"/>
        </w:rPr>
        <w:t>Шифарници</w:t>
      </w:r>
      <w:r w:rsidRPr="00D6227B">
        <w:rPr>
          <w:rFonts w:cs="Arial"/>
        </w:rPr>
        <w:t xml:space="preserve"> и параметризација система</w:t>
      </w:r>
      <w:r w:rsidR="003B2D68" w:rsidRPr="00D6227B">
        <w:rPr>
          <w:rFonts w:cs="Arial"/>
        </w:rPr>
        <w:t xml:space="preserve">  </w:t>
      </w:r>
    </w:p>
    <w:p w:rsidR="00BF6021" w:rsidRPr="00D6227B" w:rsidRDefault="00BF6021" w:rsidP="001F6640">
      <w:pPr>
        <w:pStyle w:val="Normal1"/>
        <w:tabs>
          <w:tab w:val="left" w:pos="0"/>
        </w:tabs>
        <w:spacing w:before="0" w:after="0" w:line="240" w:lineRule="auto"/>
      </w:pPr>
      <w:r w:rsidRPr="00D6227B">
        <w:t>Понуђено решење мора да укључује шифарнике.</w:t>
      </w:r>
    </w:p>
    <w:p w:rsidR="00BF6021" w:rsidRPr="00D6227B" w:rsidRDefault="00BF6021" w:rsidP="001F6640">
      <w:pPr>
        <w:pStyle w:val="Normal1"/>
        <w:tabs>
          <w:tab w:val="left" w:pos="0"/>
        </w:tabs>
        <w:spacing w:before="0" w:after="0" w:line="240" w:lineRule="auto"/>
      </w:pPr>
      <w:r w:rsidRPr="00D6227B">
        <w:t>Понуђено решење мора да нуди могућност параметризације сагласно постојећим шифарницима и подацима које ЕПС поседује. Најважнији подаци који се могу параметризовати су поменутих:</w:t>
      </w:r>
    </w:p>
    <w:p w:rsidR="00BF6021" w:rsidRPr="00D6227B" w:rsidRDefault="00BF6021" w:rsidP="001F6640">
      <w:pPr>
        <w:pStyle w:val="Normal1"/>
        <w:numPr>
          <w:ilvl w:val="0"/>
          <w:numId w:val="58"/>
        </w:numPr>
        <w:tabs>
          <w:tab w:val="left" w:pos="0"/>
        </w:tabs>
        <w:spacing w:before="0" w:after="0" w:line="240" w:lineRule="auto"/>
      </w:pPr>
      <w:r w:rsidRPr="00D6227B">
        <w:t xml:space="preserve">Врсте докумената – улазних, интерних и одлазних укључујући и врсте уговора, финансијских докумената, аката , одлука и слично </w:t>
      </w:r>
    </w:p>
    <w:p w:rsidR="00BF6021" w:rsidRPr="00D6227B" w:rsidRDefault="00BF6021" w:rsidP="001F6640">
      <w:pPr>
        <w:pStyle w:val="Normal1"/>
        <w:numPr>
          <w:ilvl w:val="0"/>
          <w:numId w:val="58"/>
        </w:numPr>
        <w:tabs>
          <w:tab w:val="left" w:pos="0"/>
        </w:tabs>
        <w:spacing w:before="0" w:after="0" w:line="240" w:lineRule="auto"/>
      </w:pPr>
      <w:r w:rsidRPr="00D6227B">
        <w:t xml:space="preserve">Типови </w:t>
      </w:r>
      <w:r w:rsidR="00CE2AB0" w:rsidRPr="00D6227B">
        <w:t>извођаћа</w:t>
      </w:r>
    </w:p>
    <w:p w:rsidR="00BF6021" w:rsidRPr="00D6227B" w:rsidRDefault="00BF6021" w:rsidP="001F6640">
      <w:pPr>
        <w:pStyle w:val="Normal1"/>
        <w:numPr>
          <w:ilvl w:val="0"/>
          <w:numId w:val="58"/>
        </w:numPr>
        <w:tabs>
          <w:tab w:val="left" w:pos="0"/>
        </w:tabs>
        <w:spacing w:before="0" w:after="0" w:line="240" w:lineRule="auto"/>
      </w:pPr>
      <w:r w:rsidRPr="00D6227B">
        <w:t>Начини пријема</w:t>
      </w:r>
    </w:p>
    <w:p w:rsidR="00BF6021" w:rsidRPr="00D6227B" w:rsidRDefault="00BF6021" w:rsidP="001F6640">
      <w:pPr>
        <w:pStyle w:val="Normal1"/>
        <w:numPr>
          <w:ilvl w:val="0"/>
          <w:numId w:val="58"/>
        </w:numPr>
        <w:tabs>
          <w:tab w:val="left" w:pos="0"/>
        </w:tabs>
        <w:spacing w:before="0" w:after="0" w:line="240" w:lineRule="auto"/>
      </w:pPr>
      <w:r w:rsidRPr="00D6227B">
        <w:t>Начини отпреме</w:t>
      </w:r>
    </w:p>
    <w:p w:rsidR="00BF6021" w:rsidRPr="00D6227B" w:rsidRDefault="00BF6021" w:rsidP="001F6640">
      <w:pPr>
        <w:pStyle w:val="Normal1"/>
        <w:numPr>
          <w:ilvl w:val="0"/>
          <w:numId w:val="58"/>
        </w:numPr>
        <w:tabs>
          <w:tab w:val="left" w:pos="0"/>
        </w:tabs>
        <w:spacing w:before="0" w:after="0" w:line="240" w:lineRule="auto"/>
      </w:pPr>
      <w:r w:rsidRPr="00D6227B">
        <w:t xml:space="preserve">Начини стављања предмета у релацију </w:t>
      </w:r>
    </w:p>
    <w:p w:rsidR="00BF6021" w:rsidRPr="00D6227B" w:rsidRDefault="00BF6021" w:rsidP="001F6640">
      <w:pPr>
        <w:pStyle w:val="Normal1"/>
        <w:numPr>
          <w:ilvl w:val="0"/>
          <w:numId w:val="58"/>
        </w:numPr>
        <w:tabs>
          <w:tab w:val="left" w:pos="0"/>
        </w:tabs>
        <w:spacing w:before="0" w:after="0" w:line="240" w:lineRule="auto"/>
      </w:pPr>
      <w:r w:rsidRPr="00D6227B">
        <w:t>Лого компаније на шаблонима докумената, извештајима, штампаним документима и у самој апликацији</w:t>
      </w:r>
    </w:p>
    <w:p w:rsidR="00BF6021" w:rsidRPr="00D6227B" w:rsidRDefault="00BF6021" w:rsidP="001F6640">
      <w:pPr>
        <w:pStyle w:val="Normal1"/>
        <w:numPr>
          <w:ilvl w:val="0"/>
          <w:numId w:val="58"/>
        </w:numPr>
        <w:tabs>
          <w:tab w:val="left" w:pos="0"/>
        </w:tabs>
        <w:spacing w:before="0" w:after="0" w:line="240" w:lineRule="auto"/>
      </w:pPr>
      <w:r w:rsidRPr="00D6227B">
        <w:t xml:space="preserve">Шаблони докумената – један или више шаблона који се везују по врсти докумената </w:t>
      </w:r>
    </w:p>
    <w:p w:rsidR="00BF6021" w:rsidRPr="00D6227B" w:rsidRDefault="00BF6021" w:rsidP="001F6640">
      <w:pPr>
        <w:pStyle w:val="Normal1"/>
        <w:numPr>
          <w:ilvl w:val="0"/>
          <w:numId w:val="58"/>
        </w:numPr>
        <w:tabs>
          <w:tab w:val="left" w:pos="0"/>
        </w:tabs>
        <w:spacing w:before="0" w:after="0" w:line="240" w:lineRule="auto"/>
      </w:pPr>
      <w:r w:rsidRPr="00D6227B">
        <w:t>Низ везаних шифарника за сужавање избора приликом обраде предмета и докумената као што су:</w:t>
      </w:r>
    </w:p>
    <w:p w:rsidR="00BF6021" w:rsidRPr="00D6227B" w:rsidRDefault="00BF6021" w:rsidP="001F6640">
      <w:pPr>
        <w:pStyle w:val="Normal1"/>
        <w:numPr>
          <w:ilvl w:val="1"/>
          <w:numId w:val="58"/>
        </w:numPr>
        <w:tabs>
          <w:tab w:val="left" w:pos="0"/>
        </w:tabs>
        <w:spacing w:before="0" w:after="0" w:line="240" w:lineRule="auto"/>
      </w:pPr>
      <w:r w:rsidRPr="00D6227B">
        <w:t>Веза класификационих ознака са врстама предмета</w:t>
      </w:r>
    </w:p>
    <w:p w:rsidR="00BF6021" w:rsidRPr="00D6227B" w:rsidRDefault="00BF6021" w:rsidP="001F6640">
      <w:pPr>
        <w:pStyle w:val="Normal1"/>
        <w:numPr>
          <w:ilvl w:val="1"/>
          <w:numId w:val="58"/>
        </w:numPr>
        <w:tabs>
          <w:tab w:val="left" w:pos="0"/>
        </w:tabs>
        <w:spacing w:before="0" w:after="0" w:line="240" w:lineRule="auto"/>
      </w:pPr>
      <w:r w:rsidRPr="00D6227B">
        <w:t>Веза класификационих ознака са организационим јединицама</w:t>
      </w:r>
    </w:p>
    <w:p w:rsidR="000107D5" w:rsidRDefault="00BF6021" w:rsidP="001F6640">
      <w:pPr>
        <w:pStyle w:val="Normal1"/>
        <w:numPr>
          <w:ilvl w:val="1"/>
          <w:numId w:val="58"/>
        </w:numPr>
        <w:tabs>
          <w:tab w:val="left" w:pos="0"/>
        </w:tabs>
        <w:spacing w:before="0" w:after="0" w:line="240" w:lineRule="auto"/>
      </w:pPr>
      <w:r w:rsidRPr="00D6227B">
        <w:t>Рокови чувања предмета</w:t>
      </w:r>
    </w:p>
    <w:p w:rsidR="00982D11" w:rsidRPr="00D6227B" w:rsidRDefault="00982D11" w:rsidP="001F6640">
      <w:pPr>
        <w:pStyle w:val="Normal1"/>
        <w:tabs>
          <w:tab w:val="left" w:pos="0"/>
        </w:tabs>
        <w:spacing w:before="0" w:after="0" w:line="240" w:lineRule="auto"/>
        <w:ind w:left="1440"/>
      </w:pPr>
    </w:p>
    <w:p w:rsidR="00051994" w:rsidRPr="00D6227B" w:rsidRDefault="00BF6021" w:rsidP="001F6640">
      <w:pPr>
        <w:widowControl w:val="0"/>
        <w:numPr>
          <w:ilvl w:val="1"/>
          <w:numId w:val="39"/>
        </w:numPr>
        <w:tabs>
          <w:tab w:val="left" w:pos="0"/>
          <w:tab w:val="left" w:pos="664"/>
        </w:tabs>
        <w:autoSpaceDE w:val="0"/>
        <w:autoSpaceDN w:val="0"/>
        <w:spacing w:line="240" w:lineRule="auto"/>
        <w:ind w:left="664" w:hanging="404"/>
        <w:jc w:val="left"/>
        <w:rPr>
          <w:rFonts w:cs="Arial"/>
        </w:rPr>
      </w:pPr>
      <w:r w:rsidRPr="00D6227B">
        <w:rPr>
          <w:rFonts w:cs="Arial"/>
        </w:rPr>
        <w:t>Адресар клијената</w:t>
      </w:r>
      <w:r w:rsidR="00952CB7" w:rsidRPr="00D6227B">
        <w:rPr>
          <w:rFonts w:cs="Arial"/>
        </w:rPr>
        <w:t xml:space="preserve"> </w:t>
      </w:r>
    </w:p>
    <w:p w:rsidR="00BF6021" w:rsidRPr="00D6227B" w:rsidRDefault="003331F9" w:rsidP="001F6640">
      <w:pPr>
        <w:pStyle w:val="Normal1"/>
        <w:tabs>
          <w:tab w:val="left" w:pos="0"/>
        </w:tabs>
        <w:spacing w:before="0" w:after="0" w:line="240" w:lineRule="auto"/>
      </w:pPr>
      <w:r w:rsidRPr="00D6227B">
        <w:t>Понуђене решење мора да укључује а</w:t>
      </w:r>
      <w:r w:rsidR="00BF6021" w:rsidRPr="00D6227B">
        <w:t xml:space="preserve">дресар </w:t>
      </w:r>
      <w:r w:rsidRPr="00D6227B">
        <w:t xml:space="preserve">који омогућава лако повезивање пословних података и документације са </w:t>
      </w:r>
      <w:r w:rsidR="00CE2AB0" w:rsidRPr="00D6227B">
        <w:t>извођачима.</w:t>
      </w:r>
    </w:p>
    <w:p w:rsidR="003331F9" w:rsidRPr="00D6227B" w:rsidRDefault="003331F9" w:rsidP="001F6640">
      <w:pPr>
        <w:pStyle w:val="Normal1"/>
        <w:tabs>
          <w:tab w:val="left" w:pos="0"/>
        </w:tabs>
        <w:spacing w:before="0" w:after="0" w:line="240" w:lineRule="auto"/>
      </w:pPr>
      <w:r w:rsidRPr="00D6227B">
        <w:t>Неохподно је адресар напунити постојећим подацима којима располаже ЕПС</w:t>
      </w:r>
      <w:r w:rsidR="00BF6021" w:rsidRPr="00D6227B">
        <w:t xml:space="preserve">. </w:t>
      </w:r>
    </w:p>
    <w:p w:rsidR="000107D5" w:rsidRDefault="00BF6021" w:rsidP="001F6640">
      <w:pPr>
        <w:pStyle w:val="Normal1"/>
        <w:tabs>
          <w:tab w:val="left" w:pos="0"/>
        </w:tabs>
        <w:spacing w:before="0" w:after="0" w:line="240" w:lineRule="auto"/>
      </w:pPr>
      <w:r w:rsidRPr="00D6227B">
        <w:t xml:space="preserve">У случају појаве новог </w:t>
      </w:r>
      <w:r w:rsidR="003331F9" w:rsidRPr="00D6227B">
        <w:t>ентитета који треба да буде унет у адресар, понуђено решење мора да обезбеди механизам за</w:t>
      </w:r>
      <w:r w:rsidRPr="00D6227B">
        <w:t xml:space="preserve"> унос података.</w:t>
      </w:r>
    </w:p>
    <w:p w:rsidR="00982D11" w:rsidRPr="00D6227B" w:rsidRDefault="00982D11" w:rsidP="001F6640">
      <w:pPr>
        <w:pStyle w:val="Normal1"/>
        <w:tabs>
          <w:tab w:val="left" w:pos="0"/>
        </w:tabs>
        <w:spacing w:before="0" w:after="0" w:line="240" w:lineRule="auto"/>
      </w:pPr>
    </w:p>
    <w:p w:rsidR="00825761" w:rsidRPr="00D6227B" w:rsidRDefault="00825761" w:rsidP="001F6640">
      <w:pPr>
        <w:widowControl w:val="0"/>
        <w:numPr>
          <w:ilvl w:val="1"/>
          <w:numId w:val="39"/>
        </w:numPr>
        <w:tabs>
          <w:tab w:val="left" w:pos="0"/>
          <w:tab w:val="left" w:pos="664"/>
        </w:tabs>
        <w:autoSpaceDE w:val="0"/>
        <w:autoSpaceDN w:val="0"/>
        <w:spacing w:line="240" w:lineRule="auto"/>
        <w:ind w:left="664" w:hanging="404"/>
        <w:jc w:val="left"/>
        <w:rPr>
          <w:rFonts w:eastAsia="Arial" w:cs="Arial"/>
        </w:rPr>
      </w:pPr>
      <w:r w:rsidRPr="00D6227B">
        <w:rPr>
          <w:rFonts w:eastAsia="Arial" w:cs="Arial"/>
        </w:rPr>
        <w:t>Извештавање</w:t>
      </w:r>
    </w:p>
    <w:p w:rsidR="00825761" w:rsidRPr="00D6227B" w:rsidRDefault="00825761" w:rsidP="001F6640">
      <w:pPr>
        <w:pStyle w:val="Normal1"/>
        <w:tabs>
          <w:tab w:val="left" w:pos="0"/>
        </w:tabs>
        <w:spacing w:before="0" w:after="0" w:line="240" w:lineRule="auto"/>
        <w:ind w:left="260"/>
      </w:pPr>
      <w:r w:rsidRPr="00D6227B">
        <w:t>Модул Извештавање би имао функционалности за сва потребна извештавања о (не</w:t>
      </w:r>
      <w:proofErr w:type="gramStart"/>
      <w:r w:rsidRPr="00D6227B">
        <w:t>)урађеним</w:t>
      </w:r>
      <w:proofErr w:type="gramEnd"/>
      <w:r w:rsidRPr="00D6227B">
        <w:t xml:space="preserve"> налозима. Извештаји би се генерисали на основу података о отвореним налозима који настају кроз модул Издавање налога за контолу ЕЕО и података о реализацији налога који пристижу кроз модул Теренски рад.</w:t>
      </w:r>
    </w:p>
    <w:p w:rsidR="00825761" w:rsidRPr="00D6227B" w:rsidRDefault="00825761" w:rsidP="001F6640">
      <w:pPr>
        <w:pStyle w:val="Normal1"/>
        <w:tabs>
          <w:tab w:val="left" w:pos="0"/>
        </w:tabs>
        <w:spacing w:before="0" w:after="0" w:line="240" w:lineRule="auto"/>
      </w:pPr>
      <w:r w:rsidRPr="00D6227B">
        <w:t>Преглед основних извештаја:</w:t>
      </w:r>
    </w:p>
    <w:tbl>
      <w:tblPr>
        <w:bidiVisual/>
        <w:tblW w:w="5000" w:type="pct"/>
        <w:tblBorders>
          <w:top w:val="nil"/>
          <w:left w:val="nil"/>
          <w:bottom w:val="nil"/>
          <w:right w:val="nil"/>
          <w:insideH w:val="nil"/>
          <w:insideV w:val="nil"/>
        </w:tblBorders>
        <w:tblLook w:val="0600" w:firstRow="0" w:lastRow="0" w:firstColumn="0" w:lastColumn="0" w:noHBand="1" w:noVBand="1"/>
      </w:tblPr>
      <w:tblGrid>
        <w:gridCol w:w="2740"/>
        <w:gridCol w:w="2544"/>
        <w:gridCol w:w="3727"/>
      </w:tblGrid>
      <w:tr w:rsidR="00825761" w:rsidRPr="00D6227B" w:rsidTr="00D6227B">
        <w:trPr>
          <w:trHeight w:val="115"/>
        </w:trPr>
        <w:tc>
          <w:tcPr>
            <w:tcW w:w="1520" w:type="pct"/>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825761" w:rsidRPr="00D6227B" w:rsidRDefault="00825761" w:rsidP="001F6640">
            <w:pPr>
              <w:pStyle w:val="Normal1"/>
              <w:tabs>
                <w:tab w:val="left" w:pos="0"/>
              </w:tabs>
              <w:spacing w:before="0" w:after="0" w:line="240" w:lineRule="auto"/>
              <w:ind w:left="140" w:right="140"/>
            </w:pPr>
            <w:r w:rsidRPr="00D6227B">
              <w:t>Назив извештаја</w:t>
            </w:r>
          </w:p>
        </w:tc>
        <w:tc>
          <w:tcPr>
            <w:tcW w:w="1411" w:type="pct"/>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825761" w:rsidRPr="00D6227B" w:rsidRDefault="00825761" w:rsidP="001F6640">
            <w:pPr>
              <w:pStyle w:val="Normal1"/>
              <w:tabs>
                <w:tab w:val="left" w:pos="0"/>
              </w:tabs>
              <w:spacing w:before="0" w:after="0" w:line="240" w:lineRule="auto"/>
              <w:ind w:left="140" w:right="140"/>
            </w:pPr>
            <w:r w:rsidRPr="00D6227B">
              <w:t>Тип извештаја</w:t>
            </w:r>
          </w:p>
        </w:tc>
        <w:tc>
          <w:tcPr>
            <w:tcW w:w="2068" w:type="pct"/>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825761" w:rsidRPr="00D6227B" w:rsidRDefault="00825761" w:rsidP="001F6640">
            <w:pPr>
              <w:pStyle w:val="Normal1"/>
              <w:tabs>
                <w:tab w:val="left" w:pos="0"/>
              </w:tabs>
              <w:spacing w:before="0" w:after="0" w:line="240" w:lineRule="auto"/>
              <w:ind w:left="140" w:right="140"/>
            </w:pPr>
            <w:r w:rsidRPr="00D6227B">
              <w:t>Параметри</w:t>
            </w:r>
          </w:p>
        </w:tc>
      </w:tr>
      <w:tr w:rsidR="00825761" w:rsidRPr="00D6227B" w:rsidTr="00D6227B">
        <w:trPr>
          <w:trHeight w:val="315"/>
        </w:trPr>
        <w:tc>
          <w:tcPr>
            <w:tcW w:w="1520"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825761" w:rsidRPr="00D6227B" w:rsidRDefault="00825761" w:rsidP="001F6640">
            <w:pPr>
              <w:pStyle w:val="Normal1"/>
              <w:tabs>
                <w:tab w:val="left" w:pos="0"/>
              </w:tabs>
              <w:spacing w:before="0" w:after="0" w:line="240" w:lineRule="auto"/>
              <w:ind w:left="140" w:right="140"/>
            </w:pPr>
            <w:r w:rsidRPr="00D6227B">
              <w:t>Извештаји за праћење статуса извршења налога (отворени, реализовани, поништени)</w:t>
            </w:r>
          </w:p>
          <w:p w:rsidR="00825761" w:rsidRPr="00D6227B" w:rsidRDefault="00825761" w:rsidP="001F6640">
            <w:pPr>
              <w:pStyle w:val="Normal1"/>
              <w:tabs>
                <w:tab w:val="left" w:pos="0"/>
              </w:tabs>
              <w:spacing w:before="0" w:after="0" w:line="240" w:lineRule="auto"/>
              <w:ind w:left="140" w:right="140"/>
            </w:pPr>
          </w:p>
        </w:tc>
        <w:tc>
          <w:tcPr>
            <w:tcW w:w="1411" w:type="pct"/>
            <w:tcBorders>
              <w:top w:val="nil"/>
              <w:left w:val="nil"/>
              <w:bottom w:val="single" w:sz="7" w:space="0" w:color="000000"/>
              <w:right w:val="single" w:sz="7" w:space="0" w:color="000000"/>
            </w:tcBorders>
            <w:tcMar>
              <w:top w:w="100" w:type="dxa"/>
              <w:left w:w="100" w:type="dxa"/>
              <w:bottom w:w="100" w:type="dxa"/>
              <w:right w:w="100" w:type="dxa"/>
            </w:tcMar>
          </w:tcPr>
          <w:p w:rsidR="00825761" w:rsidRPr="00D6227B" w:rsidRDefault="00825761" w:rsidP="001F6640">
            <w:pPr>
              <w:pStyle w:val="Normal1"/>
              <w:tabs>
                <w:tab w:val="left" w:pos="0"/>
              </w:tabs>
              <w:spacing w:before="0" w:after="0" w:line="240" w:lineRule="auto"/>
              <w:ind w:left="140" w:right="140"/>
            </w:pPr>
            <w:r w:rsidRPr="00D6227B">
              <w:t>Синтетика и аналитика</w:t>
            </w:r>
          </w:p>
        </w:tc>
        <w:tc>
          <w:tcPr>
            <w:tcW w:w="2068" w:type="pct"/>
            <w:tcBorders>
              <w:top w:val="nil"/>
              <w:left w:val="nil"/>
              <w:bottom w:val="single" w:sz="7" w:space="0" w:color="000000"/>
              <w:right w:val="single" w:sz="7" w:space="0" w:color="000000"/>
            </w:tcBorders>
            <w:tcMar>
              <w:top w:w="100" w:type="dxa"/>
              <w:left w:w="100" w:type="dxa"/>
              <w:bottom w:w="100" w:type="dxa"/>
              <w:right w:w="100" w:type="dxa"/>
            </w:tcMar>
          </w:tcPr>
          <w:p w:rsidR="00825761" w:rsidRPr="00D6227B" w:rsidRDefault="00906C98" w:rsidP="001F6640">
            <w:pPr>
              <w:pStyle w:val="Normal1"/>
              <w:tabs>
                <w:tab w:val="left" w:pos="0"/>
              </w:tabs>
              <w:spacing w:before="0" w:after="0" w:line="240" w:lineRule="auto"/>
              <w:ind w:left="140" w:right="140"/>
              <w:rPr>
                <w:lang w:val="sr-Cyrl-RS"/>
              </w:rPr>
            </w:pPr>
            <w:r w:rsidRPr="00D6227B">
              <w:rPr>
                <w:lang w:val="sr-Cyrl-RS"/>
              </w:rPr>
              <w:t>ЕЕО</w:t>
            </w:r>
          </w:p>
          <w:p w:rsidR="00737D51" w:rsidRPr="00D6227B" w:rsidRDefault="00906C98" w:rsidP="001F6640">
            <w:pPr>
              <w:pStyle w:val="Normal1"/>
              <w:tabs>
                <w:tab w:val="left" w:pos="0"/>
              </w:tabs>
              <w:spacing w:before="0" w:after="0" w:line="240" w:lineRule="auto"/>
              <w:ind w:left="140" w:right="140"/>
              <w:rPr>
                <w:lang w:val="sr-Cyrl-RS"/>
              </w:rPr>
            </w:pPr>
            <w:r w:rsidRPr="00D6227B">
              <w:rPr>
                <w:lang w:val="sr-Cyrl-RS"/>
              </w:rPr>
              <w:t>Елементи</w:t>
            </w:r>
            <w:r w:rsidR="00737D51" w:rsidRPr="00D6227B">
              <w:t xml:space="preserve"> </w:t>
            </w:r>
            <w:r w:rsidRPr="00D6227B">
              <w:rPr>
                <w:lang w:val="sr-Cyrl-RS"/>
              </w:rPr>
              <w:t>ЕЕО</w:t>
            </w:r>
          </w:p>
          <w:p w:rsidR="00825761" w:rsidRPr="00D6227B" w:rsidRDefault="00825761" w:rsidP="001F6640">
            <w:pPr>
              <w:pStyle w:val="Normal1"/>
              <w:tabs>
                <w:tab w:val="left" w:pos="0"/>
              </w:tabs>
              <w:spacing w:before="0" w:after="0" w:line="240" w:lineRule="auto"/>
              <w:ind w:left="140" w:right="140"/>
            </w:pPr>
            <w:r w:rsidRPr="00D6227B">
              <w:t>Произвођач</w:t>
            </w:r>
          </w:p>
          <w:p w:rsidR="00825761" w:rsidRPr="00D6227B" w:rsidRDefault="00825761" w:rsidP="001F6640">
            <w:pPr>
              <w:pStyle w:val="Normal1"/>
              <w:tabs>
                <w:tab w:val="left" w:pos="0"/>
              </w:tabs>
              <w:spacing w:before="0" w:after="0" w:line="240" w:lineRule="auto"/>
              <w:ind w:left="140" w:right="140"/>
            </w:pPr>
            <w:r w:rsidRPr="00D6227B">
              <w:t>Адреса (општина, насеље, улица, број)</w:t>
            </w:r>
          </w:p>
          <w:p w:rsidR="00825761" w:rsidRPr="00D6227B" w:rsidRDefault="00825761" w:rsidP="001F6640">
            <w:pPr>
              <w:pStyle w:val="Normal1"/>
              <w:tabs>
                <w:tab w:val="left" w:pos="0"/>
              </w:tabs>
              <w:spacing w:before="0" w:after="0" w:line="240" w:lineRule="auto"/>
              <w:ind w:left="140" w:right="140"/>
            </w:pPr>
            <w:r w:rsidRPr="00D6227B">
              <w:t>Организациона припадност</w:t>
            </w:r>
          </w:p>
          <w:p w:rsidR="00825761" w:rsidRPr="00D6227B" w:rsidRDefault="00825761" w:rsidP="001F6640">
            <w:pPr>
              <w:pStyle w:val="Normal1"/>
              <w:tabs>
                <w:tab w:val="left" w:pos="0"/>
              </w:tabs>
              <w:spacing w:before="0" w:after="0" w:line="240" w:lineRule="auto"/>
              <w:ind w:left="140" w:right="140"/>
            </w:pPr>
            <w:r w:rsidRPr="00D6227B">
              <w:t>Датум пријаве нерегуларности</w:t>
            </w:r>
          </w:p>
          <w:p w:rsidR="00825761" w:rsidRPr="00D6227B" w:rsidRDefault="00825761" w:rsidP="001F6640">
            <w:pPr>
              <w:pStyle w:val="Normal1"/>
              <w:tabs>
                <w:tab w:val="left" w:pos="0"/>
              </w:tabs>
              <w:spacing w:before="0" w:after="0" w:line="240" w:lineRule="auto"/>
              <w:ind w:left="140" w:right="140"/>
            </w:pPr>
            <w:r w:rsidRPr="00D6227B">
              <w:lastRenderedPageBreak/>
              <w:t>Датум отклањања нерегуларности</w:t>
            </w:r>
          </w:p>
          <w:p w:rsidR="00825761" w:rsidRPr="00D6227B" w:rsidRDefault="00825761" w:rsidP="001F6640">
            <w:pPr>
              <w:pStyle w:val="Normal1"/>
              <w:tabs>
                <w:tab w:val="left" w:pos="0"/>
              </w:tabs>
              <w:spacing w:before="0" w:after="0" w:line="240" w:lineRule="auto"/>
              <w:ind w:left="140" w:right="140"/>
            </w:pPr>
            <w:r w:rsidRPr="00D6227B">
              <w:t>Аларм на SCADI поништен (да/не)</w:t>
            </w:r>
          </w:p>
          <w:p w:rsidR="00825761" w:rsidRPr="00D6227B" w:rsidRDefault="00825761" w:rsidP="001F6640">
            <w:pPr>
              <w:pStyle w:val="Normal1"/>
              <w:tabs>
                <w:tab w:val="left" w:pos="0"/>
              </w:tabs>
              <w:spacing w:before="0" w:after="0" w:line="240" w:lineRule="auto"/>
              <w:ind w:left="140" w:right="140"/>
            </w:pPr>
            <w:r w:rsidRPr="00D6227B">
              <w:t>Резултат контроле</w:t>
            </w:r>
          </w:p>
        </w:tc>
      </w:tr>
      <w:tr w:rsidR="00FC5019" w:rsidRPr="00D6227B" w:rsidTr="00D6227B">
        <w:trPr>
          <w:trHeight w:val="48"/>
        </w:trPr>
        <w:tc>
          <w:tcPr>
            <w:tcW w:w="1520"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FC5019" w:rsidRPr="00D6227B" w:rsidRDefault="00FC5019" w:rsidP="001F6640">
            <w:pPr>
              <w:pStyle w:val="Normal1"/>
              <w:tabs>
                <w:tab w:val="left" w:pos="0"/>
              </w:tabs>
              <w:spacing w:before="0" w:after="0" w:line="240" w:lineRule="auto"/>
              <w:ind w:left="140" w:right="140"/>
            </w:pPr>
          </w:p>
        </w:tc>
        <w:tc>
          <w:tcPr>
            <w:tcW w:w="1411" w:type="pct"/>
            <w:tcBorders>
              <w:top w:val="nil"/>
              <w:left w:val="nil"/>
              <w:bottom w:val="single" w:sz="7" w:space="0" w:color="000000"/>
              <w:right w:val="single" w:sz="7" w:space="0" w:color="000000"/>
            </w:tcBorders>
            <w:tcMar>
              <w:top w:w="100" w:type="dxa"/>
              <w:left w:w="100" w:type="dxa"/>
              <w:bottom w:w="100" w:type="dxa"/>
              <w:right w:w="100" w:type="dxa"/>
            </w:tcMar>
          </w:tcPr>
          <w:p w:rsidR="00FC5019" w:rsidRPr="00D6227B" w:rsidRDefault="00FC5019" w:rsidP="001F6640">
            <w:pPr>
              <w:pStyle w:val="Normal1"/>
              <w:tabs>
                <w:tab w:val="left" w:pos="0"/>
              </w:tabs>
              <w:spacing w:before="0" w:after="0" w:line="240" w:lineRule="auto"/>
              <w:ind w:left="140" w:right="140"/>
            </w:pPr>
          </w:p>
        </w:tc>
        <w:tc>
          <w:tcPr>
            <w:tcW w:w="2068" w:type="pct"/>
            <w:tcBorders>
              <w:top w:val="nil"/>
              <w:left w:val="nil"/>
              <w:bottom w:val="single" w:sz="7" w:space="0" w:color="000000"/>
              <w:right w:val="single" w:sz="7" w:space="0" w:color="000000"/>
            </w:tcBorders>
            <w:tcMar>
              <w:top w:w="100" w:type="dxa"/>
              <w:left w:w="100" w:type="dxa"/>
              <w:bottom w:w="100" w:type="dxa"/>
              <w:right w:w="100" w:type="dxa"/>
            </w:tcMar>
          </w:tcPr>
          <w:p w:rsidR="00FC5019" w:rsidRPr="00D6227B" w:rsidRDefault="00FC5019" w:rsidP="001F6640">
            <w:pPr>
              <w:pStyle w:val="Normal1"/>
              <w:tabs>
                <w:tab w:val="left" w:pos="0"/>
              </w:tabs>
              <w:spacing w:before="0" w:after="0" w:line="240" w:lineRule="auto"/>
              <w:ind w:left="140" w:right="140"/>
            </w:pPr>
          </w:p>
        </w:tc>
      </w:tr>
      <w:tr w:rsidR="00FC5019" w:rsidRPr="00D6227B" w:rsidTr="00D6227B">
        <w:trPr>
          <w:trHeight w:val="11"/>
        </w:trPr>
        <w:tc>
          <w:tcPr>
            <w:tcW w:w="1520"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FC5019" w:rsidRPr="00D6227B" w:rsidRDefault="00FC5019" w:rsidP="001F6640">
            <w:pPr>
              <w:pStyle w:val="Normal1"/>
              <w:tabs>
                <w:tab w:val="left" w:pos="0"/>
              </w:tabs>
              <w:spacing w:before="0" w:after="0" w:line="240" w:lineRule="auto"/>
              <w:ind w:left="140" w:right="140"/>
              <w:rPr>
                <w:color w:val="FF0000"/>
              </w:rPr>
            </w:pPr>
          </w:p>
        </w:tc>
        <w:tc>
          <w:tcPr>
            <w:tcW w:w="1411" w:type="pct"/>
            <w:tcBorders>
              <w:top w:val="nil"/>
              <w:left w:val="nil"/>
              <w:bottom w:val="single" w:sz="7" w:space="0" w:color="000000"/>
              <w:right w:val="single" w:sz="7" w:space="0" w:color="000000"/>
            </w:tcBorders>
            <w:tcMar>
              <w:top w:w="100" w:type="dxa"/>
              <w:left w:w="100" w:type="dxa"/>
              <w:bottom w:w="100" w:type="dxa"/>
              <w:right w:w="100" w:type="dxa"/>
            </w:tcMar>
          </w:tcPr>
          <w:p w:rsidR="00FC5019" w:rsidRPr="00D6227B" w:rsidRDefault="00FC5019" w:rsidP="001F6640">
            <w:pPr>
              <w:pStyle w:val="Normal1"/>
              <w:tabs>
                <w:tab w:val="left" w:pos="0"/>
              </w:tabs>
              <w:spacing w:before="0" w:after="0" w:line="240" w:lineRule="auto"/>
              <w:ind w:left="140" w:right="140"/>
            </w:pPr>
          </w:p>
        </w:tc>
        <w:tc>
          <w:tcPr>
            <w:tcW w:w="2068" w:type="pct"/>
            <w:tcBorders>
              <w:top w:val="nil"/>
              <w:left w:val="nil"/>
              <w:bottom w:val="single" w:sz="7" w:space="0" w:color="000000"/>
              <w:right w:val="single" w:sz="7" w:space="0" w:color="000000"/>
            </w:tcBorders>
            <w:tcMar>
              <w:top w:w="100" w:type="dxa"/>
              <w:left w:w="100" w:type="dxa"/>
              <w:bottom w:w="100" w:type="dxa"/>
              <w:right w:w="100" w:type="dxa"/>
            </w:tcMar>
          </w:tcPr>
          <w:p w:rsidR="00FC5019" w:rsidRPr="00D6227B" w:rsidRDefault="00FC5019" w:rsidP="001F6640">
            <w:pPr>
              <w:pStyle w:val="Normal1"/>
              <w:tabs>
                <w:tab w:val="left" w:pos="0"/>
              </w:tabs>
              <w:spacing w:before="0" w:after="0" w:line="240" w:lineRule="auto"/>
              <w:ind w:left="140" w:right="140"/>
            </w:pPr>
          </w:p>
        </w:tc>
      </w:tr>
    </w:tbl>
    <w:p w:rsidR="00825761" w:rsidRPr="00D6227B" w:rsidRDefault="00825761" w:rsidP="001F6640">
      <w:pPr>
        <w:widowControl w:val="0"/>
        <w:tabs>
          <w:tab w:val="left" w:pos="0"/>
          <w:tab w:val="left" w:pos="729"/>
        </w:tabs>
        <w:autoSpaceDE w:val="0"/>
        <w:autoSpaceDN w:val="0"/>
        <w:spacing w:line="240" w:lineRule="auto"/>
        <w:ind w:right="319"/>
        <w:jc w:val="left"/>
        <w:rPr>
          <w:rFonts w:eastAsia="Arial" w:cs="Arial"/>
        </w:rPr>
      </w:pPr>
    </w:p>
    <w:p w:rsidR="00825761" w:rsidRPr="00D6227B" w:rsidRDefault="00825761" w:rsidP="001F6640">
      <w:pPr>
        <w:widowControl w:val="0"/>
        <w:numPr>
          <w:ilvl w:val="1"/>
          <w:numId w:val="39"/>
        </w:numPr>
        <w:tabs>
          <w:tab w:val="left" w:pos="0"/>
          <w:tab w:val="left" w:pos="664"/>
        </w:tabs>
        <w:autoSpaceDE w:val="0"/>
        <w:autoSpaceDN w:val="0"/>
        <w:spacing w:line="240" w:lineRule="auto"/>
        <w:ind w:left="664" w:hanging="404"/>
        <w:jc w:val="left"/>
        <w:rPr>
          <w:rFonts w:eastAsia="Arial" w:cs="Arial"/>
        </w:rPr>
      </w:pPr>
      <w:r w:rsidRPr="00D6227B">
        <w:rPr>
          <w:rFonts w:eastAsia="Arial" w:cs="Arial"/>
        </w:rPr>
        <w:t>Табела минималних функционалности</w:t>
      </w:r>
    </w:p>
    <w:p w:rsidR="00CE2AB0" w:rsidRPr="00D6227B" w:rsidRDefault="00CE2AB0" w:rsidP="001F6640">
      <w:pPr>
        <w:tabs>
          <w:tab w:val="left" w:pos="900"/>
        </w:tabs>
        <w:spacing w:line="240" w:lineRule="auto"/>
        <w:ind w:right="-3"/>
        <w:rPr>
          <w:rFonts w:cs="Arial"/>
          <w:lang w:val="sr-Cyrl-RS"/>
        </w:rPr>
      </w:pPr>
    </w:p>
    <w:p w:rsidR="009F135C" w:rsidRPr="00982D11" w:rsidRDefault="009F135C" w:rsidP="001F6640">
      <w:pPr>
        <w:tabs>
          <w:tab w:val="left" w:pos="900"/>
        </w:tabs>
        <w:spacing w:line="240" w:lineRule="auto"/>
        <w:ind w:right="-3"/>
        <w:rPr>
          <w:rFonts w:cs="Arial"/>
          <w:lang w:eastAsia="ar-SA"/>
        </w:rPr>
      </w:pPr>
      <w:r w:rsidRPr="00D6227B">
        <w:rPr>
          <w:rFonts w:cs="Arial"/>
          <w:lang w:val="sr-Cyrl-RS"/>
        </w:rPr>
        <w:t>Понуђено решење мора да задовољи све наведене техничке захтеве, а понуђач је у обавези да достави техничку документацију из које се види да понуђено решење поседује захтевану функционалност.</w:t>
      </w:r>
      <w:r w:rsidRPr="00D6227B">
        <w:rPr>
          <w:rFonts w:cs="Arial"/>
        </w:rPr>
        <w:t xml:space="preserve"> </w:t>
      </w:r>
    </w:p>
    <w:tbl>
      <w:tblPr>
        <w:tblpPr w:leftFromText="180" w:rightFromText="180" w:vertAnchor="text" w:horzAnchor="margin" w:tblpXSpec="center" w:tblpY="380"/>
        <w:tblW w:w="10060" w:type="dxa"/>
        <w:tblCellMar>
          <w:top w:w="15" w:type="dxa"/>
          <w:left w:w="15" w:type="dxa"/>
          <w:bottom w:w="15" w:type="dxa"/>
          <w:right w:w="15" w:type="dxa"/>
        </w:tblCellMar>
        <w:tblLook w:val="04A0" w:firstRow="1" w:lastRow="0" w:firstColumn="1" w:lastColumn="0" w:noHBand="0" w:noVBand="1"/>
      </w:tblPr>
      <w:tblGrid>
        <w:gridCol w:w="638"/>
        <w:gridCol w:w="7501"/>
        <w:gridCol w:w="1921"/>
      </w:tblGrid>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rsidR="003E1EC2" w:rsidRPr="00D6227B" w:rsidRDefault="003E1EC2" w:rsidP="001F6640">
            <w:pPr>
              <w:tabs>
                <w:tab w:val="left" w:pos="0"/>
              </w:tabs>
              <w:spacing w:line="240" w:lineRule="auto"/>
              <w:rPr>
                <w:rFonts w:cs="Arial"/>
              </w:rPr>
            </w:pPr>
            <w:r w:rsidRPr="00D6227B">
              <w:rPr>
                <w:rFonts w:cs="Arial"/>
                <w:bCs/>
              </w:rPr>
              <w:t>Број</w:t>
            </w: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bCs/>
              </w:rPr>
              <w:t>Назив</w:t>
            </w:r>
          </w:p>
        </w:tc>
        <w:tc>
          <w:tcPr>
            <w:tcW w:w="993" w:type="dxa"/>
            <w:tcBorders>
              <w:top w:val="single" w:sz="4" w:space="0" w:color="000000"/>
              <w:left w:val="single" w:sz="4" w:space="0" w:color="000000"/>
              <w:bottom w:val="single" w:sz="4" w:space="0" w:color="000000"/>
              <w:right w:val="single" w:sz="4" w:space="0" w:color="000000"/>
            </w:tcBorders>
          </w:tcPr>
          <w:p w:rsidR="009F135C" w:rsidRPr="00D6227B" w:rsidRDefault="009F135C" w:rsidP="001F6640">
            <w:pPr>
              <w:spacing w:line="240" w:lineRule="auto"/>
              <w:jc w:val="center"/>
              <w:rPr>
                <w:rFonts w:cs="Arial"/>
                <w:bCs/>
                <w:lang w:val="en-GB" w:eastAsia="en-GB"/>
              </w:rPr>
            </w:pPr>
            <w:r w:rsidRPr="00D6227B">
              <w:rPr>
                <w:rFonts w:cs="Arial"/>
                <w:bCs/>
                <w:lang w:val="en-GB" w:eastAsia="en-GB"/>
              </w:rPr>
              <w:t xml:space="preserve">Задовољава </w:t>
            </w:r>
          </w:p>
          <w:p w:rsidR="003E1EC2" w:rsidRPr="00D6227B" w:rsidRDefault="009F135C" w:rsidP="001F6640">
            <w:pPr>
              <w:tabs>
                <w:tab w:val="left" w:pos="0"/>
              </w:tabs>
              <w:spacing w:line="240" w:lineRule="auto"/>
              <w:rPr>
                <w:rFonts w:cs="Arial"/>
                <w:bCs/>
              </w:rPr>
            </w:pPr>
            <w:r w:rsidRPr="00D6227B">
              <w:rPr>
                <w:rFonts w:cs="Arial"/>
                <w:bCs/>
                <w:lang w:val="en-GB" w:eastAsia="en-GB"/>
              </w:rPr>
              <w:t>ДА</w:t>
            </w:r>
            <w:r w:rsidRPr="00D6227B">
              <w:rPr>
                <w:rFonts w:cs="Arial"/>
                <w:bCs/>
                <w:lang w:val="sr-Cyrl-RS" w:eastAsia="en-GB"/>
              </w:rPr>
              <w:t xml:space="preserve"> (понуђач уписује ДА поред сваке функционалности. У случају да није навео ДА, понуда ће бити одбијена као технички неодговарајућа)</w:t>
            </w: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 xml:space="preserve">Понуђено решење мора да омогући </w:t>
            </w:r>
            <w:r w:rsidR="00CE2AB0" w:rsidRPr="00D6227B">
              <w:rPr>
                <w:rFonts w:cs="Arial"/>
              </w:rPr>
              <w:t>евиденцију</w:t>
            </w:r>
            <w:r w:rsidRPr="00D6227B">
              <w:rPr>
                <w:rFonts w:cs="Arial"/>
              </w:rPr>
              <w:t xml:space="preserve"> радних налога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 xml:space="preserve">Понуђено решење мора да омогући </w:t>
            </w:r>
            <w:r w:rsidR="00CE2AB0" w:rsidRPr="00D6227B">
              <w:rPr>
                <w:rFonts w:cs="Arial"/>
              </w:rPr>
              <w:t>евиденцију</w:t>
            </w:r>
            <w:r w:rsidRPr="00D6227B">
              <w:rPr>
                <w:rFonts w:cs="Arial"/>
              </w:rPr>
              <w:t xml:space="preserve"> корисника и права приступа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претрагу и праћење радних налога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евиденцију домена и типова захтева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нотификације о новим налозима путем емаил-а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измене налога преко мобилног уређаја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екстерни унос нових налога преко Web портала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интерни унос нових налога Web портала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додавање коментара и прилога у радни налог</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преписку на радном налогу, тј да обезбеди колаборацију</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преписку на активностима, тј да обезбеди колаборацију</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везе радних налога ка другим радним налозима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везе међу активностима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увид у историју промена радног налога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извештаје о радним налозима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емаил нотификације за релевантне промене заинтересованим корисницима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нотификације на мобилним уређајима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обезбеди постојање листе задужења на активности</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календарски приказ активности и радних налога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планирање кориштењем календара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екстерну преписка са корисником кроз радни налог</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евидентирање странака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евидентирање локација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евидентирање уговора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евидентирање уређаја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повезивање уређаја са локацијом</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извештаје о сервисерима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интеграција са другим системима путем web сервиса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обезбеди едитор за листе задужења на активности</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евидентирање типова трошкова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унос трошкова у радни налог</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евиденцију вештина корисника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груписање корисника у тимове</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извештаје о трошковима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обезбеди тајмер за потребе мерење реализације активности</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обезбеди тајмер за потребе мерења реализације радних налога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интеграцију са гоогле мапама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highlight w:val="yellow"/>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праћење локације сервисера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контролу извршења налога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евидентирање инвентара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евидентирање количине инвентара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нотификације о инвентару</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употребу бар код читача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евидентирање временске заузетости инвентара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масовно заказивање преврентивних прегледа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аларме за истек превентивних прегледа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евиденцију гарантног рока уређаја/инвентара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историју сервисирања уређаја/опреме</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геолокацијску претрагу</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евидентирање веза резервних делова и уређаја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евиденцију повезаних уређаја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фактурисање</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дефинисање пословнох процеса кроз стања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планирање ревизије</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извештај ревизије</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требовање</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мора да омогући кориснику да самостално конфигурише врсте докумената и њихове поставке, шаблоне докумената, као и нове извештаје.</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Понуђено решење треба да осигура да се током животног циклуса документа  сав значајни садржај и процеси деле између појединаца и интерних и екстерних организација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Мора да постоји могућност постављања правила примања и слања појединих докумената, односно одређивања њиховог редоследа појављивања.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Посебно је важно дефинисати примање ког документа се очекује, од које институције или пословног партнера.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Потребно је да се посебно забележи уколико се праћење појединог пословног процеса или његовог дела спроводи и од стране спољне институције и омогућити да се о статусима тих делова испостављају посебна обавештења у дефинисаним временским размацима дефинисаним особама.</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r w:rsidR="003E1EC2" w:rsidRPr="00D6227B" w:rsidTr="00D6227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E1EC2" w:rsidRPr="00D6227B" w:rsidRDefault="003E1EC2" w:rsidP="001F6640">
            <w:pPr>
              <w:tabs>
                <w:tab w:val="left" w:pos="0"/>
              </w:tabs>
              <w:spacing w:line="240" w:lineRule="auto"/>
              <w:ind w:left="3240"/>
              <w:jc w:val="left"/>
              <w:rPr>
                <w:rFonts w:cs="Arial"/>
              </w:rPr>
            </w:pPr>
          </w:p>
        </w:tc>
        <w:tc>
          <w:tcPr>
            <w:tcW w:w="8334"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r w:rsidRPr="00D6227B">
              <w:rPr>
                <w:rFonts w:cs="Arial"/>
              </w:rPr>
              <w:t>На основу информација када се активност догоди, потребно је извештајно приказивати активности које су у кашњењу, као и везано за то осигурати спровођење анализе недостатака докумената на одређени дан.</w:t>
            </w:r>
          </w:p>
        </w:tc>
        <w:tc>
          <w:tcPr>
            <w:tcW w:w="993" w:type="dxa"/>
            <w:tcBorders>
              <w:top w:val="single" w:sz="4" w:space="0" w:color="000000"/>
              <w:left w:val="single" w:sz="4" w:space="0" w:color="000000"/>
              <w:bottom w:val="single" w:sz="4" w:space="0" w:color="000000"/>
              <w:right w:val="single" w:sz="4" w:space="0" w:color="000000"/>
            </w:tcBorders>
          </w:tcPr>
          <w:p w:rsidR="003E1EC2" w:rsidRPr="00D6227B" w:rsidRDefault="003E1EC2" w:rsidP="001F6640">
            <w:pPr>
              <w:tabs>
                <w:tab w:val="left" w:pos="0"/>
              </w:tabs>
              <w:spacing w:line="240" w:lineRule="auto"/>
              <w:rPr>
                <w:rFonts w:cs="Arial"/>
              </w:rPr>
            </w:pPr>
          </w:p>
        </w:tc>
      </w:tr>
    </w:tbl>
    <w:p w:rsidR="000B57EF" w:rsidRPr="00D6227B" w:rsidRDefault="000B57EF" w:rsidP="001F6640">
      <w:pPr>
        <w:widowControl w:val="0"/>
        <w:tabs>
          <w:tab w:val="left" w:pos="0"/>
          <w:tab w:val="left" w:pos="664"/>
        </w:tabs>
        <w:autoSpaceDE w:val="0"/>
        <w:autoSpaceDN w:val="0"/>
        <w:spacing w:line="240" w:lineRule="auto"/>
        <w:jc w:val="left"/>
        <w:rPr>
          <w:rFonts w:eastAsia="Arial" w:cs="Arial"/>
        </w:rPr>
      </w:pPr>
    </w:p>
    <w:p w:rsidR="003E1EC2" w:rsidRPr="00D6227B" w:rsidRDefault="003E1EC2" w:rsidP="001F6640">
      <w:pPr>
        <w:pStyle w:val="Normal1"/>
        <w:tabs>
          <w:tab w:val="left" w:pos="0"/>
        </w:tabs>
        <w:spacing w:before="0" w:after="0" w:line="240" w:lineRule="auto"/>
      </w:pPr>
    </w:p>
    <w:p w:rsidR="000B57EF" w:rsidRPr="00D6227B" w:rsidRDefault="000B57EF" w:rsidP="001F6640">
      <w:pPr>
        <w:pStyle w:val="Normal1"/>
        <w:tabs>
          <w:tab w:val="left" w:pos="0"/>
        </w:tabs>
        <w:spacing w:before="0" w:after="0" w:line="240" w:lineRule="auto"/>
      </w:pPr>
      <w:r w:rsidRPr="00D6227B">
        <w:t>Минималне функционалност система за управљање документацијом</w:t>
      </w:r>
    </w:p>
    <w:tbl>
      <w:tblPr>
        <w:tblW w:w="5561" w:type="pct"/>
        <w:tblInd w:w="-530" w:type="dxa"/>
        <w:tblCellMar>
          <w:top w:w="15" w:type="dxa"/>
          <w:left w:w="15" w:type="dxa"/>
          <w:bottom w:w="15" w:type="dxa"/>
          <w:right w:w="15" w:type="dxa"/>
        </w:tblCellMar>
        <w:tblLook w:val="04A0" w:firstRow="1" w:lastRow="0" w:firstColumn="1" w:lastColumn="0" w:noHBand="0" w:noVBand="1"/>
      </w:tblPr>
      <w:tblGrid>
        <w:gridCol w:w="1202"/>
        <w:gridCol w:w="6287"/>
        <w:gridCol w:w="2542"/>
      </w:tblGrid>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rsidR="000B57EF" w:rsidRPr="00D6227B" w:rsidRDefault="000B57EF" w:rsidP="001F6640">
            <w:pPr>
              <w:tabs>
                <w:tab w:val="left" w:pos="0"/>
              </w:tabs>
              <w:spacing w:line="240" w:lineRule="auto"/>
              <w:rPr>
                <w:rFonts w:cs="Arial"/>
              </w:rPr>
            </w:pPr>
            <w:r w:rsidRPr="00D6227B">
              <w:rPr>
                <w:rFonts w:cs="Arial"/>
                <w:bCs/>
              </w:rPr>
              <w:t>Број</w:t>
            </w: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B57EF" w:rsidRPr="00D6227B" w:rsidRDefault="000B57EF" w:rsidP="001F6640">
            <w:pPr>
              <w:tabs>
                <w:tab w:val="left" w:pos="0"/>
              </w:tabs>
              <w:spacing w:line="240" w:lineRule="auto"/>
              <w:rPr>
                <w:rFonts w:cs="Arial"/>
              </w:rPr>
            </w:pPr>
            <w:r w:rsidRPr="00D6227B">
              <w:rPr>
                <w:rFonts w:cs="Arial"/>
                <w:bCs/>
              </w:rPr>
              <w:t>Назив</w:t>
            </w:r>
          </w:p>
        </w:tc>
        <w:tc>
          <w:tcPr>
            <w:tcW w:w="1267" w:type="pct"/>
            <w:tcBorders>
              <w:top w:val="single" w:sz="4" w:space="0" w:color="000000"/>
              <w:left w:val="single" w:sz="4" w:space="0" w:color="000000"/>
              <w:bottom w:val="single" w:sz="4" w:space="0" w:color="000000"/>
              <w:right w:val="single" w:sz="4" w:space="0" w:color="000000"/>
            </w:tcBorders>
          </w:tcPr>
          <w:p w:rsidR="009F135C" w:rsidRPr="00D6227B" w:rsidRDefault="009F135C" w:rsidP="001F6640">
            <w:pPr>
              <w:spacing w:line="240" w:lineRule="auto"/>
              <w:jc w:val="center"/>
              <w:rPr>
                <w:rFonts w:cs="Arial"/>
                <w:bCs/>
                <w:lang w:val="en-GB" w:eastAsia="en-GB"/>
              </w:rPr>
            </w:pPr>
            <w:r w:rsidRPr="00D6227B">
              <w:rPr>
                <w:rFonts w:cs="Arial"/>
                <w:bCs/>
                <w:lang w:val="en-GB" w:eastAsia="en-GB"/>
              </w:rPr>
              <w:t xml:space="preserve">Задовољава </w:t>
            </w:r>
          </w:p>
          <w:p w:rsidR="000B57EF" w:rsidRPr="00D6227B" w:rsidRDefault="009F135C" w:rsidP="001F6640">
            <w:pPr>
              <w:tabs>
                <w:tab w:val="left" w:pos="0"/>
              </w:tabs>
              <w:spacing w:line="240" w:lineRule="auto"/>
              <w:rPr>
                <w:rFonts w:cs="Arial"/>
                <w:bCs/>
              </w:rPr>
            </w:pPr>
            <w:r w:rsidRPr="00D6227B">
              <w:rPr>
                <w:rFonts w:cs="Arial"/>
                <w:bCs/>
                <w:lang w:val="en-GB" w:eastAsia="en-GB"/>
              </w:rPr>
              <w:t>ДА</w:t>
            </w:r>
            <w:r w:rsidRPr="00D6227B">
              <w:rPr>
                <w:rFonts w:cs="Arial"/>
                <w:bCs/>
                <w:lang w:val="sr-Cyrl-RS" w:eastAsia="en-GB"/>
              </w:rPr>
              <w:t xml:space="preserve"> (понуђач уписује ДА поред сваке функционалности. У случају да није навео ДА, понуда ће бити одбијена као технички неодговарајућа)</w:t>
            </w: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B57EF" w:rsidRPr="00D6227B" w:rsidRDefault="000B57EF" w:rsidP="001F6640">
            <w:pPr>
              <w:tabs>
                <w:tab w:val="left" w:pos="0"/>
              </w:tabs>
              <w:spacing w:line="240" w:lineRule="auto"/>
              <w:rPr>
                <w:rFonts w:cs="Arial"/>
              </w:rPr>
            </w:pPr>
            <w:r w:rsidRPr="00D6227B">
              <w:rPr>
                <w:rFonts w:cs="Arial"/>
              </w:rPr>
              <w:t xml:space="preserve">Систем за управљање документацијом мора да подржава следеће оперативне системе: </w:t>
            </w:r>
          </w:p>
          <w:p w:rsidR="000B57EF" w:rsidRPr="00D6227B" w:rsidRDefault="000B57EF" w:rsidP="001F6640">
            <w:pPr>
              <w:tabs>
                <w:tab w:val="left" w:pos="0"/>
              </w:tabs>
              <w:spacing w:line="240" w:lineRule="auto"/>
              <w:rPr>
                <w:rFonts w:cs="Arial"/>
              </w:rPr>
            </w:pPr>
            <w:r w:rsidRPr="00D6227B">
              <w:rPr>
                <w:rFonts w:cs="Arial"/>
              </w:rPr>
              <w:t>-Windows</w:t>
            </w:r>
          </w:p>
          <w:p w:rsidR="000B57EF" w:rsidRPr="00D6227B" w:rsidRDefault="000B57EF" w:rsidP="001F6640">
            <w:pPr>
              <w:tabs>
                <w:tab w:val="left" w:pos="0"/>
              </w:tabs>
              <w:spacing w:line="240" w:lineRule="auto"/>
              <w:rPr>
                <w:rFonts w:cs="Arial"/>
              </w:rPr>
            </w:pPr>
            <w:r w:rsidRPr="00D6227B">
              <w:rPr>
                <w:rFonts w:cs="Arial"/>
              </w:rPr>
              <w:t>-Red Hat Enterprise Linux</w:t>
            </w:r>
          </w:p>
          <w:p w:rsidR="000B57EF" w:rsidRPr="00D6227B" w:rsidRDefault="000B57EF" w:rsidP="001F6640">
            <w:pPr>
              <w:tabs>
                <w:tab w:val="left" w:pos="0"/>
              </w:tabs>
              <w:spacing w:line="240" w:lineRule="auto"/>
              <w:rPr>
                <w:rFonts w:cs="Arial"/>
              </w:rPr>
            </w:pPr>
            <w:r w:rsidRPr="00D6227B">
              <w:rPr>
                <w:rFonts w:cs="Arial"/>
              </w:rPr>
              <w:t>-SUSE Linux Enterprise</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B57EF" w:rsidRPr="00D6227B" w:rsidRDefault="000B57EF" w:rsidP="001F6640">
            <w:pPr>
              <w:tabs>
                <w:tab w:val="left" w:pos="0"/>
              </w:tabs>
              <w:spacing w:line="240" w:lineRule="auto"/>
              <w:rPr>
                <w:rFonts w:cs="Arial"/>
              </w:rPr>
            </w:pPr>
            <w:r w:rsidRPr="00D6227B">
              <w:rPr>
                <w:rFonts w:cs="Arial"/>
              </w:rPr>
              <w:t xml:space="preserve">Систем за управљање документацијом мора да подржава следеће базе података: </w:t>
            </w:r>
          </w:p>
          <w:p w:rsidR="000B57EF" w:rsidRPr="00D6227B" w:rsidRDefault="000B57EF" w:rsidP="001F6640">
            <w:pPr>
              <w:tabs>
                <w:tab w:val="left" w:pos="0"/>
              </w:tabs>
              <w:spacing w:line="240" w:lineRule="auto"/>
              <w:rPr>
                <w:rFonts w:cs="Arial"/>
              </w:rPr>
            </w:pPr>
            <w:r w:rsidRPr="00D6227B">
              <w:rPr>
                <w:rFonts w:cs="Arial"/>
              </w:rPr>
              <w:t>-MS SQL Server</w:t>
            </w:r>
          </w:p>
          <w:p w:rsidR="000B57EF" w:rsidRPr="00D6227B" w:rsidRDefault="000B57EF" w:rsidP="001F6640">
            <w:pPr>
              <w:tabs>
                <w:tab w:val="left" w:pos="0"/>
              </w:tabs>
              <w:spacing w:line="240" w:lineRule="auto"/>
              <w:rPr>
                <w:rFonts w:cs="Arial"/>
              </w:rPr>
            </w:pPr>
            <w:r w:rsidRPr="00D6227B">
              <w:rPr>
                <w:rFonts w:cs="Arial"/>
              </w:rPr>
              <w:t>-Oracle</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B57EF" w:rsidRPr="00D6227B" w:rsidRDefault="000B57EF" w:rsidP="001F6640">
            <w:pPr>
              <w:tabs>
                <w:tab w:val="left" w:pos="0"/>
              </w:tabs>
              <w:spacing w:line="240" w:lineRule="auto"/>
              <w:rPr>
                <w:rFonts w:cs="Arial"/>
              </w:rPr>
            </w:pPr>
            <w:r w:rsidRPr="00D6227B">
              <w:rPr>
                <w:rFonts w:cs="Arial"/>
              </w:rPr>
              <w:t>Систем за управљање документацијом мора да подржава интеграцију са Microsoft Active Directory.</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Систем за управљање документацијом мора да подржава VMware платформу за виртуализацију.</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Систем за управљање документацијом мора да подржава повезивање на различите базе података користећи JDBC драјвер</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Систем за управљање документацијом мора да има објављен и да подржава CMIS базиран API.</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Систем за управљање документацијом мора да подржава механизам кеширања.</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Систем за управљање документацијом мора да подржава вертикалну и хоризонталну скалабилност.</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Систем за управљање документацијом мора да подржава</w:t>
            </w:r>
          </w:p>
          <w:p w:rsidR="000B57EF" w:rsidRPr="00D6227B" w:rsidRDefault="000B57EF" w:rsidP="001F6640">
            <w:pPr>
              <w:tabs>
                <w:tab w:val="left" w:pos="0"/>
              </w:tabs>
              <w:spacing w:line="240" w:lineRule="auto"/>
              <w:rPr>
                <w:rFonts w:cs="Arial"/>
              </w:rPr>
            </w:pPr>
            <w:r w:rsidRPr="00D6227B">
              <w:rPr>
                <w:rFonts w:cs="Arial"/>
              </w:rPr>
              <w:t>“</w:t>
            </w:r>
            <w:proofErr w:type="gramStart"/>
            <w:r w:rsidRPr="00D6227B">
              <w:rPr>
                <w:rFonts w:cs="Arial"/>
              </w:rPr>
              <w:t>load</w:t>
            </w:r>
            <w:proofErr w:type="gramEnd"/>
            <w:r w:rsidRPr="00D6227B">
              <w:rPr>
                <w:rFonts w:cs="Arial"/>
              </w:rPr>
              <w:t xml:space="preserve"> balancing” када се користи у кластеризованом окружењу.</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Понуђено решење мора да обезбеди јединствени репозиторијум садржаја, који омогућава управљање свим типовима садржаја: документи, колаборација, мултимедија, слике, записи итд.</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Понуђено решење мора да има јединствени сигурносни модел, јединствени административни модел, јединствени workflow систем</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Понуђено решење мора да омогући складиштење метаподатака докумената у релациону базу података, а садржај докумената на одвојени систем ван табела базе података.</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3859F5"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859F5" w:rsidRPr="00D6227B" w:rsidRDefault="003859F5"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859F5" w:rsidRPr="00D6227B" w:rsidRDefault="003859F5" w:rsidP="001F6640">
            <w:pPr>
              <w:tabs>
                <w:tab w:val="left" w:pos="0"/>
              </w:tabs>
              <w:spacing w:line="240" w:lineRule="auto"/>
              <w:rPr>
                <w:rFonts w:cs="Arial"/>
              </w:rPr>
            </w:pPr>
            <w:r w:rsidRPr="00D6227B">
              <w:rPr>
                <w:rFonts w:cs="Arial"/>
              </w:rPr>
              <w:t>Понуђено решење не сме да има ограничење у погледу броја типова докумената који се могу креирати у систему</w:t>
            </w:r>
          </w:p>
        </w:tc>
        <w:tc>
          <w:tcPr>
            <w:tcW w:w="1267" w:type="pct"/>
            <w:tcBorders>
              <w:top w:val="single" w:sz="4" w:space="0" w:color="000000"/>
              <w:left w:val="single" w:sz="4" w:space="0" w:color="000000"/>
              <w:bottom w:val="single" w:sz="4" w:space="0" w:color="000000"/>
              <w:right w:val="single" w:sz="4" w:space="0" w:color="000000"/>
            </w:tcBorders>
          </w:tcPr>
          <w:p w:rsidR="003859F5" w:rsidRPr="00D6227B" w:rsidRDefault="003859F5" w:rsidP="001F6640">
            <w:pPr>
              <w:tabs>
                <w:tab w:val="left" w:pos="0"/>
              </w:tabs>
              <w:spacing w:line="240" w:lineRule="auto"/>
              <w:rPr>
                <w:rFonts w:cs="Arial"/>
              </w:rPr>
            </w:pPr>
          </w:p>
        </w:tc>
      </w:tr>
      <w:tr w:rsidR="003859F5"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859F5" w:rsidRPr="00D6227B" w:rsidRDefault="003859F5"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859F5" w:rsidRPr="00D6227B" w:rsidRDefault="003859F5" w:rsidP="001F6640">
            <w:pPr>
              <w:tabs>
                <w:tab w:val="left" w:pos="0"/>
              </w:tabs>
              <w:spacing w:line="240" w:lineRule="auto"/>
              <w:rPr>
                <w:rFonts w:cs="Arial"/>
              </w:rPr>
            </w:pPr>
            <w:r w:rsidRPr="00D6227B">
              <w:rPr>
                <w:rFonts w:cs="Arial"/>
              </w:rPr>
              <w:t>Понуђено решење не сме да има ограничења у погледу типова и броја подржаних формата фајлова</w:t>
            </w:r>
          </w:p>
        </w:tc>
        <w:tc>
          <w:tcPr>
            <w:tcW w:w="1267" w:type="pct"/>
            <w:tcBorders>
              <w:top w:val="single" w:sz="4" w:space="0" w:color="000000"/>
              <w:left w:val="single" w:sz="4" w:space="0" w:color="000000"/>
              <w:bottom w:val="single" w:sz="4" w:space="0" w:color="000000"/>
              <w:right w:val="single" w:sz="4" w:space="0" w:color="000000"/>
            </w:tcBorders>
          </w:tcPr>
          <w:p w:rsidR="003859F5" w:rsidRPr="00D6227B" w:rsidRDefault="003859F5" w:rsidP="001F6640">
            <w:pPr>
              <w:tabs>
                <w:tab w:val="left" w:pos="0"/>
              </w:tabs>
              <w:spacing w:line="240" w:lineRule="auto"/>
              <w:rPr>
                <w:rFonts w:cs="Arial"/>
              </w:rPr>
            </w:pPr>
          </w:p>
        </w:tc>
      </w:tr>
      <w:tr w:rsidR="00245A9A"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245A9A" w:rsidRPr="00D6227B" w:rsidRDefault="00245A9A"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45A9A" w:rsidRPr="00D6227B" w:rsidRDefault="00245A9A" w:rsidP="001F6640">
            <w:pPr>
              <w:tabs>
                <w:tab w:val="left" w:pos="0"/>
              </w:tabs>
              <w:spacing w:line="240" w:lineRule="auto"/>
              <w:rPr>
                <w:rFonts w:cs="Arial"/>
              </w:rPr>
            </w:pPr>
            <w:r w:rsidRPr="00D6227B">
              <w:rPr>
                <w:rFonts w:cs="Arial"/>
              </w:rPr>
              <w:t>Понуђено решење мора да омогући верзионирање докумената.</w:t>
            </w:r>
          </w:p>
        </w:tc>
        <w:tc>
          <w:tcPr>
            <w:tcW w:w="1267" w:type="pct"/>
            <w:tcBorders>
              <w:top w:val="single" w:sz="4" w:space="0" w:color="000000"/>
              <w:left w:val="single" w:sz="4" w:space="0" w:color="000000"/>
              <w:bottom w:val="single" w:sz="4" w:space="0" w:color="000000"/>
              <w:right w:val="single" w:sz="4" w:space="0" w:color="000000"/>
            </w:tcBorders>
          </w:tcPr>
          <w:p w:rsidR="00245A9A" w:rsidRPr="00D6227B" w:rsidRDefault="00245A9A" w:rsidP="001F6640">
            <w:pPr>
              <w:tabs>
                <w:tab w:val="left" w:pos="0"/>
              </w:tabs>
              <w:spacing w:line="240" w:lineRule="auto"/>
              <w:rPr>
                <w:rFonts w:cs="Arial"/>
              </w:rPr>
            </w:pPr>
          </w:p>
        </w:tc>
      </w:tr>
      <w:tr w:rsidR="0075389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75389F" w:rsidRPr="00D6227B" w:rsidRDefault="0075389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5389F" w:rsidRPr="00D6227B" w:rsidRDefault="0075389F" w:rsidP="001F6640">
            <w:pPr>
              <w:tabs>
                <w:tab w:val="left" w:pos="0"/>
              </w:tabs>
              <w:spacing w:line="240" w:lineRule="auto"/>
              <w:rPr>
                <w:rFonts w:cs="Arial"/>
              </w:rPr>
            </w:pPr>
            <w:r w:rsidRPr="00D6227B">
              <w:rPr>
                <w:rFonts w:cs="Arial"/>
              </w:rPr>
              <w:t>Понуђено решење мора да омогући трансформацију садржаја, минимално Microsoft Word у PDF</w:t>
            </w:r>
          </w:p>
        </w:tc>
        <w:tc>
          <w:tcPr>
            <w:tcW w:w="1267" w:type="pct"/>
            <w:tcBorders>
              <w:top w:val="single" w:sz="4" w:space="0" w:color="000000"/>
              <w:left w:val="single" w:sz="4" w:space="0" w:color="000000"/>
              <w:bottom w:val="single" w:sz="4" w:space="0" w:color="000000"/>
              <w:right w:val="single" w:sz="4" w:space="0" w:color="000000"/>
            </w:tcBorders>
          </w:tcPr>
          <w:p w:rsidR="0075389F" w:rsidRPr="00D6227B" w:rsidRDefault="0075389F" w:rsidP="001F6640">
            <w:pPr>
              <w:tabs>
                <w:tab w:val="left" w:pos="0"/>
              </w:tabs>
              <w:spacing w:line="240" w:lineRule="auto"/>
              <w:rPr>
                <w:rFonts w:cs="Arial"/>
              </w:rPr>
            </w:pPr>
          </w:p>
        </w:tc>
      </w:tr>
      <w:tr w:rsidR="006A584D"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6A584D" w:rsidRPr="00D6227B" w:rsidRDefault="006A584D"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6A584D" w:rsidRPr="00D6227B" w:rsidRDefault="006A584D" w:rsidP="001F6640">
            <w:pPr>
              <w:tabs>
                <w:tab w:val="left" w:pos="0"/>
              </w:tabs>
              <w:spacing w:line="240" w:lineRule="auto"/>
              <w:rPr>
                <w:rFonts w:cs="Arial"/>
              </w:rPr>
            </w:pPr>
            <w:r w:rsidRPr="00D6227B">
              <w:rPr>
                <w:rFonts w:cs="Arial"/>
              </w:rPr>
              <w:t>Понуђено решење мора бити компатибилно са водећим програмима за формирање, измене и преглед докумената.</w:t>
            </w:r>
          </w:p>
        </w:tc>
        <w:tc>
          <w:tcPr>
            <w:tcW w:w="1267" w:type="pct"/>
            <w:tcBorders>
              <w:top w:val="single" w:sz="4" w:space="0" w:color="000000"/>
              <w:left w:val="single" w:sz="4" w:space="0" w:color="000000"/>
              <w:bottom w:val="single" w:sz="4" w:space="0" w:color="000000"/>
              <w:right w:val="single" w:sz="4" w:space="0" w:color="000000"/>
            </w:tcBorders>
          </w:tcPr>
          <w:p w:rsidR="006A584D" w:rsidRPr="00D6227B" w:rsidRDefault="006A584D" w:rsidP="001F6640">
            <w:pPr>
              <w:tabs>
                <w:tab w:val="left" w:pos="0"/>
              </w:tabs>
              <w:spacing w:line="240" w:lineRule="auto"/>
              <w:rPr>
                <w:rFonts w:cs="Arial"/>
              </w:rPr>
            </w:pPr>
          </w:p>
        </w:tc>
      </w:tr>
      <w:tr w:rsidR="00CC2AEC"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CC2AEC" w:rsidRPr="00D6227B" w:rsidRDefault="00CC2AEC"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C2AEC" w:rsidRPr="00D6227B" w:rsidRDefault="00CC2AEC" w:rsidP="001F6640">
            <w:pPr>
              <w:tabs>
                <w:tab w:val="left" w:pos="0"/>
              </w:tabs>
              <w:spacing w:line="240" w:lineRule="auto"/>
              <w:rPr>
                <w:rFonts w:cs="Arial"/>
              </w:rPr>
            </w:pPr>
            <w:r w:rsidRPr="00D6227B">
              <w:rPr>
                <w:rFonts w:cs="Arial"/>
              </w:rPr>
              <w:t>Понуђено решење мора да пружа могућност креирања објекта у систему који нема садржај.</w:t>
            </w:r>
          </w:p>
        </w:tc>
        <w:tc>
          <w:tcPr>
            <w:tcW w:w="1267" w:type="pct"/>
            <w:tcBorders>
              <w:top w:val="single" w:sz="4" w:space="0" w:color="000000"/>
              <w:left w:val="single" w:sz="4" w:space="0" w:color="000000"/>
              <w:bottom w:val="single" w:sz="4" w:space="0" w:color="000000"/>
              <w:right w:val="single" w:sz="4" w:space="0" w:color="000000"/>
            </w:tcBorders>
          </w:tcPr>
          <w:p w:rsidR="00CC2AEC" w:rsidRPr="00D6227B" w:rsidRDefault="00CC2AEC" w:rsidP="001F6640">
            <w:pPr>
              <w:tabs>
                <w:tab w:val="left" w:pos="0"/>
              </w:tabs>
              <w:spacing w:line="240" w:lineRule="auto"/>
              <w:rPr>
                <w:rFonts w:cs="Arial"/>
              </w:rPr>
            </w:pPr>
          </w:p>
        </w:tc>
      </w:tr>
      <w:tr w:rsidR="003B327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3B327F" w:rsidRPr="00D6227B" w:rsidRDefault="003B327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B327F" w:rsidRPr="00D6227B" w:rsidRDefault="003B327F" w:rsidP="001F6640">
            <w:pPr>
              <w:tabs>
                <w:tab w:val="left" w:pos="0"/>
              </w:tabs>
              <w:spacing w:line="240" w:lineRule="auto"/>
              <w:rPr>
                <w:rFonts w:cs="Arial"/>
              </w:rPr>
            </w:pPr>
            <w:r w:rsidRPr="00D6227B">
              <w:rPr>
                <w:rFonts w:cs="Arial"/>
              </w:rPr>
              <w:t>Понуђено решење мора да омогући креирања комплексних PDF трансформација (</w:t>
            </w:r>
            <w:r w:rsidR="00CE2AB0" w:rsidRPr="00D6227B">
              <w:rPr>
                <w:rFonts w:cs="Arial"/>
                <w:lang w:val="sr-Latn-RS"/>
              </w:rPr>
              <w:t>PDF</w:t>
            </w:r>
            <w:r w:rsidRPr="00D6227B">
              <w:rPr>
                <w:rFonts w:cs="Arial"/>
              </w:rPr>
              <w:t xml:space="preserve"> који садржи </w:t>
            </w:r>
            <w:r w:rsidR="00CE2AB0" w:rsidRPr="00D6227B">
              <w:rPr>
                <w:rFonts w:cs="Arial"/>
              </w:rPr>
              <w:t>“bookmark”-e</w:t>
            </w:r>
            <w:r w:rsidRPr="00D6227B">
              <w:rPr>
                <w:rFonts w:cs="Arial"/>
              </w:rPr>
              <w:t xml:space="preserve">, хиперлинкове и </w:t>
            </w:r>
            <w:r w:rsidR="00CE2AB0" w:rsidRPr="00D6227B">
              <w:rPr>
                <w:rFonts w:cs="Arial"/>
              </w:rPr>
              <w:t>URL</w:t>
            </w:r>
            <w:r w:rsidRPr="00D6227B">
              <w:rPr>
                <w:rFonts w:cs="Arial"/>
              </w:rPr>
              <w:t xml:space="preserve">, вишестранични </w:t>
            </w:r>
            <w:r w:rsidR="00CE2AB0" w:rsidRPr="00D6227B">
              <w:rPr>
                <w:rFonts w:cs="Arial"/>
              </w:rPr>
              <w:t>TIFF</w:t>
            </w:r>
            <w:r w:rsidRPr="00D6227B">
              <w:rPr>
                <w:rFonts w:cs="Arial"/>
              </w:rPr>
              <w:t>) и обезбедити подршку за екстракцију метаподатака.</w:t>
            </w:r>
          </w:p>
        </w:tc>
        <w:tc>
          <w:tcPr>
            <w:tcW w:w="1267" w:type="pct"/>
            <w:tcBorders>
              <w:top w:val="single" w:sz="4" w:space="0" w:color="000000"/>
              <w:left w:val="single" w:sz="4" w:space="0" w:color="000000"/>
              <w:bottom w:val="single" w:sz="4" w:space="0" w:color="000000"/>
              <w:right w:val="single" w:sz="4" w:space="0" w:color="000000"/>
            </w:tcBorders>
          </w:tcPr>
          <w:p w:rsidR="003B327F" w:rsidRPr="00D6227B" w:rsidRDefault="003B327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Архитектура понуђене платформе мора да буде базирана на објектно-оријентисаном моделу и концептима. Описати основне функционалности објектно-оријантисаног модела на коме се заснива архитектура понуђене платформе.</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Понуђено решење мора да подржава рад у моду високе доступности.</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 xml:space="preserve">Понуђено решење мора да обезбеди верзионирање докумената тј. </w:t>
            </w:r>
            <w:proofErr w:type="gramStart"/>
            <w:r w:rsidRPr="00D6227B">
              <w:rPr>
                <w:rFonts w:cs="Arial"/>
              </w:rPr>
              <w:t>да</w:t>
            </w:r>
            <w:proofErr w:type="gramEnd"/>
            <w:r w:rsidRPr="00D6227B">
              <w:rPr>
                <w:rFonts w:cs="Arial"/>
              </w:rPr>
              <w:t xml:space="preserve"> се документ  може састојати из различитих верзија различитих докумената.</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0B57EF"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B57EF" w:rsidRPr="00D6227B" w:rsidRDefault="000B57EF"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B57EF" w:rsidRPr="00D6227B" w:rsidRDefault="000B57EF" w:rsidP="001F6640">
            <w:pPr>
              <w:tabs>
                <w:tab w:val="left" w:pos="0"/>
              </w:tabs>
              <w:spacing w:line="240" w:lineRule="auto"/>
              <w:rPr>
                <w:rFonts w:cs="Arial"/>
              </w:rPr>
            </w:pPr>
            <w:r w:rsidRPr="00D6227B">
              <w:rPr>
                <w:rFonts w:cs="Arial"/>
              </w:rPr>
              <w:t>Понуђено решење мора да има могућност рутирања докумената кроз пословне процесе, исто као и било који други стандардни документ</w:t>
            </w:r>
          </w:p>
        </w:tc>
        <w:tc>
          <w:tcPr>
            <w:tcW w:w="1267" w:type="pct"/>
            <w:tcBorders>
              <w:top w:val="single" w:sz="4" w:space="0" w:color="000000"/>
              <w:left w:val="single" w:sz="4" w:space="0" w:color="000000"/>
              <w:bottom w:val="single" w:sz="4" w:space="0" w:color="000000"/>
              <w:right w:val="single" w:sz="4" w:space="0" w:color="000000"/>
            </w:tcBorders>
          </w:tcPr>
          <w:p w:rsidR="000B57EF" w:rsidRPr="00D6227B" w:rsidRDefault="000B57EF" w:rsidP="001F6640">
            <w:pPr>
              <w:tabs>
                <w:tab w:val="left" w:pos="0"/>
              </w:tabs>
              <w:spacing w:line="240" w:lineRule="auto"/>
              <w:rPr>
                <w:rFonts w:cs="Arial"/>
              </w:rPr>
            </w:pPr>
          </w:p>
        </w:tc>
      </w:tr>
      <w:tr w:rsidR="00811BD2"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811BD2" w:rsidRPr="00D6227B" w:rsidRDefault="00811BD2"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11BD2" w:rsidRPr="00D6227B" w:rsidRDefault="00811BD2" w:rsidP="001F6640">
            <w:pPr>
              <w:tabs>
                <w:tab w:val="left" w:pos="0"/>
              </w:tabs>
              <w:spacing w:line="240" w:lineRule="auto"/>
              <w:rPr>
                <w:rFonts w:cs="Arial"/>
              </w:rPr>
            </w:pPr>
            <w:r w:rsidRPr="00D6227B">
              <w:rPr>
                <w:rFonts w:cs="Arial"/>
              </w:rPr>
              <w:t>Због потреба стандардизације и увођења једнобразности у начинима рада, битно је омогућити да се уз дефиницију врсте документа осигура конфигурисање пословних правила, формата документа, улога и сигурности и пословних процеса</w:t>
            </w:r>
            <w:proofErr w:type="gramStart"/>
            <w:r w:rsidRPr="00D6227B">
              <w:rPr>
                <w:rFonts w:cs="Arial"/>
              </w:rPr>
              <w:t>..</w:t>
            </w:r>
            <w:proofErr w:type="gramEnd"/>
          </w:p>
        </w:tc>
        <w:tc>
          <w:tcPr>
            <w:tcW w:w="1267" w:type="pct"/>
            <w:tcBorders>
              <w:top w:val="single" w:sz="4" w:space="0" w:color="000000"/>
              <w:left w:val="single" w:sz="4" w:space="0" w:color="000000"/>
              <w:bottom w:val="single" w:sz="4" w:space="0" w:color="000000"/>
              <w:right w:val="single" w:sz="4" w:space="0" w:color="000000"/>
            </w:tcBorders>
          </w:tcPr>
          <w:p w:rsidR="00811BD2" w:rsidRPr="00D6227B" w:rsidRDefault="00811BD2" w:rsidP="001F6640">
            <w:pPr>
              <w:tabs>
                <w:tab w:val="left" w:pos="0"/>
              </w:tabs>
              <w:spacing w:line="240" w:lineRule="auto"/>
              <w:rPr>
                <w:rFonts w:cs="Arial"/>
              </w:rPr>
            </w:pPr>
          </w:p>
        </w:tc>
      </w:tr>
      <w:tr w:rsidR="00811BD2"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811BD2" w:rsidRPr="00D6227B" w:rsidRDefault="00811BD2"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11BD2" w:rsidRPr="00D6227B" w:rsidRDefault="00811BD2" w:rsidP="001F6640">
            <w:pPr>
              <w:tabs>
                <w:tab w:val="left" w:pos="0"/>
              </w:tabs>
              <w:spacing w:line="240" w:lineRule="auto"/>
              <w:rPr>
                <w:rFonts w:cs="Arial"/>
              </w:rPr>
            </w:pPr>
            <w:r w:rsidRPr="00D6227B">
              <w:rPr>
                <w:rFonts w:cs="Arial"/>
              </w:rPr>
              <w:t>Уз сваки документ треба у зависности којој Врсти документа припада омогућити чување одређеног скупа обележја, дефинисаних на нивоу Врсте документа у облику мета података.</w:t>
            </w:r>
            <w:r w:rsidRPr="00D6227B">
              <w:rPr>
                <w:rFonts w:cs="Arial"/>
              </w:rPr>
              <w:br/>
              <w:t>Потребно је осигурати аутоматско наслеђивање обележја документа у односу на његово место у хијерархијској структури и у односу на шаблон помоћу ког је настао.</w:t>
            </w:r>
          </w:p>
        </w:tc>
        <w:tc>
          <w:tcPr>
            <w:tcW w:w="1267" w:type="pct"/>
            <w:tcBorders>
              <w:top w:val="single" w:sz="4" w:space="0" w:color="000000"/>
              <w:left w:val="single" w:sz="4" w:space="0" w:color="000000"/>
              <w:bottom w:val="single" w:sz="4" w:space="0" w:color="000000"/>
              <w:right w:val="single" w:sz="4" w:space="0" w:color="000000"/>
            </w:tcBorders>
          </w:tcPr>
          <w:p w:rsidR="00811BD2" w:rsidRPr="00D6227B" w:rsidRDefault="00811BD2" w:rsidP="001F6640">
            <w:pPr>
              <w:tabs>
                <w:tab w:val="left" w:pos="0"/>
              </w:tabs>
              <w:spacing w:line="240" w:lineRule="auto"/>
              <w:rPr>
                <w:rFonts w:cs="Arial"/>
              </w:rPr>
            </w:pPr>
          </w:p>
        </w:tc>
      </w:tr>
      <w:tr w:rsidR="00A06F1E"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A06F1E" w:rsidRPr="00D6227B" w:rsidRDefault="00A06F1E"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6F1E" w:rsidRPr="00D6227B" w:rsidRDefault="00A06F1E" w:rsidP="001F6640">
            <w:pPr>
              <w:tabs>
                <w:tab w:val="left" w:pos="0"/>
              </w:tabs>
              <w:spacing w:line="240" w:lineRule="auto"/>
              <w:rPr>
                <w:rFonts w:cs="Arial"/>
              </w:rPr>
            </w:pPr>
            <w:r w:rsidRPr="00D6227B">
              <w:rPr>
                <w:rFonts w:cs="Arial"/>
              </w:rPr>
              <w:t xml:space="preserve">Решење мора омогућити извршавање пословних процеса </w:t>
            </w:r>
          </w:p>
        </w:tc>
        <w:tc>
          <w:tcPr>
            <w:tcW w:w="1267" w:type="pct"/>
            <w:tcBorders>
              <w:top w:val="single" w:sz="4" w:space="0" w:color="000000"/>
              <w:left w:val="single" w:sz="4" w:space="0" w:color="000000"/>
              <w:bottom w:val="single" w:sz="4" w:space="0" w:color="000000"/>
              <w:right w:val="single" w:sz="4" w:space="0" w:color="000000"/>
            </w:tcBorders>
          </w:tcPr>
          <w:p w:rsidR="00A06F1E" w:rsidRPr="00D6227B" w:rsidRDefault="00A06F1E" w:rsidP="001F6640">
            <w:pPr>
              <w:tabs>
                <w:tab w:val="left" w:pos="0"/>
              </w:tabs>
              <w:spacing w:line="240" w:lineRule="auto"/>
              <w:rPr>
                <w:rFonts w:cs="Arial"/>
              </w:rPr>
            </w:pPr>
          </w:p>
        </w:tc>
      </w:tr>
      <w:tr w:rsidR="00A06F1E"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A06F1E" w:rsidRPr="00D6227B" w:rsidRDefault="00A06F1E"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06F1E" w:rsidRPr="00D6227B" w:rsidRDefault="00A06F1E" w:rsidP="001F6640">
            <w:pPr>
              <w:tabs>
                <w:tab w:val="left" w:pos="0"/>
              </w:tabs>
              <w:spacing w:line="240" w:lineRule="auto"/>
              <w:rPr>
                <w:rFonts w:cs="Arial"/>
              </w:rPr>
            </w:pPr>
            <w:r w:rsidRPr="00D6227B">
              <w:rPr>
                <w:rFonts w:cs="Arial"/>
              </w:rPr>
              <w:t>Потребно је омогућити праћење историје пословних процеса над документом. Сваки поступак над документом, током процеса, мора бити забележен и видљив кориснику.</w:t>
            </w:r>
          </w:p>
        </w:tc>
        <w:tc>
          <w:tcPr>
            <w:tcW w:w="1267" w:type="pct"/>
            <w:tcBorders>
              <w:top w:val="single" w:sz="4" w:space="0" w:color="000000"/>
              <w:left w:val="single" w:sz="4" w:space="0" w:color="000000"/>
              <w:bottom w:val="single" w:sz="4" w:space="0" w:color="000000"/>
              <w:right w:val="single" w:sz="4" w:space="0" w:color="000000"/>
            </w:tcBorders>
          </w:tcPr>
          <w:p w:rsidR="00A06F1E" w:rsidRPr="00D6227B" w:rsidRDefault="00A06F1E"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Понуђено решење мора да осигура јасно дефинисане поступке за размену документације са извођачима са сврхом провере и одобравања.</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607D50"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607D50" w:rsidRPr="00D6227B" w:rsidRDefault="00607D50"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607D50" w:rsidRPr="00D6227B" w:rsidRDefault="00607D50" w:rsidP="001F6640">
            <w:pPr>
              <w:tabs>
                <w:tab w:val="left" w:pos="0"/>
              </w:tabs>
              <w:spacing w:line="240" w:lineRule="auto"/>
              <w:rPr>
                <w:rFonts w:cs="Arial"/>
              </w:rPr>
            </w:pPr>
            <w:r w:rsidRPr="00D6227B">
              <w:rPr>
                <w:rFonts w:cs="Arial"/>
              </w:rPr>
              <w:t>Понуђено решење мора да укључује шифарнике</w:t>
            </w:r>
          </w:p>
        </w:tc>
        <w:tc>
          <w:tcPr>
            <w:tcW w:w="1267" w:type="pct"/>
            <w:tcBorders>
              <w:top w:val="single" w:sz="4" w:space="0" w:color="000000"/>
              <w:left w:val="single" w:sz="4" w:space="0" w:color="000000"/>
              <w:bottom w:val="single" w:sz="4" w:space="0" w:color="000000"/>
              <w:right w:val="single" w:sz="4" w:space="0" w:color="000000"/>
            </w:tcBorders>
          </w:tcPr>
          <w:p w:rsidR="00607D50" w:rsidRPr="00D6227B" w:rsidRDefault="00607D50" w:rsidP="001F6640">
            <w:pPr>
              <w:tabs>
                <w:tab w:val="left" w:pos="0"/>
              </w:tabs>
              <w:spacing w:line="240" w:lineRule="auto"/>
              <w:rPr>
                <w:rFonts w:cs="Arial"/>
              </w:rPr>
            </w:pPr>
          </w:p>
        </w:tc>
      </w:tr>
      <w:tr w:rsidR="00607D50"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607D50" w:rsidRPr="00D6227B" w:rsidRDefault="00607D50"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607D50" w:rsidRPr="00D6227B" w:rsidRDefault="00607D50" w:rsidP="001F6640">
            <w:pPr>
              <w:tabs>
                <w:tab w:val="left" w:pos="0"/>
              </w:tabs>
              <w:spacing w:line="240" w:lineRule="auto"/>
              <w:rPr>
                <w:rFonts w:cs="Arial"/>
              </w:rPr>
            </w:pPr>
            <w:r w:rsidRPr="00D6227B">
              <w:rPr>
                <w:rFonts w:cs="Arial"/>
              </w:rPr>
              <w:t>Понуђено решење мора да укључује адресар трећих лица</w:t>
            </w:r>
          </w:p>
        </w:tc>
        <w:tc>
          <w:tcPr>
            <w:tcW w:w="1267" w:type="pct"/>
            <w:tcBorders>
              <w:top w:val="single" w:sz="4" w:space="0" w:color="000000"/>
              <w:left w:val="single" w:sz="4" w:space="0" w:color="000000"/>
              <w:bottom w:val="single" w:sz="4" w:space="0" w:color="000000"/>
              <w:right w:val="single" w:sz="4" w:space="0" w:color="000000"/>
            </w:tcBorders>
          </w:tcPr>
          <w:p w:rsidR="00607D50" w:rsidRPr="00D6227B" w:rsidRDefault="00607D50"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 xml:space="preserve">Документација добијена од извођача треба аутоматски да иницира контролисан пословни процес и да се </w:t>
            </w:r>
            <w:proofErr w:type="gramStart"/>
            <w:r w:rsidRPr="00D6227B">
              <w:rPr>
                <w:rFonts w:cs="Arial"/>
              </w:rPr>
              <w:t>смести  ма</w:t>
            </w:r>
            <w:proofErr w:type="gramEnd"/>
            <w:r w:rsidRPr="00D6227B">
              <w:rPr>
                <w:rFonts w:cs="Arial"/>
              </w:rPr>
              <w:t xml:space="preserve"> место на којим је одређена њена припадност пројекту и активности унутар пројекта. </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 xml:space="preserve">Унос (Импорт) докумената треба да се олакша употребом унапред припремљених шаблона докумената који садрже основна обележја докумената. Пре уноса самих докумената потребно је извршити аутоматску проверу података, који се налазе у пратећем документу, насталом на основу шаблона, а затим покренути унос докумената на </w:t>
            </w:r>
            <w:r w:rsidRPr="00D6227B">
              <w:rPr>
                <w:rFonts w:cs="Arial"/>
              </w:rPr>
              <w:lastRenderedPageBreak/>
              <w:t>предвиђена места. Корисник мора сам да може да одреди време када ће се унос докумената изводити.</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 xml:space="preserve">Понуђено решење мора да осигура управљање и чување техничке и пројектне документације током животног века пројекта од фазе планирања па до фазе предаје реализованог пројекта на коришћење и одржавање. Посебно се истиче потреба складиштења, доступности и прегледа </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Интерфејс решења и начин рада мора да осигурају поједностављење сложених процеса управљања документацијом.</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Документи треба да буду аутоматски нумерисани према постављеним правилима на нивоу врсте документа. Потребно је омогућити постављање сложених правила нумерисања.</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 xml:space="preserve">Потребно је осигурати да особе које проверавају одређени документ или које документ користе у раду, увек користе последњу важећу верзију. Само за то посебно овлашћени корисник треба да има приступ свим верзијама, док 'обични' корисници не требају да имају могућност приступа неактивној верзији. </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Решењем је потребно смањити време и напор потребан за стварање, чување и доступност пословних информација (и докумената) и тиме аутоматски утицати на смањење административних трошкова.</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Уз сваки документ је потребно да се омогући чување прилога и додатака који се на њега односе.</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 xml:space="preserve">Потребно је омогућити стварање виртуелних досијеа, помоћу којих ће се више докумената повезати у целину, а та целина ће се у систему третирати као један документ. За сваки документ који је део виртуелног документа требају да се одреде специфична права приступа. </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 xml:space="preserve">Виртуелни документ треба да може да се трансформише у један PDF документ. </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Потребно је омогућити аутоматску дистрибуцију докумената базираној на постављеној матрици дистрибуције.</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032DD8"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32DD8" w:rsidRPr="00D6227B" w:rsidRDefault="00032DD8"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32DD8" w:rsidRPr="00D6227B" w:rsidRDefault="00032DD8" w:rsidP="001F6640">
            <w:pPr>
              <w:tabs>
                <w:tab w:val="left" w:pos="0"/>
              </w:tabs>
              <w:spacing w:line="240" w:lineRule="auto"/>
              <w:rPr>
                <w:rFonts w:cs="Arial"/>
              </w:rPr>
            </w:pPr>
            <w:r w:rsidRPr="00D6227B">
              <w:rPr>
                <w:rFonts w:cs="Arial"/>
              </w:rPr>
              <w:t xml:space="preserve">Потребно је стандардизовати процес претраживања и доступности критичног садржаја према постављеним правима приступа. </w:t>
            </w:r>
          </w:p>
        </w:tc>
        <w:tc>
          <w:tcPr>
            <w:tcW w:w="1267" w:type="pct"/>
            <w:tcBorders>
              <w:top w:val="single" w:sz="4" w:space="0" w:color="000000"/>
              <w:left w:val="single" w:sz="4" w:space="0" w:color="000000"/>
              <w:bottom w:val="single" w:sz="4" w:space="0" w:color="000000"/>
              <w:right w:val="single" w:sz="4" w:space="0" w:color="000000"/>
            </w:tcBorders>
          </w:tcPr>
          <w:p w:rsidR="00032DD8" w:rsidRPr="00D6227B" w:rsidRDefault="00032DD8" w:rsidP="001F6640">
            <w:pPr>
              <w:tabs>
                <w:tab w:val="left" w:pos="0"/>
              </w:tabs>
              <w:spacing w:line="240" w:lineRule="auto"/>
              <w:rPr>
                <w:rFonts w:cs="Arial"/>
              </w:rPr>
            </w:pPr>
          </w:p>
        </w:tc>
      </w:tr>
      <w:tr w:rsidR="00A24AED"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A24AED" w:rsidRPr="00D6227B" w:rsidRDefault="00A24AED"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24AED" w:rsidRPr="00D6227B" w:rsidRDefault="00A24AED" w:rsidP="001F6640">
            <w:pPr>
              <w:tabs>
                <w:tab w:val="left" w:pos="0"/>
              </w:tabs>
              <w:spacing w:line="240" w:lineRule="auto"/>
              <w:rPr>
                <w:rFonts w:cs="Arial"/>
              </w:rPr>
            </w:pPr>
            <w:r w:rsidRPr="00D6227B">
              <w:rPr>
                <w:rFonts w:cs="Arial"/>
              </w:rPr>
              <w:t>Потребно је да овлашћене особе увек могу да прате ко је и када прегледао које документе, као и које је коментаре на поједине документе имао.</w:t>
            </w:r>
          </w:p>
        </w:tc>
        <w:tc>
          <w:tcPr>
            <w:tcW w:w="1267" w:type="pct"/>
            <w:tcBorders>
              <w:top w:val="single" w:sz="4" w:space="0" w:color="000000"/>
              <w:left w:val="single" w:sz="4" w:space="0" w:color="000000"/>
              <w:bottom w:val="single" w:sz="4" w:space="0" w:color="000000"/>
              <w:right w:val="single" w:sz="4" w:space="0" w:color="000000"/>
            </w:tcBorders>
          </w:tcPr>
          <w:p w:rsidR="00A24AED" w:rsidRPr="00D6227B" w:rsidRDefault="00A24AED" w:rsidP="001F6640">
            <w:pPr>
              <w:tabs>
                <w:tab w:val="left" w:pos="0"/>
              </w:tabs>
              <w:spacing w:line="240" w:lineRule="auto"/>
              <w:rPr>
                <w:rFonts w:cs="Arial"/>
              </w:rPr>
            </w:pPr>
          </w:p>
        </w:tc>
      </w:tr>
      <w:tr w:rsidR="00A24AED"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A24AED" w:rsidRPr="00D6227B" w:rsidRDefault="00A24AED"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24AED" w:rsidRPr="00D6227B" w:rsidRDefault="00A24AED" w:rsidP="001F6640">
            <w:pPr>
              <w:tabs>
                <w:tab w:val="left" w:pos="0"/>
              </w:tabs>
              <w:spacing w:line="240" w:lineRule="auto"/>
              <w:rPr>
                <w:rFonts w:cs="Arial"/>
              </w:rPr>
            </w:pPr>
            <w:r w:rsidRPr="00D6227B">
              <w:rPr>
                <w:rFonts w:cs="Arial"/>
              </w:rPr>
              <w:t>На нивоу врсте документа неопходно је одредити процену важности коју има спровођење одређене активности над документом, као након процене важности увек бити у могућности да се визуално посматра у којој фази је комплетни поступак обраде појединог документа.</w:t>
            </w:r>
          </w:p>
        </w:tc>
        <w:tc>
          <w:tcPr>
            <w:tcW w:w="1267" w:type="pct"/>
            <w:tcBorders>
              <w:top w:val="single" w:sz="4" w:space="0" w:color="000000"/>
              <w:left w:val="single" w:sz="4" w:space="0" w:color="000000"/>
              <w:bottom w:val="single" w:sz="4" w:space="0" w:color="000000"/>
              <w:right w:val="single" w:sz="4" w:space="0" w:color="000000"/>
            </w:tcBorders>
          </w:tcPr>
          <w:p w:rsidR="00A24AED" w:rsidRPr="00D6227B" w:rsidRDefault="00A24AED" w:rsidP="001F6640">
            <w:pPr>
              <w:tabs>
                <w:tab w:val="left" w:pos="0"/>
              </w:tabs>
              <w:spacing w:line="240" w:lineRule="auto"/>
              <w:rPr>
                <w:rFonts w:cs="Arial"/>
              </w:rPr>
            </w:pPr>
          </w:p>
        </w:tc>
      </w:tr>
      <w:tr w:rsidR="00A24AED"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A24AED" w:rsidRPr="00D6227B" w:rsidRDefault="00A24AED"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24AED" w:rsidRPr="00D6227B" w:rsidRDefault="00A24AED" w:rsidP="001F6640">
            <w:pPr>
              <w:tabs>
                <w:tab w:val="left" w:pos="0"/>
              </w:tabs>
              <w:spacing w:line="240" w:lineRule="auto"/>
              <w:rPr>
                <w:rFonts w:cs="Arial"/>
              </w:rPr>
            </w:pPr>
            <w:r w:rsidRPr="00D6227B">
              <w:rPr>
                <w:rFonts w:cs="Arial"/>
              </w:rPr>
              <w:t>Дефиниција сигурности треба да буду базиране на улогама (роле) и хијерархији</w:t>
            </w:r>
          </w:p>
        </w:tc>
        <w:tc>
          <w:tcPr>
            <w:tcW w:w="1267" w:type="pct"/>
            <w:tcBorders>
              <w:top w:val="single" w:sz="4" w:space="0" w:color="000000"/>
              <w:left w:val="single" w:sz="4" w:space="0" w:color="000000"/>
              <w:bottom w:val="single" w:sz="4" w:space="0" w:color="000000"/>
              <w:right w:val="single" w:sz="4" w:space="0" w:color="000000"/>
            </w:tcBorders>
          </w:tcPr>
          <w:p w:rsidR="00A24AED" w:rsidRPr="00D6227B" w:rsidRDefault="00A24AED" w:rsidP="001F6640">
            <w:pPr>
              <w:tabs>
                <w:tab w:val="left" w:pos="0"/>
              </w:tabs>
              <w:spacing w:line="240" w:lineRule="auto"/>
              <w:rPr>
                <w:rFonts w:cs="Arial"/>
              </w:rPr>
            </w:pPr>
          </w:p>
        </w:tc>
      </w:tr>
      <w:tr w:rsidR="00A24AED"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A24AED" w:rsidRPr="00D6227B" w:rsidRDefault="00A24AED"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24AED" w:rsidRPr="00D6227B" w:rsidRDefault="00A24AED" w:rsidP="001F6640">
            <w:pPr>
              <w:tabs>
                <w:tab w:val="left" w:pos="0"/>
              </w:tabs>
              <w:spacing w:line="240" w:lineRule="auto"/>
              <w:rPr>
                <w:rFonts w:cs="Arial"/>
              </w:rPr>
            </w:pPr>
            <w:r w:rsidRPr="00D6227B">
              <w:rPr>
                <w:rFonts w:cs="Arial"/>
              </w:rPr>
              <w:t>Потребно је осигурати контролу приступа документу и контролу спровођења одређених активности над документом. Путем 'могућих активности' потребно је кориснику омогућити да дефинише које активности могу бити спровођене над којим документима и процесима.</w:t>
            </w:r>
          </w:p>
        </w:tc>
        <w:tc>
          <w:tcPr>
            <w:tcW w:w="1267" w:type="pct"/>
            <w:tcBorders>
              <w:top w:val="single" w:sz="4" w:space="0" w:color="000000"/>
              <w:left w:val="single" w:sz="4" w:space="0" w:color="000000"/>
              <w:bottom w:val="single" w:sz="4" w:space="0" w:color="000000"/>
              <w:right w:val="single" w:sz="4" w:space="0" w:color="000000"/>
            </w:tcBorders>
          </w:tcPr>
          <w:p w:rsidR="00A24AED" w:rsidRPr="00D6227B" w:rsidRDefault="00A24AED" w:rsidP="001F6640">
            <w:pPr>
              <w:tabs>
                <w:tab w:val="left" w:pos="0"/>
              </w:tabs>
              <w:spacing w:line="240" w:lineRule="auto"/>
              <w:rPr>
                <w:rFonts w:cs="Arial"/>
              </w:rPr>
            </w:pPr>
          </w:p>
        </w:tc>
      </w:tr>
      <w:tr w:rsidR="00A24AED"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A24AED" w:rsidRPr="00D6227B" w:rsidRDefault="00A24AED"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24AED" w:rsidRPr="00D6227B" w:rsidRDefault="00A24AED" w:rsidP="001F6640">
            <w:pPr>
              <w:tabs>
                <w:tab w:val="left" w:pos="0"/>
              </w:tabs>
              <w:spacing w:line="240" w:lineRule="auto"/>
              <w:rPr>
                <w:rFonts w:cs="Arial"/>
              </w:rPr>
            </w:pPr>
            <w:r w:rsidRPr="00D6227B">
              <w:rPr>
                <w:rFonts w:cs="Arial"/>
              </w:rPr>
              <w:t>У зависности од фаза процеса, потребно је омогућити динамичко дељење права приступа документима.</w:t>
            </w:r>
          </w:p>
        </w:tc>
        <w:tc>
          <w:tcPr>
            <w:tcW w:w="1267" w:type="pct"/>
            <w:tcBorders>
              <w:top w:val="single" w:sz="4" w:space="0" w:color="000000"/>
              <w:left w:val="single" w:sz="4" w:space="0" w:color="000000"/>
              <w:bottom w:val="single" w:sz="4" w:space="0" w:color="000000"/>
              <w:right w:val="single" w:sz="4" w:space="0" w:color="000000"/>
            </w:tcBorders>
          </w:tcPr>
          <w:p w:rsidR="00A24AED" w:rsidRPr="00D6227B" w:rsidRDefault="00A24AED" w:rsidP="001F6640">
            <w:pPr>
              <w:tabs>
                <w:tab w:val="left" w:pos="0"/>
              </w:tabs>
              <w:spacing w:line="240" w:lineRule="auto"/>
              <w:rPr>
                <w:rFonts w:cs="Arial"/>
              </w:rPr>
            </w:pPr>
          </w:p>
        </w:tc>
      </w:tr>
      <w:tr w:rsidR="004F4B2E"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4F4B2E" w:rsidRPr="00D6227B" w:rsidRDefault="004F4B2E"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F4B2E" w:rsidRPr="00D6227B" w:rsidRDefault="004F4B2E" w:rsidP="001F6640">
            <w:pPr>
              <w:tabs>
                <w:tab w:val="left" w:pos="0"/>
              </w:tabs>
              <w:spacing w:line="240" w:lineRule="auto"/>
              <w:rPr>
                <w:rFonts w:cs="Arial"/>
              </w:rPr>
            </w:pPr>
            <w:r w:rsidRPr="00D6227B">
              <w:rPr>
                <w:rFonts w:cs="Arial"/>
              </w:rPr>
              <w:t>Понуђено решење за управљање документацијом мора у потпуности да подржава надоградњу система без застоја у раду система.</w:t>
            </w:r>
          </w:p>
        </w:tc>
        <w:tc>
          <w:tcPr>
            <w:tcW w:w="1267" w:type="pct"/>
            <w:tcBorders>
              <w:top w:val="single" w:sz="4" w:space="0" w:color="000000"/>
              <w:left w:val="single" w:sz="4" w:space="0" w:color="000000"/>
              <w:bottom w:val="single" w:sz="4" w:space="0" w:color="000000"/>
              <w:right w:val="single" w:sz="4" w:space="0" w:color="000000"/>
            </w:tcBorders>
          </w:tcPr>
          <w:p w:rsidR="004F4B2E" w:rsidRPr="00D6227B" w:rsidRDefault="004F4B2E" w:rsidP="001F6640">
            <w:pPr>
              <w:tabs>
                <w:tab w:val="left" w:pos="0"/>
              </w:tabs>
              <w:spacing w:line="240" w:lineRule="auto"/>
              <w:rPr>
                <w:rFonts w:cs="Arial"/>
              </w:rPr>
            </w:pPr>
          </w:p>
        </w:tc>
      </w:tr>
      <w:tr w:rsidR="00857776"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857776" w:rsidRPr="00D6227B" w:rsidRDefault="00857776"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57776" w:rsidRPr="00D6227B" w:rsidRDefault="00857776" w:rsidP="001F6640">
            <w:pPr>
              <w:tabs>
                <w:tab w:val="left" w:pos="0"/>
              </w:tabs>
              <w:spacing w:line="240" w:lineRule="auto"/>
              <w:rPr>
                <w:rFonts w:cs="Arial"/>
              </w:rPr>
            </w:pPr>
            <w:r w:rsidRPr="00D6227B">
              <w:rPr>
                <w:rFonts w:cs="Arial"/>
              </w:rPr>
              <w:t>Модул за прихват докумената мора да омогући унос докумената у систем тако да обезбеди ефективан метод за управљање различитим типовима улазних докумената.</w:t>
            </w:r>
          </w:p>
        </w:tc>
        <w:tc>
          <w:tcPr>
            <w:tcW w:w="1267" w:type="pct"/>
            <w:tcBorders>
              <w:top w:val="single" w:sz="4" w:space="0" w:color="000000"/>
              <w:left w:val="single" w:sz="4" w:space="0" w:color="000000"/>
              <w:bottom w:val="single" w:sz="4" w:space="0" w:color="000000"/>
              <w:right w:val="single" w:sz="4" w:space="0" w:color="000000"/>
            </w:tcBorders>
          </w:tcPr>
          <w:p w:rsidR="00857776" w:rsidRPr="00D6227B" w:rsidRDefault="00857776" w:rsidP="001F6640">
            <w:pPr>
              <w:tabs>
                <w:tab w:val="left" w:pos="0"/>
              </w:tabs>
              <w:spacing w:line="240" w:lineRule="auto"/>
              <w:rPr>
                <w:rFonts w:cs="Arial"/>
              </w:rPr>
            </w:pPr>
          </w:p>
        </w:tc>
      </w:tr>
      <w:tr w:rsidR="00857776"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857776" w:rsidRPr="00D6227B" w:rsidRDefault="00857776"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57776" w:rsidRPr="00D6227B" w:rsidRDefault="00857776" w:rsidP="001F6640">
            <w:pPr>
              <w:tabs>
                <w:tab w:val="left" w:pos="0"/>
              </w:tabs>
              <w:spacing w:line="240" w:lineRule="auto"/>
              <w:rPr>
                <w:rFonts w:cs="Arial"/>
              </w:rPr>
            </w:pPr>
            <w:r w:rsidRPr="00D6227B">
              <w:rPr>
                <w:rFonts w:cs="Arial"/>
              </w:rPr>
              <w:t>Модул за прихват докумената мора да омогући унос структуираних, неструктуираних и делимично структуираних докуеманта било да се документа уносе са скенера, мулти-функционалних периферних уређаја, факс сервера, е-маила или са фајл система.</w:t>
            </w:r>
          </w:p>
        </w:tc>
        <w:tc>
          <w:tcPr>
            <w:tcW w:w="1267" w:type="pct"/>
            <w:tcBorders>
              <w:top w:val="single" w:sz="4" w:space="0" w:color="000000"/>
              <w:left w:val="single" w:sz="4" w:space="0" w:color="000000"/>
              <w:bottom w:val="single" w:sz="4" w:space="0" w:color="000000"/>
              <w:right w:val="single" w:sz="4" w:space="0" w:color="000000"/>
            </w:tcBorders>
          </w:tcPr>
          <w:p w:rsidR="00857776" w:rsidRPr="00D6227B" w:rsidRDefault="00857776" w:rsidP="001F6640">
            <w:pPr>
              <w:tabs>
                <w:tab w:val="left" w:pos="0"/>
              </w:tabs>
              <w:spacing w:line="240" w:lineRule="auto"/>
              <w:rPr>
                <w:rFonts w:cs="Arial"/>
              </w:rPr>
            </w:pPr>
          </w:p>
        </w:tc>
      </w:tr>
      <w:tr w:rsidR="00857776"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857776" w:rsidRPr="00D6227B" w:rsidRDefault="00857776"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57776" w:rsidRPr="00D6227B" w:rsidRDefault="00857776" w:rsidP="001F6640">
            <w:pPr>
              <w:tabs>
                <w:tab w:val="left" w:pos="0"/>
              </w:tabs>
              <w:spacing w:line="240" w:lineRule="auto"/>
              <w:rPr>
                <w:rFonts w:cs="Arial"/>
              </w:rPr>
            </w:pPr>
            <w:r w:rsidRPr="00D6227B">
              <w:rPr>
                <w:rFonts w:cs="Arial"/>
              </w:rPr>
              <w:t>Модул за прихват докумената мора да омогући аутоматско препознавање података са папирних докумената, примљених факсова, е-маил и XML фајлова</w:t>
            </w:r>
          </w:p>
        </w:tc>
        <w:tc>
          <w:tcPr>
            <w:tcW w:w="1267" w:type="pct"/>
            <w:tcBorders>
              <w:top w:val="single" w:sz="4" w:space="0" w:color="000000"/>
              <w:left w:val="single" w:sz="4" w:space="0" w:color="000000"/>
              <w:bottom w:val="single" w:sz="4" w:space="0" w:color="000000"/>
              <w:right w:val="single" w:sz="4" w:space="0" w:color="000000"/>
            </w:tcBorders>
          </w:tcPr>
          <w:p w:rsidR="00857776" w:rsidRPr="00D6227B" w:rsidRDefault="00857776" w:rsidP="001F6640">
            <w:pPr>
              <w:tabs>
                <w:tab w:val="left" w:pos="0"/>
              </w:tabs>
              <w:spacing w:line="240" w:lineRule="auto"/>
              <w:rPr>
                <w:rFonts w:cs="Arial"/>
              </w:rPr>
            </w:pPr>
          </w:p>
        </w:tc>
      </w:tr>
      <w:tr w:rsidR="00857776"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857776" w:rsidRPr="00D6227B" w:rsidRDefault="00857776"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57776" w:rsidRPr="00D6227B" w:rsidRDefault="00857776" w:rsidP="001F6640">
            <w:pPr>
              <w:tabs>
                <w:tab w:val="left" w:pos="0"/>
              </w:tabs>
              <w:spacing w:line="240" w:lineRule="auto"/>
              <w:rPr>
                <w:rFonts w:cs="Arial"/>
              </w:rPr>
            </w:pPr>
            <w:r w:rsidRPr="00D6227B">
              <w:rPr>
                <w:rFonts w:cs="Arial"/>
              </w:rPr>
              <w:t>Модул за прихват докумената мора да омогући валидирање препознатих података.</w:t>
            </w:r>
          </w:p>
        </w:tc>
        <w:tc>
          <w:tcPr>
            <w:tcW w:w="1267" w:type="pct"/>
            <w:tcBorders>
              <w:top w:val="single" w:sz="4" w:space="0" w:color="000000"/>
              <w:left w:val="single" w:sz="4" w:space="0" w:color="000000"/>
              <w:bottom w:val="single" w:sz="4" w:space="0" w:color="000000"/>
              <w:right w:val="single" w:sz="4" w:space="0" w:color="000000"/>
            </w:tcBorders>
          </w:tcPr>
          <w:p w:rsidR="00857776" w:rsidRPr="00D6227B" w:rsidRDefault="00857776" w:rsidP="001F6640">
            <w:pPr>
              <w:tabs>
                <w:tab w:val="left" w:pos="0"/>
              </w:tabs>
              <w:spacing w:line="240" w:lineRule="auto"/>
              <w:rPr>
                <w:rFonts w:cs="Arial"/>
              </w:rPr>
            </w:pPr>
          </w:p>
        </w:tc>
      </w:tr>
      <w:tr w:rsidR="00857776"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857776" w:rsidRPr="00D6227B" w:rsidRDefault="00857776"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57776" w:rsidRPr="00D6227B" w:rsidRDefault="00857776" w:rsidP="001F6640">
            <w:pPr>
              <w:tabs>
                <w:tab w:val="left" w:pos="0"/>
              </w:tabs>
              <w:spacing w:line="240" w:lineRule="auto"/>
              <w:rPr>
                <w:rFonts w:cs="Arial"/>
              </w:rPr>
            </w:pPr>
            <w:r w:rsidRPr="00D6227B">
              <w:rPr>
                <w:rFonts w:cs="Arial"/>
              </w:rPr>
              <w:t>Модул за прихват докумената мора да омогући аутоматски процес побољшања слике.</w:t>
            </w:r>
          </w:p>
        </w:tc>
        <w:tc>
          <w:tcPr>
            <w:tcW w:w="1267" w:type="pct"/>
            <w:tcBorders>
              <w:top w:val="single" w:sz="4" w:space="0" w:color="000000"/>
              <w:left w:val="single" w:sz="4" w:space="0" w:color="000000"/>
              <w:bottom w:val="single" w:sz="4" w:space="0" w:color="000000"/>
              <w:right w:val="single" w:sz="4" w:space="0" w:color="000000"/>
            </w:tcBorders>
          </w:tcPr>
          <w:p w:rsidR="00857776" w:rsidRPr="00D6227B" w:rsidRDefault="00857776" w:rsidP="001F6640">
            <w:pPr>
              <w:tabs>
                <w:tab w:val="left" w:pos="0"/>
              </w:tabs>
              <w:spacing w:line="240" w:lineRule="auto"/>
              <w:rPr>
                <w:rFonts w:cs="Arial"/>
              </w:rPr>
            </w:pPr>
          </w:p>
        </w:tc>
      </w:tr>
      <w:tr w:rsidR="00857776"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857776" w:rsidRPr="00D6227B" w:rsidRDefault="00857776"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57776" w:rsidRPr="00D6227B" w:rsidRDefault="00857776" w:rsidP="001F6640">
            <w:pPr>
              <w:tabs>
                <w:tab w:val="left" w:pos="0"/>
              </w:tabs>
              <w:spacing w:line="240" w:lineRule="auto"/>
              <w:rPr>
                <w:rFonts w:cs="Arial"/>
              </w:rPr>
            </w:pPr>
            <w:r w:rsidRPr="00D6227B">
              <w:rPr>
                <w:rFonts w:cs="Arial"/>
              </w:rPr>
              <w:t>Модул за прихват докумената мора да укључи следеће механизме побољшања слике: „чишћење слике</w:t>
            </w:r>
            <w:proofErr w:type="gramStart"/>
            <w:r w:rsidRPr="00D6227B">
              <w:rPr>
                <w:rFonts w:cs="Arial"/>
              </w:rPr>
              <w:t>“ (</w:t>
            </w:r>
            <w:proofErr w:type="gramEnd"/>
            <w:r w:rsidRPr="00D6227B">
              <w:rPr>
                <w:rFonts w:cs="Arial"/>
              </w:rPr>
              <w:t xml:space="preserve">„noise reduction“), </w:t>
            </w:r>
            <w:r w:rsidR="00402EAE" w:rsidRPr="00D6227B">
              <w:rPr>
                <w:rFonts w:cs="Arial"/>
              </w:rPr>
              <w:t>мењање оријентације слике и уклањање оквира.</w:t>
            </w:r>
          </w:p>
        </w:tc>
        <w:tc>
          <w:tcPr>
            <w:tcW w:w="1267" w:type="pct"/>
            <w:tcBorders>
              <w:top w:val="single" w:sz="4" w:space="0" w:color="000000"/>
              <w:left w:val="single" w:sz="4" w:space="0" w:color="000000"/>
              <w:bottom w:val="single" w:sz="4" w:space="0" w:color="000000"/>
              <w:right w:val="single" w:sz="4" w:space="0" w:color="000000"/>
            </w:tcBorders>
          </w:tcPr>
          <w:p w:rsidR="00857776" w:rsidRPr="00D6227B" w:rsidRDefault="00857776" w:rsidP="001F6640">
            <w:pPr>
              <w:tabs>
                <w:tab w:val="left" w:pos="0"/>
              </w:tabs>
              <w:spacing w:line="240" w:lineRule="auto"/>
              <w:rPr>
                <w:rFonts w:cs="Arial"/>
              </w:rPr>
            </w:pPr>
          </w:p>
        </w:tc>
      </w:tr>
      <w:tr w:rsidR="00857776"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857776" w:rsidRPr="00D6227B" w:rsidRDefault="00857776"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57776" w:rsidRPr="00D6227B" w:rsidRDefault="00402EAE" w:rsidP="001F6640">
            <w:pPr>
              <w:tabs>
                <w:tab w:val="left" w:pos="0"/>
              </w:tabs>
              <w:spacing w:line="240" w:lineRule="auto"/>
              <w:rPr>
                <w:rFonts w:cs="Arial"/>
              </w:rPr>
            </w:pPr>
            <w:r w:rsidRPr="00D6227B">
              <w:rPr>
                <w:rFonts w:cs="Arial"/>
              </w:rPr>
              <w:t>Модул за прихват докумената мора да омогући класификацију докумената за идентификовање типова докумената.</w:t>
            </w:r>
          </w:p>
        </w:tc>
        <w:tc>
          <w:tcPr>
            <w:tcW w:w="1267" w:type="pct"/>
            <w:tcBorders>
              <w:top w:val="single" w:sz="4" w:space="0" w:color="000000"/>
              <w:left w:val="single" w:sz="4" w:space="0" w:color="000000"/>
              <w:bottom w:val="single" w:sz="4" w:space="0" w:color="000000"/>
              <w:right w:val="single" w:sz="4" w:space="0" w:color="000000"/>
            </w:tcBorders>
          </w:tcPr>
          <w:p w:rsidR="00857776" w:rsidRPr="00D6227B" w:rsidRDefault="00857776" w:rsidP="001F6640">
            <w:pPr>
              <w:tabs>
                <w:tab w:val="left" w:pos="0"/>
              </w:tabs>
              <w:spacing w:line="240" w:lineRule="auto"/>
              <w:rPr>
                <w:rFonts w:cs="Arial"/>
              </w:rPr>
            </w:pPr>
          </w:p>
        </w:tc>
      </w:tr>
      <w:tr w:rsidR="00857776"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857776" w:rsidRPr="00D6227B" w:rsidRDefault="00857776"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57776" w:rsidRPr="00D6227B" w:rsidRDefault="00402EAE" w:rsidP="001F6640">
            <w:pPr>
              <w:tabs>
                <w:tab w:val="left" w:pos="0"/>
              </w:tabs>
              <w:spacing w:line="240" w:lineRule="auto"/>
              <w:rPr>
                <w:rFonts w:cs="Arial"/>
              </w:rPr>
            </w:pPr>
            <w:r w:rsidRPr="00D6227B">
              <w:rPr>
                <w:rFonts w:cs="Arial"/>
              </w:rPr>
              <w:t>Модул за прихват докумената мора да омогући мора да омогући API за потребе експортовања података.</w:t>
            </w:r>
          </w:p>
        </w:tc>
        <w:tc>
          <w:tcPr>
            <w:tcW w:w="1267" w:type="pct"/>
            <w:tcBorders>
              <w:top w:val="single" w:sz="4" w:space="0" w:color="000000"/>
              <w:left w:val="single" w:sz="4" w:space="0" w:color="000000"/>
              <w:bottom w:val="single" w:sz="4" w:space="0" w:color="000000"/>
              <w:right w:val="single" w:sz="4" w:space="0" w:color="000000"/>
            </w:tcBorders>
          </w:tcPr>
          <w:p w:rsidR="00857776" w:rsidRPr="00D6227B" w:rsidRDefault="00857776" w:rsidP="001F6640">
            <w:pPr>
              <w:tabs>
                <w:tab w:val="left" w:pos="0"/>
              </w:tabs>
              <w:spacing w:line="240" w:lineRule="auto"/>
              <w:rPr>
                <w:rFonts w:cs="Arial"/>
              </w:rPr>
            </w:pPr>
          </w:p>
        </w:tc>
      </w:tr>
      <w:tr w:rsidR="00402EAE"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402EAE" w:rsidRPr="00D6227B" w:rsidRDefault="00402EAE"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02EAE" w:rsidRPr="00D6227B" w:rsidRDefault="00402EAE" w:rsidP="001F6640">
            <w:pPr>
              <w:tabs>
                <w:tab w:val="left" w:pos="0"/>
              </w:tabs>
              <w:spacing w:line="240" w:lineRule="auto"/>
              <w:rPr>
                <w:rFonts w:cs="Arial"/>
              </w:rPr>
            </w:pPr>
            <w:r w:rsidRPr="00D6227B">
              <w:rPr>
                <w:rFonts w:cs="Arial"/>
              </w:rPr>
              <w:t>Модул за прихват докумената мора да омогући рутирање докумената засновано на предефинисаним правилима.</w:t>
            </w:r>
          </w:p>
        </w:tc>
        <w:tc>
          <w:tcPr>
            <w:tcW w:w="1267" w:type="pct"/>
            <w:tcBorders>
              <w:top w:val="single" w:sz="4" w:space="0" w:color="000000"/>
              <w:left w:val="single" w:sz="4" w:space="0" w:color="000000"/>
              <w:bottom w:val="single" w:sz="4" w:space="0" w:color="000000"/>
              <w:right w:val="single" w:sz="4" w:space="0" w:color="000000"/>
            </w:tcBorders>
          </w:tcPr>
          <w:p w:rsidR="00402EAE" w:rsidRPr="00D6227B" w:rsidRDefault="00402EAE" w:rsidP="001F6640">
            <w:pPr>
              <w:tabs>
                <w:tab w:val="left" w:pos="0"/>
              </w:tabs>
              <w:spacing w:line="240" w:lineRule="auto"/>
              <w:rPr>
                <w:rFonts w:cs="Arial"/>
              </w:rPr>
            </w:pPr>
          </w:p>
        </w:tc>
      </w:tr>
      <w:tr w:rsidR="00402EAE" w:rsidRPr="00D6227B" w:rsidTr="00D6227B">
        <w:tc>
          <w:tcPr>
            <w:tcW w:w="59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402EAE" w:rsidRPr="00D6227B" w:rsidRDefault="00402EAE" w:rsidP="001F6640">
            <w:pPr>
              <w:tabs>
                <w:tab w:val="left" w:pos="0"/>
              </w:tabs>
              <w:spacing w:line="240" w:lineRule="auto"/>
              <w:ind w:left="567"/>
              <w:rPr>
                <w:rFonts w:cs="Arial"/>
              </w:rPr>
            </w:pPr>
          </w:p>
        </w:tc>
        <w:tc>
          <w:tcPr>
            <w:tcW w:w="31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02EAE" w:rsidRPr="00D6227B" w:rsidRDefault="00402EAE" w:rsidP="001F6640">
            <w:pPr>
              <w:tabs>
                <w:tab w:val="left" w:pos="0"/>
              </w:tabs>
              <w:spacing w:line="240" w:lineRule="auto"/>
              <w:rPr>
                <w:rFonts w:cs="Arial"/>
              </w:rPr>
            </w:pPr>
            <w:r w:rsidRPr="00D6227B">
              <w:rPr>
                <w:rFonts w:cs="Arial"/>
              </w:rPr>
              <w:t>Модул за прихват докумената мора да омогући интеграцију са пословним процесима на основу препознавања докумената.</w:t>
            </w:r>
          </w:p>
        </w:tc>
        <w:tc>
          <w:tcPr>
            <w:tcW w:w="1267" w:type="pct"/>
            <w:tcBorders>
              <w:top w:val="single" w:sz="4" w:space="0" w:color="000000"/>
              <w:left w:val="single" w:sz="4" w:space="0" w:color="000000"/>
              <w:bottom w:val="single" w:sz="4" w:space="0" w:color="000000"/>
              <w:right w:val="single" w:sz="4" w:space="0" w:color="000000"/>
            </w:tcBorders>
          </w:tcPr>
          <w:p w:rsidR="00402EAE" w:rsidRPr="00D6227B" w:rsidRDefault="00402EAE" w:rsidP="001F6640">
            <w:pPr>
              <w:tabs>
                <w:tab w:val="left" w:pos="0"/>
              </w:tabs>
              <w:spacing w:line="240" w:lineRule="auto"/>
              <w:rPr>
                <w:rFonts w:cs="Arial"/>
              </w:rPr>
            </w:pPr>
          </w:p>
        </w:tc>
      </w:tr>
    </w:tbl>
    <w:p w:rsidR="00825761" w:rsidRPr="00D6227B" w:rsidRDefault="00825761" w:rsidP="001F6640">
      <w:pPr>
        <w:widowControl w:val="0"/>
        <w:tabs>
          <w:tab w:val="left" w:pos="0"/>
          <w:tab w:val="left" w:pos="732"/>
        </w:tabs>
        <w:autoSpaceDE w:val="0"/>
        <w:autoSpaceDN w:val="0"/>
        <w:spacing w:line="240" w:lineRule="auto"/>
        <w:rPr>
          <w:rFonts w:eastAsia="Arial" w:cs="Arial"/>
        </w:rPr>
      </w:pPr>
    </w:p>
    <w:p w:rsidR="00825761" w:rsidRPr="00D6227B" w:rsidRDefault="00825761" w:rsidP="001F6640">
      <w:pPr>
        <w:widowControl w:val="0"/>
        <w:numPr>
          <w:ilvl w:val="1"/>
          <w:numId w:val="39"/>
        </w:numPr>
        <w:tabs>
          <w:tab w:val="left" w:pos="0"/>
          <w:tab w:val="left" w:pos="664"/>
        </w:tabs>
        <w:autoSpaceDE w:val="0"/>
        <w:autoSpaceDN w:val="0"/>
        <w:spacing w:line="240" w:lineRule="auto"/>
        <w:ind w:left="664" w:hanging="404"/>
        <w:jc w:val="left"/>
        <w:rPr>
          <w:rFonts w:eastAsia="Arial" w:cs="Arial"/>
        </w:rPr>
      </w:pPr>
      <w:r w:rsidRPr="00D6227B">
        <w:rPr>
          <w:rFonts w:eastAsia="Arial" w:cs="Arial"/>
        </w:rPr>
        <w:t>Нефункционални захтеви  система</w:t>
      </w:r>
    </w:p>
    <w:p w:rsidR="00C51634" w:rsidRPr="00D6227B" w:rsidRDefault="00C51634" w:rsidP="001F6640">
      <w:pPr>
        <w:pStyle w:val="ListParagraph"/>
        <w:widowControl w:val="0"/>
        <w:numPr>
          <w:ilvl w:val="2"/>
          <w:numId w:val="40"/>
        </w:numPr>
        <w:tabs>
          <w:tab w:val="left" w:pos="0"/>
          <w:tab w:val="left" w:pos="664"/>
        </w:tabs>
        <w:autoSpaceDE w:val="0"/>
        <w:autoSpaceDN w:val="0"/>
        <w:spacing w:after="0" w:line="240" w:lineRule="auto"/>
        <w:jc w:val="left"/>
        <w:rPr>
          <w:rFonts w:ascii="Arial" w:eastAsia="Arial" w:hAnsi="Arial" w:cs="Arial"/>
        </w:rPr>
      </w:pPr>
      <w:r w:rsidRPr="00D6227B">
        <w:rPr>
          <w:rFonts w:ascii="Arial" w:eastAsia="Arial" w:hAnsi="Arial" w:cs="Arial"/>
        </w:rPr>
        <w:t>Аутентикација и</w:t>
      </w:r>
      <w:r w:rsidR="00030F3D" w:rsidRPr="00D6227B">
        <w:rPr>
          <w:rFonts w:ascii="Arial" w:eastAsia="Arial" w:hAnsi="Arial" w:cs="Arial"/>
        </w:rPr>
        <w:t xml:space="preserve"> </w:t>
      </w:r>
      <w:r w:rsidRPr="00D6227B">
        <w:rPr>
          <w:rFonts w:ascii="Arial" w:eastAsia="Arial" w:hAnsi="Arial" w:cs="Arial"/>
        </w:rPr>
        <w:t>ауторизација</w:t>
      </w:r>
    </w:p>
    <w:p w:rsidR="00C51634" w:rsidRPr="00D6227B" w:rsidRDefault="00C51634" w:rsidP="001F6640">
      <w:pPr>
        <w:widowControl w:val="0"/>
        <w:tabs>
          <w:tab w:val="left" w:pos="0"/>
        </w:tabs>
        <w:autoSpaceDE w:val="0"/>
        <w:autoSpaceDN w:val="0"/>
        <w:spacing w:line="240" w:lineRule="auto"/>
        <w:ind w:left="260" w:right="314"/>
        <w:rPr>
          <w:rFonts w:eastAsia="Arial" w:cs="Arial"/>
        </w:rPr>
      </w:pPr>
      <w:r w:rsidRPr="00D6227B">
        <w:rPr>
          <w:rFonts w:eastAsia="Arial" w:cs="Arial"/>
        </w:rPr>
        <w:t>Имплементирано софтверско решење треба да има јединствен и конзистентан систем за аутентикацију и ауторизацију.</w:t>
      </w:r>
      <w:r w:rsidR="00E72A42" w:rsidRPr="00D6227B">
        <w:rPr>
          <w:rFonts w:eastAsia="Arial" w:cs="Arial"/>
        </w:rPr>
        <w:t xml:space="preserve"> </w:t>
      </w:r>
      <w:r w:rsidRPr="00D6227B">
        <w:rPr>
          <w:rFonts w:eastAsia="Arial" w:cs="Arial"/>
        </w:rPr>
        <w:t xml:space="preserve">Сви корисници приступају систему уносом корисничког имена и лозинке.Лозинке се у бази података чувају у </w:t>
      </w:r>
      <w:r w:rsidR="00906C98" w:rsidRPr="00D6227B">
        <w:rPr>
          <w:rFonts w:eastAsia="Arial" w:cs="Arial"/>
        </w:rPr>
        <w:t>к</w:t>
      </w:r>
      <w:r w:rsidRPr="00D6227B">
        <w:rPr>
          <w:rFonts w:eastAsia="Arial" w:cs="Arial"/>
        </w:rPr>
        <w:t>ешираном облику и нигде у систему нису видљиве (доступне) у изворном облику.</w:t>
      </w:r>
    </w:p>
    <w:p w:rsidR="00C51634" w:rsidRPr="00D6227B" w:rsidRDefault="00C51634" w:rsidP="001F6640">
      <w:pPr>
        <w:widowControl w:val="0"/>
        <w:tabs>
          <w:tab w:val="left" w:pos="0"/>
        </w:tabs>
        <w:autoSpaceDE w:val="0"/>
        <w:autoSpaceDN w:val="0"/>
        <w:spacing w:line="240" w:lineRule="auto"/>
        <w:ind w:left="260" w:right="314"/>
        <w:rPr>
          <w:rFonts w:eastAsia="Arial" w:cs="Arial"/>
        </w:rPr>
      </w:pPr>
      <w:r w:rsidRPr="00D6227B">
        <w:rPr>
          <w:rFonts w:eastAsia="Arial" w:cs="Arial"/>
        </w:rPr>
        <w:t>Права приступа треба да се дефинишу преко рола (role-based access control - RBAC).Сваком кориснику се додељује једна или више рола, док се са друге стране ролама придружују пермисије (ресурси).На тај начин корисник остварује права приступа.Систем мора да омогући унос и промену података о организационој структури предузећа, а на ове податке треба да се директно наслања описани RBAC систем.</w:t>
      </w:r>
    </w:p>
    <w:p w:rsidR="00C51634" w:rsidRPr="00D6227B" w:rsidRDefault="00C51634" w:rsidP="001F6640">
      <w:pPr>
        <w:widowControl w:val="0"/>
        <w:tabs>
          <w:tab w:val="left" w:pos="0"/>
        </w:tabs>
        <w:autoSpaceDE w:val="0"/>
        <w:autoSpaceDN w:val="0"/>
        <w:spacing w:line="240" w:lineRule="auto"/>
        <w:ind w:left="260" w:right="314"/>
        <w:rPr>
          <w:rFonts w:eastAsia="Arial" w:cs="Arial"/>
        </w:rPr>
      </w:pPr>
      <w:r w:rsidRPr="00D6227B">
        <w:rPr>
          <w:rFonts w:eastAsia="Arial" w:cs="Arial"/>
        </w:rPr>
        <w:t xml:space="preserve">Корисницима је омогућем приступ подацима само кроз апликацију. Корисници нe могу приступити бази података коришћењем других алата потпут SQL Plusa </w:t>
      </w:r>
      <w:proofErr w:type="gramStart"/>
      <w:r w:rsidRPr="00D6227B">
        <w:rPr>
          <w:rFonts w:eastAsia="Arial" w:cs="Arial"/>
        </w:rPr>
        <w:t>ili</w:t>
      </w:r>
      <w:proofErr w:type="gramEnd"/>
      <w:r w:rsidRPr="00D6227B">
        <w:rPr>
          <w:rFonts w:eastAsia="Arial" w:cs="Arial"/>
        </w:rPr>
        <w:t xml:space="preserve"> TOADa.</w:t>
      </w:r>
    </w:p>
    <w:p w:rsidR="00C43864" w:rsidRPr="00D6227B" w:rsidRDefault="00C43864" w:rsidP="001F6640">
      <w:pPr>
        <w:widowControl w:val="0"/>
        <w:tabs>
          <w:tab w:val="left" w:pos="0"/>
        </w:tabs>
        <w:autoSpaceDE w:val="0"/>
        <w:autoSpaceDN w:val="0"/>
        <w:spacing w:line="240" w:lineRule="auto"/>
        <w:ind w:left="260" w:right="314"/>
        <w:rPr>
          <w:rFonts w:eastAsia="Arial" w:cs="Arial"/>
        </w:rPr>
      </w:pPr>
      <w:r w:rsidRPr="00D6227B">
        <w:rPr>
          <w:rFonts w:eastAsia="Arial" w:cs="Arial"/>
        </w:rPr>
        <w:t>Апликација мора да омогући да корисници имају право приступа само подацима за делове конзума (пословнице, погоне, огранке, дистрибутивна подручја и управу предузећа) за које имају надлежности.</w:t>
      </w:r>
    </w:p>
    <w:p w:rsidR="00E72A42" w:rsidRPr="00D6227B" w:rsidRDefault="00E72A42" w:rsidP="001F6640">
      <w:pPr>
        <w:widowControl w:val="0"/>
        <w:tabs>
          <w:tab w:val="left" w:pos="0"/>
        </w:tabs>
        <w:autoSpaceDE w:val="0"/>
        <w:autoSpaceDN w:val="0"/>
        <w:spacing w:line="240" w:lineRule="auto"/>
        <w:ind w:left="260" w:right="314"/>
        <w:rPr>
          <w:rFonts w:eastAsia="Arial" w:cs="Arial"/>
        </w:rPr>
      </w:pPr>
      <w:r w:rsidRPr="00D6227B">
        <w:rPr>
          <w:rFonts w:eastAsia="Arial" w:cs="Arial"/>
        </w:rPr>
        <w:t xml:space="preserve">Потребно је омогућити да се администратори и други повлашћени корисници система пријављују на систем употребом двофакторске аутентикације, тренутно набављени систем за двофакторску аутентикацију је „ASEBA SxS“. Наручилац тренутно располаже са </w:t>
      </w:r>
      <w:proofErr w:type="gramStart"/>
      <w:r w:rsidRPr="00D6227B">
        <w:rPr>
          <w:rFonts w:eastAsia="Arial" w:cs="Arial"/>
        </w:rPr>
        <w:t>1</w:t>
      </w:r>
      <w:proofErr w:type="gramEnd"/>
      <w:r w:rsidRPr="00D6227B">
        <w:rPr>
          <w:rFonts w:eastAsia="Arial" w:cs="Arial"/>
        </w:rPr>
        <w:t xml:space="preserve"> серверском лиценцом и 250 корисничких. </w:t>
      </w:r>
    </w:p>
    <w:p w:rsidR="00E72A42" w:rsidRPr="00D6227B" w:rsidRDefault="00E72A42" w:rsidP="001F6640">
      <w:pPr>
        <w:widowControl w:val="0"/>
        <w:tabs>
          <w:tab w:val="left" w:pos="0"/>
        </w:tabs>
        <w:autoSpaceDE w:val="0"/>
        <w:autoSpaceDN w:val="0"/>
        <w:spacing w:line="240" w:lineRule="auto"/>
        <w:ind w:left="260" w:right="314"/>
        <w:rPr>
          <w:rFonts w:eastAsia="Arial" w:cs="Arial"/>
        </w:rPr>
      </w:pPr>
      <w:r w:rsidRPr="00D6227B">
        <w:rPr>
          <w:rFonts w:eastAsia="Arial" w:cs="Arial"/>
        </w:rPr>
        <w:t>Понуђач мора или користити и интегрисати постојеће решење или понудити друго слично „off the shelf</w:t>
      </w:r>
      <w:proofErr w:type="gramStart"/>
      <w:r w:rsidRPr="00D6227B">
        <w:rPr>
          <w:rFonts w:eastAsia="Arial" w:cs="Arial"/>
        </w:rPr>
        <w:t xml:space="preserve">“ </w:t>
      </w:r>
      <w:r w:rsidR="009B0D8D" w:rsidRPr="00D6227B">
        <w:rPr>
          <w:rFonts w:eastAsia="Arial" w:cs="Arial"/>
        </w:rPr>
        <w:t xml:space="preserve"> </w:t>
      </w:r>
      <w:r w:rsidRPr="00D6227B">
        <w:rPr>
          <w:rFonts w:eastAsia="Arial" w:cs="Arial"/>
        </w:rPr>
        <w:t>решење</w:t>
      </w:r>
      <w:proofErr w:type="gramEnd"/>
      <w:r w:rsidRPr="00D6227B">
        <w:rPr>
          <w:rFonts w:eastAsia="Arial" w:cs="Arial"/>
        </w:rPr>
        <w:t xml:space="preserve">, које задовољава даље наведене захтеве. </w:t>
      </w:r>
    </w:p>
    <w:p w:rsidR="005B3B89" w:rsidRDefault="00E72A42" w:rsidP="001F6640">
      <w:pPr>
        <w:widowControl w:val="0"/>
        <w:tabs>
          <w:tab w:val="left" w:pos="0"/>
        </w:tabs>
        <w:autoSpaceDE w:val="0"/>
        <w:autoSpaceDN w:val="0"/>
        <w:spacing w:line="240" w:lineRule="auto"/>
        <w:ind w:left="260" w:right="314"/>
        <w:rPr>
          <w:rFonts w:eastAsia="Arial" w:cs="Arial"/>
        </w:rPr>
      </w:pPr>
      <w:r w:rsidRPr="00D6227B">
        <w:rPr>
          <w:rFonts w:eastAsia="Arial" w:cs="Arial"/>
        </w:rPr>
        <w:t>Оваква аутентикација мора да буде независна од технологије која је други фактор аутентификације (да пружи више опција за други фактор аутентификације као што су хардверски и софтверски токени, „SMS OTP</w:t>
      </w:r>
      <w:proofErr w:type="gramStart"/>
      <w:r w:rsidRPr="00D6227B">
        <w:rPr>
          <w:rFonts w:eastAsia="Arial" w:cs="Arial"/>
        </w:rPr>
        <w:t>“ и</w:t>
      </w:r>
      <w:proofErr w:type="gramEnd"/>
      <w:r w:rsidRPr="00D6227B">
        <w:rPr>
          <w:rFonts w:eastAsia="Arial" w:cs="Arial"/>
        </w:rPr>
        <w:t xml:space="preserve"> слично), као и од произвођача аутентикационих токена, тј. </w:t>
      </w:r>
      <w:proofErr w:type="gramStart"/>
      <w:r w:rsidRPr="00D6227B">
        <w:rPr>
          <w:rFonts w:eastAsia="Arial" w:cs="Arial"/>
        </w:rPr>
        <w:t>да</w:t>
      </w:r>
      <w:proofErr w:type="gramEnd"/>
      <w:r w:rsidRPr="00D6227B">
        <w:rPr>
          <w:rFonts w:eastAsia="Arial" w:cs="Arial"/>
        </w:rPr>
        <w:t xml:space="preserve"> омогућава употребу аутентикационих токена различитих произвођача, а обавезно „Gemalto EZIO“ које је Наручилац већ набавио. Наручилац тренутно располаже са 250 наведених хардверских токена.</w:t>
      </w:r>
    </w:p>
    <w:p w:rsidR="00982D11" w:rsidRPr="00D6227B" w:rsidRDefault="00982D11" w:rsidP="001F6640">
      <w:pPr>
        <w:widowControl w:val="0"/>
        <w:tabs>
          <w:tab w:val="left" w:pos="0"/>
        </w:tabs>
        <w:autoSpaceDE w:val="0"/>
        <w:autoSpaceDN w:val="0"/>
        <w:spacing w:line="240" w:lineRule="auto"/>
        <w:ind w:left="260" w:right="314"/>
        <w:rPr>
          <w:rFonts w:eastAsia="Arial" w:cs="Arial"/>
        </w:rPr>
      </w:pPr>
    </w:p>
    <w:p w:rsidR="00C43864" w:rsidRPr="00D6227B" w:rsidRDefault="00C43864"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Лог промена</w:t>
      </w:r>
    </w:p>
    <w:p w:rsidR="00C43864" w:rsidRDefault="00C43864" w:rsidP="001F6640">
      <w:pPr>
        <w:widowControl w:val="0"/>
        <w:tabs>
          <w:tab w:val="left" w:pos="0"/>
        </w:tabs>
        <w:autoSpaceDE w:val="0"/>
        <w:autoSpaceDN w:val="0"/>
        <w:spacing w:line="240" w:lineRule="auto"/>
        <w:ind w:left="260" w:right="316"/>
        <w:rPr>
          <w:rFonts w:eastAsia="Arial" w:cs="Arial"/>
        </w:rPr>
      </w:pPr>
      <w:proofErr w:type="gramStart"/>
      <w:r w:rsidRPr="00D6227B">
        <w:rPr>
          <w:rFonts w:eastAsia="Arial" w:cs="Arial"/>
        </w:rPr>
        <w:t>Систем мора да прати сваки унос и промену података.Сваки податак у бази мора да има једниствени идентификатор.Апликативно није дозвољено физичко брисање података, само логичко, што се своди на инвалидацију (деактивирање) афектираног податка.Систем треба да омогући приказ и активних и неактивних података.За сваки унос, промену или логичко брисање података се памти ко и када је обавио дату акцију.Систем мора да тражи од корисника потврду непосредно пре било какве промене података.</w:t>
      </w:r>
      <w:proofErr w:type="gramEnd"/>
    </w:p>
    <w:p w:rsidR="00982D11" w:rsidRPr="00D6227B" w:rsidRDefault="00982D11" w:rsidP="001F6640">
      <w:pPr>
        <w:widowControl w:val="0"/>
        <w:tabs>
          <w:tab w:val="left" w:pos="0"/>
        </w:tabs>
        <w:autoSpaceDE w:val="0"/>
        <w:autoSpaceDN w:val="0"/>
        <w:spacing w:line="240" w:lineRule="auto"/>
        <w:ind w:left="260" w:right="316"/>
        <w:rPr>
          <w:rFonts w:eastAsia="Arial" w:cs="Arial"/>
        </w:rPr>
      </w:pPr>
    </w:p>
    <w:p w:rsidR="00C43864" w:rsidRPr="00D6227B" w:rsidRDefault="00C43864"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Миграција</w:t>
      </w:r>
      <w:r w:rsidR="000D36E9" w:rsidRPr="00D6227B">
        <w:rPr>
          <w:rFonts w:eastAsia="Arial" w:cs="Arial"/>
        </w:rPr>
        <w:t xml:space="preserve"> </w:t>
      </w:r>
      <w:r w:rsidRPr="00D6227B">
        <w:rPr>
          <w:rFonts w:eastAsia="Arial" w:cs="Arial"/>
        </w:rPr>
        <w:t>података</w:t>
      </w:r>
    </w:p>
    <w:p w:rsidR="00C43864" w:rsidRPr="00D6227B" w:rsidRDefault="00C43864" w:rsidP="001F6640">
      <w:pPr>
        <w:widowControl w:val="0"/>
        <w:tabs>
          <w:tab w:val="left" w:pos="0"/>
        </w:tabs>
        <w:autoSpaceDE w:val="0"/>
        <w:autoSpaceDN w:val="0"/>
        <w:spacing w:line="240" w:lineRule="auto"/>
        <w:ind w:left="260" w:right="316"/>
        <w:rPr>
          <w:rFonts w:eastAsia="Arial" w:cs="Arial"/>
        </w:rPr>
      </w:pPr>
      <w:r w:rsidRPr="00D6227B">
        <w:rPr>
          <w:rFonts w:eastAsia="Arial" w:cs="Arial"/>
        </w:rPr>
        <w:t>Неопходно је омогућити аутоматски унос (учитавањем фајлова договореног формата) следећих података:</w:t>
      </w:r>
    </w:p>
    <w:p w:rsidR="00C43864" w:rsidRPr="00D6227B" w:rsidRDefault="003E1EC2" w:rsidP="001F6640">
      <w:pPr>
        <w:pStyle w:val="ListParagraph"/>
        <w:widowControl w:val="0"/>
        <w:numPr>
          <w:ilvl w:val="0"/>
          <w:numId w:val="59"/>
        </w:numPr>
        <w:tabs>
          <w:tab w:val="left" w:pos="0"/>
        </w:tabs>
        <w:autoSpaceDE w:val="0"/>
        <w:autoSpaceDN w:val="0"/>
        <w:spacing w:after="0" w:line="240" w:lineRule="auto"/>
        <w:ind w:right="316"/>
        <w:rPr>
          <w:rFonts w:ascii="Arial" w:hAnsi="Arial" w:cs="Arial"/>
        </w:rPr>
      </w:pPr>
      <w:r w:rsidRPr="00D6227B">
        <w:rPr>
          <w:rFonts w:ascii="Arial" w:hAnsi="Arial" w:cs="Arial"/>
        </w:rPr>
        <w:t>О</w:t>
      </w:r>
      <w:r w:rsidR="00C43864" w:rsidRPr="00D6227B">
        <w:rPr>
          <w:rFonts w:ascii="Arial" w:hAnsi="Arial" w:cs="Arial"/>
        </w:rPr>
        <w:t>рганизациона</w:t>
      </w:r>
      <w:r w:rsidRPr="00D6227B">
        <w:rPr>
          <w:rFonts w:ascii="Arial" w:hAnsi="Arial" w:cs="Arial"/>
        </w:rPr>
        <w:t xml:space="preserve"> </w:t>
      </w:r>
      <w:r w:rsidR="00C43864" w:rsidRPr="00D6227B">
        <w:rPr>
          <w:rFonts w:ascii="Arial" w:hAnsi="Arial" w:cs="Arial"/>
        </w:rPr>
        <w:t>шема</w:t>
      </w:r>
    </w:p>
    <w:p w:rsidR="00C43864" w:rsidRPr="00D6227B" w:rsidRDefault="003E1EC2" w:rsidP="001F6640">
      <w:pPr>
        <w:pStyle w:val="ListParagraph"/>
        <w:widowControl w:val="0"/>
        <w:numPr>
          <w:ilvl w:val="0"/>
          <w:numId w:val="59"/>
        </w:numPr>
        <w:tabs>
          <w:tab w:val="left" w:pos="0"/>
        </w:tabs>
        <w:autoSpaceDE w:val="0"/>
        <w:autoSpaceDN w:val="0"/>
        <w:spacing w:after="0" w:line="240" w:lineRule="auto"/>
        <w:ind w:right="316"/>
        <w:rPr>
          <w:rFonts w:ascii="Arial" w:hAnsi="Arial" w:cs="Arial"/>
        </w:rPr>
      </w:pPr>
      <w:r w:rsidRPr="00D6227B">
        <w:rPr>
          <w:rFonts w:ascii="Arial" w:hAnsi="Arial" w:cs="Arial"/>
        </w:rPr>
        <w:t>К</w:t>
      </w:r>
      <w:r w:rsidR="00C43864" w:rsidRPr="00D6227B">
        <w:rPr>
          <w:rFonts w:ascii="Arial" w:hAnsi="Arial" w:cs="Arial"/>
        </w:rPr>
        <w:t>орисници</w:t>
      </w:r>
      <w:r w:rsidRPr="00D6227B">
        <w:rPr>
          <w:rFonts w:ascii="Arial" w:hAnsi="Arial" w:cs="Arial"/>
        </w:rPr>
        <w:t xml:space="preserve"> </w:t>
      </w:r>
      <w:r w:rsidR="00C43864" w:rsidRPr="00D6227B">
        <w:rPr>
          <w:rFonts w:ascii="Arial" w:hAnsi="Arial" w:cs="Arial"/>
        </w:rPr>
        <w:t>система</w:t>
      </w:r>
    </w:p>
    <w:p w:rsidR="00C43864" w:rsidRPr="00D6227B" w:rsidRDefault="00C43864" w:rsidP="001F6640">
      <w:pPr>
        <w:pStyle w:val="ListParagraph"/>
        <w:widowControl w:val="0"/>
        <w:numPr>
          <w:ilvl w:val="0"/>
          <w:numId w:val="59"/>
        </w:numPr>
        <w:tabs>
          <w:tab w:val="left" w:pos="0"/>
        </w:tabs>
        <w:autoSpaceDE w:val="0"/>
        <w:autoSpaceDN w:val="0"/>
        <w:spacing w:after="0" w:line="240" w:lineRule="auto"/>
        <w:ind w:right="316"/>
        <w:rPr>
          <w:rFonts w:ascii="Arial" w:hAnsi="Arial" w:cs="Arial"/>
        </w:rPr>
      </w:pPr>
      <w:r w:rsidRPr="00D6227B">
        <w:rPr>
          <w:rFonts w:ascii="Arial" w:hAnsi="Arial" w:cs="Arial"/>
        </w:rPr>
        <w:t>адресни шифарници (општине, насеља,улице)</w:t>
      </w:r>
    </w:p>
    <w:p w:rsidR="00C43864" w:rsidRPr="00D6227B" w:rsidRDefault="00C43864" w:rsidP="001F6640">
      <w:pPr>
        <w:pStyle w:val="ListParagraph"/>
        <w:widowControl w:val="0"/>
        <w:numPr>
          <w:ilvl w:val="0"/>
          <w:numId w:val="59"/>
        </w:numPr>
        <w:tabs>
          <w:tab w:val="left" w:pos="0"/>
        </w:tabs>
        <w:autoSpaceDE w:val="0"/>
        <w:autoSpaceDN w:val="0"/>
        <w:spacing w:after="0" w:line="240" w:lineRule="auto"/>
        <w:ind w:right="316"/>
        <w:rPr>
          <w:rFonts w:ascii="Arial" w:hAnsi="Arial" w:cs="Arial"/>
        </w:rPr>
      </w:pPr>
      <w:r w:rsidRPr="00D6227B">
        <w:rPr>
          <w:rFonts w:ascii="Arial" w:hAnsi="Arial" w:cs="Arial"/>
        </w:rPr>
        <w:t>шифарници радних</w:t>
      </w:r>
      <w:r w:rsidR="003E1EC2" w:rsidRPr="00D6227B">
        <w:rPr>
          <w:rFonts w:ascii="Arial" w:hAnsi="Arial" w:cs="Arial"/>
        </w:rPr>
        <w:t xml:space="preserve"> </w:t>
      </w:r>
      <w:r w:rsidRPr="00D6227B">
        <w:rPr>
          <w:rFonts w:ascii="Arial" w:hAnsi="Arial" w:cs="Arial"/>
        </w:rPr>
        <w:t>налога</w:t>
      </w:r>
    </w:p>
    <w:p w:rsidR="00952CB7" w:rsidRPr="00D6227B" w:rsidRDefault="00906C98" w:rsidP="001F6640">
      <w:pPr>
        <w:pStyle w:val="ListParagraph"/>
        <w:widowControl w:val="0"/>
        <w:numPr>
          <w:ilvl w:val="0"/>
          <w:numId w:val="59"/>
        </w:numPr>
        <w:tabs>
          <w:tab w:val="left" w:pos="0"/>
        </w:tabs>
        <w:autoSpaceDE w:val="0"/>
        <w:autoSpaceDN w:val="0"/>
        <w:spacing w:after="0" w:line="240" w:lineRule="auto"/>
        <w:ind w:right="316"/>
        <w:rPr>
          <w:rFonts w:ascii="Arial" w:hAnsi="Arial" w:cs="Arial"/>
        </w:rPr>
      </w:pPr>
      <w:r w:rsidRPr="00D6227B">
        <w:rPr>
          <w:rFonts w:ascii="Arial" w:hAnsi="Arial" w:cs="Arial"/>
        </w:rPr>
        <w:t>шифарник врста докумената</w:t>
      </w:r>
    </w:p>
    <w:p w:rsidR="00051994" w:rsidRPr="00D6227B" w:rsidRDefault="00051994" w:rsidP="001F6640">
      <w:pPr>
        <w:pStyle w:val="ListParagraph"/>
        <w:widowControl w:val="0"/>
        <w:numPr>
          <w:ilvl w:val="0"/>
          <w:numId w:val="59"/>
        </w:numPr>
        <w:tabs>
          <w:tab w:val="left" w:pos="0"/>
        </w:tabs>
        <w:autoSpaceDE w:val="0"/>
        <w:autoSpaceDN w:val="0"/>
        <w:spacing w:after="0" w:line="240" w:lineRule="auto"/>
        <w:ind w:right="316"/>
        <w:rPr>
          <w:rFonts w:ascii="Arial" w:hAnsi="Arial" w:cs="Arial"/>
        </w:rPr>
      </w:pPr>
      <w:r w:rsidRPr="00D6227B">
        <w:rPr>
          <w:rFonts w:ascii="Arial" w:hAnsi="Arial" w:cs="Arial"/>
        </w:rPr>
        <w:lastRenderedPageBreak/>
        <w:t>шифарници извођача</w:t>
      </w:r>
    </w:p>
    <w:p w:rsidR="00C43864" w:rsidRPr="00D6227B" w:rsidRDefault="00C43864" w:rsidP="001F6640">
      <w:pPr>
        <w:widowControl w:val="0"/>
        <w:tabs>
          <w:tab w:val="left" w:pos="0"/>
        </w:tabs>
        <w:autoSpaceDE w:val="0"/>
        <w:autoSpaceDN w:val="0"/>
        <w:spacing w:line="240" w:lineRule="auto"/>
        <w:jc w:val="left"/>
        <w:rPr>
          <w:rFonts w:eastAsia="Arial" w:cs="Arial"/>
        </w:rPr>
      </w:pPr>
    </w:p>
    <w:p w:rsidR="00C43864" w:rsidRPr="00D6227B" w:rsidRDefault="00C43864"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Софтверска платформа и одабир технологија за развојрешења</w:t>
      </w:r>
    </w:p>
    <w:p w:rsidR="00C43864" w:rsidRPr="00D6227B" w:rsidRDefault="00C43864" w:rsidP="001F6640">
      <w:pPr>
        <w:widowControl w:val="0"/>
        <w:tabs>
          <w:tab w:val="left" w:pos="0"/>
        </w:tabs>
        <w:autoSpaceDE w:val="0"/>
        <w:autoSpaceDN w:val="0"/>
        <w:spacing w:line="240" w:lineRule="auto"/>
        <w:ind w:left="260" w:right="314"/>
        <w:rPr>
          <w:rFonts w:eastAsia="Arial" w:cs="Arial"/>
        </w:rPr>
      </w:pPr>
      <w:r w:rsidRPr="00D6227B">
        <w:rPr>
          <w:rFonts w:eastAsia="Arial" w:cs="Arial"/>
        </w:rPr>
        <w:t>Узевши у обзиром да су постојећа решења од интереса заснована на Оracle платформи, Наручилац захтева да база података и за развој овог решења буде Oracle.То би значајно убрзало увођење и поједноставило касније одржавање и експлоатацију система имајући у виду обученост системског особља за Oracle платформу.Софтверска платформа мора да подржи конкурентан рад за бар 100 корисника.</w:t>
      </w:r>
    </w:p>
    <w:p w:rsidR="00B012C8" w:rsidRPr="00D6227B" w:rsidRDefault="00B012C8" w:rsidP="001F6640">
      <w:pPr>
        <w:widowControl w:val="0"/>
        <w:tabs>
          <w:tab w:val="left" w:pos="0"/>
        </w:tabs>
        <w:autoSpaceDE w:val="0"/>
        <w:autoSpaceDN w:val="0"/>
        <w:spacing w:line="240" w:lineRule="auto"/>
        <w:ind w:left="260" w:right="314"/>
        <w:rPr>
          <w:rFonts w:eastAsia="Arial" w:cs="Arial"/>
        </w:rPr>
      </w:pPr>
    </w:p>
    <w:p w:rsidR="00C43864" w:rsidRPr="00D6227B" w:rsidRDefault="00C43864"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Хардверска платформа</w:t>
      </w:r>
    </w:p>
    <w:p w:rsidR="00C43864" w:rsidRPr="00D6227B" w:rsidRDefault="00C43864" w:rsidP="001F6640">
      <w:pPr>
        <w:widowControl w:val="0"/>
        <w:tabs>
          <w:tab w:val="left" w:pos="0"/>
        </w:tabs>
        <w:autoSpaceDE w:val="0"/>
        <w:autoSpaceDN w:val="0"/>
        <w:spacing w:line="240" w:lineRule="auto"/>
        <w:ind w:left="260" w:right="316"/>
        <w:rPr>
          <w:rFonts w:eastAsia="Arial" w:cs="Arial"/>
        </w:rPr>
      </w:pPr>
      <w:proofErr w:type="gramStart"/>
      <w:r w:rsidRPr="00D6227B">
        <w:rPr>
          <w:rFonts w:eastAsia="Arial" w:cs="Arial"/>
        </w:rPr>
        <w:t>За сваку компоненту система који испоручује Понуђач мора навести детаљну хардверску спецификацију (процесорска снага, RАМ меморија, капацитет и брзина дискова (стораге) и све остале хардверске услове) која је неопходна за оптимално функционисање.То подразумева и навођење неопходног софтвера (системског (оперативни систем), софтвера за виртуелизацију, софтвера за управљање базом података, апликативног сервера итд).Строго се препоручује да хардверска спецификација не буде везана за само једног произвођача и модел, осим у случају специфичних функционалних или захтева за перформансама који морају бити детаљно образложени од стране Понуђача.</w:t>
      </w:r>
      <w:proofErr w:type="gramEnd"/>
    </w:p>
    <w:p w:rsidR="00C43864" w:rsidRPr="00D6227B" w:rsidRDefault="00C43864" w:rsidP="001F6640">
      <w:pPr>
        <w:widowControl w:val="0"/>
        <w:tabs>
          <w:tab w:val="left" w:pos="0"/>
        </w:tabs>
        <w:autoSpaceDE w:val="0"/>
        <w:autoSpaceDN w:val="0"/>
        <w:spacing w:line="240" w:lineRule="auto"/>
        <w:ind w:left="260" w:right="316"/>
        <w:rPr>
          <w:rFonts w:eastAsia="Arial" w:cs="Arial"/>
        </w:rPr>
      </w:pPr>
      <w:r w:rsidRPr="00D6227B">
        <w:rPr>
          <w:rFonts w:eastAsia="Arial" w:cs="Arial"/>
        </w:rPr>
        <w:t>Хардверска платформа треба да се специфицира и за продукционо и за тестно окружење.Продукциона хардверска платформа мора да подржи конкурентан рад за бар 100 корисника.Тестна хардверска платформа треба да се специфицира по угледу на продукциону али са слабијим перформансама.Треба да подржи конкурентан за бар 20 корисника.</w:t>
      </w:r>
    </w:p>
    <w:p w:rsidR="00160FF2" w:rsidRPr="00D6227B" w:rsidRDefault="00160FF2" w:rsidP="001F6640">
      <w:pPr>
        <w:widowControl w:val="0"/>
        <w:tabs>
          <w:tab w:val="left" w:pos="0"/>
        </w:tabs>
        <w:autoSpaceDE w:val="0"/>
        <w:autoSpaceDN w:val="0"/>
        <w:spacing w:line="240" w:lineRule="auto"/>
        <w:jc w:val="left"/>
        <w:rPr>
          <w:rFonts w:eastAsia="Arial" w:cs="Arial"/>
        </w:rPr>
      </w:pPr>
    </w:p>
    <w:p w:rsidR="00160FF2" w:rsidRPr="00D6227B" w:rsidRDefault="00160FF2"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Backup</w:t>
      </w:r>
      <w:r w:rsidR="00695A91" w:rsidRPr="00D6227B">
        <w:rPr>
          <w:rFonts w:eastAsia="Arial" w:cs="Arial"/>
        </w:rPr>
        <w:t xml:space="preserve"> </w:t>
      </w:r>
      <w:r w:rsidRPr="00D6227B">
        <w:rPr>
          <w:rFonts w:eastAsia="Arial" w:cs="Arial"/>
        </w:rPr>
        <w:t>система</w:t>
      </w:r>
    </w:p>
    <w:p w:rsidR="00160FF2" w:rsidRPr="00D6227B" w:rsidRDefault="00160FF2" w:rsidP="001F6640">
      <w:pPr>
        <w:widowControl w:val="0"/>
        <w:tabs>
          <w:tab w:val="left" w:pos="0"/>
        </w:tabs>
        <w:autoSpaceDE w:val="0"/>
        <w:autoSpaceDN w:val="0"/>
        <w:spacing w:line="240" w:lineRule="auto"/>
        <w:ind w:left="260"/>
        <w:rPr>
          <w:rFonts w:eastAsia="Arial" w:cs="Arial"/>
        </w:rPr>
      </w:pPr>
      <w:r w:rsidRPr="00D6227B">
        <w:rPr>
          <w:rFonts w:eastAsia="Arial" w:cs="Arial"/>
        </w:rPr>
        <w:t>Понуђач треба да дефинише препоруке за чување свих података од интереса који настају умодулима овог система. То подразумева детаљан backup план за све перзистентне структуре података уз процену потребног простора и времена трајања самеоперације.</w:t>
      </w:r>
    </w:p>
    <w:p w:rsidR="005B3B89" w:rsidRPr="00D6227B" w:rsidRDefault="005B3B89" w:rsidP="001F6640">
      <w:pPr>
        <w:widowControl w:val="0"/>
        <w:tabs>
          <w:tab w:val="left" w:pos="0"/>
        </w:tabs>
        <w:autoSpaceDE w:val="0"/>
        <w:autoSpaceDN w:val="0"/>
        <w:spacing w:line="240" w:lineRule="auto"/>
        <w:ind w:left="260"/>
        <w:rPr>
          <w:rFonts w:eastAsia="Arial" w:cs="Arial"/>
        </w:rPr>
      </w:pPr>
    </w:p>
    <w:p w:rsidR="00160FF2" w:rsidRPr="00D6227B" w:rsidRDefault="00160FF2"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Гарантни</w:t>
      </w:r>
      <w:r w:rsidR="00695A91" w:rsidRPr="00D6227B">
        <w:rPr>
          <w:rFonts w:eastAsia="Arial" w:cs="Arial"/>
        </w:rPr>
        <w:t xml:space="preserve"> </w:t>
      </w:r>
      <w:r w:rsidRPr="00D6227B">
        <w:rPr>
          <w:rFonts w:eastAsia="Arial" w:cs="Arial"/>
        </w:rPr>
        <w:t>период</w:t>
      </w:r>
    </w:p>
    <w:p w:rsidR="00160FF2" w:rsidRPr="00D6227B" w:rsidRDefault="00160FF2" w:rsidP="001F6640">
      <w:pPr>
        <w:widowControl w:val="0"/>
        <w:tabs>
          <w:tab w:val="left" w:pos="0"/>
        </w:tabs>
        <w:autoSpaceDE w:val="0"/>
        <w:autoSpaceDN w:val="0"/>
        <w:spacing w:line="240" w:lineRule="auto"/>
        <w:ind w:left="260" w:right="313"/>
        <w:rPr>
          <w:rFonts w:eastAsia="Arial" w:cs="Arial"/>
        </w:rPr>
      </w:pPr>
      <w:proofErr w:type="gramStart"/>
      <w:r w:rsidRPr="00D6227B">
        <w:rPr>
          <w:rFonts w:eastAsia="Arial" w:cs="Arial"/>
        </w:rPr>
        <w:t>Понуђач треба да понуди 12 месеци гарантног периода, почевши од датума обостраног потписивања Записника о успешном пуштању система у рад, у ком ће о свом трошку исправљати све грешке уочене у систему.Понуђач се обавезује да ће у гарантном периоду систем бити потпуно оперативан и да ће све неправилности бити отклоњене у најкраћем могућем року.Испоручене функционалности треба да раде у складу са описима датим у Техничкој спецификацији.</w:t>
      </w:r>
      <w:proofErr w:type="gramEnd"/>
      <w:r w:rsidR="00952CB7" w:rsidRPr="00D6227B">
        <w:rPr>
          <w:rFonts w:eastAsia="Arial" w:cs="Arial"/>
        </w:rPr>
        <w:t xml:space="preserve"> </w:t>
      </w:r>
      <w:r w:rsidRPr="00D6227B">
        <w:rPr>
          <w:rFonts w:eastAsia="Arial" w:cs="Arial"/>
        </w:rPr>
        <w:t>У гарантном периоду се не очекују никакве промене/дораде функционалности.</w:t>
      </w:r>
    </w:p>
    <w:p w:rsidR="000A23D6" w:rsidRPr="00D6227B" w:rsidRDefault="000A23D6" w:rsidP="001F6640">
      <w:pPr>
        <w:widowControl w:val="0"/>
        <w:tabs>
          <w:tab w:val="left" w:pos="0"/>
        </w:tabs>
        <w:autoSpaceDE w:val="0"/>
        <w:autoSpaceDN w:val="0"/>
        <w:spacing w:line="240" w:lineRule="auto"/>
        <w:ind w:right="313"/>
        <w:rPr>
          <w:rFonts w:eastAsia="Arial" w:cs="Arial"/>
        </w:rPr>
      </w:pPr>
    </w:p>
    <w:p w:rsidR="00160FF2" w:rsidRPr="00D6227B" w:rsidRDefault="00160FF2"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План развоја и</w:t>
      </w:r>
      <w:r w:rsidR="00F01286" w:rsidRPr="00D6227B">
        <w:rPr>
          <w:rFonts w:eastAsia="Arial" w:cs="Arial"/>
        </w:rPr>
        <w:t xml:space="preserve"> </w:t>
      </w:r>
      <w:r w:rsidRPr="00D6227B">
        <w:rPr>
          <w:rFonts w:eastAsia="Arial" w:cs="Arial"/>
        </w:rPr>
        <w:t>имплементације</w:t>
      </w:r>
    </w:p>
    <w:p w:rsidR="00160FF2" w:rsidRPr="00D6227B" w:rsidRDefault="00160FF2" w:rsidP="001F6640">
      <w:pPr>
        <w:widowControl w:val="0"/>
        <w:tabs>
          <w:tab w:val="left" w:pos="0"/>
        </w:tabs>
        <w:autoSpaceDE w:val="0"/>
        <w:autoSpaceDN w:val="0"/>
        <w:spacing w:line="240" w:lineRule="auto"/>
        <w:ind w:left="260" w:right="326"/>
        <w:rPr>
          <w:rFonts w:eastAsia="Arial" w:cs="Arial"/>
        </w:rPr>
      </w:pPr>
      <w:r w:rsidRPr="00D6227B">
        <w:rPr>
          <w:rFonts w:eastAsia="Arial" w:cs="Arial"/>
        </w:rPr>
        <w:t>Развој и имплементација овог софтверског решења треба да се одвија кроз следећих пет фаза:</w:t>
      </w:r>
    </w:p>
    <w:p w:rsidR="00160FF2" w:rsidRPr="00D6227B" w:rsidRDefault="00160FF2" w:rsidP="001F6640">
      <w:pPr>
        <w:widowControl w:val="0"/>
        <w:numPr>
          <w:ilvl w:val="0"/>
          <w:numId w:val="24"/>
        </w:numPr>
        <w:tabs>
          <w:tab w:val="left" w:pos="0"/>
          <w:tab w:val="left" w:pos="982"/>
        </w:tabs>
        <w:autoSpaceDE w:val="0"/>
        <w:autoSpaceDN w:val="0"/>
        <w:spacing w:line="240" w:lineRule="auto"/>
        <w:rPr>
          <w:rFonts w:eastAsia="Arial" w:cs="Arial"/>
        </w:rPr>
      </w:pPr>
      <w:r w:rsidRPr="00D6227B">
        <w:rPr>
          <w:rFonts w:eastAsia="Arial" w:cs="Arial"/>
        </w:rPr>
        <w:t>Детаљна функционална анализа</w:t>
      </w:r>
      <w:r w:rsidR="000D36E9" w:rsidRPr="00D6227B">
        <w:rPr>
          <w:rFonts w:eastAsia="Arial" w:cs="Arial"/>
        </w:rPr>
        <w:t xml:space="preserve"> </w:t>
      </w:r>
      <w:r w:rsidRPr="00D6227B">
        <w:rPr>
          <w:rFonts w:eastAsia="Arial" w:cs="Arial"/>
        </w:rPr>
        <w:t>система</w:t>
      </w:r>
    </w:p>
    <w:p w:rsidR="00160FF2" w:rsidRPr="00D6227B" w:rsidRDefault="004B18DC" w:rsidP="001F6640">
      <w:pPr>
        <w:widowControl w:val="0"/>
        <w:numPr>
          <w:ilvl w:val="0"/>
          <w:numId w:val="24"/>
        </w:numPr>
        <w:tabs>
          <w:tab w:val="left" w:pos="0"/>
          <w:tab w:val="left" w:pos="982"/>
        </w:tabs>
        <w:autoSpaceDE w:val="0"/>
        <w:autoSpaceDN w:val="0"/>
        <w:spacing w:line="240" w:lineRule="auto"/>
        <w:rPr>
          <w:rFonts w:eastAsia="Arial" w:cs="Arial"/>
        </w:rPr>
      </w:pPr>
      <w:r w:rsidRPr="00D6227B">
        <w:rPr>
          <w:rFonts w:eastAsia="Arial" w:cs="Arial"/>
          <w:lang w:val="sr-Cyrl-RS"/>
        </w:rPr>
        <w:t xml:space="preserve">Имплементација </w:t>
      </w:r>
      <w:r w:rsidR="000D36E9" w:rsidRPr="00D6227B">
        <w:rPr>
          <w:rFonts w:eastAsia="Arial" w:cs="Arial"/>
        </w:rPr>
        <w:t xml:space="preserve"> </w:t>
      </w:r>
      <w:r w:rsidR="00160FF2" w:rsidRPr="00D6227B">
        <w:rPr>
          <w:rFonts w:eastAsia="Arial" w:cs="Arial"/>
        </w:rPr>
        <w:t>софтвера</w:t>
      </w:r>
      <w:r w:rsidRPr="00D6227B">
        <w:rPr>
          <w:rFonts w:eastAsia="Arial" w:cs="Arial"/>
          <w:lang w:val="sr-Cyrl-RS"/>
        </w:rPr>
        <w:t xml:space="preserve"> по специфичним захтевима корисника</w:t>
      </w:r>
    </w:p>
    <w:p w:rsidR="00160FF2" w:rsidRPr="00D6227B" w:rsidRDefault="00160FF2" w:rsidP="001F6640">
      <w:pPr>
        <w:widowControl w:val="0"/>
        <w:numPr>
          <w:ilvl w:val="0"/>
          <w:numId w:val="24"/>
        </w:numPr>
        <w:tabs>
          <w:tab w:val="left" w:pos="0"/>
          <w:tab w:val="left" w:pos="982"/>
        </w:tabs>
        <w:autoSpaceDE w:val="0"/>
        <w:autoSpaceDN w:val="0"/>
        <w:spacing w:line="240" w:lineRule="auto"/>
        <w:rPr>
          <w:rFonts w:eastAsia="Arial" w:cs="Arial"/>
        </w:rPr>
      </w:pPr>
      <w:r w:rsidRPr="00D6227B">
        <w:rPr>
          <w:rFonts w:eastAsia="Arial" w:cs="Arial"/>
        </w:rPr>
        <w:t>Тестирање</w:t>
      </w:r>
    </w:p>
    <w:p w:rsidR="00160FF2" w:rsidRPr="00D6227B" w:rsidRDefault="00160FF2" w:rsidP="001F6640">
      <w:pPr>
        <w:widowControl w:val="0"/>
        <w:numPr>
          <w:ilvl w:val="0"/>
          <w:numId w:val="24"/>
        </w:numPr>
        <w:tabs>
          <w:tab w:val="left" w:pos="0"/>
          <w:tab w:val="left" w:pos="982"/>
        </w:tabs>
        <w:autoSpaceDE w:val="0"/>
        <w:autoSpaceDN w:val="0"/>
        <w:spacing w:line="240" w:lineRule="auto"/>
        <w:rPr>
          <w:rFonts w:eastAsia="Arial" w:cs="Arial"/>
        </w:rPr>
      </w:pPr>
      <w:r w:rsidRPr="00D6227B">
        <w:rPr>
          <w:rFonts w:eastAsia="Arial" w:cs="Arial"/>
        </w:rPr>
        <w:t>Корисничка обука</w:t>
      </w:r>
    </w:p>
    <w:p w:rsidR="00160FF2" w:rsidRPr="00D6227B" w:rsidRDefault="00160FF2" w:rsidP="001F6640">
      <w:pPr>
        <w:widowControl w:val="0"/>
        <w:numPr>
          <w:ilvl w:val="0"/>
          <w:numId w:val="24"/>
        </w:numPr>
        <w:tabs>
          <w:tab w:val="left" w:pos="0"/>
          <w:tab w:val="left" w:pos="982"/>
        </w:tabs>
        <w:autoSpaceDE w:val="0"/>
        <w:autoSpaceDN w:val="0"/>
        <w:spacing w:line="240" w:lineRule="auto"/>
        <w:rPr>
          <w:rFonts w:eastAsia="Arial" w:cs="Arial"/>
        </w:rPr>
      </w:pPr>
      <w:r w:rsidRPr="00D6227B">
        <w:rPr>
          <w:rFonts w:eastAsia="Arial" w:cs="Arial"/>
        </w:rPr>
        <w:t>Пуштање система у продукцију</w:t>
      </w:r>
    </w:p>
    <w:p w:rsidR="00B26C7A" w:rsidRPr="00D6227B" w:rsidRDefault="00B26C7A" w:rsidP="001F6640">
      <w:pPr>
        <w:widowControl w:val="0"/>
        <w:tabs>
          <w:tab w:val="left" w:pos="0"/>
          <w:tab w:val="left" w:pos="982"/>
        </w:tabs>
        <w:autoSpaceDE w:val="0"/>
        <w:autoSpaceDN w:val="0"/>
        <w:spacing w:line="240" w:lineRule="auto"/>
        <w:rPr>
          <w:rFonts w:eastAsia="Arial" w:cs="Arial"/>
        </w:rPr>
      </w:pPr>
    </w:p>
    <w:p w:rsidR="00160FF2" w:rsidRPr="00D6227B" w:rsidRDefault="00160FF2" w:rsidP="001F6640">
      <w:pPr>
        <w:widowControl w:val="0"/>
        <w:tabs>
          <w:tab w:val="left" w:pos="0"/>
        </w:tabs>
        <w:autoSpaceDE w:val="0"/>
        <w:autoSpaceDN w:val="0"/>
        <w:spacing w:line="240" w:lineRule="auto"/>
        <w:ind w:left="260" w:right="314"/>
        <w:rPr>
          <w:rFonts w:eastAsia="Arial" w:cs="Arial"/>
        </w:rPr>
      </w:pPr>
      <w:r w:rsidRPr="00D6227B">
        <w:rPr>
          <w:rFonts w:eastAsia="Arial" w:cs="Arial"/>
        </w:rPr>
        <w:t xml:space="preserve">Понуђач треба да достави детаљан план који би обавезно укључивао и ове фазе уз прецизно навођење датум почетка и краја за сваку фазу.План треба да буде у форми гантограма.Гантограм треба да садржи све фазе, задатке и кључне </w:t>
      </w:r>
      <w:r w:rsidRPr="00D6227B">
        <w:rPr>
          <w:rFonts w:eastAsia="Arial" w:cs="Arial"/>
        </w:rPr>
        <w:lastRenderedPageBreak/>
        <w:t xml:space="preserve">догађаје (milestones) </w:t>
      </w:r>
      <w:r w:rsidRPr="00D6227B">
        <w:rPr>
          <w:rFonts w:eastAsia="Arial" w:cs="Arial"/>
          <w:spacing w:val="5"/>
        </w:rPr>
        <w:t xml:space="preserve">за </w:t>
      </w:r>
      <w:r w:rsidRPr="00D6227B">
        <w:rPr>
          <w:rFonts w:eastAsia="Arial" w:cs="Arial"/>
        </w:rPr>
        <w:t>успешно увођењесистема.</w:t>
      </w:r>
    </w:p>
    <w:p w:rsidR="005B3B89" w:rsidRPr="00D6227B" w:rsidRDefault="005B3B89" w:rsidP="001F6640">
      <w:pPr>
        <w:widowControl w:val="0"/>
        <w:tabs>
          <w:tab w:val="left" w:pos="0"/>
        </w:tabs>
        <w:autoSpaceDE w:val="0"/>
        <w:autoSpaceDN w:val="0"/>
        <w:spacing w:line="240" w:lineRule="auto"/>
        <w:ind w:left="260" w:right="314"/>
        <w:rPr>
          <w:rFonts w:eastAsia="Arial" w:cs="Arial"/>
        </w:rPr>
      </w:pPr>
    </w:p>
    <w:p w:rsidR="00160FF2" w:rsidRPr="00D6227B" w:rsidRDefault="00160FF2"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Детаљна функционална анализа система</w:t>
      </w:r>
    </w:p>
    <w:p w:rsidR="00160FF2" w:rsidRPr="00D6227B" w:rsidRDefault="00160FF2" w:rsidP="001F6640">
      <w:pPr>
        <w:widowControl w:val="0"/>
        <w:tabs>
          <w:tab w:val="left" w:pos="0"/>
        </w:tabs>
        <w:autoSpaceDE w:val="0"/>
        <w:autoSpaceDN w:val="0"/>
        <w:spacing w:line="240" w:lineRule="auto"/>
        <w:ind w:left="260" w:right="314"/>
        <w:rPr>
          <w:rFonts w:eastAsia="Arial" w:cs="Arial"/>
          <w:lang w:val="sr-Cyrl-RS"/>
        </w:rPr>
      </w:pPr>
      <w:proofErr w:type="gramStart"/>
      <w:r w:rsidRPr="00D6227B">
        <w:rPr>
          <w:rFonts w:eastAsia="Arial" w:cs="Arial"/>
        </w:rPr>
        <w:t>У току прве фазе развоја и имплементације заједнички тим састављен од представника Наручиоца и Понуђача ће радити на детаљном сагледавању свих потреба Наручиоца из домена овог система.Полазна тачка за то ће бити опис функционалних захтева из овог документа.Активности у оквиру ове фазе подразумевају телефонске позиве, маил комуникацију и састанке што као резултат треба да да комплетну, детаљну функционалну спецификацију система уз сагледавање свих пословних потреба.Документ Детаљна функционална спецификација која ће настати као резултат ове фазе ће се користити као улаз за следећу фазу - фазу развоја софтвера.</w:t>
      </w:r>
      <w:proofErr w:type="gramEnd"/>
    </w:p>
    <w:p w:rsidR="004B18DC" w:rsidRPr="00D6227B" w:rsidRDefault="004B18DC" w:rsidP="001F6640">
      <w:pPr>
        <w:widowControl w:val="0"/>
        <w:tabs>
          <w:tab w:val="left" w:pos="0"/>
        </w:tabs>
        <w:autoSpaceDE w:val="0"/>
        <w:autoSpaceDN w:val="0"/>
        <w:spacing w:line="240" w:lineRule="auto"/>
        <w:ind w:left="260" w:right="314"/>
        <w:rPr>
          <w:rFonts w:eastAsia="Arial" w:cs="Arial"/>
          <w:lang w:val="sr-Cyrl-RS"/>
        </w:rPr>
      </w:pPr>
    </w:p>
    <w:p w:rsidR="004B18DC" w:rsidRPr="00D6227B" w:rsidRDefault="004B18DC" w:rsidP="001F6640">
      <w:pPr>
        <w:pStyle w:val="ListParagraph"/>
        <w:widowControl w:val="0"/>
        <w:numPr>
          <w:ilvl w:val="2"/>
          <w:numId w:val="40"/>
        </w:numPr>
        <w:tabs>
          <w:tab w:val="left" w:pos="0"/>
          <w:tab w:val="left" w:pos="982"/>
        </w:tabs>
        <w:autoSpaceDE w:val="0"/>
        <w:autoSpaceDN w:val="0"/>
        <w:spacing w:after="0" w:line="240" w:lineRule="auto"/>
        <w:rPr>
          <w:rFonts w:ascii="Arial" w:eastAsia="Arial" w:hAnsi="Arial" w:cs="Arial"/>
        </w:rPr>
      </w:pPr>
      <w:r w:rsidRPr="00D6227B">
        <w:rPr>
          <w:rFonts w:ascii="Arial" w:eastAsia="Arial" w:hAnsi="Arial" w:cs="Arial"/>
          <w:lang w:val="sr-Cyrl-RS"/>
        </w:rPr>
        <w:t xml:space="preserve">Имплементација </w:t>
      </w:r>
      <w:r w:rsidRPr="00D6227B">
        <w:rPr>
          <w:rFonts w:ascii="Arial" w:eastAsia="Arial" w:hAnsi="Arial" w:cs="Arial"/>
        </w:rPr>
        <w:t xml:space="preserve"> софтвера</w:t>
      </w:r>
      <w:r w:rsidRPr="00D6227B">
        <w:rPr>
          <w:rFonts w:ascii="Arial" w:eastAsia="Arial" w:hAnsi="Arial" w:cs="Arial"/>
          <w:lang w:val="sr-Cyrl-RS"/>
        </w:rPr>
        <w:t xml:space="preserve"> по специфичним захтевима корисника</w:t>
      </w:r>
    </w:p>
    <w:p w:rsidR="00160FF2" w:rsidRPr="00D6227B" w:rsidRDefault="00160FF2" w:rsidP="001F6640">
      <w:pPr>
        <w:widowControl w:val="0"/>
        <w:tabs>
          <w:tab w:val="left" w:pos="0"/>
        </w:tabs>
        <w:autoSpaceDE w:val="0"/>
        <w:autoSpaceDN w:val="0"/>
        <w:spacing w:line="240" w:lineRule="auto"/>
        <w:ind w:left="260" w:right="317"/>
        <w:rPr>
          <w:rFonts w:eastAsia="Arial" w:cs="Arial"/>
        </w:rPr>
      </w:pPr>
      <w:r w:rsidRPr="00D6227B">
        <w:rPr>
          <w:rFonts w:eastAsia="Arial" w:cs="Arial"/>
        </w:rPr>
        <w:t xml:space="preserve">На основу Детаљне функционалне спецификације која настаје као резултат претходне фазе Понуђач креће у развој поједних модула система. </w:t>
      </w:r>
      <w:proofErr w:type="gramStart"/>
      <w:r w:rsidRPr="00D6227B">
        <w:rPr>
          <w:rFonts w:eastAsia="Arial" w:cs="Arial"/>
        </w:rPr>
        <w:t>Понуђач је у обавези да приликом ове фазе примењује Agile методологију за развој софтвера - приликом завршетка развоја одређеног скупа функционалности вршила би се испорука те верзије на тестно окружење где би представници Наручиоца вршили верификацију те верзије и кроз одговарајући парцијални прихватни</w:t>
      </w:r>
      <w:r w:rsidR="009A35BB" w:rsidRPr="00D6227B">
        <w:rPr>
          <w:rFonts w:eastAsia="Arial" w:cs="Arial"/>
        </w:rPr>
        <w:t xml:space="preserve"> </w:t>
      </w:r>
      <w:r w:rsidRPr="00D6227B">
        <w:rPr>
          <w:rFonts w:eastAsia="Arial" w:cs="Arial"/>
        </w:rPr>
        <w:t>тест</w:t>
      </w:r>
      <w:r w:rsidR="009A35BB" w:rsidRPr="00D6227B">
        <w:rPr>
          <w:rFonts w:eastAsia="Arial" w:cs="Arial"/>
        </w:rPr>
        <w:t xml:space="preserve"> </w:t>
      </w:r>
      <w:r w:rsidRPr="00D6227B">
        <w:rPr>
          <w:rFonts w:eastAsia="Arial" w:cs="Arial"/>
        </w:rPr>
        <w:t>оцењивали</w:t>
      </w:r>
      <w:r w:rsidR="009A35BB" w:rsidRPr="00D6227B">
        <w:rPr>
          <w:rFonts w:eastAsia="Arial" w:cs="Arial"/>
        </w:rPr>
        <w:t xml:space="preserve"> </w:t>
      </w:r>
      <w:r w:rsidRPr="00D6227B">
        <w:rPr>
          <w:rFonts w:eastAsia="Arial" w:cs="Arial"/>
        </w:rPr>
        <w:t>њену</w:t>
      </w:r>
      <w:r w:rsidR="009A35BB" w:rsidRPr="00D6227B">
        <w:rPr>
          <w:rFonts w:eastAsia="Arial" w:cs="Arial"/>
        </w:rPr>
        <w:t xml:space="preserve"> </w:t>
      </w:r>
      <w:r w:rsidRPr="00D6227B">
        <w:rPr>
          <w:rFonts w:eastAsia="Arial" w:cs="Arial"/>
        </w:rPr>
        <w:t>усклађеност</w:t>
      </w:r>
      <w:r w:rsidR="009A35BB" w:rsidRPr="00D6227B">
        <w:rPr>
          <w:rFonts w:eastAsia="Arial" w:cs="Arial"/>
        </w:rPr>
        <w:t xml:space="preserve"> </w:t>
      </w:r>
      <w:r w:rsidRPr="00D6227B">
        <w:rPr>
          <w:rFonts w:eastAsia="Arial" w:cs="Arial"/>
        </w:rPr>
        <w:t>са</w:t>
      </w:r>
      <w:r w:rsidR="009A35BB" w:rsidRPr="00D6227B">
        <w:rPr>
          <w:rFonts w:eastAsia="Arial" w:cs="Arial"/>
        </w:rPr>
        <w:t xml:space="preserve"> </w:t>
      </w:r>
      <w:r w:rsidRPr="00D6227B">
        <w:rPr>
          <w:rFonts w:eastAsia="Arial" w:cs="Arial"/>
        </w:rPr>
        <w:t>функционалним</w:t>
      </w:r>
      <w:r w:rsidR="009A35BB" w:rsidRPr="00D6227B">
        <w:rPr>
          <w:rFonts w:eastAsia="Arial" w:cs="Arial"/>
        </w:rPr>
        <w:t xml:space="preserve"> </w:t>
      </w:r>
      <w:r w:rsidR="00906C98" w:rsidRPr="00D6227B">
        <w:rPr>
          <w:rFonts w:eastAsia="Arial" w:cs="Arial"/>
          <w:lang w:val="sr-Cyrl-RS"/>
        </w:rPr>
        <w:t xml:space="preserve"> </w:t>
      </w:r>
      <w:r w:rsidRPr="00D6227B">
        <w:rPr>
          <w:rFonts w:eastAsia="Arial" w:cs="Arial"/>
        </w:rPr>
        <w:t>захтевима дефинисаним у овом документу и документу који настаје на крају прве фазе.</w:t>
      </w:r>
      <w:proofErr w:type="gramEnd"/>
      <w:r w:rsidRPr="00D6227B">
        <w:rPr>
          <w:rFonts w:eastAsia="Arial" w:cs="Arial"/>
        </w:rPr>
        <w:t xml:space="preserve"> </w:t>
      </w:r>
      <w:proofErr w:type="gramStart"/>
      <w:r w:rsidRPr="00D6227B">
        <w:rPr>
          <w:rFonts w:eastAsia="Arial" w:cs="Arial"/>
        </w:rPr>
        <w:t>На тај начин би се спречио сценарио испоруке комплетног решења које при томе не задовољава основне критеријуме дефинисане овим документом што би потенцијално угрозило читав посао.Представници Понуђача и Наручиоца би договарали сет функционалности који би улазио у поједине верзије као и динамику њихове испоруке на тестно окружење.На крају ове фазе Понуђач испоручује Бета верзија софтвера која је спремна за детаљно интегрално тестирање.</w:t>
      </w:r>
      <w:proofErr w:type="gramEnd"/>
      <w:r w:rsidRPr="00D6227B">
        <w:rPr>
          <w:rFonts w:eastAsia="Arial" w:cs="Arial"/>
        </w:rPr>
        <w:t xml:space="preserve"> Понуђач и Наручилац при томе потписују Записник о извршеној </w:t>
      </w:r>
      <w:proofErr w:type="gramStart"/>
      <w:r w:rsidRPr="00D6227B">
        <w:rPr>
          <w:rFonts w:eastAsia="Arial" w:cs="Arial"/>
        </w:rPr>
        <w:t>испоруци  бета</w:t>
      </w:r>
      <w:proofErr w:type="gramEnd"/>
      <w:r w:rsidRPr="00D6227B">
        <w:rPr>
          <w:rFonts w:eastAsia="Arial" w:cs="Arial"/>
        </w:rPr>
        <w:t xml:space="preserve"> верзије софтверског система.</w:t>
      </w:r>
    </w:p>
    <w:p w:rsidR="000A23D6" w:rsidRPr="00D6227B" w:rsidRDefault="000A23D6" w:rsidP="001F6640">
      <w:pPr>
        <w:widowControl w:val="0"/>
        <w:tabs>
          <w:tab w:val="left" w:pos="0"/>
        </w:tabs>
        <w:autoSpaceDE w:val="0"/>
        <w:autoSpaceDN w:val="0"/>
        <w:spacing w:line="240" w:lineRule="auto"/>
        <w:ind w:left="260" w:right="317"/>
        <w:rPr>
          <w:rFonts w:eastAsia="Arial" w:cs="Arial"/>
        </w:rPr>
      </w:pPr>
    </w:p>
    <w:p w:rsidR="00160FF2" w:rsidRPr="00D6227B" w:rsidRDefault="00160FF2"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Тестирање</w:t>
      </w:r>
    </w:p>
    <w:p w:rsidR="00160FF2" w:rsidRPr="00D6227B" w:rsidRDefault="00160FF2" w:rsidP="001F6640">
      <w:pPr>
        <w:widowControl w:val="0"/>
        <w:tabs>
          <w:tab w:val="left" w:pos="270"/>
        </w:tabs>
        <w:autoSpaceDE w:val="0"/>
        <w:autoSpaceDN w:val="0"/>
        <w:spacing w:line="240" w:lineRule="auto"/>
        <w:ind w:left="270" w:right="315"/>
        <w:rPr>
          <w:rFonts w:eastAsia="Arial" w:cs="Arial"/>
        </w:rPr>
      </w:pPr>
      <w:r w:rsidRPr="00D6227B">
        <w:rPr>
          <w:rFonts w:eastAsia="Arial" w:cs="Arial"/>
        </w:rPr>
        <w:t xml:space="preserve">Трећа фаза - тестирање - би се вршила у просторијама Наручиоца који је дужан да обезбеди сву потребну хардверску инфраструктуру. Парцијално тестирање би се вршило </w:t>
      </w:r>
      <w:proofErr w:type="gramStart"/>
      <w:r w:rsidRPr="00D6227B">
        <w:rPr>
          <w:rFonts w:eastAsia="Arial" w:cs="Arial"/>
        </w:rPr>
        <w:t>и  током</w:t>
      </w:r>
      <w:proofErr w:type="gramEnd"/>
      <w:r w:rsidRPr="00D6227B">
        <w:rPr>
          <w:rFonts w:eastAsia="Arial" w:cs="Arial"/>
        </w:rPr>
        <w:t xml:space="preserve"> друге фазе, како је то већ описано. </w:t>
      </w:r>
      <w:proofErr w:type="gramStart"/>
      <w:r w:rsidRPr="00D6227B">
        <w:rPr>
          <w:rFonts w:eastAsia="Arial" w:cs="Arial"/>
        </w:rPr>
        <w:t>У овој фази би се вршило финално, свеобухватно тестирање како самог система, тако и свих интеграција неопходних за његов исправан рад.Тестирање би вршили представници Наручиоца уз пуну подршку Понуђача чији је задатак да осмисли план тестирања и пружи сву захтевану помоћ и објашњења током ове активности.По успешном окончању тестирања потписује се Финални прихватни тест као потврда да испоручени систем испуњава све испостављене захтеве.</w:t>
      </w:r>
      <w:proofErr w:type="gramEnd"/>
    </w:p>
    <w:p w:rsidR="00160FF2" w:rsidRPr="00D6227B" w:rsidRDefault="00160FF2" w:rsidP="001F6640">
      <w:pPr>
        <w:widowControl w:val="0"/>
        <w:tabs>
          <w:tab w:val="left" w:pos="270"/>
        </w:tabs>
        <w:autoSpaceDE w:val="0"/>
        <w:autoSpaceDN w:val="0"/>
        <w:spacing w:line="240" w:lineRule="auto"/>
        <w:ind w:left="260" w:right="316"/>
        <w:rPr>
          <w:rFonts w:eastAsia="Arial" w:cs="Arial"/>
        </w:rPr>
      </w:pPr>
      <w:r w:rsidRPr="00D6227B">
        <w:rPr>
          <w:rFonts w:eastAsia="Arial" w:cs="Arial"/>
        </w:rPr>
        <w:t>На крају ове фазе Понуђач испоручује финалну верзију софтвера која је спремна за пуштање на продукционо окружење.Понуђач и Наручилац при томе потписују Записник о извршеној испоруци финалне верзије софтверског система.</w:t>
      </w:r>
    </w:p>
    <w:p w:rsidR="005B3B89" w:rsidRPr="00D6227B" w:rsidRDefault="005B3B89" w:rsidP="001F6640">
      <w:pPr>
        <w:widowControl w:val="0"/>
        <w:tabs>
          <w:tab w:val="left" w:pos="270"/>
        </w:tabs>
        <w:autoSpaceDE w:val="0"/>
        <w:autoSpaceDN w:val="0"/>
        <w:spacing w:line="240" w:lineRule="auto"/>
        <w:ind w:left="260" w:right="316"/>
        <w:rPr>
          <w:rFonts w:eastAsia="Arial" w:cs="Arial"/>
        </w:rPr>
      </w:pPr>
    </w:p>
    <w:p w:rsidR="00160FF2" w:rsidRPr="00D6227B" w:rsidRDefault="00160FF2"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Корисничка обука</w:t>
      </w:r>
    </w:p>
    <w:p w:rsidR="00160FF2" w:rsidRPr="00D6227B" w:rsidRDefault="00160FF2" w:rsidP="001F6640">
      <w:pPr>
        <w:widowControl w:val="0"/>
        <w:tabs>
          <w:tab w:val="left" w:pos="0"/>
        </w:tabs>
        <w:autoSpaceDE w:val="0"/>
        <w:autoSpaceDN w:val="0"/>
        <w:spacing w:line="240" w:lineRule="auto"/>
        <w:ind w:left="260" w:right="315"/>
        <w:rPr>
          <w:rFonts w:eastAsia="Arial" w:cs="Arial"/>
        </w:rPr>
      </w:pPr>
      <w:r w:rsidRPr="00D6227B">
        <w:rPr>
          <w:rFonts w:eastAsia="Arial" w:cs="Arial"/>
        </w:rPr>
        <w:t>Четврта фазе креће непосредно након успешног завршетка фазе тестирања.Понуђач треба да достави корисничко упутство за све модуле и функционалности испорученог система.Упутство мора бити на српском језику, адекватне форме (слике и пратећи текст), прилагођено нивоу знања крајњих корисника.Упутство се доставља у електронској форми у PDFформату.</w:t>
      </w:r>
    </w:p>
    <w:p w:rsidR="00160FF2" w:rsidRPr="00D6227B" w:rsidRDefault="00160FF2" w:rsidP="001F6640">
      <w:pPr>
        <w:widowControl w:val="0"/>
        <w:tabs>
          <w:tab w:val="left" w:pos="0"/>
        </w:tabs>
        <w:autoSpaceDE w:val="0"/>
        <w:autoSpaceDN w:val="0"/>
        <w:spacing w:line="240" w:lineRule="auto"/>
        <w:ind w:left="260" w:right="319"/>
        <w:rPr>
          <w:rFonts w:eastAsia="Arial" w:cs="Arial"/>
        </w:rPr>
      </w:pPr>
      <w:r w:rsidRPr="00D6227B">
        <w:rPr>
          <w:rFonts w:eastAsia="Arial" w:cs="Arial"/>
        </w:rPr>
        <w:t xml:space="preserve">Понуђач треба да достави и план обуке те у договору са Наручиоцем организује обуку свих његових запослених који ће бити корисници система.Обука ће се вршити у просторијама Наручиоца који је обавезан да обезбеди сву потребну </w:t>
      </w:r>
      <w:r w:rsidRPr="00D6227B">
        <w:rPr>
          <w:rFonts w:eastAsia="Arial" w:cs="Arial"/>
        </w:rPr>
        <w:lastRenderedPageBreak/>
        <w:t>логистику.На крају ове фазе се потписује Записник о извршеној корисничкој обуци.</w:t>
      </w:r>
    </w:p>
    <w:p w:rsidR="008525ED" w:rsidRPr="00D6227B" w:rsidRDefault="008525ED" w:rsidP="001F6640">
      <w:pPr>
        <w:widowControl w:val="0"/>
        <w:tabs>
          <w:tab w:val="left" w:pos="0"/>
        </w:tabs>
        <w:autoSpaceDE w:val="0"/>
        <w:autoSpaceDN w:val="0"/>
        <w:spacing w:line="240" w:lineRule="auto"/>
        <w:ind w:left="260" w:right="319"/>
        <w:rPr>
          <w:rFonts w:eastAsia="Arial" w:cs="Arial"/>
        </w:rPr>
      </w:pPr>
    </w:p>
    <w:p w:rsidR="00160FF2" w:rsidRPr="00D6227B" w:rsidRDefault="00160FF2"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Пуштање система у</w:t>
      </w:r>
      <w:r w:rsidR="00700C6E" w:rsidRPr="00D6227B">
        <w:rPr>
          <w:rFonts w:eastAsia="Arial" w:cs="Arial"/>
        </w:rPr>
        <w:t xml:space="preserve"> </w:t>
      </w:r>
      <w:r w:rsidRPr="00D6227B">
        <w:rPr>
          <w:rFonts w:eastAsia="Arial" w:cs="Arial"/>
        </w:rPr>
        <w:t>продукцију</w:t>
      </w:r>
    </w:p>
    <w:p w:rsidR="00160FF2" w:rsidRPr="00D6227B" w:rsidRDefault="00160FF2" w:rsidP="001F6640">
      <w:pPr>
        <w:widowControl w:val="0"/>
        <w:tabs>
          <w:tab w:val="left" w:pos="0"/>
        </w:tabs>
        <w:autoSpaceDE w:val="0"/>
        <w:autoSpaceDN w:val="0"/>
        <w:spacing w:line="240" w:lineRule="auto"/>
        <w:ind w:left="260" w:right="315"/>
        <w:rPr>
          <w:rFonts w:eastAsia="Arial" w:cs="Arial"/>
        </w:rPr>
      </w:pPr>
      <w:r w:rsidRPr="00D6227B">
        <w:rPr>
          <w:rFonts w:eastAsia="Arial" w:cs="Arial"/>
        </w:rPr>
        <w:t>Пета фаза - пуштање система у продукцију - креће непосредно након завршене корисничке обуке.</w:t>
      </w:r>
      <w:r w:rsidR="009A35BB" w:rsidRPr="00D6227B">
        <w:rPr>
          <w:rFonts w:eastAsia="Arial" w:cs="Arial"/>
        </w:rPr>
        <w:t xml:space="preserve"> </w:t>
      </w:r>
      <w:proofErr w:type="gramStart"/>
      <w:r w:rsidRPr="00D6227B">
        <w:rPr>
          <w:rFonts w:eastAsia="Arial" w:cs="Arial"/>
        </w:rPr>
        <w:t>Обавеза Наручиоца је да обезбеди продукциону хардверску платформу и на њој инсталира сав неопходан системски софтвер.Обавеза Понуђача је да након тога инсталира све компоненте овог система и уради сва неопходна подешавања и интеграције.Након пуштања система у продукцију Понуђач је у обавези да наредних месец дана ради мониторинг система и сва могућа унапређења перформанси.Након истека овог периода Понуђач и Наручилац потписују Записник о успешном пуштању система у рад.</w:t>
      </w:r>
      <w:proofErr w:type="gramEnd"/>
      <w:r w:rsidRPr="00D6227B">
        <w:rPr>
          <w:rFonts w:eastAsia="Arial" w:cs="Arial"/>
        </w:rPr>
        <w:t xml:space="preserve"> Након тога почиње</w:t>
      </w:r>
      <w:r w:rsidR="009A35BB" w:rsidRPr="00D6227B">
        <w:rPr>
          <w:rFonts w:eastAsia="Arial" w:cs="Arial"/>
        </w:rPr>
        <w:t xml:space="preserve"> </w:t>
      </w:r>
      <w:r w:rsidRPr="00D6227B">
        <w:rPr>
          <w:rFonts w:eastAsia="Arial" w:cs="Arial"/>
        </w:rPr>
        <w:t>да</w:t>
      </w:r>
      <w:r w:rsidR="009A35BB" w:rsidRPr="00D6227B">
        <w:rPr>
          <w:rFonts w:eastAsia="Arial" w:cs="Arial"/>
        </w:rPr>
        <w:t xml:space="preserve"> </w:t>
      </w:r>
      <w:r w:rsidRPr="00D6227B">
        <w:rPr>
          <w:rFonts w:eastAsia="Arial" w:cs="Arial"/>
        </w:rPr>
        <w:t>тече</w:t>
      </w:r>
      <w:r w:rsidR="009A35BB" w:rsidRPr="00D6227B">
        <w:rPr>
          <w:rFonts w:eastAsia="Arial" w:cs="Arial"/>
        </w:rPr>
        <w:t xml:space="preserve"> </w:t>
      </w:r>
      <w:r w:rsidRPr="00D6227B">
        <w:rPr>
          <w:rFonts w:eastAsia="Arial" w:cs="Arial"/>
        </w:rPr>
        <w:t>гарантни</w:t>
      </w:r>
      <w:r w:rsidR="009A35BB" w:rsidRPr="00D6227B">
        <w:rPr>
          <w:rFonts w:eastAsia="Arial" w:cs="Arial"/>
        </w:rPr>
        <w:t xml:space="preserve"> </w:t>
      </w:r>
      <w:r w:rsidRPr="00D6227B">
        <w:rPr>
          <w:rFonts w:eastAsia="Arial" w:cs="Arial"/>
        </w:rPr>
        <w:t>рокод</w:t>
      </w:r>
      <w:r w:rsidR="009A35BB" w:rsidRPr="00D6227B">
        <w:rPr>
          <w:rFonts w:eastAsia="Arial" w:cs="Arial"/>
        </w:rPr>
        <w:t xml:space="preserve"> </w:t>
      </w:r>
      <w:r w:rsidRPr="00D6227B">
        <w:rPr>
          <w:rFonts w:eastAsia="Arial" w:cs="Arial"/>
        </w:rPr>
        <w:t>12</w:t>
      </w:r>
      <w:r w:rsidR="00B012C8" w:rsidRPr="00D6227B">
        <w:rPr>
          <w:rFonts w:eastAsia="Arial" w:cs="Arial"/>
          <w:lang w:val="sr-Cyrl-RS"/>
        </w:rPr>
        <w:t xml:space="preserve"> </w:t>
      </w:r>
      <w:r w:rsidRPr="00D6227B">
        <w:rPr>
          <w:rFonts w:eastAsia="Arial" w:cs="Arial"/>
        </w:rPr>
        <w:t>месеци,</w:t>
      </w:r>
      <w:r w:rsidR="009A35BB" w:rsidRPr="00D6227B">
        <w:rPr>
          <w:rFonts w:eastAsia="Arial" w:cs="Arial"/>
        </w:rPr>
        <w:t xml:space="preserve"> </w:t>
      </w:r>
      <w:r w:rsidRPr="00D6227B">
        <w:rPr>
          <w:rFonts w:eastAsia="Arial" w:cs="Arial"/>
        </w:rPr>
        <w:t>уз</w:t>
      </w:r>
      <w:r w:rsidR="009A35BB" w:rsidRPr="00D6227B">
        <w:rPr>
          <w:rFonts w:eastAsia="Arial" w:cs="Arial"/>
        </w:rPr>
        <w:t xml:space="preserve"> </w:t>
      </w:r>
      <w:r w:rsidRPr="00D6227B">
        <w:rPr>
          <w:rFonts w:eastAsia="Arial" w:cs="Arial"/>
        </w:rPr>
        <w:t>све</w:t>
      </w:r>
      <w:r w:rsidR="009A35BB" w:rsidRPr="00D6227B">
        <w:rPr>
          <w:rFonts w:eastAsia="Arial" w:cs="Arial"/>
        </w:rPr>
        <w:t xml:space="preserve"> </w:t>
      </w:r>
      <w:r w:rsidRPr="00D6227B">
        <w:rPr>
          <w:rFonts w:eastAsia="Arial" w:cs="Arial"/>
        </w:rPr>
        <w:t>обавезе</w:t>
      </w:r>
      <w:r w:rsidR="009A35BB" w:rsidRPr="00D6227B">
        <w:rPr>
          <w:rFonts w:eastAsia="Arial" w:cs="Arial"/>
        </w:rPr>
        <w:t xml:space="preserve"> </w:t>
      </w:r>
      <w:r w:rsidRPr="00D6227B">
        <w:rPr>
          <w:rFonts w:eastAsia="Arial" w:cs="Arial"/>
        </w:rPr>
        <w:t>који</w:t>
      </w:r>
      <w:r w:rsidR="009A35BB" w:rsidRPr="00D6227B">
        <w:rPr>
          <w:rFonts w:eastAsia="Arial" w:cs="Arial"/>
        </w:rPr>
        <w:t xml:space="preserve"> </w:t>
      </w:r>
      <w:r w:rsidRPr="00D6227B">
        <w:rPr>
          <w:rFonts w:eastAsia="Arial" w:cs="Arial"/>
        </w:rPr>
        <w:t>проистичу</w:t>
      </w:r>
      <w:r w:rsidR="009A35BB" w:rsidRPr="00D6227B">
        <w:rPr>
          <w:rFonts w:eastAsia="Arial" w:cs="Arial"/>
        </w:rPr>
        <w:t xml:space="preserve"> </w:t>
      </w:r>
      <w:r w:rsidRPr="00D6227B">
        <w:rPr>
          <w:rFonts w:eastAsia="Arial" w:cs="Arial"/>
        </w:rPr>
        <w:t>из</w:t>
      </w:r>
      <w:r w:rsidR="009A35BB" w:rsidRPr="00D6227B">
        <w:rPr>
          <w:rFonts w:eastAsia="Arial" w:cs="Arial"/>
        </w:rPr>
        <w:t xml:space="preserve"> </w:t>
      </w:r>
      <w:r w:rsidRPr="00D6227B">
        <w:rPr>
          <w:rFonts w:eastAsia="Arial" w:cs="Arial"/>
        </w:rPr>
        <w:t>гарантног</w:t>
      </w:r>
    </w:p>
    <w:p w:rsidR="00160FF2" w:rsidRPr="00D6227B" w:rsidRDefault="00160FF2" w:rsidP="001F6640">
      <w:pPr>
        <w:widowControl w:val="0"/>
        <w:tabs>
          <w:tab w:val="left" w:pos="0"/>
        </w:tabs>
        <w:autoSpaceDE w:val="0"/>
        <w:autoSpaceDN w:val="0"/>
        <w:spacing w:line="240" w:lineRule="auto"/>
        <w:ind w:left="260" w:right="316"/>
        <w:rPr>
          <w:rFonts w:eastAsia="Arial" w:cs="Arial"/>
        </w:rPr>
      </w:pPr>
      <w:proofErr w:type="gramStart"/>
      <w:r w:rsidRPr="00D6227B">
        <w:rPr>
          <w:rFonts w:eastAsia="Arial" w:cs="Arial"/>
        </w:rPr>
        <w:t>периода</w:t>
      </w:r>
      <w:proofErr w:type="gramEnd"/>
      <w:r w:rsidRPr="00D6227B">
        <w:rPr>
          <w:rFonts w:eastAsia="Arial" w:cs="Arial"/>
        </w:rPr>
        <w:t>.</w:t>
      </w:r>
    </w:p>
    <w:p w:rsidR="00160FF2" w:rsidRPr="00D6227B" w:rsidRDefault="00160FF2" w:rsidP="001F6640">
      <w:pPr>
        <w:widowControl w:val="0"/>
        <w:tabs>
          <w:tab w:val="left" w:pos="0"/>
        </w:tabs>
        <w:autoSpaceDE w:val="0"/>
        <w:autoSpaceDN w:val="0"/>
        <w:spacing w:line="240" w:lineRule="auto"/>
        <w:jc w:val="left"/>
        <w:rPr>
          <w:rFonts w:eastAsia="Arial" w:cs="Arial"/>
        </w:rPr>
      </w:pPr>
    </w:p>
    <w:p w:rsidR="00160FF2" w:rsidRPr="00D6227B" w:rsidRDefault="00160FF2" w:rsidP="001F6640">
      <w:pPr>
        <w:widowControl w:val="0"/>
        <w:numPr>
          <w:ilvl w:val="2"/>
          <w:numId w:val="40"/>
        </w:numPr>
        <w:tabs>
          <w:tab w:val="left" w:pos="0"/>
          <w:tab w:val="left" w:pos="664"/>
        </w:tabs>
        <w:autoSpaceDE w:val="0"/>
        <w:autoSpaceDN w:val="0"/>
        <w:spacing w:line="240" w:lineRule="auto"/>
        <w:jc w:val="left"/>
        <w:rPr>
          <w:rFonts w:eastAsia="Arial" w:cs="Arial"/>
        </w:rPr>
      </w:pPr>
      <w:r w:rsidRPr="00D6227B">
        <w:rPr>
          <w:rFonts w:eastAsia="Arial" w:cs="Arial"/>
        </w:rPr>
        <w:t>Окружења</w:t>
      </w:r>
    </w:p>
    <w:p w:rsidR="00160FF2" w:rsidRPr="00D6227B" w:rsidRDefault="00160FF2" w:rsidP="001F6640">
      <w:pPr>
        <w:widowControl w:val="0"/>
        <w:tabs>
          <w:tab w:val="left" w:pos="0"/>
        </w:tabs>
        <w:autoSpaceDE w:val="0"/>
        <w:autoSpaceDN w:val="0"/>
        <w:spacing w:line="240" w:lineRule="auto"/>
        <w:ind w:left="260"/>
        <w:jc w:val="left"/>
        <w:rPr>
          <w:rFonts w:eastAsia="Arial" w:cs="Arial"/>
        </w:rPr>
      </w:pPr>
      <w:r w:rsidRPr="00D6227B">
        <w:rPr>
          <w:rFonts w:eastAsia="Arial" w:cs="Arial"/>
        </w:rPr>
        <w:t>Понуђач и Наручилац кроз заједничку сарадњу треба у просторијама Наручиоца да подигну следеће два окружења:</w:t>
      </w:r>
    </w:p>
    <w:p w:rsidR="00160FF2" w:rsidRPr="00D6227B" w:rsidRDefault="00160FF2" w:rsidP="001F6640">
      <w:pPr>
        <w:widowControl w:val="0"/>
        <w:numPr>
          <w:ilvl w:val="0"/>
          <w:numId w:val="23"/>
        </w:numPr>
        <w:tabs>
          <w:tab w:val="left" w:pos="0"/>
          <w:tab w:val="left" w:pos="982"/>
        </w:tabs>
        <w:autoSpaceDE w:val="0"/>
        <w:autoSpaceDN w:val="0"/>
        <w:spacing w:line="240" w:lineRule="auto"/>
        <w:ind w:left="928" w:right="314"/>
        <w:rPr>
          <w:rFonts w:eastAsia="Arial" w:cs="Arial"/>
        </w:rPr>
      </w:pPr>
      <w:r w:rsidRPr="00D6227B">
        <w:rPr>
          <w:rFonts w:eastAsia="Arial" w:cs="Arial"/>
        </w:rPr>
        <w:t>Тестно окружење - ово окружење ће бити формирано на самом почетку фазе развоја система, а на основу спецификације Понуђача која је део ове понуде. Окружење ће се користити током фаза развоја и тестирања система, као и након пуштања система у продукцију. Обавеза Понуђача је да у договору са Наручиоцем поставља нове и исправљене верзије система на ово окружење и чини их доступним представницима Понуђача за сва неопходна тестирања. Свака верзија система пре спуштања на продукционо окружење мора проћи процес верификације од стране корисника на тестном окружењу. Обавеза Наручиоца је да тестно окружење учини мрежно доступним Понуђачу (VPNприступ).</w:t>
      </w:r>
    </w:p>
    <w:p w:rsidR="00160FF2" w:rsidRPr="00D6227B" w:rsidRDefault="00160FF2" w:rsidP="001F6640">
      <w:pPr>
        <w:widowControl w:val="0"/>
        <w:tabs>
          <w:tab w:val="left" w:pos="0"/>
        </w:tabs>
        <w:autoSpaceDE w:val="0"/>
        <w:autoSpaceDN w:val="0"/>
        <w:spacing w:line="240" w:lineRule="auto"/>
        <w:jc w:val="left"/>
        <w:rPr>
          <w:rFonts w:eastAsia="Arial" w:cs="Arial"/>
        </w:rPr>
      </w:pPr>
    </w:p>
    <w:p w:rsidR="00160FF2" w:rsidRPr="00D6227B" w:rsidRDefault="00160FF2" w:rsidP="001F6640">
      <w:pPr>
        <w:widowControl w:val="0"/>
        <w:numPr>
          <w:ilvl w:val="0"/>
          <w:numId w:val="23"/>
        </w:numPr>
        <w:tabs>
          <w:tab w:val="left" w:pos="0"/>
          <w:tab w:val="left" w:pos="982"/>
        </w:tabs>
        <w:autoSpaceDE w:val="0"/>
        <w:autoSpaceDN w:val="0"/>
        <w:spacing w:line="240" w:lineRule="auto"/>
        <w:ind w:right="318"/>
        <w:rPr>
          <w:rFonts w:eastAsia="Arial" w:cs="Arial"/>
        </w:rPr>
      </w:pPr>
      <w:r w:rsidRPr="00D6227B">
        <w:rPr>
          <w:rFonts w:eastAsia="Arial" w:cs="Arial"/>
        </w:rPr>
        <w:t>Продукционо окружење - ово окружење ће бити формирано најкасније пре пете фазе, а на основу спецификације Понуђача која је део ове понуде. Окружење ће се користити за свакодневне продукционе активности корисника те стога мора бити константо доступно и оперативно, осим у периодима када се поставља нова верзија или врши нека друга активност везано за његово одржавање. Све активности које Понуђач планира да обавља на продукционом окружењу морају бити благовремено најављене и договорене са Наручиоцем. На продукционо окружење ће се преносити искључиво верификоване верзије са тестногокружења.</w:t>
      </w:r>
    </w:p>
    <w:p w:rsidR="00160FF2" w:rsidRPr="00D6227B" w:rsidRDefault="00160FF2" w:rsidP="001F6640">
      <w:pPr>
        <w:widowControl w:val="0"/>
        <w:tabs>
          <w:tab w:val="left" w:pos="0"/>
        </w:tabs>
        <w:autoSpaceDE w:val="0"/>
        <w:autoSpaceDN w:val="0"/>
        <w:spacing w:line="240" w:lineRule="auto"/>
        <w:jc w:val="left"/>
        <w:rPr>
          <w:rFonts w:eastAsia="Arial" w:cs="Arial"/>
        </w:rPr>
      </w:pPr>
    </w:p>
    <w:p w:rsidR="00160FF2" w:rsidRPr="00D6227B" w:rsidRDefault="00160FF2" w:rsidP="001F6640">
      <w:pPr>
        <w:widowControl w:val="0"/>
        <w:tabs>
          <w:tab w:val="left" w:pos="0"/>
        </w:tabs>
        <w:autoSpaceDE w:val="0"/>
        <w:autoSpaceDN w:val="0"/>
        <w:spacing w:line="240" w:lineRule="auto"/>
        <w:ind w:left="260" w:right="316"/>
        <w:rPr>
          <w:rFonts w:eastAsia="Arial" w:cs="Arial"/>
        </w:rPr>
      </w:pPr>
      <w:r w:rsidRPr="00D6227B">
        <w:rPr>
          <w:rFonts w:eastAsia="Arial" w:cs="Arial"/>
        </w:rPr>
        <w:t>За оба окружења Наручилац треба да на предлог Понуђача обезбеди сву потребну хардверску инфраструктуру и инсталира сав неопхидни системски софтвер (оперативни систем, софтвера за виртуелизацију итд).Обавеза Понуђача је да на таквој хардверској инфраструктури инсталира све потребне компоненте (системе за управљање базама података, апликативне сервере, софтвер који је предмет ове набавке и остале апликативне компоненте) овог система.</w:t>
      </w:r>
    </w:p>
    <w:p w:rsidR="000A23D6" w:rsidRPr="00D6227B" w:rsidRDefault="000A23D6" w:rsidP="001F6640">
      <w:pPr>
        <w:widowControl w:val="0"/>
        <w:tabs>
          <w:tab w:val="left" w:pos="0"/>
        </w:tabs>
        <w:autoSpaceDE w:val="0"/>
        <w:autoSpaceDN w:val="0"/>
        <w:spacing w:line="240" w:lineRule="auto"/>
        <w:ind w:left="260"/>
        <w:jc w:val="left"/>
        <w:rPr>
          <w:rFonts w:eastAsia="Arial" w:cs="Arial"/>
          <w:u w:val="thick"/>
        </w:rPr>
      </w:pPr>
    </w:p>
    <w:p w:rsidR="00D8266C" w:rsidRPr="00D6227B" w:rsidRDefault="00D8266C" w:rsidP="001F6640">
      <w:pPr>
        <w:widowControl w:val="0"/>
        <w:tabs>
          <w:tab w:val="left" w:pos="0"/>
        </w:tabs>
        <w:autoSpaceDE w:val="0"/>
        <w:autoSpaceDN w:val="0"/>
        <w:spacing w:line="240" w:lineRule="auto"/>
        <w:jc w:val="left"/>
        <w:rPr>
          <w:rFonts w:eastAsia="Arial" w:cs="Arial"/>
          <w:u w:val="thick"/>
        </w:rPr>
      </w:pPr>
    </w:p>
    <w:p w:rsidR="00827050" w:rsidRPr="00D6227B" w:rsidRDefault="00827050" w:rsidP="001F6640">
      <w:pPr>
        <w:pStyle w:val="Heading10"/>
        <w:numPr>
          <w:ilvl w:val="0"/>
          <w:numId w:val="25"/>
        </w:numPr>
        <w:tabs>
          <w:tab w:val="left" w:pos="0"/>
        </w:tabs>
        <w:spacing w:line="240" w:lineRule="auto"/>
        <w:rPr>
          <w:rFonts w:cs="Arial"/>
          <w:b w:val="0"/>
        </w:rPr>
      </w:pPr>
      <w:r w:rsidRPr="00D6227B">
        <w:rPr>
          <w:rFonts w:cs="Arial"/>
          <w:b w:val="0"/>
        </w:rPr>
        <w:t>Опис процеса одржавања ЕЕО</w:t>
      </w:r>
    </w:p>
    <w:p w:rsidR="00827050" w:rsidRPr="00D6227B" w:rsidRDefault="00827050" w:rsidP="001F6640">
      <w:pPr>
        <w:tabs>
          <w:tab w:val="left" w:pos="0"/>
        </w:tabs>
        <w:spacing w:line="240" w:lineRule="auto"/>
        <w:rPr>
          <w:rFonts w:cs="Arial"/>
          <w:lang w:val="sr-Cyrl-CS" w:eastAsia="ar-SA"/>
        </w:rPr>
      </w:pPr>
    </w:p>
    <w:p w:rsidR="00827050" w:rsidRPr="00D6227B" w:rsidRDefault="00827050" w:rsidP="001F6640">
      <w:pPr>
        <w:tabs>
          <w:tab w:val="left" w:pos="0"/>
        </w:tabs>
        <w:spacing w:line="240" w:lineRule="auto"/>
        <w:rPr>
          <w:rFonts w:cs="Arial"/>
          <w:lang w:val="sr-Cyrl-CS" w:eastAsia="ar-SA"/>
        </w:rPr>
      </w:pPr>
      <w:r w:rsidRPr="00D6227B">
        <w:rPr>
          <w:rFonts w:cs="Arial"/>
          <w:lang w:val="sr-Cyrl-CS" w:eastAsia="ar-SA"/>
        </w:rPr>
        <w:t>Детаљан опис и моделирање пословних процеса повезаних са одржавањем ЕЕО ће бити дефинисани у току пословне анализе. Даље наведено је кратак опис процеса које је потребно покрити понуђеним решењем.</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Дефиниције</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Превентивно одржавање - Превентивно одржавања подразумева све активности које се врше над елементима дистрибутивног система који су у исправном функционалном стању. Процес превентивног одржавања је континуирана радња током животног века ЕЕО.</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Корективно одржавање – Корективно одржавање подразумева све активности које се врше над елементима дистрибутивног система који су ван функционалног стања. Процес корективног одржавања почиње када се уочи да елемент или елементи нису у исправном функционалном стању.</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Превентивна ревизија – Превентивна ревизија подразумева радове на елементу дистрибутивног система у безнапонском стању, у циљу утврђивања стања опреме. На основу резултата превентивне ревизије планирају се будуће активности на елементу или елемнтима дистрибутивног система.</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Корективна ревизија – Корективна ревизија подразумева радове на елементу дистрибутивног система који није у исправном функционалном стаљу, у циљу описа квара, описа узрока квара, као и последица квара. Такође се врши провера евиденције података о последњој ревизији и уоченим недостацима, ревизија последњег ремонта и предлога корективних мера. Неопходно је навести да ли су предложене корективне мере извшене или не.</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 xml:space="preserve">Превентивни ремонт – Превентивни ремонт подразумева радове на елементу дистрибутивног система у циљу одржавања елемента у исправном функционалном стању. </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Корективни ремонт – Корективни ремонт подразумева радове на елементу дистрибутивног система у циљу поновног успостављања исправног функционалног стања елемента дистрибутивног система.</w:t>
      </w:r>
    </w:p>
    <w:p w:rsidR="008A6BBD" w:rsidRPr="00D6227B" w:rsidRDefault="008A6BBD"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Процеси</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Превентивно одржавање</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 xml:space="preserve">Превентивно одржавање почиње планирањем превентивног одржавања. Први корак представља креирање плана и генерисање неопходних докумената. </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План настаје као последица актуелне регулативе, правилника, техничких карактеристика и препорука и добре инжењерске праксе. Неопходно је и предвидети неопходне материјале за реализацију као и услуге које ће се вршити. Јасно се дефинишу количине неопходног материјала и планираних услуга у одговорајућим јединицама мере. Сви неопходни подаци се повлаче из шифарника због унфиромности и тачности података.</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Креирани Предлог плана превентивног одржавања се предлаже на усвајање, где се ради провера да ли је план у складу са расположивим материјалима, расположивим људским ресурисма и средствима за рад. Предлог плана је последица претходних ревизија рађених на ЕЕО.</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Предлог плана може бити усвојен или враћен на дораду. Уколико је враћен на дораду ради се ревизија и усклађивање плана у складу са датим коментарима надлежних лица.</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lastRenderedPageBreak/>
        <w:t>У</w:t>
      </w:r>
      <w:r w:rsidR="009A35BB" w:rsidRPr="00D6227B">
        <w:rPr>
          <w:rFonts w:eastAsia="Arial" w:cs="Arial"/>
        </w:rPr>
        <w:t xml:space="preserve"> </w:t>
      </w:r>
      <w:r w:rsidRPr="00D6227B">
        <w:rPr>
          <w:rFonts w:eastAsia="Arial" w:cs="Arial"/>
        </w:rPr>
        <w:t>случају усвајања плана, генеришу се неопходни документи и спецификације у складу са усвојеним планом.</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Трећи корак представља дефинисање временског оквира за реализацију усвојеног плана.</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Следећи корак представља генерисање налога за рад, налог за рад садржи све неопходне информације о превентивном одржавању које су потребне екипи за рад. Неопходно је водити рачуна да свака екипа за рад има приступ својим радним налозима као и да су одговорни за сачињавање извештаја о извшреним активностима по радном налогу.</w:t>
      </w:r>
    </w:p>
    <w:p w:rsidR="00827050" w:rsidRPr="00D6227B" w:rsidRDefault="00827050" w:rsidP="001F6640">
      <w:pPr>
        <w:tabs>
          <w:tab w:val="left" w:pos="0"/>
        </w:tabs>
        <w:spacing w:line="240" w:lineRule="auto"/>
        <w:rPr>
          <w:rFonts w:eastAsia="Arial" w:cs="Arial"/>
        </w:rPr>
      </w:pPr>
      <w:r w:rsidRPr="00D6227B">
        <w:rPr>
          <w:rFonts w:eastAsia="Arial" w:cs="Arial"/>
        </w:rPr>
        <w:t>Радни налог пре затварања мора да буде попуњен са информацијама о утрошеном материјалу, времену радника и другим средствима која су утрошена током реализације радног налога.</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proofErr w:type="gramStart"/>
      <w:r w:rsidRPr="00D6227B">
        <w:rPr>
          <w:rFonts w:eastAsia="Arial" w:cs="Arial"/>
        </w:rPr>
        <w:t>Радни  налози</w:t>
      </w:r>
      <w:proofErr w:type="gramEnd"/>
      <w:r w:rsidRPr="00D6227B">
        <w:rPr>
          <w:rFonts w:eastAsia="Arial" w:cs="Arial"/>
        </w:rPr>
        <w:t xml:space="preserve"> морају бити доступни путем мобилне апликације, путем које екипе на терену могу попуњавати и бележити све што је битно за радне активности.</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По завршетку свих активности и правилно и потпуно попуњеним радним налогом, радни налог се затвара.</w:t>
      </w:r>
    </w:p>
    <w:p w:rsidR="008A6BBD" w:rsidRPr="00D6227B" w:rsidRDefault="008A6BBD"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Корективно одржавање</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Процес корективног одржавања почиње када се уочи квар, креира се захтев за корективно одржавање који мора да садржи све неопходне информације које су доступне у тренутку креирања захтева. Неопходно је и дефинисати да ли је захтев хитан или не, у складу са правилник и добром инжењерском праксом.</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На основу креираног захтева и информација које захтев садржи, дефинише се надлежна служба и одговорна екипа теренска екипа за реализацију активности које за циљ имају поновно успостављање исправног функционалног рада елемената дистрибутивне мреже.</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На основу горе наведених информација генерише се радни налог који садржи све неопходне информације за вршење активности на терену и доступан је екипи на терену путем мобилне апликације, путем које екипе на терену могу попуњавати и бележити све што је битно за радне активности.</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Радни налог пре затварања мора да буде попуњен са информацијама о утрошеном материјалу, времену радника и другим средствима која су утрошена током реализације радног налога.</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По завршетку свих активности и правилно и потпуно попуњеним радним налогом, радни налог се затвара.</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Битни елементи сваког процеса</w:t>
      </w:r>
    </w:p>
    <w:p w:rsidR="00891F85" w:rsidRPr="00D6227B" w:rsidRDefault="00891F85"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Екипе на терену</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 xml:space="preserve">Екипе на терену могу бити запослени ЕПС или трећа лица са којима ЕПС има облигациони однос о извршавању услуга. </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lastRenderedPageBreak/>
        <w:t>Екипи на терену мора бити доступна мобилна апликација путем које имају увид у радне налоге, и где могу попуњавати информације о утрошку и бележити битне информације које могу бити слике или напомене.</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Материјал</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Материјал је неопходан елемент за реализацију активности одржавања, сав материјал је неопходно водити кроз шифарнике због униформности назива. Такође је неопходно знати цене свих материјала због финансисјког аспекта одржавања и могућности финансијског извештавања.</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Материјал је неопходна ставка сваког плана и радног налога како би се на адекватан начин могло радити требовање, извештавање, финансијске анализе и планирање.</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Средства за рад</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Средства за рад су возила, алати, заштитна средства и све друго што је неопходно за обављање активности, а није материјал. Такође као и за материјал неопходно је да сваки радни налог буде попуњен неопходним информацијама о средствима за рад.</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Запослени</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Свака екипа за рад је сачињена од запослених које је потребно дефинисати на радном налогу како би се могло лако могао обрачунати финансисјки аспект по утрпшеним радним сатима и ценовнику радних сати.</w:t>
      </w:r>
    </w:p>
    <w:p w:rsidR="00891F85" w:rsidRPr="00D6227B" w:rsidRDefault="00891F85"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Трећа лица</w:t>
      </w:r>
    </w:p>
    <w:p w:rsidR="00827050" w:rsidRPr="00D6227B" w:rsidRDefault="00827050" w:rsidP="001F6640">
      <w:pPr>
        <w:tabs>
          <w:tab w:val="left" w:pos="0"/>
        </w:tabs>
        <w:spacing w:line="240" w:lineRule="auto"/>
        <w:rPr>
          <w:rFonts w:eastAsia="Arial" w:cs="Arial"/>
        </w:rPr>
      </w:pPr>
    </w:p>
    <w:p w:rsidR="00827050" w:rsidRPr="00D6227B" w:rsidRDefault="00827050" w:rsidP="001F6640">
      <w:pPr>
        <w:tabs>
          <w:tab w:val="left" w:pos="0"/>
        </w:tabs>
        <w:spacing w:line="240" w:lineRule="auto"/>
        <w:rPr>
          <w:rFonts w:eastAsia="Arial" w:cs="Arial"/>
        </w:rPr>
      </w:pPr>
      <w:r w:rsidRPr="00D6227B">
        <w:rPr>
          <w:rFonts w:eastAsia="Arial" w:cs="Arial"/>
        </w:rPr>
        <w:t>Ангажовање трећих лица се ради према уговорима са трећим лицима па је неопходно предвидети додељивање радних налога трећим лицима и обрачунавање трошкова по њиховом ангажовању на одређеним активностима.</w:t>
      </w:r>
    </w:p>
    <w:p w:rsidR="00827050" w:rsidRPr="00D6227B" w:rsidRDefault="00827050" w:rsidP="001F6640">
      <w:pPr>
        <w:widowControl w:val="0"/>
        <w:tabs>
          <w:tab w:val="left" w:pos="0"/>
        </w:tabs>
        <w:autoSpaceDE w:val="0"/>
        <w:autoSpaceDN w:val="0"/>
        <w:spacing w:line="240" w:lineRule="auto"/>
        <w:ind w:left="260"/>
        <w:jc w:val="left"/>
        <w:rPr>
          <w:rFonts w:eastAsia="Arial" w:cs="Arial"/>
          <w:u w:val="thick"/>
        </w:rPr>
      </w:pPr>
    </w:p>
    <w:p w:rsidR="000A23D6" w:rsidRPr="00D6227B" w:rsidRDefault="000A23D6" w:rsidP="001F6640">
      <w:pPr>
        <w:widowControl w:val="0"/>
        <w:tabs>
          <w:tab w:val="left" w:pos="0"/>
        </w:tabs>
        <w:autoSpaceDE w:val="0"/>
        <w:autoSpaceDN w:val="0"/>
        <w:spacing w:line="240" w:lineRule="auto"/>
        <w:ind w:left="260"/>
        <w:jc w:val="left"/>
        <w:rPr>
          <w:rFonts w:eastAsia="Arial" w:cs="Arial"/>
          <w:u w:val="thick"/>
        </w:rPr>
      </w:pPr>
    </w:p>
    <w:p w:rsidR="00850C37" w:rsidRPr="00D6227B" w:rsidRDefault="00850C37" w:rsidP="001F6640">
      <w:pPr>
        <w:tabs>
          <w:tab w:val="left" w:pos="0"/>
        </w:tabs>
        <w:spacing w:line="240" w:lineRule="auto"/>
        <w:jc w:val="center"/>
        <w:rPr>
          <w:rFonts w:cs="Arial"/>
          <w:lang w:val="ru-RU"/>
        </w:rPr>
      </w:pPr>
    </w:p>
    <w:tbl>
      <w:tblPr>
        <w:tblW w:w="10031" w:type="dxa"/>
        <w:jc w:val="center"/>
        <w:tblLayout w:type="fixed"/>
        <w:tblLook w:val="0000" w:firstRow="0" w:lastRow="0" w:firstColumn="0" w:lastColumn="0" w:noHBand="0" w:noVBand="0"/>
      </w:tblPr>
      <w:tblGrid>
        <w:gridCol w:w="3882"/>
        <w:gridCol w:w="2127"/>
        <w:gridCol w:w="4022"/>
      </w:tblGrid>
      <w:tr w:rsidR="00850C37" w:rsidRPr="00D6227B" w:rsidTr="00D6227B">
        <w:trPr>
          <w:jc w:val="center"/>
        </w:trPr>
        <w:tc>
          <w:tcPr>
            <w:tcW w:w="3882" w:type="dxa"/>
          </w:tcPr>
          <w:p w:rsidR="00850C37" w:rsidRPr="00D6227B" w:rsidRDefault="00850C37" w:rsidP="001F6640">
            <w:pPr>
              <w:tabs>
                <w:tab w:val="left" w:pos="0"/>
              </w:tabs>
              <w:spacing w:line="240" w:lineRule="auto"/>
              <w:jc w:val="center"/>
              <w:rPr>
                <w:rFonts w:cs="Arial"/>
              </w:rPr>
            </w:pPr>
            <w:r w:rsidRPr="00D6227B">
              <w:rPr>
                <w:rFonts w:cs="Arial"/>
              </w:rPr>
              <w:t>Датум:</w:t>
            </w:r>
          </w:p>
        </w:tc>
        <w:tc>
          <w:tcPr>
            <w:tcW w:w="2127" w:type="dxa"/>
          </w:tcPr>
          <w:p w:rsidR="00850C37" w:rsidRPr="00D6227B" w:rsidRDefault="00850C37" w:rsidP="001F6640">
            <w:pPr>
              <w:tabs>
                <w:tab w:val="left" w:pos="0"/>
              </w:tabs>
              <w:spacing w:line="240" w:lineRule="auto"/>
              <w:jc w:val="center"/>
              <w:rPr>
                <w:rFonts w:cs="Arial"/>
                <w:lang w:val="ru-RU"/>
              </w:rPr>
            </w:pPr>
          </w:p>
        </w:tc>
        <w:tc>
          <w:tcPr>
            <w:tcW w:w="4022" w:type="dxa"/>
          </w:tcPr>
          <w:p w:rsidR="00850C37" w:rsidRPr="00D6227B" w:rsidRDefault="00850C37" w:rsidP="001F6640">
            <w:pPr>
              <w:tabs>
                <w:tab w:val="left" w:pos="0"/>
              </w:tabs>
              <w:spacing w:line="240" w:lineRule="auto"/>
              <w:jc w:val="center"/>
              <w:rPr>
                <w:rFonts w:cs="Arial"/>
              </w:rPr>
            </w:pPr>
            <w:r w:rsidRPr="00D6227B">
              <w:rPr>
                <w:rFonts w:cs="Arial"/>
                <w:lang w:val="sr-Cyrl-CS"/>
              </w:rPr>
              <w:t>П</w:t>
            </w:r>
            <w:r w:rsidRPr="00D6227B">
              <w:rPr>
                <w:rFonts w:cs="Arial"/>
              </w:rPr>
              <w:t>онуђач</w:t>
            </w:r>
          </w:p>
        </w:tc>
      </w:tr>
      <w:tr w:rsidR="00850C37" w:rsidRPr="00D6227B" w:rsidTr="00D6227B">
        <w:trPr>
          <w:jc w:val="center"/>
        </w:trPr>
        <w:tc>
          <w:tcPr>
            <w:tcW w:w="3882" w:type="dxa"/>
          </w:tcPr>
          <w:p w:rsidR="00850C37" w:rsidRPr="00D6227B" w:rsidRDefault="00850C37" w:rsidP="001F6640">
            <w:pPr>
              <w:tabs>
                <w:tab w:val="left" w:pos="0"/>
              </w:tabs>
              <w:spacing w:line="240" w:lineRule="auto"/>
              <w:jc w:val="center"/>
              <w:rPr>
                <w:rFonts w:cs="Arial"/>
              </w:rPr>
            </w:pPr>
          </w:p>
        </w:tc>
        <w:tc>
          <w:tcPr>
            <w:tcW w:w="2127" w:type="dxa"/>
          </w:tcPr>
          <w:p w:rsidR="00850C37" w:rsidRPr="00D6227B" w:rsidRDefault="00850C37" w:rsidP="001F6640">
            <w:pPr>
              <w:tabs>
                <w:tab w:val="left" w:pos="0"/>
              </w:tabs>
              <w:spacing w:line="240" w:lineRule="auto"/>
              <w:jc w:val="center"/>
              <w:rPr>
                <w:rFonts w:cs="Arial"/>
              </w:rPr>
            </w:pPr>
            <w:r w:rsidRPr="00D6227B">
              <w:rPr>
                <w:rFonts w:cs="Arial"/>
              </w:rPr>
              <w:t>М.П.</w:t>
            </w:r>
          </w:p>
        </w:tc>
        <w:tc>
          <w:tcPr>
            <w:tcW w:w="4022" w:type="dxa"/>
          </w:tcPr>
          <w:p w:rsidR="00850C37" w:rsidRPr="00D6227B" w:rsidRDefault="00850C37" w:rsidP="001F6640">
            <w:pPr>
              <w:tabs>
                <w:tab w:val="left" w:pos="0"/>
              </w:tabs>
              <w:spacing w:line="240" w:lineRule="auto"/>
              <w:jc w:val="center"/>
              <w:rPr>
                <w:rFonts w:cs="Arial"/>
                <w:lang w:val="ru-RU"/>
              </w:rPr>
            </w:pPr>
          </w:p>
        </w:tc>
      </w:tr>
      <w:tr w:rsidR="00850C37" w:rsidRPr="00D6227B" w:rsidTr="00D6227B">
        <w:trPr>
          <w:jc w:val="center"/>
        </w:trPr>
        <w:tc>
          <w:tcPr>
            <w:tcW w:w="3882" w:type="dxa"/>
            <w:tcBorders>
              <w:bottom w:val="single" w:sz="4" w:space="0" w:color="auto"/>
            </w:tcBorders>
          </w:tcPr>
          <w:p w:rsidR="00850C37" w:rsidRPr="00D6227B" w:rsidRDefault="00850C37" w:rsidP="001F6640">
            <w:pPr>
              <w:tabs>
                <w:tab w:val="left" w:pos="0"/>
              </w:tabs>
              <w:spacing w:line="240" w:lineRule="auto"/>
              <w:jc w:val="center"/>
              <w:rPr>
                <w:rFonts w:cs="Arial"/>
              </w:rPr>
            </w:pPr>
          </w:p>
        </w:tc>
        <w:tc>
          <w:tcPr>
            <w:tcW w:w="2127" w:type="dxa"/>
          </w:tcPr>
          <w:p w:rsidR="00850C37" w:rsidRPr="00D6227B" w:rsidRDefault="00850C37" w:rsidP="001F6640">
            <w:pPr>
              <w:tabs>
                <w:tab w:val="left" w:pos="0"/>
              </w:tabs>
              <w:spacing w:line="240" w:lineRule="auto"/>
              <w:jc w:val="center"/>
              <w:rPr>
                <w:rFonts w:cs="Arial"/>
                <w:lang w:val="ru-RU"/>
              </w:rPr>
            </w:pPr>
          </w:p>
        </w:tc>
        <w:tc>
          <w:tcPr>
            <w:tcW w:w="4022" w:type="dxa"/>
            <w:tcBorders>
              <w:bottom w:val="single" w:sz="4" w:space="0" w:color="auto"/>
            </w:tcBorders>
          </w:tcPr>
          <w:p w:rsidR="00850C37" w:rsidRPr="00D6227B" w:rsidRDefault="00850C37" w:rsidP="001F6640">
            <w:pPr>
              <w:tabs>
                <w:tab w:val="left" w:pos="0"/>
              </w:tabs>
              <w:spacing w:line="240" w:lineRule="auto"/>
              <w:jc w:val="center"/>
              <w:rPr>
                <w:rFonts w:cs="Arial"/>
                <w:lang w:val="ru-RU"/>
              </w:rPr>
            </w:pPr>
          </w:p>
        </w:tc>
      </w:tr>
    </w:tbl>
    <w:p w:rsidR="0087284A" w:rsidRPr="00D6227B" w:rsidRDefault="0087284A" w:rsidP="001F6640">
      <w:pPr>
        <w:tabs>
          <w:tab w:val="left" w:pos="0"/>
        </w:tabs>
        <w:spacing w:line="240" w:lineRule="auto"/>
        <w:rPr>
          <w:rFonts w:eastAsia="Arial" w:cs="Arial"/>
        </w:rPr>
      </w:pPr>
    </w:p>
    <w:p w:rsidR="0087284A" w:rsidRPr="00D6227B" w:rsidRDefault="0087284A" w:rsidP="001F6640">
      <w:pPr>
        <w:tabs>
          <w:tab w:val="left" w:pos="0"/>
        </w:tabs>
        <w:spacing w:line="240" w:lineRule="auto"/>
        <w:rPr>
          <w:rFonts w:eastAsia="Arial" w:cs="Arial"/>
        </w:rPr>
      </w:pPr>
    </w:p>
    <w:p w:rsidR="0087284A" w:rsidRPr="00D6227B" w:rsidRDefault="0087284A" w:rsidP="001F6640">
      <w:pPr>
        <w:tabs>
          <w:tab w:val="left" w:pos="0"/>
        </w:tabs>
        <w:spacing w:line="240" w:lineRule="auto"/>
        <w:rPr>
          <w:rFonts w:eastAsia="Arial" w:cs="Arial"/>
        </w:rPr>
      </w:pPr>
    </w:p>
    <w:p w:rsidR="0087284A" w:rsidRPr="00D6227B" w:rsidRDefault="0087284A" w:rsidP="001F6640">
      <w:pPr>
        <w:tabs>
          <w:tab w:val="left" w:pos="0"/>
        </w:tabs>
        <w:spacing w:line="240" w:lineRule="auto"/>
        <w:rPr>
          <w:rFonts w:eastAsia="Arial" w:cs="Arial"/>
        </w:rPr>
      </w:pPr>
    </w:p>
    <w:p w:rsidR="0087284A" w:rsidRPr="00D6227B" w:rsidRDefault="0087284A" w:rsidP="001F6640">
      <w:pPr>
        <w:tabs>
          <w:tab w:val="left" w:pos="0"/>
        </w:tabs>
        <w:spacing w:line="240" w:lineRule="auto"/>
        <w:rPr>
          <w:rFonts w:eastAsia="Arial" w:cs="Arial"/>
        </w:rPr>
      </w:pPr>
    </w:p>
    <w:p w:rsidR="0087284A" w:rsidRPr="00D6227B" w:rsidRDefault="0087284A" w:rsidP="001F6640">
      <w:pPr>
        <w:tabs>
          <w:tab w:val="left" w:pos="0"/>
        </w:tabs>
        <w:spacing w:line="240" w:lineRule="auto"/>
        <w:rPr>
          <w:rFonts w:eastAsia="Arial" w:cs="Arial"/>
        </w:rPr>
      </w:pPr>
    </w:p>
    <w:p w:rsidR="0087284A" w:rsidRPr="00D6227B" w:rsidRDefault="0087284A" w:rsidP="001F6640">
      <w:pPr>
        <w:tabs>
          <w:tab w:val="left" w:pos="0"/>
        </w:tabs>
        <w:spacing w:line="240" w:lineRule="auto"/>
        <w:rPr>
          <w:rFonts w:eastAsia="Arial" w:cs="Arial"/>
        </w:rPr>
      </w:pPr>
    </w:p>
    <w:p w:rsidR="0087284A" w:rsidRPr="00D6227B" w:rsidRDefault="0087284A" w:rsidP="001F6640">
      <w:pPr>
        <w:tabs>
          <w:tab w:val="left" w:pos="0"/>
        </w:tabs>
        <w:spacing w:line="240" w:lineRule="auto"/>
        <w:rPr>
          <w:rFonts w:eastAsia="Arial" w:cs="Arial"/>
        </w:rPr>
      </w:pPr>
    </w:p>
    <w:p w:rsidR="0087284A" w:rsidRPr="00D6227B" w:rsidRDefault="0087284A" w:rsidP="001F6640">
      <w:pPr>
        <w:tabs>
          <w:tab w:val="left" w:pos="0"/>
        </w:tabs>
        <w:spacing w:line="240" w:lineRule="auto"/>
        <w:rPr>
          <w:rFonts w:eastAsia="Arial" w:cs="Arial"/>
        </w:rPr>
      </w:pPr>
    </w:p>
    <w:p w:rsidR="008525ED" w:rsidRPr="00D6227B" w:rsidRDefault="008525ED" w:rsidP="001F6640">
      <w:pPr>
        <w:spacing w:line="240" w:lineRule="auto"/>
        <w:rPr>
          <w:rFonts w:cs="Arial"/>
          <w:lang w:eastAsia="ar-SA"/>
        </w:rPr>
      </w:pPr>
      <w:bookmarkStart w:id="23" w:name="_Toc442559884"/>
      <w:r w:rsidRPr="00D6227B">
        <w:rPr>
          <w:rFonts w:cs="Arial"/>
          <w:lang w:eastAsia="ar-SA"/>
        </w:rPr>
        <w:br w:type="page"/>
      </w:r>
    </w:p>
    <w:p w:rsidR="00FE041A" w:rsidRPr="00D6227B" w:rsidRDefault="00FE041A" w:rsidP="001F6640">
      <w:pPr>
        <w:tabs>
          <w:tab w:val="left" w:pos="0"/>
        </w:tabs>
        <w:spacing w:line="240" w:lineRule="auto"/>
        <w:ind w:left="-770" w:right="-651"/>
        <w:jc w:val="left"/>
        <w:rPr>
          <w:rFonts w:cs="Arial"/>
          <w:lang w:eastAsia="ar-SA"/>
        </w:rPr>
      </w:pPr>
    </w:p>
    <w:p w:rsidR="00756A02" w:rsidRPr="00D6227B" w:rsidRDefault="00756A02" w:rsidP="001F6640">
      <w:pPr>
        <w:pStyle w:val="Heading10"/>
        <w:numPr>
          <w:ilvl w:val="0"/>
          <w:numId w:val="42"/>
        </w:numPr>
        <w:tabs>
          <w:tab w:val="left" w:pos="0"/>
        </w:tabs>
        <w:spacing w:line="240" w:lineRule="auto"/>
        <w:rPr>
          <w:rFonts w:cs="Arial"/>
          <w:b w:val="0"/>
        </w:rPr>
      </w:pPr>
      <w:r w:rsidRPr="00D6227B">
        <w:rPr>
          <w:rFonts w:cs="Arial"/>
          <w:b w:val="0"/>
        </w:rPr>
        <w:t>УСЛОВИ ЗА УЧЕШЋЕ У ПОСТУПКУ ЈАВНЕ НАБАВКЕ ИЗ ЧЛ. 75. И 76. ЗАКОНА О ЈАВНИМ НАБАВКАМА И УПУТСТВО КАКО СЕ ДОКАЗУЈЕ ИСПУЊЕНОСТ ТИХ УСЛОВА</w:t>
      </w:r>
      <w:bookmarkEnd w:id="23"/>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D6227B" w:rsidTr="007E526B">
        <w:trPr>
          <w:trHeight w:val="524"/>
          <w:jc w:val="center"/>
        </w:trPr>
        <w:tc>
          <w:tcPr>
            <w:tcW w:w="729" w:type="dxa"/>
            <w:vAlign w:val="center"/>
          </w:tcPr>
          <w:p w:rsidR="00175774" w:rsidRPr="00D6227B" w:rsidRDefault="00175774" w:rsidP="001F6640">
            <w:pPr>
              <w:tabs>
                <w:tab w:val="left" w:pos="0"/>
              </w:tabs>
              <w:spacing w:line="240" w:lineRule="auto"/>
              <w:jc w:val="center"/>
              <w:rPr>
                <w:rFonts w:cs="Arial"/>
              </w:rPr>
            </w:pPr>
            <w:r w:rsidRPr="00D6227B">
              <w:rPr>
                <w:rFonts w:cs="Arial"/>
              </w:rPr>
              <w:t>Ред. бр.</w:t>
            </w:r>
          </w:p>
        </w:tc>
        <w:tc>
          <w:tcPr>
            <w:tcW w:w="8430" w:type="dxa"/>
            <w:vAlign w:val="center"/>
          </w:tcPr>
          <w:p w:rsidR="00175774" w:rsidRPr="00D6227B" w:rsidRDefault="00175774" w:rsidP="001F6640">
            <w:pPr>
              <w:tabs>
                <w:tab w:val="left" w:pos="0"/>
              </w:tabs>
              <w:spacing w:line="240" w:lineRule="auto"/>
              <w:ind w:right="-180"/>
              <w:jc w:val="center"/>
              <w:rPr>
                <w:rFonts w:cs="Arial"/>
              </w:rPr>
            </w:pPr>
            <w:r w:rsidRPr="00D6227B">
              <w:rPr>
                <w:rStyle w:val="Heading1Char"/>
                <w:b w:val="0"/>
              </w:rPr>
              <w:t>4.1</w:t>
            </w:r>
            <w:r w:rsidRPr="00D6227B">
              <w:rPr>
                <w:rFonts w:cs="Arial"/>
              </w:rPr>
              <w:t xml:space="preserve">  ОБАВЕЗНИ УСЛОВИ </w:t>
            </w:r>
          </w:p>
          <w:p w:rsidR="00175774" w:rsidRPr="00D6227B" w:rsidRDefault="00175774" w:rsidP="001F6640">
            <w:pPr>
              <w:tabs>
                <w:tab w:val="left" w:pos="0"/>
              </w:tabs>
              <w:spacing w:line="240" w:lineRule="auto"/>
              <w:jc w:val="center"/>
              <w:rPr>
                <w:rFonts w:cs="Arial"/>
                <w:color w:val="FF0000"/>
              </w:rPr>
            </w:pPr>
            <w:r w:rsidRPr="00D6227B">
              <w:rPr>
                <w:rFonts w:cs="Arial"/>
              </w:rPr>
              <w:t>ЗА УЧЕШЋЕ У ПОСТУПКУ ЈАВНЕ НАБАВКЕ ИЗ ЧЛАНА 75. З</w:t>
            </w:r>
            <w:r w:rsidR="005C7CDE" w:rsidRPr="00D6227B">
              <w:rPr>
                <w:rFonts w:cs="Arial"/>
              </w:rPr>
              <w:t>АКОНА</w:t>
            </w:r>
          </w:p>
        </w:tc>
      </w:tr>
      <w:tr w:rsidR="00175774" w:rsidRPr="00D6227B" w:rsidTr="007E526B">
        <w:trPr>
          <w:jc w:val="center"/>
        </w:trPr>
        <w:tc>
          <w:tcPr>
            <w:tcW w:w="729" w:type="dxa"/>
            <w:vAlign w:val="center"/>
          </w:tcPr>
          <w:p w:rsidR="00175774" w:rsidRPr="00D6227B" w:rsidRDefault="00175774" w:rsidP="001F6640">
            <w:pPr>
              <w:tabs>
                <w:tab w:val="left" w:pos="0"/>
              </w:tabs>
              <w:spacing w:line="240" w:lineRule="auto"/>
              <w:jc w:val="center"/>
              <w:rPr>
                <w:rFonts w:cs="Arial"/>
              </w:rPr>
            </w:pPr>
            <w:r w:rsidRPr="00D6227B">
              <w:rPr>
                <w:rFonts w:cs="Arial"/>
              </w:rPr>
              <w:t>1.</w:t>
            </w:r>
          </w:p>
        </w:tc>
        <w:tc>
          <w:tcPr>
            <w:tcW w:w="8430" w:type="dxa"/>
            <w:vAlign w:val="center"/>
          </w:tcPr>
          <w:p w:rsidR="008525ED" w:rsidRPr="00D6227B" w:rsidRDefault="00175774" w:rsidP="001F6640">
            <w:pPr>
              <w:tabs>
                <w:tab w:val="left" w:pos="0"/>
              </w:tabs>
              <w:autoSpaceDE w:val="0"/>
              <w:autoSpaceDN w:val="0"/>
              <w:adjustRightInd w:val="0"/>
              <w:spacing w:line="240" w:lineRule="auto"/>
              <w:ind w:left="-2" w:right="-34"/>
              <w:rPr>
                <w:rFonts w:cs="Arial"/>
                <w:u w:val="single"/>
              </w:rPr>
            </w:pPr>
            <w:r w:rsidRPr="00D6227B">
              <w:rPr>
                <w:rFonts w:cs="Arial"/>
                <w:u w:val="single"/>
              </w:rPr>
              <w:t>Услов:</w:t>
            </w:r>
          </w:p>
          <w:p w:rsidR="00175774" w:rsidRPr="00D6227B" w:rsidRDefault="00175774" w:rsidP="001F6640">
            <w:pPr>
              <w:tabs>
                <w:tab w:val="left" w:pos="0"/>
              </w:tabs>
              <w:autoSpaceDE w:val="0"/>
              <w:autoSpaceDN w:val="0"/>
              <w:adjustRightInd w:val="0"/>
              <w:spacing w:line="240" w:lineRule="auto"/>
              <w:ind w:left="-2" w:right="-34"/>
              <w:rPr>
                <w:rFonts w:cs="Arial"/>
              </w:rPr>
            </w:pPr>
            <w:r w:rsidRPr="00D6227B">
              <w:rPr>
                <w:rFonts w:cs="Arial"/>
                <w:lang w:val="pl-PL"/>
              </w:rPr>
              <w:t>Да је понуђач регистрован код надлежног органа, односно уписан у одговарајући регистар;</w:t>
            </w:r>
          </w:p>
          <w:p w:rsidR="00175774" w:rsidRPr="00D6227B" w:rsidRDefault="00175774" w:rsidP="001F6640">
            <w:pPr>
              <w:tabs>
                <w:tab w:val="left" w:pos="0"/>
              </w:tabs>
              <w:autoSpaceDE w:val="0"/>
              <w:autoSpaceDN w:val="0"/>
              <w:adjustRightInd w:val="0"/>
              <w:spacing w:line="240" w:lineRule="auto"/>
              <w:rPr>
                <w:rFonts w:cs="Arial"/>
                <w:u w:val="single"/>
              </w:rPr>
            </w:pPr>
            <w:r w:rsidRPr="00D6227B">
              <w:rPr>
                <w:rFonts w:cs="Arial"/>
                <w:u w:val="single"/>
              </w:rPr>
              <w:t xml:space="preserve">Доказ: </w:t>
            </w:r>
          </w:p>
          <w:p w:rsidR="00175774" w:rsidRPr="00D6227B" w:rsidRDefault="00175774" w:rsidP="001F6640">
            <w:pPr>
              <w:tabs>
                <w:tab w:val="left" w:pos="0"/>
                <w:tab w:val="left" w:pos="680"/>
              </w:tabs>
              <w:snapToGrid w:val="0"/>
              <w:spacing w:line="240" w:lineRule="auto"/>
              <w:rPr>
                <w:rFonts w:eastAsia="Calibri" w:cs="Arial"/>
              </w:rPr>
            </w:pPr>
            <w:r w:rsidRPr="00D6227B">
              <w:rPr>
                <w:rFonts w:eastAsia="Calibri" w:cs="Arial"/>
                <w:lang w:val="ru-RU"/>
              </w:rPr>
              <w:t xml:space="preserve">- </w:t>
            </w:r>
            <w:r w:rsidRPr="00D6227B">
              <w:rPr>
                <w:rFonts w:eastAsia="Calibri" w:cs="Arial"/>
              </w:rPr>
              <w:t>за правно лице:</w:t>
            </w:r>
            <w:r w:rsidRPr="00D6227B">
              <w:rPr>
                <w:rFonts w:eastAsia="Calibri" w:cs="Arial"/>
                <w:lang w:val="ru-RU"/>
              </w:rPr>
              <w:t xml:space="preserve">Извод из регистраАгенције за привредне регистре, односно извод из регистра надлежног Привредног суда </w:t>
            </w:r>
          </w:p>
          <w:p w:rsidR="00175774" w:rsidRPr="00D6227B" w:rsidRDefault="00175774" w:rsidP="001F6640">
            <w:pPr>
              <w:tabs>
                <w:tab w:val="left" w:pos="0"/>
                <w:tab w:val="left" w:pos="680"/>
              </w:tabs>
              <w:snapToGrid w:val="0"/>
              <w:spacing w:line="240" w:lineRule="auto"/>
              <w:rPr>
                <w:rFonts w:eastAsia="Calibri" w:cs="Arial"/>
              </w:rPr>
            </w:pPr>
            <w:r w:rsidRPr="00D6227B">
              <w:rPr>
                <w:rFonts w:eastAsia="Calibri" w:cs="Arial"/>
              </w:rPr>
              <w:t>- за предузетнике: И</w:t>
            </w:r>
            <w:r w:rsidRPr="00D6227B">
              <w:rPr>
                <w:rFonts w:eastAsia="Calibri" w:cs="Arial"/>
                <w:lang w:val="ru-RU"/>
              </w:rPr>
              <w:t xml:space="preserve">звод из регистра Агенције за привредне регистре, односно извод из одговарајућег регистра </w:t>
            </w:r>
          </w:p>
          <w:p w:rsidR="00175774" w:rsidRPr="00D6227B" w:rsidRDefault="00175774" w:rsidP="001F6640">
            <w:pPr>
              <w:tabs>
                <w:tab w:val="left" w:pos="0"/>
              </w:tabs>
              <w:autoSpaceDE w:val="0"/>
              <w:autoSpaceDN w:val="0"/>
              <w:adjustRightInd w:val="0"/>
              <w:spacing w:line="240" w:lineRule="auto"/>
              <w:rPr>
                <w:rFonts w:eastAsia="Calibri" w:cs="Arial"/>
                <w:i/>
              </w:rPr>
            </w:pPr>
            <w:r w:rsidRPr="00D6227B">
              <w:rPr>
                <w:rFonts w:eastAsia="Calibri" w:cs="Arial"/>
                <w:i/>
              </w:rPr>
              <w:t xml:space="preserve">Напомена: </w:t>
            </w:r>
          </w:p>
          <w:p w:rsidR="00175774" w:rsidRPr="00D6227B" w:rsidRDefault="00175774" w:rsidP="001F6640">
            <w:pPr>
              <w:numPr>
                <w:ilvl w:val="0"/>
                <w:numId w:val="16"/>
              </w:numPr>
              <w:tabs>
                <w:tab w:val="left" w:pos="0"/>
                <w:tab w:val="left" w:pos="680"/>
              </w:tabs>
              <w:snapToGrid w:val="0"/>
              <w:spacing w:line="240" w:lineRule="auto"/>
              <w:ind w:left="714" w:hanging="357"/>
              <w:contextualSpacing/>
              <w:jc w:val="left"/>
              <w:rPr>
                <w:rFonts w:eastAsia="Calibri" w:cs="Arial"/>
                <w:i/>
              </w:rPr>
            </w:pPr>
            <w:r w:rsidRPr="00D6227B">
              <w:rPr>
                <w:rFonts w:eastAsia="Calibri" w:cs="Arial"/>
                <w:i/>
              </w:rPr>
              <w:t xml:space="preserve">У случају да понуду подноси група понуђача, овај доказ доставити за сваког </w:t>
            </w:r>
            <w:r w:rsidR="00B46D29" w:rsidRPr="00D6227B">
              <w:rPr>
                <w:rFonts w:eastAsia="Calibri" w:cs="Arial"/>
                <w:i/>
                <w:lang w:val="sr-Cyrl-CS"/>
              </w:rPr>
              <w:t>члана групе понуђача</w:t>
            </w:r>
          </w:p>
          <w:p w:rsidR="00175774" w:rsidRPr="00D6227B" w:rsidRDefault="00175774" w:rsidP="001F6640">
            <w:pPr>
              <w:numPr>
                <w:ilvl w:val="0"/>
                <w:numId w:val="16"/>
              </w:numPr>
              <w:tabs>
                <w:tab w:val="left" w:pos="0"/>
                <w:tab w:val="left" w:pos="680"/>
              </w:tabs>
              <w:snapToGrid w:val="0"/>
              <w:spacing w:line="240" w:lineRule="auto"/>
              <w:ind w:left="714" w:hanging="357"/>
              <w:contextualSpacing/>
              <w:jc w:val="left"/>
              <w:rPr>
                <w:rFonts w:cs="Arial"/>
              </w:rPr>
            </w:pPr>
            <w:r w:rsidRPr="00D6227B">
              <w:rPr>
                <w:rFonts w:eastAsia="Calibri" w:cs="Arial"/>
                <w:i/>
              </w:rPr>
              <w:t xml:space="preserve">У случају да понуђач подноси понуду са подизвођачем, овај доказ доставити и за сваког подизвођача </w:t>
            </w:r>
          </w:p>
        </w:tc>
      </w:tr>
      <w:tr w:rsidR="00175774" w:rsidRPr="00D6227B" w:rsidTr="007E526B">
        <w:trPr>
          <w:trHeight w:val="3706"/>
          <w:jc w:val="center"/>
        </w:trPr>
        <w:tc>
          <w:tcPr>
            <w:tcW w:w="729" w:type="dxa"/>
            <w:vAlign w:val="center"/>
          </w:tcPr>
          <w:p w:rsidR="00175774" w:rsidRPr="00D6227B" w:rsidRDefault="00175774" w:rsidP="001F6640">
            <w:pPr>
              <w:tabs>
                <w:tab w:val="left" w:pos="0"/>
              </w:tabs>
              <w:spacing w:line="240" w:lineRule="auto"/>
              <w:jc w:val="center"/>
              <w:rPr>
                <w:rFonts w:cs="Arial"/>
              </w:rPr>
            </w:pPr>
            <w:r w:rsidRPr="00D6227B">
              <w:rPr>
                <w:rFonts w:cs="Arial"/>
              </w:rPr>
              <w:t>2.</w:t>
            </w:r>
          </w:p>
        </w:tc>
        <w:tc>
          <w:tcPr>
            <w:tcW w:w="8430" w:type="dxa"/>
            <w:vAlign w:val="center"/>
          </w:tcPr>
          <w:p w:rsidR="008525ED" w:rsidRPr="00D6227B" w:rsidRDefault="00175774" w:rsidP="001F6640">
            <w:pPr>
              <w:tabs>
                <w:tab w:val="left" w:pos="0"/>
              </w:tabs>
              <w:autoSpaceDE w:val="0"/>
              <w:autoSpaceDN w:val="0"/>
              <w:adjustRightInd w:val="0"/>
              <w:spacing w:line="240" w:lineRule="auto"/>
              <w:rPr>
                <w:rFonts w:cs="Arial"/>
              </w:rPr>
            </w:pPr>
            <w:r w:rsidRPr="00D6227B">
              <w:rPr>
                <w:rFonts w:cs="Arial"/>
                <w:u w:val="single"/>
              </w:rPr>
              <w:t>Услов:</w:t>
            </w:r>
            <w:r w:rsidRPr="00D6227B">
              <w:rPr>
                <w:rFonts w:cs="Arial"/>
              </w:rPr>
              <w:t xml:space="preserve"> </w:t>
            </w:r>
          </w:p>
          <w:p w:rsidR="00175774" w:rsidRPr="00D6227B" w:rsidRDefault="00175774" w:rsidP="001F6640">
            <w:pPr>
              <w:tabs>
                <w:tab w:val="left" w:pos="0"/>
              </w:tabs>
              <w:autoSpaceDE w:val="0"/>
              <w:autoSpaceDN w:val="0"/>
              <w:adjustRightInd w:val="0"/>
              <w:spacing w:line="240" w:lineRule="auto"/>
              <w:rPr>
                <w:rFonts w:cs="Arial"/>
              </w:rPr>
            </w:pPr>
            <w:r w:rsidRPr="00D6227B">
              <w:rPr>
                <w:rFonts w:cs="Arial"/>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D6227B" w:rsidRDefault="00175774" w:rsidP="001F6640">
            <w:pPr>
              <w:tabs>
                <w:tab w:val="left" w:pos="0"/>
              </w:tabs>
              <w:autoSpaceDE w:val="0"/>
              <w:autoSpaceDN w:val="0"/>
              <w:adjustRightInd w:val="0"/>
              <w:spacing w:line="240" w:lineRule="auto"/>
              <w:rPr>
                <w:rFonts w:cs="Arial"/>
                <w:u w:val="single"/>
              </w:rPr>
            </w:pPr>
            <w:r w:rsidRPr="00D6227B">
              <w:rPr>
                <w:rFonts w:cs="Arial"/>
                <w:u w:val="single"/>
              </w:rPr>
              <w:t>Доказ:</w:t>
            </w:r>
          </w:p>
          <w:p w:rsidR="00175774" w:rsidRPr="00D6227B" w:rsidRDefault="00175774" w:rsidP="001F6640">
            <w:pPr>
              <w:tabs>
                <w:tab w:val="left" w:pos="0"/>
              </w:tabs>
              <w:autoSpaceDE w:val="0"/>
              <w:autoSpaceDN w:val="0"/>
              <w:adjustRightInd w:val="0"/>
              <w:spacing w:line="240" w:lineRule="auto"/>
              <w:rPr>
                <w:rFonts w:cs="Arial"/>
                <w:u w:val="single"/>
              </w:rPr>
            </w:pPr>
            <w:r w:rsidRPr="00D6227B">
              <w:rPr>
                <w:rFonts w:eastAsia="Calibri" w:cs="Arial"/>
                <w:lang w:val="ru-RU"/>
              </w:rPr>
              <w:t xml:space="preserve">- </w:t>
            </w:r>
            <w:r w:rsidRPr="00D6227B">
              <w:rPr>
                <w:rFonts w:eastAsia="Calibri" w:cs="Arial"/>
              </w:rPr>
              <w:t>за правно лице:</w:t>
            </w:r>
          </w:p>
          <w:p w:rsidR="00175774" w:rsidRPr="00D6227B" w:rsidRDefault="00175774" w:rsidP="001F6640">
            <w:pPr>
              <w:tabs>
                <w:tab w:val="left" w:pos="0"/>
              </w:tabs>
              <w:spacing w:line="240" w:lineRule="auto"/>
              <w:rPr>
                <w:rFonts w:cs="Arial"/>
              </w:rPr>
            </w:pPr>
            <w:r w:rsidRPr="00D6227B">
              <w:rPr>
                <w:rFonts w:cs="Arial"/>
              </w:rPr>
              <w:t>1) ЗА ЗАКОНСКОГ ЗАСТУПНИКА – 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или према месту пребивалишта.</w:t>
            </w:r>
          </w:p>
          <w:p w:rsidR="00175774" w:rsidRPr="00D6227B" w:rsidRDefault="00175774" w:rsidP="001F6640">
            <w:pPr>
              <w:tabs>
                <w:tab w:val="left" w:pos="0"/>
              </w:tabs>
              <w:spacing w:line="240" w:lineRule="auto"/>
              <w:rPr>
                <w:rFonts w:cs="Arial"/>
              </w:rPr>
            </w:pPr>
            <w:r w:rsidRPr="00D6227B">
              <w:rPr>
                <w:rFonts w:cs="Arial"/>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71" w:history="1">
              <w:r w:rsidRPr="00D6227B">
                <w:rPr>
                  <w:rStyle w:val="Hyperlink"/>
                  <w:rFonts w:cs="Arial"/>
                </w:rPr>
                <w:t>http://www.bg.vi.sud.rs/lt/articles/o-visem-sudu/obavestenje-ke-za-pravna-lica.html</w:t>
              </w:r>
            </w:hyperlink>
          </w:p>
          <w:p w:rsidR="00175774" w:rsidRPr="00D6227B" w:rsidRDefault="00175774" w:rsidP="001F6640">
            <w:pPr>
              <w:tabs>
                <w:tab w:val="left" w:pos="0"/>
              </w:tabs>
              <w:spacing w:line="240" w:lineRule="auto"/>
              <w:rPr>
                <w:rFonts w:cs="Arial"/>
              </w:rPr>
            </w:pPr>
            <w:proofErr w:type="gramStart"/>
            <w:r w:rsidRPr="00D6227B">
              <w:rPr>
                <w:rFonts w:cs="Arial"/>
              </w:rPr>
              <w:t>3) ЗА ПРАВНО ЛИЦЕ – За кривична дела против привреде, против животне средине, кривично дело примања или давања мита, кривично дело преваре –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roofErr w:type="gramEnd"/>
          </w:p>
          <w:p w:rsidR="00175774" w:rsidRPr="00D6227B" w:rsidRDefault="00175774" w:rsidP="001F6640">
            <w:pPr>
              <w:tabs>
                <w:tab w:val="left" w:pos="0"/>
              </w:tabs>
              <w:spacing w:line="240" w:lineRule="auto"/>
              <w:rPr>
                <w:rFonts w:cs="Arial"/>
              </w:rPr>
            </w:pPr>
            <w:proofErr w:type="gramStart"/>
            <w:r w:rsidRPr="00D6227B">
              <w:rPr>
                <w:rFonts w:cs="Arial"/>
                <w:i/>
              </w:rPr>
              <w:t>Посебна напомена:</w:t>
            </w:r>
            <w:r w:rsidR="00B46D29" w:rsidRPr="00D6227B">
              <w:rPr>
                <w:rFonts w:cs="Arial"/>
              </w:rPr>
              <w:t xml:space="preserve"> Уколико уверење </w:t>
            </w:r>
            <w:r w:rsidR="00B46D29" w:rsidRPr="00D6227B">
              <w:rPr>
                <w:rFonts w:cs="Arial"/>
                <w:lang w:val="sr-Cyrl-CS"/>
              </w:rPr>
              <w:t>О</w:t>
            </w:r>
            <w:r w:rsidRPr="00D6227B">
              <w:rPr>
                <w:rFonts w:cs="Arial"/>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D6227B">
              <w:rPr>
                <w:rFonts w:cs="Arial"/>
                <w:u w:val="single"/>
              </w:rPr>
              <w:t>и</w:t>
            </w:r>
            <w:r w:rsidRPr="00D6227B">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и кривично дело примања мита.</w:t>
            </w:r>
            <w:proofErr w:type="gramEnd"/>
          </w:p>
          <w:p w:rsidR="00175774" w:rsidRPr="00D6227B" w:rsidRDefault="00175774" w:rsidP="001F6640">
            <w:pPr>
              <w:tabs>
                <w:tab w:val="left" w:pos="0"/>
              </w:tabs>
              <w:spacing w:line="240" w:lineRule="auto"/>
              <w:rPr>
                <w:rFonts w:cs="Arial"/>
              </w:rPr>
            </w:pPr>
            <w:r w:rsidRPr="00D6227B">
              <w:rPr>
                <w:rFonts w:cs="Arial"/>
              </w:rPr>
              <w:lastRenderedPageBreak/>
              <w:t xml:space="preserve">- </w:t>
            </w:r>
            <w:proofErr w:type="gramStart"/>
            <w:r w:rsidRPr="00D6227B">
              <w:rPr>
                <w:rFonts w:cs="Arial"/>
              </w:rPr>
              <w:t>за</w:t>
            </w:r>
            <w:proofErr w:type="gramEnd"/>
            <w:r w:rsidRPr="00D6227B">
              <w:rPr>
                <w:rFonts w:cs="Arial"/>
              </w:rPr>
              <w:t xml:space="preserve"> физичко лице и предузетника: 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или према месту пребивалишта.</w:t>
            </w:r>
          </w:p>
          <w:p w:rsidR="00175774" w:rsidRPr="00D6227B" w:rsidRDefault="00175774" w:rsidP="001F6640">
            <w:pPr>
              <w:tabs>
                <w:tab w:val="left" w:pos="0"/>
              </w:tabs>
              <w:autoSpaceDE w:val="0"/>
              <w:autoSpaceDN w:val="0"/>
              <w:adjustRightInd w:val="0"/>
              <w:spacing w:line="240" w:lineRule="auto"/>
              <w:rPr>
                <w:rFonts w:eastAsia="Calibri" w:cs="Arial"/>
                <w:i/>
              </w:rPr>
            </w:pPr>
            <w:r w:rsidRPr="00D6227B">
              <w:rPr>
                <w:rFonts w:eastAsia="Calibri" w:cs="Arial"/>
                <w:i/>
              </w:rPr>
              <w:t xml:space="preserve">Напомена: </w:t>
            </w:r>
          </w:p>
          <w:p w:rsidR="00175774" w:rsidRPr="00D6227B" w:rsidRDefault="00175774" w:rsidP="001F6640">
            <w:pPr>
              <w:numPr>
                <w:ilvl w:val="0"/>
                <w:numId w:val="18"/>
              </w:numPr>
              <w:tabs>
                <w:tab w:val="left" w:pos="0"/>
                <w:tab w:val="left" w:pos="680"/>
              </w:tabs>
              <w:snapToGrid w:val="0"/>
              <w:spacing w:line="240" w:lineRule="auto"/>
              <w:ind w:left="714" w:hanging="357"/>
              <w:contextualSpacing/>
              <w:jc w:val="left"/>
              <w:rPr>
                <w:rFonts w:eastAsia="Calibri" w:cs="Arial"/>
                <w:i/>
              </w:rPr>
            </w:pPr>
            <w:r w:rsidRPr="00D6227B">
              <w:rPr>
                <w:rFonts w:eastAsia="Calibri" w:cs="Arial"/>
                <w:i/>
              </w:rPr>
              <w:t>У случају да понуду подноси правно лице потребно је доставити овај доказ и за правно лице и за законског заступника</w:t>
            </w:r>
          </w:p>
          <w:p w:rsidR="00175774" w:rsidRPr="00D6227B" w:rsidRDefault="00175774" w:rsidP="001F6640">
            <w:pPr>
              <w:numPr>
                <w:ilvl w:val="0"/>
                <w:numId w:val="18"/>
              </w:numPr>
              <w:tabs>
                <w:tab w:val="left" w:pos="0"/>
                <w:tab w:val="left" w:pos="680"/>
              </w:tabs>
              <w:snapToGrid w:val="0"/>
              <w:spacing w:line="240" w:lineRule="auto"/>
              <w:ind w:left="714" w:hanging="357"/>
              <w:contextualSpacing/>
              <w:jc w:val="left"/>
              <w:rPr>
                <w:rFonts w:eastAsia="Calibri" w:cs="Arial"/>
                <w:i/>
              </w:rPr>
            </w:pPr>
            <w:r w:rsidRPr="00D6227B">
              <w:rPr>
                <w:rFonts w:eastAsia="Calibri" w:cs="Arial"/>
                <w:i/>
              </w:rPr>
              <w:t>У случају да правно лице има више законских заступника, ове доказе доставити за сваког од њих</w:t>
            </w:r>
          </w:p>
          <w:p w:rsidR="00175774" w:rsidRPr="00D6227B" w:rsidRDefault="00175774" w:rsidP="001F6640">
            <w:pPr>
              <w:numPr>
                <w:ilvl w:val="0"/>
                <w:numId w:val="18"/>
              </w:numPr>
              <w:tabs>
                <w:tab w:val="left" w:pos="0"/>
                <w:tab w:val="left" w:pos="680"/>
              </w:tabs>
              <w:snapToGrid w:val="0"/>
              <w:spacing w:line="240" w:lineRule="auto"/>
              <w:ind w:left="714" w:hanging="357"/>
              <w:contextualSpacing/>
              <w:jc w:val="left"/>
              <w:rPr>
                <w:rFonts w:eastAsia="Calibri" w:cs="Arial"/>
                <w:i/>
              </w:rPr>
            </w:pPr>
            <w:r w:rsidRPr="00D6227B">
              <w:rPr>
                <w:rFonts w:eastAsia="Calibri" w:cs="Arial"/>
                <w:i/>
              </w:rPr>
              <w:t xml:space="preserve">У случају да понуду подноси група понуђача, ове доказе доставити за сваког </w:t>
            </w:r>
            <w:r w:rsidR="00B46D29" w:rsidRPr="00D6227B">
              <w:rPr>
                <w:rFonts w:eastAsia="Calibri" w:cs="Arial"/>
                <w:i/>
                <w:lang w:val="sr-Cyrl-CS"/>
              </w:rPr>
              <w:t>члана групе понуђача</w:t>
            </w:r>
          </w:p>
          <w:p w:rsidR="00B46D29" w:rsidRPr="00D6227B" w:rsidRDefault="00175774" w:rsidP="001F6640">
            <w:pPr>
              <w:numPr>
                <w:ilvl w:val="0"/>
                <w:numId w:val="18"/>
              </w:numPr>
              <w:tabs>
                <w:tab w:val="left" w:pos="0"/>
                <w:tab w:val="left" w:pos="680"/>
              </w:tabs>
              <w:snapToGrid w:val="0"/>
              <w:spacing w:line="240" w:lineRule="auto"/>
              <w:ind w:left="714" w:hanging="357"/>
              <w:contextualSpacing/>
              <w:jc w:val="left"/>
              <w:rPr>
                <w:rFonts w:cs="Arial"/>
              </w:rPr>
            </w:pPr>
            <w:r w:rsidRPr="00D6227B">
              <w:rPr>
                <w:rFonts w:eastAsia="Calibri" w:cs="Arial"/>
                <w:i/>
              </w:rPr>
              <w:t xml:space="preserve">У случају да понуђач подноси понуду са подизвођачем, ове доказе доставити и за </w:t>
            </w:r>
            <w:r w:rsidR="00B46D29" w:rsidRPr="00D6227B">
              <w:rPr>
                <w:rFonts w:eastAsia="Calibri" w:cs="Arial"/>
                <w:i/>
                <w:lang w:val="sr-Cyrl-CS"/>
              </w:rPr>
              <w:t xml:space="preserve">сваког </w:t>
            </w:r>
            <w:r w:rsidRPr="00D6227B">
              <w:rPr>
                <w:rFonts w:eastAsia="Calibri" w:cs="Arial"/>
                <w:i/>
              </w:rPr>
              <w:t xml:space="preserve">подизвођача </w:t>
            </w:r>
          </w:p>
          <w:p w:rsidR="00B46D29" w:rsidRPr="00D6227B" w:rsidRDefault="00175774" w:rsidP="001F6640">
            <w:pPr>
              <w:tabs>
                <w:tab w:val="left" w:pos="0"/>
                <w:tab w:val="left" w:pos="680"/>
              </w:tabs>
              <w:snapToGrid w:val="0"/>
              <w:spacing w:line="240" w:lineRule="auto"/>
              <w:contextualSpacing/>
              <w:jc w:val="left"/>
              <w:rPr>
                <w:rFonts w:cs="Arial"/>
                <w:lang w:val="sr-Cyrl-CS"/>
              </w:rPr>
            </w:pPr>
            <w:r w:rsidRPr="00D6227B">
              <w:rPr>
                <w:rFonts w:eastAsia="Calibri" w:cs="Arial"/>
              </w:rPr>
              <w:t>Ови докази не могу бити старији од два месеца пре отварања понуда.</w:t>
            </w:r>
          </w:p>
        </w:tc>
      </w:tr>
      <w:tr w:rsidR="00175774" w:rsidRPr="00D6227B" w:rsidTr="007E526B">
        <w:trPr>
          <w:trHeight w:val="70"/>
          <w:jc w:val="center"/>
        </w:trPr>
        <w:tc>
          <w:tcPr>
            <w:tcW w:w="729" w:type="dxa"/>
            <w:vAlign w:val="center"/>
          </w:tcPr>
          <w:p w:rsidR="00175774" w:rsidRPr="00D6227B" w:rsidRDefault="00175774" w:rsidP="001F6640">
            <w:pPr>
              <w:tabs>
                <w:tab w:val="left" w:pos="0"/>
              </w:tabs>
              <w:spacing w:line="240" w:lineRule="auto"/>
              <w:jc w:val="center"/>
              <w:rPr>
                <w:rFonts w:cs="Arial"/>
              </w:rPr>
            </w:pPr>
            <w:r w:rsidRPr="00D6227B">
              <w:rPr>
                <w:rFonts w:cs="Arial"/>
              </w:rPr>
              <w:lastRenderedPageBreak/>
              <w:t>3.</w:t>
            </w:r>
          </w:p>
        </w:tc>
        <w:tc>
          <w:tcPr>
            <w:tcW w:w="8430" w:type="dxa"/>
            <w:vAlign w:val="center"/>
          </w:tcPr>
          <w:p w:rsidR="008525ED" w:rsidRPr="00D6227B" w:rsidRDefault="00175774" w:rsidP="001F6640">
            <w:pPr>
              <w:tabs>
                <w:tab w:val="left" w:pos="0"/>
              </w:tabs>
              <w:snapToGrid w:val="0"/>
              <w:spacing w:line="240" w:lineRule="auto"/>
              <w:rPr>
                <w:rFonts w:cs="Arial"/>
                <w:u w:val="single"/>
              </w:rPr>
            </w:pPr>
            <w:r w:rsidRPr="00D6227B">
              <w:rPr>
                <w:rFonts w:cs="Arial"/>
                <w:u w:val="single"/>
              </w:rPr>
              <w:t>Услов:</w:t>
            </w:r>
          </w:p>
          <w:p w:rsidR="00175774" w:rsidRPr="00D6227B" w:rsidRDefault="00175774" w:rsidP="001F6640">
            <w:pPr>
              <w:tabs>
                <w:tab w:val="left" w:pos="0"/>
              </w:tabs>
              <w:snapToGrid w:val="0"/>
              <w:spacing w:line="240" w:lineRule="auto"/>
              <w:rPr>
                <w:rFonts w:cs="Arial"/>
              </w:rPr>
            </w:pPr>
            <w:r w:rsidRPr="00D6227B">
              <w:rPr>
                <w:rFonts w:cs="Arial"/>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D6227B" w:rsidRDefault="00175774" w:rsidP="001F6640">
            <w:pPr>
              <w:tabs>
                <w:tab w:val="left" w:pos="0"/>
              </w:tabs>
              <w:autoSpaceDE w:val="0"/>
              <w:autoSpaceDN w:val="0"/>
              <w:adjustRightInd w:val="0"/>
              <w:spacing w:line="240" w:lineRule="auto"/>
              <w:rPr>
                <w:rFonts w:cs="Arial"/>
                <w:u w:val="single"/>
              </w:rPr>
            </w:pPr>
            <w:r w:rsidRPr="00D6227B">
              <w:rPr>
                <w:rFonts w:cs="Arial"/>
                <w:u w:val="single"/>
              </w:rPr>
              <w:t>Доказ:</w:t>
            </w:r>
          </w:p>
          <w:p w:rsidR="00175774" w:rsidRPr="00D6227B" w:rsidRDefault="00175774" w:rsidP="001F6640">
            <w:pPr>
              <w:tabs>
                <w:tab w:val="left" w:pos="0"/>
              </w:tabs>
              <w:snapToGrid w:val="0"/>
              <w:spacing w:line="240" w:lineRule="auto"/>
              <w:rPr>
                <w:rFonts w:eastAsia="Calibri" w:cs="Arial"/>
                <w:lang w:val="ru-RU"/>
              </w:rPr>
            </w:pPr>
            <w:r w:rsidRPr="00D6227B">
              <w:rPr>
                <w:rFonts w:eastAsia="Calibri" w:cs="Arial"/>
                <w:lang w:val="ru-RU"/>
              </w:rPr>
              <w:t xml:space="preserve">- за правно лице, предузетнике и физичка лица: </w:t>
            </w:r>
          </w:p>
          <w:p w:rsidR="00175774" w:rsidRPr="00D6227B" w:rsidRDefault="00175774" w:rsidP="001F6640">
            <w:pPr>
              <w:tabs>
                <w:tab w:val="left" w:pos="0"/>
              </w:tabs>
              <w:snapToGrid w:val="0"/>
              <w:spacing w:line="240" w:lineRule="auto"/>
              <w:rPr>
                <w:rFonts w:eastAsia="Calibri" w:cs="Arial"/>
                <w:lang w:val="ru-RU"/>
              </w:rPr>
            </w:pPr>
            <w:r w:rsidRPr="00D6227B">
              <w:rPr>
                <w:rFonts w:eastAsia="Calibri" w:cs="Arial"/>
                <w:lang w:val="ru-RU"/>
              </w:rPr>
              <w:t xml:space="preserve">1.Уверење Пореске управе Министарства финансија да је измирио доспеле </w:t>
            </w:r>
            <w:r w:rsidRPr="00D6227B">
              <w:rPr>
                <w:rFonts w:cs="Arial"/>
                <w:lang w:val="ru-RU"/>
              </w:rPr>
              <w:t xml:space="preserve">порезе и доприносе </w:t>
            </w:r>
            <w:r w:rsidRPr="00D6227B">
              <w:rPr>
                <w:rFonts w:eastAsia="Calibri" w:cs="Arial"/>
                <w:u w:val="single"/>
                <w:lang w:val="ru-RU"/>
              </w:rPr>
              <w:t>и</w:t>
            </w:r>
          </w:p>
          <w:p w:rsidR="00175774" w:rsidRPr="00D6227B" w:rsidRDefault="00175774" w:rsidP="001F6640">
            <w:pPr>
              <w:tabs>
                <w:tab w:val="left" w:pos="0"/>
              </w:tabs>
              <w:spacing w:line="240" w:lineRule="auto"/>
              <w:rPr>
                <w:rFonts w:cs="Arial"/>
                <w:lang w:val="ru-RU"/>
              </w:rPr>
            </w:pPr>
            <w:r w:rsidRPr="00D6227B">
              <w:rPr>
                <w:rFonts w:eastAsia="Calibri" w:cs="Arial"/>
                <w:lang w:val="ru-RU"/>
              </w:rPr>
              <w:t xml:space="preserve">2.Уверење Управе јавних прихода </w:t>
            </w:r>
            <w:r w:rsidR="00B24BAB" w:rsidRPr="00D6227B">
              <w:rPr>
                <w:rFonts w:eastAsia="Calibri" w:cs="Arial"/>
                <w:lang w:val="ru-RU"/>
              </w:rPr>
              <w:t>локалне самоуправе (</w:t>
            </w:r>
            <w:r w:rsidRPr="00D6227B">
              <w:rPr>
                <w:rFonts w:eastAsia="Calibri" w:cs="Arial"/>
                <w:lang w:val="ru-RU"/>
              </w:rPr>
              <w:t>града, односно општине</w:t>
            </w:r>
            <w:r w:rsidR="00B24BAB" w:rsidRPr="00D6227B">
              <w:rPr>
                <w:rFonts w:cs="Arial"/>
                <w:lang w:val="ru-RU"/>
              </w:rPr>
              <w:t xml:space="preserve">) </w:t>
            </w:r>
            <w:r w:rsidRPr="00D6227B">
              <w:rPr>
                <w:rFonts w:cs="Arial"/>
                <w:lang w:val="ru-RU"/>
              </w:rPr>
              <w:t>према месту седишта пореског обвезника правног лица</w:t>
            </w:r>
            <w:r w:rsidR="00B24BAB" w:rsidRPr="00D6227B">
              <w:rPr>
                <w:rFonts w:cs="Arial"/>
                <w:lang w:val="ru-RU"/>
              </w:rPr>
              <w:t xml:space="preserve"> и предузетника</w:t>
            </w:r>
            <w:r w:rsidRPr="00D6227B">
              <w:rPr>
                <w:rFonts w:cs="Arial"/>
                <w:lang w:val="ru-RU"/>
              </w:rPr>
              <w:t xml:space="preserve">, односно према пребивалишту физичког лица, </w:t>
            </w:r>
            <w:r w:rsidRPr="00D6227B">
              <w:rPr>
                <w:rFonts w:eastAsia="Calibri" w:cs="Arial"/>
                <w:lang w:val="ru-RU"/>
              </w:rPr>
              <w:t xml:space="preserve">да је измирио обавезе по основу изворних локалних јавних прихода </w:t>
            </w:r>
          </w:p>
          <w:p w:rsidR="00175774" w:rsidRPr="00D6227B" w:rsidRDefault="00175774" w:rsidP="001F6640">
            <w:pPr>
              <w:tabs>
                <w:tab w:val="left" w:pos="0"/>
              </w:tabs>
              <w:spacing w:line="240" w:lineRule="auto"/>
              <w:ind w:right="122"/>
              <w:rPr>
                <w:rFonts w:cs="Arial"/>
                <w:lang w:val="ru-RU"/>
              </w:rPr>
            </w:pPr>
            <w:r w:rsidRPr="00D6227B">
              <w:rPr>
                <w:rFonts w:cs="Arial"/>
                <w:lang w:val="ru-RU"/>
              </w:rPr>
              <w:t>Напомена:</w:t>
            </w:r>
          </w:p>
          <w:p w:rsidR="00175774" w:rsidRPr="00D6227B" w:rsidRDefault="00B24BAB" w:rsidP="001F6640">
            <w:pPr>
              <w:numPr>
                <w:ilvl w:val="0"/>
                <w:numId w:val="12"/>
              </w:numPr>
              <w:tabs>
                <w:tab w:val="left" w:pos="0"/>
              </w:tabs>
              <w:autoSpaceDE w:val="0"/>
              <w:autoSpaceDN w:val="0"/>
              <w:adjustRightInd w:val="0"/>
              <w:snapToGrid w:val="0"/>
              <w:spacing w:line="240" w:lineRule="auto"/>
              <w:ind w:hanging="357"/>
              <w:contextualSpacing/>
              <w:jc w:val="left"/>
              <w:rPr>
                <w:rFonts w:eastAsia="TimesNewRomanPSMT" w:cs="Arial"/>
                <w:u w:val="single"/>
              </w:rPr>
            </w:pPr>
            <w:r w:rsidRPr="00D6227B">
              <w:rPr>
                <w:rFonts w:eastAsia="TimesNewRomanPSMT" w:cs="Arial"/>
                <w:i/>
              </w:rPr>
              <w:t>Уколико локална (општи</w:t>
            </w:r>
            <w:r w:rsidR="00175774" w:rsidRPr="00D6227B">
              <w:rPr>
                <w:rFonts w:eastAsia="TimesNewRomanPSMT" w:cs="Arial"/>
                <w:i/>
              </w:rPr>
              <w:t>н</w:t>
            </w:r>
            <w:r w:rsidRPr="00D6227B">
              <w:rPr>
                <w:rFonts w:eastAsia="TimesNewRomanPSMT" w:cs="Arial"/>
                <w:i/>
                <w:lang w:val="sr-Cyrl-CS"/>
              </w:rPr>
              <w:t>с</w:t>
            </w:r>
            <w:r w:rsidR="00175774" w:rsidRPr="00D6227B">
              <w:rPr>
                <w:rFonts w:eastAsia="TimesNewRomanPSMT" w:cs="Arial"/>
                <w:i/>
              </w:rPr>
              <w:t>ка) управа</w:t>
            </w:r>
            <w:r w:rsidRPr="00D6227B">
              <w:rPr>
                <w:rFonts w:eastAsia="TimesNewRomanPSMT" w:cs="Arial"/>
                <w:i/>
                <w:lang w:val="sr-Cyrl-CS"/>
              </w:rPr>
              <w:t xml:space="preserve"> јавних приход</w:t>
            </w:r>
            <w:r w:rsidR="00175774" w:rsidRPr="00D6227B">
              <w:rPr>
                <w:rFonts w:eastAsia="TimesNewRomanPSMT" w:cs="Arial"/>
                <w:i/>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D6227B">
              <w:rPr>
                <w:rFonts w:eastAsia="TimesNewRomanPSMT" w:cs="Arial"/>
                <w:i/>
                <w:lang w:val="sr-Cyrl-CS"/>
              </w:rPr>
              <w:t xml:space="preserve">јавних прихода </w:t>
            </w:r>
            <w:r w:rsidR="00175774" w:rsidRPr="00D6227B">
              <w:rPr>
                <w:rFonts w:eastAsia="TimesNewRomanPSMT" w:cs="Arial"/>
                <w:i/>
              </w:rPr>
              <w:t xml:space="preserve">приложи и потврде </w:t>
            </w:r>
            <w:r w:rsidRPr="00D6227B">
              <w:rPr>
                <w:rFonts w:eastAsia="TimesNewRomanPSMT" w:cs="Arial"/>
                <w:i/>
                <w:lang w:val="sr-Cyrl-CS"/>
              </w:rPr>
              <w:t xml:space="preserve">тих </w:t>
            </w:r>
            <w:r w:rsidR="00175774" w:rsidRPr="00D6227B">
              <w:rPr>
                <w:rFonts w:eastAsia="TimesNewRomanPSMT" w:cs="Arial"/>
                <w:i/>
              </w:rPr>
              <w:t>осталих лок</w:t>
            </w:r>
            <w:r w:rsidRPr="00D6227B">
              <w:rPr>
                <w:rFonts w:eastAsia="TimesNewRomanPSMT" w:cs="Arial"/>
                <w:i/>
                <w:lang w:val="sr-Cyrl-CS"/>
              </w:rPr>
              <w:t>а</w:t>
            </w:r>
            <w:r w:rsidR="00175774" w:rsidRPr="00D6227B">
              <w:rPr>
                <w:rFonts w:eastAsia="TimesNewRomanPSMT" w:cs="Arial"/>
                <w:i/>
              </w:rPr>
              <w:t xml:space="preserve">лних органа/организација/установа </w:t>
            </w:r>
          </w:p>
          <w:p w:rsidR="00175774" w:rsidRPr="00D6227B" w:rsidRDefault="00175774" w:rsidP="001F6640">
            <w:pPr>
              <w:numPr>
                <w:ilvl w:val="0"/>
                <w:numId w:val="12"/>
              </w:numPr>
              <w:tabs>
                <w:tab w:val="left" w:pos="0"/>
              </w:tabs>
              <w:autoSpaceDE w:val="0"/>
              <w:autoSpaceDN w:val="0"/>
              <w:adjustRightInd w:val="0"/>
              <w:snapToGrid w:val="0"/>
              <w:spacing w:line="240" w:lineRule="auto"/>
              <w:ind w:hanging="357"/>
              <w:contextualSpacing/>
              <w:jc w:val="left"/>
              <w:rPr>
                <w:rFonts w:eastAsia="Calibri" w:cs="Arial"/>
                <w:i/>
              </w:rPr>
            </w:pPr>
            <w:r w:rsidRPr="00D6227B">
              <w:rPr>
                <w:rFonts w:eastAsia="TimesNewRomanPSMT" w:cs="Arial"/>
                <w:i/>
              </w:rPr>
              <w:t>Уколико је понуђач у поступку приватизације, уместо горе наведена два доказа, потребно је доставити у</w:t>
            </w:r>
            <w:r w:rsidRPr="00D6227B">
              <w:rPr>
                <w:rFonts w:eastAsia="Calibri" w:cs="Arial"/>
                <w:i/>
                <w:lang w:val="ru-RU"/>
              </w:rPr>
              <w:t>верење Агенције за приватизацију да се налази у поступку приватизације</w:t>
            </w:r>
          </w:p>
          <w:p w:rsidR="00175774" w:rsidRPr="00D6227B" w:rsidRDefault="00175774" w:rsidP="001F6640">
            <w:pPr>
              <w:numPr>
                <w:ilvl w:val="0"/>
                <w:numId w:val="12"/>
              </w:numPr>
              <w:tabs>
                <w:tab w:val="left" w:pos="0"/>
                <w:tab w:val="left" w:pos="680"/>
              </w:tabs>
              <w:snapToGrid w:val="0"/>
              <w:spacing w:line="240" w:lineRule="auto"/>
              <w:ind w:hanging="357"/>
              <w:contextualSpacing/>
              <w:jc w:val="left"/>
              <w:rPr>
                <w:rFonts w:eastAsia="Calibri" w:cs="Arial"/>
                <w:i/>
              </w:rPr>
            </w:pPr>
            <w:r w:rsidRPr="00D6227B">
              <w:rPr>
                <w:rFonts w:eastAsia="Calibri" w:cs="Arial"/>
                <w:i/>
              </w:rPr>
              <w:t>У случају да понуду подноси група понуђача, ове доказе доставити за сваког учесника из групе</w:t>
            </w:r>
          </w:p>
          <w:p w:rsidR="00175774" w:rsidRPr="00D6227B" w:rsidRDefault="00175774" w:rsidP="001F6640">
            <w:pPr>
              <w:numPr>
                <w:ilvl w:val="0"/>
                <w:numId w:val="17"/>
              </w:numPr>
              <w:tabs>
                <w:tab w:val="left" w:pos="0"/>
                <w:tab w:val="left" w:pos="680"/>
              </w:tabs>
              <w:snapToGrid w:val="0"/>
              <w:spacing w:line="240" w:lineRule="auto"/>
              <w:contextualSpacing/>
              <w:jc w:val="left"/>
              <w:rPr>
                <w:rFonts w:cs="Arial"/>
              </w:rPr>
            </w:pPr>
            <w:r w:rsidRPr="00D6227B">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D6227B" w:rsidRDefault="00175774" w:rsidP="001F6640">
            <w:pPr>
              <w:tabs>
                <w:tab w:val="left" w:pos="0"/>
                <w:tab w:val="left" w:pos="680"/>
              </w:tabs>
              <w:snapToGrid w:val="0"/>
              <w:spacing w:line="240" w:lineRule="auto"/>
              <w:contextualSpacing/>
              <w:rPr>
                <w:rFonts w:eastAsia="Calibri" w:cs="Arial"/>
              </w:rPr>
            </w:pPr>
            <w:r w:rsidRPr="00D6227B">
              <w:rPr>
                <w:rFonts w:eastAsia="Calibri" w:cs="Arial"/>
              </w:rPr>
              <w:t xml:space="preserve">Ови докази не могу бити старији од два месеца </w:t>
            </w:r>
            <w:r w:rsidR="00B24BAB" w:rsidRPr="00D6227B">
              <w:rPr>
                <w:rFonts w:eastAsia="Calibri" w:cs="Arial"/>
                <w:lang w:val="sr-Cyrl-CS"/>
              </w:rPr>
              <w:t>пре</w:t>
            </w:r>
            <w:r w:rsidRPr="00D6227B">
              <w:rPr>
                <w:rFonts w:eastAsia="Calibri" w:cs="Arial"/>
              </w:rPr>
              <w:t xml:space="preserve"> отварања понуда.</w:t>
            </w:r>
          </w:p>
          <w:p w:rsidR="00175774" w:rsidRPr="00D6227B" w:rsidRDefault="00175774" w:rsidP="001F6640">
            <w:pPr>
              <w:tabs>
                <w:tab w:val="left" w:pos="0"/>
                <w:tab w:val="left" w:pos="680"/>
              </w:tabs>
              <w:snapToGrid w:val="0"/>
              <w:spacing w:line="240" w:lineRule="auto"/>
              <w:contextualSpacing/>
              <w:rPr>
                <w:rFonts w:cs="Arial"/>
                <w:i/>
              </w:rPr>
            </w:pPr>
          </w:p>
        </w:tc>
      </w:tr>
      <w:tr w:rsidR="00175774" w:rsidRPr="00D6227B" w:rsidTr="007E526B">
        <w:trPr>
          <w:jc w:val="center"/>
        </w:trPr>
        <w:tc>
          <w:tcPr>
            <w:tcW w:w="729" w:type="dxa"/>
            <w:vAlign w:val="center"/>
          </w:tcPr>
          <w:p w:rsidR="00175774" w:rsidRPr="00D6227B" w:rsidRDefault="00175774" w:rsidP="001F6640">
            <w:pPr>
              <w:tabs>
                <w:tab w:val="left" w:pos="0"/>
              </w:tabs>
              <w:spacing w:line="240" w:lineRule="auto"/>
              <w:jc w:val="center"/>
              <w:rPr>
                <w:rFonts w:cs="Arial"/>
              </w:rPr>
            </w:pPr>
            <w:r w:rsidRPr="00D6227B">
              <w:rPr>
                <w:rFonts w:cs="Arial"/>
              </w:rPr>
              <w:t xml:space="preserve">4. </w:t>
            </w:r>
          </w:p>
        </w:tc>
        <w:tc>
          <w:tcPr>
            <w:tcW w:w="8430" w:type="dxa"/>
          </w:tcPr>
          <w:p w:rsidR="008525ED" w:rsidRPr="00D6227B" w:rsidRDefault="00175774" w:rsidP="001F6640">
            <w:pPr>
              <w:tabs>
                <w:tab w:val="left" w:pos="0"/>
              </w:tabs>
              <w:snapToGrid w:val="0"/>
              <w:spacing w:line="240" w:lineRule="auto"/>
              <w:rPr>
                <w:rFonts w:cs="Arial"/>
                <w:u w:val="single"/>
              </w:rPr>
            </w:pPr>
            <w:r w:rsidRPr="00D6227B">
              <w:rPr>
                <w:rFonts w:cs="Arial"/>
                <w:u w:val="single"/>
              </w:rPr>
              <w:t>Услов:</w:t>
            </w:r>
          </w:p>
          <w:p w:rsidR="00175774" w:rsidRPr="00D6227B" w:rsidRDefault="00175774" w:rsidP="001F6640">
            <w:pPr>
              <w:tabs>
                <w:tab w:val="left" w:pos="0"/>
              </w:tabs>
              <w:snapToGrid w:val="0"/>
              <w:spacing w:line="240" w:lineRule="auto"/>
              <w:rPr>
                <w:rFonts w:cs="Arial"/>
              </w:rPr>
            </w:pPr>
            <w:r w:rsidRPr="00D6227B">
              <w:rPr>
                <w:rFonts w:cs="Arial"/>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D6227B" w:rsidRDefault="00175774" w:rsidP="001F6640">
            <w:pPr>
              <w:tabs>
                <w:tab w:val="left" w:pos="0"/>
              </w:tabs>
              <w:autoSpaceDE w:val="0"/>
              <w:autoSpaceDN w:val="0"/>
              <w:adjustRightInd w:val="0"/>
              <w:spacing w:line="240" w:lineRule="auto"/>
              <w:rPr>
                <w:rFonts w:cs="Arial"/>
                <w:u w:val="single"/>
              </w:rPr>
            </w:pPr>
            <w:r w:rsidRPr="00D6227B">
              <w:rPr>
                <w:rFonts w:cs="Arial"/>
                <w:u w:val="single"/>
              </w:rPr>
              <w:t>Доказ:</w:t>
            </w:r>
          </w:p>
          <w:p w:rsidR="00175774" w:rsidRPr="00D6227B" w:rsidRDefault="00175774" w:rsidP="001F6640">
            <w:pPr>
              <w:tabs>
                <w:tab w:val="left" w:pos="0"/>
              </w:tabs>
              <w:spacing w:line="240" w:lineRule="auto"/>
              <w:rPr>
                <w:rFonts w:cs="Arial"/>
              </w:rPr>
            </w:pPr>
            <w:r w:rsidRPr="00D6227B">
              <w:rPr>
                <w:rFonts w:cs="Arial"/>
              </w:rPr>
              <w:t xml:space="preserve">Потписан и оверен Образац изјаве на основу члана 75. </w:t>
            </w:r>
            <w:proofErr w:type="gramStart"/>
            <w:r w:rsidRPr="00D6227B">
              <w:rPr>
                <w:rFonts w:cs="Arial"/>
              </w:rPr>
              <w:t>став</w:t>
            </w:r>
            <w:proofErr w:type="gramEnd"/>
            <w:r w:rsidRPr="00D6227B">
              <w:rPr>
                <w:rFonts w:cs="Arial"/>
              </w:rPr>
              <w:t xml:space="preserve"> 2. ЗЈН</w:t>
            </w:r>
          </w:p>
          <w:p w:rsidR="005E487E" w:rsidRPr="00D6227B" w:rsidRDefault="00175774" w:rsidP="001F6640">
            <w:pPr>
              <w:tabs>
                <w:tab w:val="left" w:pos="0"/>
              </w:tabs>
              <w:snapToGrid w:val="0"/>
              <w:spacing w:line="240" w:lineRule="auto"/>
              <w:rPr>
                <w:rFonts w:cs="Arial"/>
                <w:lang w:val="sr-Cyrl-CS"/>
              </w:rPr>
            </w:pPr>
            <w:r w:rsidRPr="00D6227B">
              <w:rPr>
                <w:rFonts w:cs="Arial"/>
                <w:i/>
              </w:rPr>
              <w:t>Напомена:</w:t>
            </w:r>
          </w:p>
          <w:p w:rsidR="005E487E" w:rsidRPr="00D6227B" w:rsidRDefault="00175774" w:rsidP="001F6640">
            <w:pPr>
              <w:numPr>
                <w:ilvl w:val="0"/>
                <w:numId w:val="19"/>
              </w:numPr>
              <w:tabs>
                <w:tab w:val="left" w:pos="0"/>
              </w:tabs>
              <w:snapToGrid w:val="0"/>
              <w:spacing w:line="240" w:lineRule="auto"/>
              <w:rPr>
                <w:rFonts w:cs="Arial"/>
                <w:i/>
                <w:lang w:val="sr-Cyrl-CS"/>
              </w:rPr>
            </w:pPr>
            <w:r w:rsidRPr="00D6227B">
              <w:rPr>
                <w:rFonts w:cs="Arial"/>
                <w:i/>
              </w:rPr>
              <w:t xml:space="preserve">Изјава мора да буде потписана од стране овалшћеног лица </w:t>
            </w:r>
            <w:r w:rsidR="005E487E" w:rsidRPr="00D6227B">
              <w:rPr>
                <w:rFonts w:cs="Arial"/>
                <w:i/>
                <w:lang w:val="sr-Cyrl-CS"/>
              </w:rPr>
              <w:t>за заступање понуђача</w:t>
            </w:r>
            <w:r w:rsidRPr="00D6227B">
              <w:rPr>
                <w:rFonts w:cs="Arial"/>
                <w:i/>
              </w:rPr>
              <w:t xml:space="preserve"> и оверена печатом. </w:t>
            </w:r>
          </w:p>
          <w:p w:rsidR="00175774" w:rsidRPr="00D6227B" w:rsidRDefault="00175774" w:rsidP="001F6640">
            <w:pPr>
              <w:numPr>
                <w:ilvl w:val="0"/>
                <w:numId w:val="19"/>
              </w:numPr>
              <w:tabs>
                <w:tab w:val="left" w:pos="0"/>
              </w:tabs>
              <w:snapToGrid w:val="0"/>
              <w:spacing w:line="240" w:lineRule="auto"/>
              <w:rPr>
                <w:rFonts w:cs="Arial"/>
                <w:i/>
              </w:rPr>
            </w:pPr>
            <w:r w:rsidRPr="00D6227B">
              <w:rPr>
                <w:rFonts w:cs="Arial"/>
                <w:i/>
              </w:rPr>
              <w:lastRenderedPageBreak/>
              <w:t xml:space="preserve">Уколико понуду подноси група понуђача Изјава мора бити </w:t>
            </w:r>
            <w:r w:rsidR="005E487E" w:rsidRPr="00D6227B">
              <w:rPr>
                <w:rFonts w:cs="Arial"/>
                <w:i/>
                <w:lang w:val="sr-Cyrl-CS"/>
              </w:rPr>
              <w:t>достављена за сваког члана групе понуђача. Изјава мора бити</w:t>
            </w:r>
            <w:r w:rsidRPr="00D6227B">
              <w:rPr>
                <w:rFonts w:cs="Arial"/>
                <w:i/>
              </w:rPr>
              <w:t xml:space="preserve"> потписана од стране овлашћеног лица </w:t>
            </w:r>
            <w:r w:rsidR="005E487E" w:rsidRPr="00D6227B">
              <w:rPr>
                <w:rFonts w:cs="Arial"/>
                <w:i/>
                <w:lang w:val="sr-Cyrl-CS"/>
              </w:rPr>
              <w:t xml:space="preserve">за заступање </w:t>
            </w:r>
            <w:r w:rsidRPr="00D6227B">
              <w:rPr>
                <w:rFonts w:cs="Arial"/>
                <w:i/>
              </w:rPr>
              <w:t xml:space="preserve">понуђача из групе понуђача и оверена печатом.  </w:t>
            </w:r>
          </w:p>
          <w:p w:rsidR="005E487E" w:rsidRPr="00D6227B" w:rsidRDefault="005E487E" w:rsidP="001F6640">
            <w:pPr>
              <w:tabs>
                <w:tab w:val="left" w:pos="0"/>
              </w:tabs>
              <w:snapToGrid w:val="0"/>
              <w:spacing w:line="240" w:lineRule="auto"/>
              <w:ind w:left="720"/>
              <w:rPr>
                <w:rFonts w:cs="Arial"/>
              </w:rPr>
            </w:pPr>
          </w:p>
        </w:tc>
      </w:tr>
      <w:tr w:rsidR="00175774" w:rsidRPr="00D6227B" w:rsidTr="007E526B">
        <w:trPr>
          <w:jc w:val="center"/>
        </w:trPr>
        <w:tc>
          <w:tcPr>
            <w:tcW w:w="729" w:type="dxa"/>
            <w:vAlign w:val="center"/>
          </w:tcPr>
          <w:p w:rsidR="00175774" w:rsidRPr="00D6227B" w:rsidRDefault="00175774" w:rsidP="001F6640">
            <w:pPr>
              <w:tabs>
                <w:tab w:val="left" w:pos="0"/>
              </w:tabs>
              <w:spacing w:line="240" w:lineRule="auto"/>
              <w:jc w:val="center"/>
              <w:rPr>
                <w:rFonts w:cs="Arial"/>
              </w:rPr>
            </w:pPr>
          </w:p>
        </w:tc>
        <w:tc>
          <w:tcPr>
            <w:tcW w:w="8430" w:type="dxa"/>
          </w:tcPr>
          <w:p w:rsidR="00175774" w:rsidRPr="00D6227B" w:rsidRDefault="00175774" w:rsidP="001F6640">
            <w:pPr>
              <w:tabs>
                <w:tab w:val="left" w:pos="0"/>
              </w:tabs>
              <w:spacing w:line="240" w:lineRule="auto"/>
              <w:ind w:right="-180"/>
              <w:jc w:val="center"/>
              <w:rPr>
                <w:rFonts w:cs="Arial"/>
              </w:rPr>
            </w:pPr>
            <w:r w:rsidRPr="00D6227B">
              <w:rPr>
                <w:rFonts w:cs="Arial"/>
              </w:rPr>
              <w:t xml:space="preserve">4.2  ДОДАТНИ УСЛОВИ </w:t>
            </w:r>
          </w:p>
          <w:p w:rsidR="00175774" w:rsidRPr="00D6227B" w:rsidRDefault="00175774" w:rsidP="001F6640">
            <w:pPr>
              <w:tabs>
                <w:tab w:val="left" w:pos="0"/>
              </w:tabs>
              <w:snapToGrid w:val="0"/>
              <w:spacing w:line="240" w:lineRule="auto"/>
              <w:jc w:val="center"/>
              <w:rPr>
                <w:rFonts w:cs="Arial"/>
              </w:rPr>
            </w:pPr>
            <w:r w:rsidRPr="00D6227B">
              <w:rPr>
                <w:rFonts w:cs="Arial"/>
              </w:rPr>
              <w:t>ЗА УЧЕШЋЕ У ПОСТУПКУ ЈАВНЕ НАБАВКЕ ИЗ ЧЛАНА 76. З</w:t>
            </w:r>
            <w:r w:rsidR="005C7CDE" w:rsidRPr="00D6227B">
              <w:rPr>
                <w:rFonts w:cs="Arial"/>
              </w:rPr>
              <w:t>АКОНА</w:t>
            </w:r>
          </w:p>
        </w:tc>
      </w:tr>
      <w:tr w:rsidR="00F96B0F" w:rsidRPr="00D6227B" w:rsidTr="007E526B">
        <w:trPr>
          <w:jc w:val="center"/>
        </w:trPr>
        <w:tc>
          <w:tcPr>
            <w:tcW w:w="729" w:type="dxa"/>
            <w:vAlign w:val="center"/>
          </w:tcPr>
          <w:p w:rsidR="00F96B0F" w:rsidRPr="00D6227B" w:rsidRDefault="00F96B0F" w:rsidP="001F6640">
            <w:pPr>
              <w:tabs>
                <w:tab w:val="left" w:pos="0"/>
              </w:tabs>
              <w:spacing w:line="240" w:lineRule="auto"/>
              <w:jc w:val="center"/>
              <w:rPr>
                <w:rFonts w:cs="Arial"/>
              </w:rPr>
            </w:pPr>
            <w:r w:rsidRPr="00D6227B">
              <w:rPr>
                <w:rFonts w:cs="Arial"/>
              </w:rPr>
              <w:t>5.</w:t>
            </w:r>
          </w:p>
        </w:tc>
        <w:tc>
          <w:tcPr>
            <w:tcW w:w="8430" w:type="dxa"/>
          </w:tcPr>
          <w:p w:rsidR="00F96B0F" w:rsidRPr="00D6227B" w:rsidRDefault="00F96B0F" w:rsidP="001F6640">
            <w:pPr>
              <w:tabs>
                <w:tab w:val="left" w:pos="0"/>
              </w:tabs>
              <w:autoSpaceDE w:val="0"/>
              <w:autoSpaceDN w:val="0"/>
              <w:adjustRightInd w:val="0"/>
              <w:spacing w:line="240" w:lineRule="auto"/>
              <w:rPr>
                <w:rFonts w:cs="Arial"/>
              </w:rPr>
            </w:pPr>
            <w:r w:rsidRPr="00D6227B">
              <w:rPr>
                <w:rFonts w:cs="Arial"/>
              </w:rPr>
              <w:t>Финансијски капацитет</w:t>
            </w:r>
          </w:p>
          <w:p w:rsidR="00F96B0F" w:rsidRPr="00D6227B" w:rsidRDefault="00F96B0F" w:rsidP="001F6640">
            <w:pPr>
              <w:tabs>
                <w:tab w:val="left" w:pos="0"/>
              </w:tabs>
              <w:autoSpaceDE w:val="0"/>
              <w:autoSpaceDN w:val="0"/>
              <w:adjustRightInd w:val="0"/>
              <w:spacing w:line="240" w:lineRule="auto"/>
              <w:rPr>
                <w:rFonts w:cs="Arial"/>
                <w:u w:val="single"/>
              </w:rPr>
            </w:pPr>
            <w:r w:rsidRPr="00D6227B">
              <w:rPr>
                <w:rFonts w:cs="Arial"/>
                <w:u w:val="single"/>
              </w:rPr>
              <w:t>Услови:</w:t>
            </w:r>
          </w:p>
          <w:p w:rsidR="00F96B0F" w:rsidRPr="00D6227B" w:rsidRDefault="00F96B0F" w:rsidP="001F6640">
            <w:pPr>
              <w:tabs>
                <w:tab w:val="left" w:pos="0"/>
              </w:tabs>
              <w:autoSpaceDE w:val="0"/>
              <w:autoSpaceDN w:val="0"/>
              <w:adjustRightInd w:val="0"/>
              <w:spacing w:line="240" w:lineRule="auto"/>
              <w:contextualSpacing/>
              <w:rPr>
                <w:rFonts w:cs="Arial"/>
              </w:rPr>
            </w:pPr>
            <w:r w:rsidRPr="00D6227B">
              <w:rPr>
                <w:rFonts w:cs="Arial"/>
              </w:rPr>
              <w:t>Понуђач располаже неопходним финансијским капацитетом:</w:t>
            </w:r>
          </w:p>
          <w:p w:rsidR="00F96B0F" w:rsidRPr="00D6227B" w:rsidRDefault="00F96B0F" w:rsidP="001F6640">
            <w:pPr>
              <w:widowControl w:val="0"/>
              <w:numPr>
                <w:ilvl w:val="0"/>
                <w:numId w:val="26"/>
              </w:numPr>
              <w:tabs>
                <w:tab w:val="left" w:pos="0"/>
              </w:tabs>
              <w:spacing w:line="240" w:lineRule="auto"/>
              <w:contextualSpacing/>
              <w:jc w:val="left"/>
              <w:rPr>
                <w:rFonts w:cs="Arial"/>
                <w:bCs/>
                <w:lang w:val="sr-Cyrl-CS"/>
              </w:rPr>
            </w:pPr>
            <w:r w:rsidRPr="00D6227B">
              <w:rPr>
                <w:rFonts w:cs="Arial"/>
                <w:color w:val="000000"/>
                <w:lang w:eastAsia="sr-Latn-CS"/>
              </w:rPr>
              <w:t xml:space="preserve">ако </w:t>
            </w:r>
            <w:r w:rsidRPr="00D6227B">
              <w:rPr>
                <w:rFonts w:cs="Arial"/>
                <w:color w:val="000000"/>
                <w:lang w:val="sr-Latn-CS" w:eastAsia="sr-Latn-CS"/>
              </w:rPr>
              <w:t>је у претходне три обрачунске године (2017,</w:t>
            </w:r>
            <w:r w:rsidRPr="00D6227B">
              <w:rPr>
                <w:rFonts w:cs="Arial"/>
                <w:color w:val="000000"/>
                <w:lang w:eastAsia="sr-Latn-CS"/>
              </w:rPr>
              <w:t xml:space="preserve"> </w:t>
            </w:r>
            <w:r w:rsidRPr="00D6227B">
              <w:rPr>
                <w:rFonts w:cs="Arial"/>
                <w:color w:val="000000"/>
                <w:lang w:val="sr-Latn-CS" w:eastAsia="sr-Latn-CS"/>
              </w:rPr>
              <w:t>2016. и 2015.) остварио пословни пр</w:t>
            </w:r>
            <w:r w:rsidR="00C23FCA" w:rsidRPr="00D6227B">
              <w:rPr>
                <w:rFonts w:cs="Arial"/>
                <w:color w:val="000000"/>
                <w:lang w:val="sr-Latn-CS" w:eastAsia="sr-Latn-CS"/>
              </w:rPr>
              <w:t xml:space="preserve">иход у мининималном износу од  </w:t>
            </w:r>
            <w:r w:rsidR="0026570D" w:rsidRPr="00D6227B">
              <w:rPr>
                <w:rFonts w:cs="Arial"/>
                <w:color w:val="000000"/>
                <w:lang w:val="sr-Latn-CS" w:eastAsia="sr-Latn-CS"/>
              </w:rPr>
              <w:t>800.000.000</w:t>
            </w:r>
            <w:r w:rsidRPr="00D6227B">
              <w:rPr>
                <w:rFonts w:cs="Arial"/>
                <w:color w:val="000000"/>
                <w:lang w:val="sr-Latn-CS" w:eastAsia="sr-Latn-CS"/>
              </w:rPr>
              <w:t>,00 динара;</w:t>
            </w:r>
          </w:p>
          <w:p w:rsidR="00F96B0F" w:rsidRPr="00D6227B" w:rsidRDefault="00F96B0F" w:rsidP="001F6640">
            <w:pPr>
              <w:widowControl w:val="0"/>
              <w:numPr>
                <w:ilvl w:val="0"/>
                <w:numId w:val="26"/>
              </w:numPr>
              <w:tabs>
                <w:tab w:val="left" w:pos="0"/>
              </w:tabs>
              <w:spacing w:line="240" w:lineRule="auto"/>
              <w:contextualSpacing/>
              <w:jc w:val="left"/>
              <w:rPr>
                <w:rFonts w:cs="Arial"/>
                <w:bCs/>
                <w:lang w:val="sr-Cyrl-CS"/>
              </w:rPr>
            </w:pPr>
            <w:r w:rsidRPr="00D6227B">
              <w:rPr>
                <w:rFonts w:cs="Arial"/>
                <w:bCs/>
                <w:lang w:val="sr-Cyrl-CS"/>
              </w:rPr>
              <w:t xml:space="preserve">ако у последњих  6 (словима: шест) месеци пре дана објављивања Позива за подношење понуда на Порталу ЈН, није имао </w:t>
            </w:r>
            <w:r w:rsidRPr="00D6227B">
              <w:rPr>
                <w:rFonts w:cs="Arial"/>
                <w:bCs/>
              </w:rPr>
              <w:t>блокаду</w:t>
            </w:r>
            <w:r w:rsidRPr="00D6227B">
              <w:rPr>
                <w:rFonts w:cs="Arial"/>
                <w:bCs/>
                <w:lang w:val="sr-Cyrl-CS"/>
              </w:rPr>
              <w:t xml:space="preserve"> својим текућим рачунима.</w:t>
            </w:r>
          </w:p>
          <w:p w:rsidR="00F96B0F" w:rsidRPr="00D6227B" w:rsidRDefault="00F96B0F" w:rsidP="001F6640">
            <w:pPr>
              <w:widowControl w:val="0"/>
              <w:tabs>
                <w:tab w:val="left" w:pos="0"/>
              </w:tabs>
              <w:spacing w:line="240" w:lineRule="auto"/>
              <w:ind w:left="780"/>
              <w:contextualSpacing/>
              <w:jc w:val="left"/>
              <w:rPr>
                <w:rFonts w:cs="Arial"/>
                <w:bCs/>
                <w:lang w:val="sr-Cyrl-CS"/>
              </w:rPr>
            </w:pPr>
          </w:p>
          <w:p w:rsidR="00F96B0F" w:rsidRPr="00D6227B" w:rsidRDefault="00F96B0F" w:rsidP="001F6640">
            <w:pPr>
              <w:tabs>
                <w:tab w:val="left" w:pos="0"/>
              </w:tabs>
              <w:autoSpaceDE w:val="0"/>
              <w:autoSpaceDN w:val="0"/>
              <w:adjustRightInd w:val="0"/>
              <w:spacing w:line="240" w:lineRule="auto"/>
              <w:rPr>
                <w:rFonts w:cs="Arial"/>
                <w:u w:val="single"/>
              </w:rPr>
            </w:pPr>
            <w:r w:rsidRPr="00D6227B">
              <w:rPr>
                <w:rFonts w:cs="Arial"/>
                <w:u w:val="single"/>
              </w:rPr>
              <w:t>Докази:</w:t>
            </w:r>
          </w:p>
          <w:p w:rsidR="00F96B0F" w:rsidRPr="00D6227B" w:rsidRDefault="00F96B0F" w:rsidP="001F6640">
            <w:pPr>
              <w:widowControl w:val="0"/>
              <w:numPr>
                <w:ilvl w:val="0"/>
                <w:numId w:val="28"/>
              </w:numPr>
              <w:tabs>
                <w:tab w:val="left" w:pos="0"/>
              </w:tabs>
              <w:spacing w:line="240" w:lineRule="auto"/>
              <w:rPr>
                <w:rFonts w:cs="Arial"/>
                <w:color w:val="000000"/>
                <w:lang w:val="sr-Latn-CS" w:eastAsia="sr-Latn-CS"/>
              </w:rPr>
            </w:pPr>
            <w:r w:rsidRPr="00D6227B">
              <w:rPr>
                <w:rFonts w:cs="Arial"/>
                <w:color w:val="000000"/>
                <w:lang w:val="sr-Latn-CS" w:eastAsia="sr-Latn-CS"/>
              </w:rPr>
              <w:t xml:space="preserve">Финансијски извештаји – Биланс стања и биланс успеха оверен и потписан од стране овлашћеног лица, као и Извештај предузећа заревизију - екстерног ревизора о обављеној ревизији, односно мишљења овлашћеног ревизора за претходне </w:t>
            </w:r>
            <w:r w:rsidRPr="00D6227B">
              <w:rPr>
                <w:rFonts w:cs="Arial"/>
                <w:color w:val="000000"/>
                <w:lang w:eastAsia="sr-Latn-CS"/>
              </w:rPr>
              <w:t xml:space="preserve">3 (словима: </w:t>
            </w:r>
            <w:r w:rsidRPr="00D6227B">
              <w:rPr>
                <w:rFonts w:cs="Arial"/>
                <w:color w:val="000000"/>
                <w:lang w:val="sr-Latn-CS" w:eastAsia="sr-Latn-CS"/>
              </w:rPr>
              <w:t>три</w:t>
            </w:r>
            <w:r w:rsidRPr="00D6227B">
              <w:rPr>
                <w:rFonts w:cs="Arial"/>
                <w:color w:val="000000"/>
                <w:lang w:eastAsia="sr-Latn-CS"/>
              </w:rPr>
              <w:t>)</w:t>
            </w:r>
            <w:r w:rsidRPr="00D6227B">
              <w:rPr>
                <w:rFonts w:cs="Arial"/>
                <w:color w:val="000000"/>
                <w:lang w:val="sr-Latn-CS" w:eastAsia="sr-Latn-CS"/>
              </w:rPr>
              <w:t xml:space="preserve"> обрачунске године (2015, 2016. и 2017.)  или извештај о бонитету за претходне </w:t>
            </w:r>
            <w:r w:rsidRPr="00D6227B">
              <w:rPr>
                <w:rFonts w:cs="Arial"/>
                <w:color w:val="000000"/>
                <w:lang w:eastAsia="sr-Latn-CS"/>
              </w:rPr>
              <w:t xml:space="preserve">3 (словима: </w:t>
            </w:r>
            <w:r w:rsidRPr="00D6227B">
              <w:rPr>
                <w:rFonts w:cs="Arial"/>
                <w:color w:val="000000"/>
                <w:lang w:val="sr-Latn-CS" w:eastAsia="sr-Latn-CS"/>
              </w:rPr>
              <w:t>три</w:t>
            </w:r>
            <w:r w:rsidRPr="00D6227B">
              <w:rPr>
                <w:rFonts w:cs="Arial"/>
                <w:color w:val="000000"/>
                <w:lang w:eastAsia="sr-Latn-CS"/>
              </w:rPr>
              <w:t>)</w:t>
            </w:r>
            <w:r w:rsidRPr="00D6227B">
              <w:rPr>
                <w:rFonts w:cs="Arial"/>
                <w:color w:val="000000"/>
                <w:lang w:val="sr-Latn-CS" w:eastAsia="sr-Latn-CS"/>
              </w:rPr>
              <w:t xml:space="preserve"> обрачунске године (2015,</w:t>
            </w:r>
            <w:r w:rsidRPr="00D6227B">
              <w:rPr>
                <w:rFonts w:cs="Arial"/>
                <w:color w:val="000000"/>
                <w:lang w:eastAsia="sr-Latn-CS"/>
              </w:rPr>
              <w:t xml:space="preserve"> </w:t>
            </w:r>
            <w:r w:rsidRPr="00D6227B">
              <w:rPr>
                <w:rFonts w:cs="Arial"/>
                <w:color w:val="000000"/>
                <w:lang w:val="sr-Latn-CS" w:eastAsia="sr-Latn-CS"/>
              </w:rPr>
              <w:t>2016. и 2017.) издат од Агенције за привредне регистре;</w:t>
            </w:r>
          </w:p>
          <w:p w:rsidR="00F96B0F" w:rsidRPr="00D6227B" w:rsidRDefault="00F96B0F" w:rsidP="001F6640">
            <w:pPr>
              <w:numPr>
                <w:ilvl w:val="1"/>
                <w:numId w:val="27"/>
              </w:numPr>
              <w:tabs>
                <w:tab w:val="left" w:pos="0"/>
                <w:tab w:val="num" w:pos="1080"/>
              </w:tabs>
              <w:spacing w:line="240" w:lineRule="auto"/>
              <w:ind w:left="718"/>
              <w:rPr>
                <w:rFonts w:cs="Arial"/>
              </w:rPr>
            </w:pPr>
            <w:r w:rsidRPr="00D6227B">
              <w:rPr>
                <w:rFonts w:cs="Arial"/>
              </w:rPr>
              <w:t>потврда о подацима о ликвидности издата од стране Народне банке Србије  – Одсек принудне наплате, за период од претходних 6 (словима: шест) месеци пре дана објављивања Позива за подношење понуда на Порталу ЈН или Изјава да је податак јавно доступан на сајту Народне банке Србије са наведеним линком;</w:t>
            </w:r>
          </w:p>
          <w:p w:rsidR="00F96B0F" w:rsidRPr="00D6227B" w:rsidRDefault="00F96B0F" w:rsidP="001F6640">
            <w:pPr>
              <w:tabs>
                <w:tab w:val="left" w:pos="0"/>
              </w:tabs>
              <w:spacing w:line="240" w:lineRule="auto"/>
              <w:rPr>
                <w:rFonts w:cs="Arial"/>
                <w:color w:val="000000" w:themeColor="text1"/>
              </w:rPr>
            </w:pPr>
            <w:r w:rsidRPr="00D6227B">
              <w:rPr>
                <w:rFonts w:cs="Arial"/>
                <w:color w:val="000000" w:themeColor="text1"/>
              </w:rPr>
              <w:t>односно страни понуђачи:</w:t>
            </w:r>
          </w:p>
          <w:p w:rsidR="00F96B0F" w:rsidRPr="00D6227B" w:rsidRDefault="00F96B0F" w:rsidP="001F6640">
            <w:pPr>
              <w:widowControl w:val="0"/>
              <w:numPr>
                <w:ilvl w:val="0"/>
                <w:numId w:val="28"/>
              </w:numPr>
              <w:shd w:val="clear" w:color="auto" w:fill="FFFFFF"/>
              <w:tabs>
                <w:tab w:val="left" w:pos="0"/>
              </w:tabs>
              <w:spacing w:line="240" w:lineRule="auto"/>
              <w:ind w:left="718" w:hanging="358"/>
              <w:rPr>
                <w:rFonts w:cs="Arial"/>
                <w:color w:val="000000"/>
                <w:lang w:eastAsia="sr-Latn-CS"/>
              </w:rPr>
            </w:pPr>
            <w:r w:rsidRPr="00D6227B">
              <w:rPr>
                <w:rFonts w:cs="Arial"/>
                <w:color w:val="000000"/>
                <w:lang w:val="sr-Latn-CS" w:eastAsia="sr-Latn-CS"/>
              </w:rPr>
              <w:t xml:space="preserve">Финансијски извештаји – Биланс стања и биланс успеха са мишљењем овлашћеног ревизора за претходне </w:t>
            </w:r>
            <w:r w:rsidRPr="00D6227B">
              <w:rPr>
                <w:rFonts w:cs="Arial"/>
                <w:color w:val="000000"/>
                <w:lang w:eastAsia="sr-Latn-CS"/>
              </w:rPr>
              <w:t xml:space="preserve">3 (словима: </w:t>
            </w:r>
            <w:r w:rsidRPr="00D6227B">
              <w:rPr>
                <w:rFonts w:cs="Arial"/>
                <w:color w:val="000000"/>
                <w:lang w:val="sr-Latn-CS" w:eastAsia="sr-Latn-CS"/>
              </w:rPr>
              <w:t>три</w:t>
            </w:r>
            <w:r w:rsidRPr="00D6227B">
              <w:rPr>
                <w:rFonts w:cs="Arial"/>
                <w:color w:val="000000"/>
                <w:lang w:eastAsia="sr-Latn-CS"/>
              </w:rPr>
              <w:t>)</w:t>
            </w:r>
            <w:r w:rsidRPr="00D6227B">
              <w:rPr>
                <w:rFonts w:cs="Arial"/>
                <w:color w:val="000000"/>
                <w:lang w:val="sr-Latn-CS" w:eastAsia="sr-Latn-CS"/>
              </w:rPr>
              <w:t xml:space="preserve"> обрачунске године (2015,</w:t>
            </w:r>
            <w:r w:rsidRPr="00D6227B">
              <w:rPr>
                <w:rFonts w:cs="Arial"/>
                <w:color w:val="000000"/>
                <w:lang w:eastAsia="sr-Latn-CS"/>
              </w:rPr>
              <w:t xml:space="preserve"> </w:t>
            </w:r>
            <w:r w:rsidRPr="00D6227B">
              <w:rPr>
                <w:rFonts w:cs="Arial"/>
                <w:color w:val="000000"/>
                <w:lang w:val="sr-Latn-CS" w:eastAsia="sr-Latn-CS"/>
              </w:rPr>
              <w:t>2016. и 2017.),</w:t>
            </w:r>
            <w:r w:rsidRPr="00D6227B">
              <w:rPr>
                <w:rFonts w:cs="Arial"/>
                <w:color w:val="000000"/>
                <w:lang w:eastAsia="sr-Latn-CS"/>
              </w:rPr>
              <w:t xml:space="preserve"> </w:t>
            </w:r>
            <w:r w:rsidRPr="00D6227B">
              <w:rPr>
                <w:rFonts w:cs="Arial"/>
                <w:color w:val="000000"/>
                <w:lang w:val="sr-Latn-CS" w:eastAsia="sr-Latn-CS"/>
              </w:rPr>
              <w:t>ако такво мишљење постоји. Ако понуђач није субјект ревизије у складу са прописима државе у којој има седиште, дужан је да уз биланс достави Изјаву, дату под материјалном и кривичном одговорношћу, да није субјект ревизије за наведене године;</w:t>
            </w:r>
          </w:p>
          <w:p w:rsidR="00F96B0F" w:rsidRPr="00D6227B" w:rsidRDefault="00F96B0F" w:rsidP="001F6640">
            <w:pPr>
              <w:tabs>
                <w:tab w:val="left" w:pos="0"/>
              </w:tabs>
              <w:autoSpaceDE w:val="0"/>
              <w:autoSpaceDN w:val="0"/>
              <w:adjustRightInd w:val="0"/>
              <w:spacing w:line="240" w:lineRule="auto"/>
              <w:contextualSpacing/>
              <w:rPr>
                <w:rFonts w:cs="Arial"/>
              </w:rPr>
            </w:pPr>
            <w:proofErr w:type="gramStart"/>
            <w:r w:rsidRPr="00D6227B">
              <w:rPr>
                <w:rFonts w:cs="Arial"/>
              </w:rPr>
              <w:t>потврда</w:t>
            </w:r>
            <w:proofErr w:type="gramEnd"/>
            <w:r w:rsidRPr="00D6227B">
              <w:rPr>
                <w:rFonts w:cs="Arial"/>
              </w:rPr>
              <w:t xml:space="preserve"> или мишљење или исказ банке или друге специјализоване институције у складу са прописима државе у којој има седиште, о понуђачевој блокади рачуна за период од претходних 12 (словима: дванаест) месеци пре дана објављивања позива за подношење понуда на Порталу ЈН.</w:t>
            </w:r>
          </w:p>
        </w:tc>
      </w:tr>
      <w:tr w:rsidR="00E46B4C" w:rsidRPr="00D6227B" w:rsidTr="007E526B">
        <w:trPr>
          <w:jc w:val="center"/>
        </w:trPr>
        <w:tc>
          <w:tcPr>
            <w:tcW w:w="729" w:type="dxa"/>
            <w:vMerge w:val="restart"/>
            <w:vAlign w:val="center"/>
          </w:tcPr>
          <w:p w:rsidR="00E46B4C" w:rsidRPr="00D6227B" w:rsidRDefault="00E46B4C" w:rsidP="001F6640">
            <w:pPr>
              <w:tabs>
                <w:tab w:val="left" w:pos="0"/>
              </w:tabs>
              <w:spacing w:line="240" w:lineRule="auto"/>
              <w:jc w:val="center"/>
              <w:rPr>
                <w:rFonts w:cs="Arial"/>
              </w:rPr>
            </w:pPr>
            <w:r w:rsidRPr="00D6227B">
              <w:rPr>
                <w:rFonts w:cs="Arial"/>
              </w:rPr>
              <w:t>6.</w:t>
            </w:r>
          </w:p>
        </w:tc>
        <w:tc>
          <w:tcPr>
            <w:tcW w:w="8430" w:type="dxa"/>
          </w:tcPr>
          <w:p w:rsidR="00E46B4C" w:rsidRPr="00D6227B" w:rsidRDefault="00E46B4C" w:rsidP="001F6640">
            <w:pPr>
              <w:pStyle w:val="Heading2"/>
              <w:tabs>
                <w:tab w:val="left" w:pos="0"/>
              </w:tabs>
              <w:spacing w:line="240" w:lineRule="auto"/>
              <w:rPr>
                <w:rFonts w:eastAsia="Calibri" w:cs="Arial"/>
                <w:b w:val="0"/>
                <w:color w:val="000000"/>
                <w:u w:val="single"/>
              </w:rPr>
            </w:pPr>
            <w:r w:rsidRPr="00D6227B">
              <w:rPr>
                <w:rFonts w:eastAsia="Calibri" w:cs="Arial"/>
                <w:b w:val="0"/>
                <w:color w:val="000000"/>
                <w:u w:val="single"/>
              </w:rPr>
              <w:t>Пословни капацитет</w:t>
            </w:r>
          </w:p>
          <w:p w:rsidR="00E46B4C" w:rsidRPr="00D6227B" w:rsidRDefault="00E46B4C" w:rsidP="001F6640">
            <w:pPr>
              <w:tabs>
                <w:tab w:val="left" w:pos="0"/>
              </w:tabs>
              <w:spacing w:line="240" w:lineRule="auto"/>
              <w:rPr>
                <w:rFonts w:eastAsia="Calibri" w:cs="Arial"/>
                <w:lang w:eastAsia="ar-SA"/>
              </w:rPr>
            </w:pPr>
          </w:p>
          <w:p w:rsidR="00E46B4C" w:rsidRPr="00D6227B" w:rsidRDefault="00E46B4C" w:rsidP="001F6640">
            <w:pPr>
              <w:tabs>
                <w:tab w:val="left" w:pos="0"/>
              </w:tabs>
              <w:autoSpaceDE w:val="0"/>
              <w:autoSpaceDN w:val="0"/>
              <w:adjustRightInd w:val="0"/>
              <w:spacing w:line="240" w:lineRule="auto"/>
              <w:rPr>
                <w:rFonts w:cs="Arial"/>
                <w:u w:val="single"/>
              </w:rPr>
            </w:pPr>
            <w:r w:rsidRPr="00D6227B">
              <w:rPr>
                <w:rFonts w:cs="Arial"/>
                <w:u w:val="single"/>
              </w:rPr>
              <w:t>Услови:</w:t>
            </w:r>
          </w:p>
          <w:p w:rsidR="00E46B4C" w:rsidRPr="00D6227B" w:rsidRDefault="00E46B4C" w:rsidP="001F6640">
            <w:pPr>
              <w:tabs>
                <w:tab w:val="left" w:pos="0"/>
              </w:tabs>
              <w:spacing w:line="240" w:lineRule="auto"/>
              <w:rPr>
                <w:rFonts w:eastAsia="Calibri" w:cs="Arial"/>
                <w:lang w:eastAsia="ar-SA"/>
              </w:rPr>
            </w:pPr>
          </w:p>
          <w:p w:rsidR="00E46B4C" w:rsidRPr="00D6227B" w:rsidRDefault="00E46B4C" w:rsidP="001F6640">
            <w:pPr>
              <w:pStyle w:val="ListParagraph"/>
              <w:numPr>
                <w:ilvl w:val="0"/>
                <w:numId w:val="13"/>
              </w:numPr>
              <w:tabs>
                <w:tab w:val="left" w:pos="0"/>
              </w:tabs>
              <w:spacing w:after="0" w:line="240" w:lineRule="auto"/>
              <w:rPr>
                <w:rFonts w:ascii="Arial" w:hAnsi="Arial" w:cs="Arial"/>
              </w:rPr>
            </w:pPr>
            <w:r w:rsidRPr="00D6227B">
              <w:rPr>
                <w:rFonts w:ascii="Arial" w:hAnsi="Arial" w:cs="Arial"/>
              </w:rPr>
              <w:t>Да понуђач поседује сертификован систем менаџмента квалитетом у складу са захтевом стандарда:</w:t>
            </w:r>
          </w:p>
          <w:p w:rsidR="00E46B4C" w:rsidRPr="00D6227B" w:rsidRDefault="00E46B4C" w:rsidP="001F6640">
            <w:pPr>
              <w:pStyle w:val="ListParagraph"/>
              <w:numPr>
                <w:ilvl w:val="0"/>
                <w:numId w:val="43"/>
              </w:numPr>
              <w:tabs>
                <w:tab w:val="left" w:pos="0"/>
              </w:tabs>
              <w:spacing w:after="0" w:line="240" w:lineRule="auto"/>
              <w:rPr>
                <w:rFonts w:ascii="Arial" w:hAnsi="Arial" w:cs="Arial"/>
              </w:rPr>
            </w:pPr>
            <w:r w:rsidRPr="00D6227B">
              <w:rPr>
                <w:rFonts w:ascii="Arial" w:hAnsi="Arial" w:cs="Arial"/>
              </w:rPr>
              <w:t xml:space="preserve">за Систем менаџмента квалитетом - ISO 9001:2015; </w:t>
            </w:r>
          </w:p>
          <w:p w:rsidR="00E46B4C" w:rsidRPr="00D6227B" w:rsidRDefault="00E46B4C" w:rsidP="001F6640">
            <w:pPr>
              <w:pStyle w:val="ListParagraph"/>
              <w:numPr>
                <w:ilvl w:val="0"/>
                <w:numId w:val="43"/>
              </w:numPr>
              <w:tabs>
                <w:tab w:val="left" w:pos="0"/>
              </w:tabs>
              <w:spacing w:after="0" w:line="240" w:lineRule="auto"/>
              <w:rPr>
                <w:rFonts w:ascii="Arial" w:hAnsi="Arial" w:cs="Arial"/>
              </w:rPr>
            </w:pPr>
            <w:r w:rsidRPr="00D6227B">
              <w:rPr>
                <w:rFonts w:ascii="Arial" w:hAnsi="Arial" w:cs="Arial"/>
              </w:rPr>
              <w:t xml:space="preserve">за Систем управљања безбедношћу информација - ISO 27001:2013; </w:t>
            </w:r>
          </w:p>
          <w:p w:rsidR="00E46B4C" w:rsidRPr="00D6227B" w:rsidRDefault="00E46B4C" w:rsidP="001F6640">
            <w:pPr>
              <w:pStyle w:val="ListParagraph"/>
              <w:numPr>
                <w:ilvl w:val="0"/>
                <w:numId w:val="43"/>
              </w:numPr>
              <w:tabs>
                <w:tab w:val="left" w:pos="0"/>
              </w:tabs>
              <w:spacing w:after="0" w:line="240" w:lineRule="auto"/>
              <w:rPr>
                <w:rFonts w:ascii="Arial" w:hAnsi="Arial" w:cs="Arial"/>
              </w:rPr>
            </w:pPr>
            <w:r w:rsidRPr="00D6227B">
              <w:rPr>
                <w:rFonts w:ascii="Arial" w:hAnsi="Arial" w:cs="Arial"/>
              </w:rPr>
              <w:t>за Систем за управљање услугама у области информационих технологија, или одговарајуће стандард - ISО 20000-1:2011</w:t>
            </w:r>
          </w:p>
          <w:p w:rsidR="00E46B4C" w:rsidRPr="00D6227B" w:rsidRDefault="00E46B4C" w:rsidP="001F6640">
            <w:pPr>
              <w:tabs>
                <w:tab w:val="left" w:pos="0"/>
              </w:tabs>
              <w:autoSpaceDE w:val="0"/>
              <w:autoSpaceDN w:val="0"/>
              <w:adjustRightInd w:val="0"/>
              <w:spacing w:line="240" w:lineRule="auto"/>
              <w:rPr>
                <w:rFonts w:cs="Arial"/>
                <w:u w:val="single"/>
              </w:rPr>
            </w:pPr>
            <w:r w:rsidRPr="00D6227B">
              <w:rPr>
                <w:rFonts w:cs="Arial"/>
                <w:u w:val="single"/>
              </w:rPr>
              <w:t xml:space="preserve">Доказ: </w:t>
            </w:r>
          </w:p>
          <w:p w:rsidR="00E46B4C" w:rsidRPr="00D6227B" w:rsidRDefault="00E46B4C" w:rsidP="001F6640">
            <w:pPr>
              <w:numPr>
                <w:ilvl w:val="0"/>
                <w:numId w:val="29"/>
              </w:numPr>
              <w:pBdr>
                <w:top w:val="nil"/>
                <w:left w:val="nil"/>
                <w:bottom w:val="nil"/>
                <w:right w:val="nil"/>
                <w:between w:val="nil"/>
              </w:pBdr>
              <w:tabs>
                <w:tab w:val="left" w:pos="0"/>
              </w:tabs>
              <w:autoSpaceDE w:val="0"/>
              <w:autoSpaceDN w:val="0"/>
              <w:adjustRightInd w:val="0"/>
              <w:spacing w:line="240" w:lineRule="auto"/>
              <w:rPr>
                <w:rFonts w:cs="Arial"/>
              </w:rPr>
            </w:pPr>
            <w:r w:rsidRPr="00D6227B">
              <w:rPr>
                <w:rFonts w:eastAsia="Calibri" w:cs="Arial"/>
              </w:rPr>
              <w:t xml:space="preserve">Копија важећег акредитованог сертификата </w:t>
            </w:r>
            <w:r w:rsidRPr="00D6227B">
              <w:rPr>
                <w:rFonts w:cs="Arial"/>
              </w:rPr>
              <w:t>ISO 9001:2015, ISO 27001:2013, ISO 20000-1:2011.</w:t>
            </w:r>
          </w:p>
          <w:p w:rsidR="00E46B4C" w:rsidRPr="00D6227B" w:rsidRDefault="00E46B4C" w:rsidP="001F6640">
            <w:pPr>
              <w:tabs>
                <w:tab w:val="left" w:pos="0"/>
              </w:tabs>
              <w:autoSpaceDE w:val="0"/>
              <w:autoSpaceDN w:val="0"/>
              <w:adjustRightInd w:val="0"/>
              <w:spacing w:line="240" w:lineRule="auto"/>
              <w:rPr>
                <w:rFonts w:cs="Arial"/>
              </w:rPr>
            </w:pPr>
            <w:r w:rsidRPr="00D6227B">
              <w:rPr>
                <w:rFonts w:cs="Arial"/>
              </w:rPr>
              <w:lastRenderedPageBreak/>
              <w:br w:type="page"/>
            </w:r>
          </w:p>
        </w:tc>
      </w:tr>
      <w:tr w:rsidR="00E46B4C" w:rsidRPr="00D6227B" w:rsidTr="007E526B">
        <w:trPr>
          <w:jc w:val="center"/>
        </w:trPr>
        <w:tc>
          <w:tcPr>
            <w:tcW w:w="729" w:type="dxa"/>
            <w:vMerge/>
            <w:vAlign w:val="center"/>
          </w:tcPr>
          <w:p w:rsidR="00E46B4C" w:rsidRPr="00D6227B" w:rsidRDefault="00E46B4C" w:rsidP="001F6640">
            <w:pPr>
              <w:tabs>
                <w:tab w:val="left" w:pos="0"/>
              </w:tabs>
              <w:spacing w:line="240" w:lineRule="auto"/>
              <w:rPr>
                <w:rFonts w:cs="Arial"/>
              </w:rPr>
            </w:pPr>
          </w:p>
        </w:tc>
        <w:tc>
          <w:tcPr>
            <w:tcW w:w="8430" w:type="dxa"/>
          </w:tcPr>
          <w:p w:rsidR="00E46B4C" w:rsidRPr="00D6227B" w:rsidRDefault="00E46B4C" w:rsidP="001F6640">
            <w:pPr>
              <w:tabs>
                <w:tab w:val="left" w:pos="0"/>
              </w:tabs>
              <w:autoSpaceDE w:val="0"/>
              <w:autoSpaceDN w:val="0"/>
              <w:adjustRightInd w:val="0"/>
              <w:spacing w:line="240" w:lineRule="auto"/>
              <w:rPr>
                <w:rFonts w:cs="Arial"/>
              </w:rPr>
            </w:pPr>
            <w:r w:rsidRPr="00D6227B">
              <w:rPr>
                <w:rFonts w:cs="Arial"/>
                <w:u w:val="single"/>
              </w:rPr>
              <w:t>Услов:</w:t>
            </w:r>
          </w:p>
          <w:p w:rsidR="00E46B4C" w:rsidRPr="00D6227B" w:rsidRDefault="00E46B4C" w:rsidP="001F6640">
            <w:pPr>
              <w:tabs>
                <w:tab w:val="left" w:pos="0"/>
              </w:tabs>
              <w:autoSpaceDE w:val="0"/>
              <w:autoSpaceDN w:val="0"/>
              <w:adjustRightInd w:val="0"/>
              <w:spacing w:line="240" w:lineRule="auto"/>
              <w:rPr>
                <w:rFonts w:cs="Arial"/>
              </w:rPr>
            </w:pPr>
            <w:r w:rsidRPr="00D6227B">
              <w:rPr>
                <w:rFonts w:cs="Arial"/>
              </w:rPr>
              <w:t xml:space="preserve">Пословни капацитет </w:t>
            </w:r>
          </w:p>
          <w:p w:rsidR="00E46B4C" w:rsidRPr="00D6227B" w:rsidRDefault="00E46B4C" w:rsidP="001F6640">
            <w:pPr>
              <w:pStyle w:val="ListParagraph"/>
              <w:numPr>
                <w:ilvl w:val="0"/>
                <w:numId w:val="34"/>
              </w:numPr>
              <w:tabs>
                <w:tab w:val="left" w:pos="0"/>
              </w:tabs>
              <w:spacing w:after="0" w:line="240" w:lineRule="auto"/>
              <w:contextualSpacing w:val="0"/>
              <w:rPr>
                <w:rFonts w:ascii="Arial" w:hAnsi="Arial" w:cs="Arial"/>
                <w:spacing w:val="-6"/>
              </w:rPr>
            </w:pPr>
            <w:r w:rsidRPr="00D6227B">
              <w:rPr>
                <w:rFonts w:ascii="Arial" w:hAnsi="Arial" w:cs="Arial"/>
                <w:spacing w:val="-6"/>
              </w:rPr>
              <w:t>Минимум следеће референце:</w:t>
            </w:r>
          </w:p>
          <w:p w:rsidR="00E46B4C" w:rsidRPr="00D6227B" w:rsidRDefault="00E46B4C" w:rsidP="001F6640">
            <w:pPr>
              <w:pStyle w:val="ListParagraph"/>
              <w:numPr>
                <w:ilvl w:val="0"/>
                <w:numId w:val="44"/>
              </w:numPr>
              <w:tabs>
                <w:tab w:val="left" w:pos="0"/>
              </w:tabs>
              <w:spacing w:after="0" w:line="240" w:lineRule="auto"/>
              <w:rPr>
                <w:rFonts w:ascii="Arial" w:hAnsi="Arial" w:cs="Arial"/>
                <w:spacing w:val="-6"/>
              </w:rPr>
            </w:pPr>
            <w:proofErr w:type="gramStart"/>
            <w:r w:rsidRPr="00D6227B">
              <w:rPr>
                <w:rFonts w:ascii="Arial" w:hAnsi="Arial" w:cs="Arial"/>
                <w:spacing w:val="-6"/>
              </w:rPr>
              <w:t>најмање</w:t>
            </w:r>
            <w:proofErr w:type="gramEnd"/>
            <w:r w:rsidRPr="00D6227B">
              <w:rPr>
                <w:rFonts w:ascii="Arial" w:hAnsi="Arial" w:cs="Arial"/>
                <w:spacing w:val="-6"/>
              </w:rPr>
              <w:t xml:space="preserve"> 5 пројекатa имплементације софтверског решења базираног на платформи за управљање документацијом коју нуди, а која укључује и аутоматизацију пословних процеса, у последњих 5 (пет) година пре дана за подношење понуда.</w:t>
            </w:r>
          </w:p>
          <w:p w:rsidR="00E46B4C" w:rsidRPr="00D6227B" w:rsidRDefault="00E46B4C" w:rsidP="001F6640">
            <w:pPr>
              <w:pStyle w:val="ListParagraph"/>
              <w:tabs>
                <w:tab w:val="left" w:pos="0"/>
              </w:tabs>
              <w:spacing w:after="0" w:line="240" w:lineRule="auto"/>
              <w:ind w:left="1440"/>
              <w:rPr>
                <w:rFonts w:ascii="Arial" w:hAnsi="Arial" w:cs="Arial"/>
                <w:spacing w:val="-6"/>
              </w:rPr>
            </w:pPr>
          </w:p>
          <w:p w:rsidR="00E46B4C" w:rsidRPr="00D6227B" w:rsidRDefault="00E46B4C" w:rsidP="001F6640">
            <w:pPr>
              <w:pStyle w:val="ListParagraph"/>
              <w:numPr>
                <w:ilvl w:val="0"/>
                <w:numId w:val="44"/>
              </w:numPr>
              <w:tabs>
                <w:tab w:val="left" w:pos="0"/>
              </w:tabs>
              <w:spacing w:after="0" w:line="240" w:lineRule="auto"/>
              <w:rPr>
                <w:rFonts w:ascii="Arial" w:hAnsi="Arial" w:cs="Arial"/>
                <w:spacing w:val="-6"/>
              </w:rPr>
            </w:pPr>
            <w:r w:rsidRPr="00D6227B">
              <w:rPr>
                <w:rFonts w:ascii="Arial" w:hAnsi="Arial" w:cs="Arial"/>
                <w:spacing w:val="-6"/>
              </w:rPr>
              <w:t>најмање један пројекат имплементације софтверског решења базираног на платформи за управљање документацијом коју нуди а са минимум 600 корисника, а у институцији чија је претежна делатност производња, пренос, трговина или дистрибуција електричне енергије (област 35, грана 1 из Уредбе о класификацији делатности РС) у последњих 5 (пет) година пре дана за подношење понуда.</w:t>
            </w:r>
          </w:p>
          <w:p w:rsidR="00E46B4C" w:rsidRPr="00D6227B" w:rsidRDefault="00E46B4C" w:rsidP="001F6640">
            <w:pPr>
              <w:pStyle w:val="ListParagraph"/>
              <w:tabs>
                <w:tab w:val="left" w:pos="0"/>
              </w:tabs>
              <w:spacing w:after="0" w:line="240" w:lineRule="auto"/>
              <w:ind w:left="1440"/>
              <w:rPr>
                <w:rFonts w:ascii="Arial" w:hAnsi="Arial" w:cs="Arial"/>
                <w:spacing w:val="-6"/>
              </w:rPr>
            </w:pPr>
          </w:p>
          <w:p w:rsidR="00E46B4C" w:rsidRPr="00D6227B" w:rsidRDefault="00E46B4C" w:rsidP="001F6640">
            <w:pPr>
              <w:pStyle w:val="ListParagraph"/>
              <w:numPr>
                <w:ilvl w:val="0"/>
                <w:numId w:val="44"/>
              </w:numPr>
              <w:tabs>
                <w:tab w:val="left" w:pos="0"/>
              </w:tabs>
              <w:spacing w:after="0" w:line="240" w:lineRule="auto"/>
              <w:rPr>
                <w:rFonts w:ascii="Arial" w:hAnsi="Arial" w:cs="Arial"/>
                <w:spacing w:val="-6"/>
              </w:rPr>
            </w:pPr>
            <w:r w:rsidRPr="00D6227B">
              <w:rPr>
                <w:rFonts w:ascii="Arial" w:hAnsi="Arial" w:cs="Arial"/>
                <w:spacing w:val="-6"/>
              </w:rPr>
              <w:t xml:space="preserve">најмање један пројекат имплементације решења који укључује </w:t>
            </w:r>
            <w:r w:rsidRPr="00D6227B">
              <w:rPr>
                <w:rFonts w:ascii="Arial" w:hAnsi="Arial" w:cs="Arial"/>
                <w:spacing w:val="-6"/>
                <w:lang w:val="sr-Cyrl-RS"/>
              </w:rPr>
              <w:t xml:space="preserve">и </w:t>
            </w:r>
            <w:r w:rsidRPr="00D6227B">
              <w:rPr>
                <w:rFonts w:ascii="Arial" w:hAnsi="Arial" w:cs="Arial"/>
                <w:spacing w:val="-6"/>
              </w:rPr>
              <w:t>испоруку мобилне апликације за потребе рада на терену кориштењем мобилног уређаја, а у институцији чија је претежна делатност производња, пренос, трговина или дистрибуција електричне енергије (област 35, грана 1 из Уредбе о класификацији делатности РС) минималне вредности уговора од 300.000.000,00 динара без ПДВ-а, (вредност се односи на софтвер и услугу имплементације софтвера), у последњих 5 (пет) година пре дана за подношење понуда</w:t>
            </w:r>
          </w:p>
          <w:p w:rsidR="00E46B4C" w:rsidRPr="00D6227B" w:rsidRDefault="00E46B4C" w:rsidP="001F6640">
            <w:pPr>
              <w:tabs>
                <w:tab w:val="left" w:pos="0"/>
              </w:tabs>
              <w:spacing w:line="240" w:lineRule="auto"/>
              <w:rPr>
                <w:rFonts w:cs="Arial"/>
                <w:spacing w:val="-6"/>
              </w:rPr>
            </w:pPr>
          </w:p>
          <w:p w:rsidR="00E46B4C" w:rsidRPr="00D6227B" w:rsidRDefault="00E46B4C" w:rsidP="001F6640">
            <w:pPr>
              <w:pStyle w:val="ListParagraph"/>
              <w:numPr>
                <w:ilvl w:val="0"/>
                <w:numId w:val="44"/>
              </w:numPr>
              <w:tabs>
                <w:tab w:val="left" w:pos="0"/>
              </w:tabs>
              <w:spacing w:after="0" w:line="240" w:lineRule="auto"/>
              <w:rPr>
                <w:rFonts w:ascii="Arial" w:hAnsi="Arial" w:cs="Arial"/>
                <w:spacing w:val="-6"/>
              </w:rPr>
            </w:pPr>
            <w:proofErr w:type="gramStart"/>
            <w:r w:rsidRPr="00D6227B">
              <w:rPr>
                <w:rFonts w:ascii="Arial" w:hAnsi="Arial" w:cs="Arial"/>
                <w:spacing w:val="-6"/>
              </w:rPr>
              <w:t>најмање</w:t>
            </w:r>
            <w:proofErr w:type="gramEnd"/>
            <w:r w:rsidRPr="00D6227B">
              <w:rPr>
                <w:rFonts w:ascii="Arial" w:hAnsi="Arial" w:cs="Arial"/>
                <w:spacing w:val="-6"/>
              </w:rPr>
              <w:t xml:space="preserve"> један пројекат имплементације софтверског решења који укључује планирање капиталних пројеката повезаних са електроенергетским објектима, управљање документацијом, уређивање и размену документације са подизвођачима, у последњих 5 (пет) година пре дана за подношење понуда.</w:t>
            </w:r>
          </w:p>
          <w:p w:rsidR="00E46B4C" w:rsidRPr="00D6227B" w:rsidRDefault="00E46B4C" w:rsidP="001F6640">
            <w:pPr>
              <w:pStyle w:val="ListParagraph"/>
              <w:spacing w:after="0" w:line="240" w:lineRule="auto"/>
              <w:rPr>
                <w:rFonts w:ascii="Arial" w:hAnsi="Arial" w:cs="Arial"/>
                <w:spacing w:val="-6"/>
              </w:rPr>
            </w:pPr>
          </w:p>
          <w:p w:rsidR="00E46B4C" w:rsidRPr="00D6227B" w:rsidRDefault="00E46B4C" w:rsidP="001F6640">
            <w:pPr>
              <w:tabs>
                <w:tab w:val="left" w:pos="0"/>
              </w:tabs>
              <w:spacing w:line="240" w:lineRule="auto"/>
              <w:rPr>
                <w:rFonts w:cs="Arial"/>
                <w:spacing w:val="-6"/>
                <w:lang w:val="sr-Cyrl-RS"/>
              </w:rPr>
            </w:pPr>
            <w:r w:rsidRPr="00D6227B">
              <w:rPr>
                <w:rFonts w:cs="Arial"/>
                <w:spacing w:val="-6"/>
                <w:lang w:val="sr-Cyrl-RS"/>
              </w:rPr>
              <w:t xml:space="preserve">Доказ: </w:t>
            </w:r>
          </w:p>
          <w:p w:rsidR="00E46B4C" w:rsidRPr="00D6227B" w:rsidRDefault="00E46B4C" w:rsidP="001F6640">
            <w:pPr>
              <w:tabs>
                <w:tab w:val="left" w:pos="0"/>
              </w:tabs>
              <w:spacing w:line="240" w:lineRule="auto"/>
              <w:rPr>
                <w:rFonts w:cs="Arial"/>
                <w:spacing w:val="-6"/>
                <w:lang w:val="sr-Cyrl-RS"/>
              </w:rPr>
            </w:pPr>
            <w:r w:rsidRPr="00D6227B">
              <w:rPr>
                <w:rFonts w:cs="Arial"/>
                <w:spacing w:val="-6"/>
                <w:lang w:val="sr-Cyrl-RS"/>
              </w:rPr>
              <w:t>-Списак извршених услуга</w:t>
            </w:r>
          </w:p>
          <w:p w:rsidR="00E46B4C" w:rsidRPr="00D6227B" w:rsidRDefault="00E46B4C" w:rsidP="001F6640">
            <w:pPr>
              <w:tabs>
                <w:tab w:val="left" w:pos="0"/>
              </w:tabs>
              <w:spacing w:line="240" w:lineRule="auto"/>
              <w:rPr>
                <w:rFonts w:cs="Arial"/>
                <w:spacing w:val="-6"/>
                <w:lang w:val="sr-Cyrl-RS"/>
              </w:rPr>
            </w:pPr>
            <w:r w:rsidRPr="00D6227B">
              <w:rPr>
                <w:rFonts w:cs="Arial"/>
                <w:spacing w:val="-6"/>
                <w:lang w:val="sr-Cyrl-RS"/>
              </w:rPr>
              <w:t>-Потврда о референтним набавкама</w:t>
            </w:r>
          </w:p>
        </w:tc>
      </w:tr>
      <w:tr w:rsidR="00F96B0F" w:rsidRPr="00D6227B" w:rsidTr="007E526B">
        <w:trPr>
          <w:jc w:val="center"/>
        </w:trPr>
        <w:tc>
          <w:tcPr>
            <w:tcW w:w="729" w:type="dxa"/>
            <w:vAlign w:val="center"/>
          </w:tcPr>
          <w:p w:rsidR="00F96B0F" w:rsidRPr="00D6227B" w:rsidRDefault="00E46B4C" w:rsidP="001F6640">
            <w:pPr>
              <w:tabs>
                <w:tab w:val="left" w:pos="0"/>
              </w:tabs>
              <w:spacing w:line="240" w:lineRule="auto"/>
              <w:jc w:val="center"/>
              <w:rPr>
                <w:rFonts w:cs="Arial"/>
              </w:rPr>
            </w:pPr>
            <w:r>
              <w:rPr>
                <w:rFonts w:cs="Arial"/>
              </w:rPr>
              <w:t>7</w:t>
            </w:r>
            <w:r w:rsidR="00F96B0F" w:rsidRPr="00D6227B">
              <w:rPr>
                <w:rFonts w:cs="Arial"/>
              </w:rPr>
              <w:t>.</w:t>
            </w:r>
          </w:p>
        </w:tc>
        <w:tc>
          <w:tcPr>
            <w:tcW w:w="8430" w:type="dxa"/>
          </w:tcPr>
          <w:p w:rsidR="00F96B0F" w:rsidRPr="00D6227B" w:rsidRDefault="00F96B0F" w:rsidP="001F6640">
            <w:pPr>
              <w:tabs>
                <w:tab w:val="left" w:pos="0"/>
              </w:tabs>
              <w:autoSpaceDE w:val="0"/>
              <w:autoSpaceDN w:val="0"/>
              <w:adjustRightInd w:val="0"/>
              <w:spacing w:line="240" w:lineRule="auto"/>
              <w:rPr>
                <w:rFonts w:cs="Arial"/>
                <w:u w:val="single"/>
              </w:rPr>
            </w:pPr>
            <w:r w:rsidRPr="00D6227B">
              <w:rPr>
                <w:rFonts w:cs="Arial"/>
                <w:u w:val="single"/>
              </w:rPr>
              <w:t>Услов:</w:t>
            </w:r>
          </w:p>
          <w:p w:rsidR="00F96B0F" w:rsidRPr="00D6227B" w:rsidRDefault="00F96B0F" w:rsidP="001F6640">
            <w:pPr>
              <w:tabs>
                <w:tab w:val="left" w:pos="0"/>
              </w:tabs>
              <w:autoSpaceDE w:val="0"/>
              <w:autoSpaceDN w:val="0"/>
              <w:adjustRightInd w:val="0"/>
              <w:spacing w:line="240" w:lineRule="auto"/>
              <w:rPr>
                <w:rFonts w:cs="Arial"/>
              </w:rPr>
            </w:pPr>
            <w:r w:rsidRPr="00D6227B">
              <w:rPr>
                <w:rFonts w:cs="Arial"/>
              </w:rPr>
              <w:t>Кадровски капацитет</w:t>
            </w:r>
          </w:p>
          <w:p w:rsidR="00284A13" w:rsidRPr="00D6227B" w:rsidRDefault="00B012C8" w:rsidP="001F6640">
            <w:pPr>
              <w:tabs>
                <w:tab w:val="left" w:pos="0"/>
              </w:tabs>
              <w:spacing w:line="240" w:lineRule="auto"/>
              <w:rPr>
                <w:rFonts w:cs="Arial"/>
              </w:rPr>
            </w:pPr>
            <w:r w:rsidRPr="00D6227B">
              <w:rPr>
                <w:rFonts w:cs="Arial"/>
                <w:lang w:val="sr-Cyrl-RS"/>
              </w:rPr>
              <w:t>-</w:t>
            </w:r>
            <w:r w:rsidR="00284A13" w:rsidRPr="00D6227B">
              <w:rPr>
                <w:rFonts w:cs="Arial"/>
              </w:rPr>
              <w:t>Да понуђач има запослена или уговорно ангажована за овај пројекат најмање следећа лица, а која ће бити ангажована на пројекту:</w:t>
            </w:r>
          </w:p>
          <w:p w:rsidR="00284A13" w:rsidRPr="00D6227B" w:rsidRDefault="00284A13" w:rsidP="001F6640">
            <w:pPr>
              <w:tabs>
                <w:tab w:val="left" w:pos="0"/>
              </w:tabs>
              <w:spacing w:line="240" w:lineRule="auto"/>
              <w:rPr>
                <w:rFonts w:cs="Arial"/>
              </w:rPr>
            </w:pPr>
          </w:p>
          <w:p w:rsidR="00284A13" w:rsidRPr="00D6227B" w:rsidRDefault="00284A13" w:rsidP="001F6640">
            <w:pPr>
              <w:tabs>
                <w:tab w:val="left" w:pos="0"/>
              </w:tabs>
              <w:spacing w:line="240" w:lineRule="auto"/>
              <w:rPr>
                <w:rFonts w:cs="Arial"/>
              </w:rPr>
            </w:pPr>
            <w:r w:rsidRPr="00D6227B">
              <w:rPr>
                <w:rFonts w:cs="Arial"/>
              </w:rPr>
              <w:t>1 (једно) лице Руководилац пројекта кој</w:t>
            </w:r>
            <w:r w:rsidR="009A5603" w:rsidRPr="00D6227B">
              <w:rPr>
                <w:rFonts w:cs="Arial"/>
                <w:lang w:val="sr-Cyrl-RS"/>
              </w:rPr>
              <w:t xml:space="preserve">и </w:t>
            </w:r>
            <w:r w:rsidRPr="00D6227B">
              <w:rPr>
                <w:rFonts w:cs="Arial"/>
              </w:rPr>
              <w:t>мора да има:</w:t>
            </w:r>
          </w:p>
          <w:p w:rsidR="00E72A42" w:rsidRPr="00D6227B" w:rsidRDefault="002818E2" w:rsidP="001F6640">
            <w:pPr>
              <w:pStyle w:val="ListParagraph"/>
              <w:pBdr>
                <w:top w:val="nil"/>
                <w:left w:val="nil"/>
                <w:bottom w:val="nil"/>
                <w:right w:val="nil"/>
                <w:between w:val="nil"/>
              </w:pBdr>
              <w:tabs>
                <w:tab w:val="left" w:pos="0"/>
              </w:tabs>
              <w:spacing w:after="0" w:line="240" w:lineRule="auto"/>
              <w:rPr>
                <w:rFonts w:ascii="Arial" w:hAnsi="Arial" w:cs="Arial"/>
                <w:lang w:val="sr-Cyrl-RS"/>
              </w:rPr>
            </w:pPr>
            <w:r w:rsidRPr="00D6227B">
              <w:rPr>
                <w:rFonts w:ascii="Arial" w:hAnsi="Arial" w:cs="Arial"/>
                <w:lang w:val="sr-Cyrl-RS"/>
              </w:rPr>
              <w:t>Одговарајући сертификат ПМП, Принце2 или сличан</w:t>
            </w:r>
          </w:p>
          <w:p w:rsidR="00284A13" w:rsidRPr="00D6227B" w:rsidRDefault="00284A13" w:rsidP="001F6640">
            <w:pPr>
              <w:pStyle w:val="ListParagraph"/>
              <w:pBdr>
                <w:top w:val="nil"/>
                <w:left w:val="nil"/>
                <w:bottom w:val="nil"/>
                <w:right w:val="nil"/>
                <w:between w:val="nil"/>
              </w:pBdr>
              <w:tabs>
                <w:tab w:val="left" w:pos="0"/>
              </w:tabs>
              <w:spacing w:after="0" w:line="240" w:lineRule="auto"/>
              <w:rPr>
                <w:rFonts w:ascii="Arial" w:hAnsi="Arial" w:cs="Arial"/>
              </w:rPr>
            </w:pPr>
            <w:r w:rsidRPr="00D6227B">
              <w:rPr>
                <w:rFonts w:ascii="Arial" w:hAnsi="Arial" w:cs="Arial"/>
              </w:rPr>
              <w:t xml:space="preserve">минимум 7(седам) година искуства на развоју и имплементацијама </w:t>
            </w:r>
            <w:r w:rsidR="009D41F5" w:rsidRPr="00D6227B">
              <w:rPr>
                <w:rFonts w:ascii="Arial" w:hAnsi="Arial" w:cs="Arial"/>
                <w:lang w:val="sr-Cyrl-RS"/>
              </w:rPr>
              <w:t xml:space="preserve">софтверских </w:t>
            </w:r>
            <w:r w:rsidRPr="00D6227B">
              <w:rPr>
                <w:rFonts w:ascii="Arial" w:hAnsi="Arial" w:cs="Arial"/>
              </w:rPr>
              <w:t xml:space="preserve">система </w:t>
            </w:r>
            <w:r w:rsidR="009D41F5" w:rsidRPr="00D6227B">
              <w:rPr>
                <w:rFonts w:ascii="Arial" w:hAnsi="Arial" w:cs="Arial"/>
              </w:rPr>
              <w:t xml:space="preserve">сличних </w:t>
            </w:r>
            <w:r w:rsidRPr="00D6227B">
              <w:rPr>
                <w:rFonts w:ascii="Arial" w:hAnsi="Arial" w:cs="Arial"/>
              </w:rPr>
              <w:t>предмет</w:t>
            </w:r>
            <w:r w:rsidR="009D41F5" w:rsidRPr="00D6227B">
              <w:rPr>
                <w:rFonts w:ascii="Arial" w:hAnsi="Arial" w:cs="Arial"/>
                <w:lang w:val="sr-Cyrl-RS"/>
              </w:rPr>
              <w:t>у</w:t>
            </w:r>
            <w:r w:rsidRPr="00D6227B">
              <w:rPr>
                <w:rFonts w:ascii="Arial" w:hAnsi="Arial" w:cs="Arial"/>
              </w:rPr>
              <w:t xml:space="preserve"> набавке </w:t>
            </w:r>
          </w:p>
          <w:p w:rsidR="00C23FCA" w:rsidRPr="00D6227B" w:rsidRDefault="00C23FCA" w:rsidP="001F6640">
            <w:pPr>
              <w:pStyle w:val="ListParagraph"/>
              <w:pBdr>
                <w:top w:val="nil"/>
                <w:left w:val="nil"/>
                <w:bottom w:val="nil"/>
                <w:right w:val="nil"/>
                <w:between w:val="nil"/>
              </w:pBdr>
              <w:tabs>
                <w:tab w:val="left" w:pos="0"/>
              </w:tabs>
              <w:spacing w:after="0" w:line="240" w:lineRule="auto"/>
              <w:ind w:left="900"/>
              <w:rPr>
                <w:rFonts w:ascii="Arial" w:hAnsi="Arial" w:cs="Arial"/>
              </w:rPr>
            </w:pPr>
          </w:p>
          <w:p w:rsidR="00C23FCA" w:rsidRPr="00D6227B" w:rsidRDefault="00DE64EB" w:rsidP="001F6640">
            <w:pPr>
              <w:pBdr>
                <w:top w:val="nil"/>
                <w:left w:val="nil"/>
                <w:bottom w:val="nil"/>
                <w:right w:val="nil"/>
                <w:between w:val="nil"/>
              </w:pBdr>
              <w:tabs>
                <w:tab w:val="left" w:pos="0"/>
              </w:tabs>
              <w:spacing w:line="240" w:lineRule="auto"/>
              <w:rPr>
                <w:rFonts w:cs="Arial"/>
                <w:lang w:val="sr-Cyrl-RS"/>
              </w:rPr>
            </w:pPr>
            <w:r w:rsidRPr="00D6227B">
              <w:rPr>
                <w:rFonts w:cs="Arial"/>
              </w:rPr>
              <w:t xml:space="preserve">2 (два) лица, програмери – сертификовани за рад на понуђеној платформи </w:t>
            </w:r>
            <w:r w:rsidR="009D41F5" w:rsidRPr="00D6227B">
              <w:rPr>
                <w:rFonts w:cs="Arial"/>
                <w:lang w:val="sr-Cyrl-RS"/>
              </w:rPr>
              <w:t>за упрањљање документацијом</w:t>
            </w:r>
            <w:r w:rsidRPr="00D6227B">
              <w:rPr>
                <w:rFonts w:cs="Arial"/>
                <w:lang w:val="sr-Cyrl-RS"/>
              </w:rPr>
              <w:t xml:space="preserve"> </w:t>
            </w:r>
            <w:r w:rsidRPr="00D6227B">
              <w:rPr>
                <w:rFonts w:cs="Arial"/>
              </w:rPr>
              <w:t>са радним искуством на најмање једном пројекту из области развоја и имплементације софтверских решења из области управљања документацијом на понуђеној платформи.</w:t>
            </w:r>
          </w:p>
          <w:p w:rsidR="00DE64EB" w:rsidRPr="00D6227B" w:rsidRDefault="00DE64EB" w:rsidP="001F6640">
            <w:pPr>
              <w:pBdr>
                <w:top w:val="nil"/>
                <w:left w:val="nil"/>
                <w:bottom w:val="nil"/>
                <w:right w:val="nil"/>
                <w:between w:val="nil"/>
              </w:pBdr>
              <w:tabs>
                <w:tab w:val="left" w:pos="0"/>
              </w:tabs>
              <w:spacing w:line="240" w:lineRule="auto"/>
              <w:rPr>
                <w:rFonts w:cs="Arial"/>
              </w:rPr>
            </w:pPr>
          </w:p>
          <w:p w:rsidR="00F96B0F" w:rsidRPr="00D6227B" w:rsidRDefault="00B012C8" w:rsidP="001F6640">
            <w:pPr>
              <w:pBdr>
                <w:top w:val="nil"/>
                <w:left w:val="nil"/>
                <w:bottom w:val="nil"/>
                <w:right w:val="nil"/>
                <w:between w:val="nil"/>
              </w:pBdr>
              <w:tabs>
                <w:tab w:val="left" w:pos="0"/>
              </w:tabs>
              <w:spacing w:line="240" w:lineRule="auto"/>
              <w:rPr>
                <w:rFonts w:cs="Arial"/>
              </w:rPr>
            </w:pPr>
            <w:r w:rsidRPr="00D6227B">
              <w:rPr>
                <w:rFonts w:cs="Arial"/>
                <w:lang w:val="sr-Cyrl-RS"/>
              </w:rPr>
              <w:t>-</w:t>
            </w:r>
            <w:r w:rsidR="00F96B0F" w:rsidRPr="00D6227B">
              <w:rPr>
                <w:rFonts w:cs="Arial"/>
              </w:rPr>
              <w:t>Да понуђач располаже неопходним кадровским капацитетом ако има запослене или радно ангажоване, по основу другог облика ангажовања ван радног односа, предвиђеног члановима 197-202. Закона о раду и то:</w:t>
            </w:r>
          </w:p>
          <w:p w:rsidR="00284A13" w:rsidRPr="00D6227B" w:rsidRDefault="00F96B0F" w:rsidP="001F6640">
            <w:pPr>
              <w:tabs>
                <w:tab w:val="left" w:pos="0"/>
              </w:tabs>
              <w:autoSpaceDE w:val="0"/>
              <w:autoSpaceDN w:val="0"/>
              <w:adjustRightInd w:val="0"/>
              <w:spacing w:line="240" w:lineRule="auto"/>
              <w:rPr>
                <w:rFonts w:cs="Arial"/>
              </w:rPr>
            </w:pPr>
            <w:r w:rsidRPr="00D6227B">
              <w:rPr>
                <w:rFonts w:cs="Arial"/>
              </w:rPr>
              <w:t xml:space="preserve">Минимум </w:t>
            </w:r>
            <w:r w:rsidR="00E72A42" w:rsidRPr="00D6227B">
              <w:rPr>
                <w:rFonts w:cs="Arial"/>
              </w:rPr>
              <w:t>1</w:t>
            </w:r>
            <w:r w:rsidRPr="00D6227B">
              <w:rPr>
                <w:rFonts w:cs="Arial"/>
              </w:rPr>
              <w:t xml:space="preserve"> (један) дипломирани ел. инжењер</w:t>
            </w:r>
          </w:p>
          <w:p w:rsidR="00284A13" w:rsidRPr="00D6227B" w:rsidRDefault="00284A13" w:rsidP="001F6640">
            <w:pPr>
              <w:tabs>
                <w:tab w:val="left" w:pos="0"/>
              </w:tabs>
              <w:spacing w:line="240" w:lineRule="auto"/>
              <w:rPr>
                <w:rFonts w:cs="Arial"/>
              </w:rPr>
            </w:pPr>
            <w:r w:rsidRPr="00D6227B">
              <w:rPr>
                <w:rFonts w:cs="Arial"/>
              </w:rPr>
              <w:lastRenderedPageBreak/>
              <w:t>Напомена: Под радно ангажованим лицем сматра се свако лице које понуђач ангажује по основу уговора о раду (на неодређено или одређено време) или по другом правном основу (уговор о делу и сл.), а све у складу са Законом о раду и другим прописима који регулишу ову област.</w:t>
            </w:r>
          </w:p>
          <w:p w:rsidR="00F96B0F" w:rsidRPr="00D6227B" w:rsidRDefault="00F96B0F" w:rsidP="001F6640">
            <w:pPr>
              <w:tabs>
                <w:tab w:val="left" w:pos="0"/>
              </w:tabs>
              <w:autoSpaceDE w:val="0"/>
              <w:autoSpaceDN w:val="0"/>
              <w:adjustRightInd w:val="0"/>
              <w:spacing w:line="240" w:lineRule="auto"/>
              <w:rPr>
                <w:rFonts w:cs="Arial"/>
                <w:u w:val="single"/>
              </w:rPr>
            </w:pPr>
          </w:p>
          <w:p w:rsidR="00F96B0F" w:rsidRPr="00D6227B" w:rsidRDefault="00F96B0F" w:rsidP="001F6640">
            <w:pPr>
              <w:tabs>
                <w:tab w:val="left" w:pos="0"/>
              </w:tabs>
              <w:autoSpaceDE w:val="0"/>
              <w:autoSpaceDN w:val="0"/>
              <w:adjustRightInd w:val="0"/>
              <w:spacing w:line="240" w:lineRule="auto"/>
              <w:rPr>
                <w:rFonts w:cs="Arial"/>
                <w:u w:val="single"/>
              </w:rPr>
            </w:pPr>
            <w:r w:rsidRPr="00D6227B">
              <w:rPr>
                <w:rFonts w:cs="Arial"/>
                <w:u w:val="single"/>
              </w:rPr>
              <w:t xml:space="preserve">Доказ: </w:t>
            </w:r>
          </w:p>
          <w:p w:rsidR="00284A13" w:rsidRPr="00D6227B" w:rsidRDefault="00F96B0F" w:rsidP="001F6640">
            <w:pPr>
              <w:numPr>
                <w:ilvl w:val="0"/>
                <w:numId w:val="30"/>
              </w:numPr>
              <w:tabs>
                <w:tab w:val="left" w:pos="0"/>
              </w:tabs>
              <w:autoSpaceDE w:val="0"/>
              <w:autoSpaceDN w:val="0"/>
              <w:adjustRightInd w:val="0"/>
              <w:spacing w:line="240" w:lineRule="auto"/>
              <w:rPr>
                <w:rFonts w:cs="Arial"/>
              </w:rPr>
            </w:pPr>
            <w:r w:rsidRPr="00D6227B">
              <w:rPr>
                <w:rFonts w:cs="Arial"/>
              </w:rPr>
              <w:t xml:space="preserve">Изјава понуђача о довољном кадровском капацитету </w:t>
            </w:r>
          </w:p>
          <w:p w:rsidR="00284A13" w:rsidRPr="00D6227B" w:rsidRDefault="00284A13" w:rsidP="001F6640">
            <w:pPr>
              <w:numPr>
                <w:ilvl w:val="0"/>
                <w:numId w:val="30"/>
              </w:numPr>
              <w:tabs>
                <w:tab w:val="left" w:pos="0"/>
              </w:tabs>
              <w:autoSpaceDE w:val="0"/>
              <w:autoSpaceDN w:val="0"/>
              <w:adjustRightInd w:val="0"/>
              <w:spacing w:line="240" w:lineRule="auto"/>
              <w:rPr>
                <w:rFonts w:cs="Arial"/>
              </w:rPr>
            </w:pPr>
            <w:r w:rsidRPr="00D6227B">
              <w:rPr>
                <w:rFonts w:cs="Arial"/>
                <w:noProof/>
                <w:w w:val="104"/>
              </w:rPr>
              <w:t>биографија радно ангажованог лица из које се може потврдити захтевано радно искуствa</w:t>
            </w:r>
          </w:p>
          <w:p w:rsidR="00284A13" w:rsidRPr="00D6227B" w:rsidRDefault="00284A13" w:rsidP="001F6640">
            <w:pPr>
              <w:numPr>
                <w:ilvl w:val="0"/>
                <w:numId w:val="30"/>
              </w:numPr>
              <w:tabs>
                <w:tab w:val="left" w:pos="0"/>
              </w:tabs>
              <w:autoSpaceDE w:val="0"/>
              <w:autoSpaceDN w:val="0"/>
              <w:adjustRightInd w:val="0"/>
              <w:spacing w:line="240" w:lineRule="auto"/>
              <w:rPr>
                <w:rFonts w:cs="Arial"/>
              </w:rPr>
            </w:pPr>
            <w:r w:rsidRPr="00D6227B">
              <w:rPr>
                <w:rFonts w:cs="Arial"/>
                <w:noProof/>
                <w:w w:val="104"/>
              </w:rPr>
              <w:t>копија М обрасца или другог доказа радног ангажовања</w:t>
            </w:r>
          </w:p>
          <w:p w:rsidR="00284A13" w:rsidRPr="00D6227B" w:rsidRDefault="00284A13" w:rsidP="001F6640">
            <w:pPr>
              <w:numPr>
                <w:ilvl w:val="0"/>
                <w:numId w:val="30"/>
              </w:numPr>
              <w:tabs>
                <w:tab w:val="left" w:pos="0"/>
              </w:tabs>
              <w:autoSpaceDE w:val="0"/>
              <w:autoSpaceDN w:val="0"/>
              <w:adjustRightInd w:val="0"/>
              <w:spacing w:line="240" w:lineRule="auto"/>
              <w:rPr>
                <w:rFonts w:cs="Arial"/>
              </w:rPr>
            </w:pPr>
            <w:r w:rsidRPr="00D6227B">
              <w:rPr>
                <w:rFonts w:cs="Arial"/>
                <w:noProof/>
                <w:w w:val="104"/>
              </w:rPr>
              <w:t>копија сертификата</w:t>
            </w:r>
          </w:p>
          <w:p w:rsidR="00284A13" w:rsidRPr="00D6227B" w:rsidRDefault="00284A13" w:rsidP="001F6640">
            <w:pPr>
              <w:numPr>
                <w:ilvl w:val="0"/>
                <w:numId w:val="30"/>
              </w:numPr>
              <w:tabs>
                <w:tab w:val="left" w:pos="0"/>
              </w:tabs>
              <w:autoSpaceDE w:val="0"/>
              <w:autoSpaceDN w:val="0"/>
              <w:adjustRightInd w:val="0"/>
              <w:spacing w:line="240" w:lineRule="auto"/>
              <w:rPr>
                <w:rFonts w:cs="Arial"/>
                <w:noProof/>
                <w:w w:val="104"/>
              </w:rPr>
            </w:pPr>
            <w:r w:rsidRPr="00D6227B">
              <w:rPr>
                <w:rFonts w:cs="Arial"/>
                <w:noProof/>
              </w:rPr>
              <w:t>списак лица која поседују одговарајуће потврде/сертификате потписан од стране Понуђача (списак треба да садржи минимално за свако лице: име, презиме, назив сертификата, назив издаваоца сертификата)</w:t>
            </w:r>
          </w:p>
          <w:p w:rsidR="00284A13" w:rsidRPr="00D6227B" w:rsidRDefault="00284A13" w:rsidP="001F6640">
            <w:pPr>
              <w:numPr>
                <w:ilvl w:val="0"/>
                <w:numId w:val="30"/>
              </w:numPr>
              <w:tabs>
                <w:tab w:val="left" w:pos="0"/>
              </w:tabs>
              <w:autoSpaceDE w:val="0"/>
              <w:autoSpaceDN w:val="0"/>
              <w:adjustRightInd w:val="0"/>
              <w:spacing w:line="240" w:lineRule="auto"/>
              <w:rPr>
                <w:rFonts w:cs="Arial"/>
                <w:noProof/>
                <w:w w:val="104"/>
              </w:rPr>
            </w:pPr>
            <w:r w:rsidRPr="00D6227B">
              <w:rPr>
                <w:rFonts w:cs="Arial"/>
                <w:noProof/>
              </w:rPr>
              <w:t>За свако од лица копија важеће потврде/</w:t>
            </w:r>
            <w:r w:rsidRPr="00D6227B">
              <w:rPr>
                <w:rFonts w:cs="Arial"/>
                <w:noProof/>
                <w:w w:val="104"/>
              </w:rPr>
              <w:t>сертификата издате од стране произвођача понуђеног софтверског решења којом исти  потврђује да</w:t>
            </w:r>
            <w:r w:rsidR="00DE64EB" w:rsidRPr="00D6227B">
              <w:rPr>
                <w:rFonts w:cs="Arial"/>
                <w:noProof/>
                <w:w w:val="104"/>
              </w:rPr>
              <w:t xml:space="preserve"> је наведено лице сертификовано</w:t>
            </w:r>
          </w:p>
          <w:p w:rsidR="00F96B0F" w:rsidRPr="00D6227B" w:rsidRDefault="00F96B0F" w:rsidP="001F6640">
            <w:pPr>
              <w:numPr>
                <w:ilvl w:val="0"/>
                <w:numId w:val="30"/>
              </w:numPr>
              <w:tabs>
                <w:tab w:val="left" w:pos="0"/>
              </w:tabs>
              <w:autoSpaceDE w:val="0"/>
              <w:autoSpaceDN w:val="0"/>
              <w:adjustRightInd w:val="0"/>
              <w:spacing w:line="240" w:lineRule="auto"/>
              <w:rPr>
                <w:rFonts w:cs="Arial"/>
              </w:rPr>
            </w:pPr>
            <w:r w:rsidRPr="00D6227B">
              <w:rPr>
                <w:rFonts w:cs="Arial"/>
                <w:lang w:val="sr-Cyrl-CS"/>
              </w:rPr>
              <w:t>Фотокопија дипломе о стеченој стручној спреми</w:t>
            </w:r>
          </w:p>
        </w:tc>
      </w:tr>
    </w:tbl>
    <w:p w:rsidR="00B13CD3" w:rsidRPr="00D6227B" w:rsidRDefault="00B13CD3" w:rsidP="001F6640">
      <w:pPr>
        <w:tabs>
          <w:tab w:val="left" w:pos="0"/>
        </w:tabs>
        <w:spacing w:line="240" w:lineRule="auto"/>
        <w:rPr>
          <w:rFonts w:cs="Arial"/>
          <w:lang w:eastAsia="zh-CN"/>
        </w:rPr>
      </w:pPr>
      <w:r w:rsidRPr="00D6227B">
        <w:rPr>
          <w:rFonts w:cs="Arial"/>
          <w:lang w:eastAsia="zh-CN"/>
        </w:rPr>
        <w:lastRenderedPageBreak/>
        <w:t>Понуда понуђача који не докаже да испуњава наведене обавезне и додатне услове из тачака 1.</w:t>
      </w:r>
      <w:r w:rsidR="00E46B4C">
        <w:rPr>
          <w:rFonts w:cs="Arial"/>
          <w:lang w:eastAsia="zh-CN"/>
        </w:rPr>
        <w:t>до 7</w:t>
      </w:r>
      <w:r w:rsidR="001F287A" w:rsidRPr="00D6227B">
        <w:rPr>
          <w:rFonts w:cs="Arial"/>
          <w:lang w:eastAsia="zh-CN"/>
        </w:rPr>
        <w:t>.</w:t>
      </w:r>
      <w:r w:rsidRPr="00D6227B">
        <w:rPr>
          <w:rFonts w:cs="Arial"/>
          <w:lang w:eastAsia="zh-CN"/>
        </w:rPr>
        <w:t>овог обрасца, биће одбијена као неприхватљива.</w:t>
      </w:r>
    </w:p>
    <w:p w:rsidR="00C10575" w:rsidRPr="00D6227B" w:rsidRDefault="007F582B" w:rsidP="001F6640">
      <w:pPr>
        <w:tabs>
          <w:tab w:val="left" w:pos="0"/>
        </w:tabs>
        <w:spacing w:line="240" w:lineRule="auto"/>
        <w:rPr>
          <w:rFonts w:cs="Arial"/>
        </w:rPr>
      </w:pPr>
      <w:r w:rsidRPr="00D6227B">
        <w:rPr>
          <w:rFonts w:cs="Arial"/>
        </w:rPr>
        <w:t xml:space="preserve">1. </w:t>
      </w:r>
      <w:r w:rsidR="00C10575" w:rsidRPr="00D6227B">
        <w:rPr>
          <w:rFonts w:cs="Arial"/>
        </w:rPr>
        <w:t xml:space="preserve">Сваки подизвођач мора да испуњава услове из члана 75.став 1. </w:t>
      </w:r>
      <w:proofErr w:type="gramStart"/>
      <w:r w:rsidR="00C10575" w:rsidRPr="00D6227B">
        <w:rPr>
          <w:rFonts w:cs="Arial"/>
        </w:rPr>
        <w:t>тачка</w:t>
      </w:r>
      <w:proofErr w:type="gramEnd"/>
      <w:r w:rsidR="00C10575" w:rsidRPr="00D6227B">
        <w:rPr>
          <w:rFonts w:cs="Arial"/>
        </w:rPr>
        <w:t xml:space="preserve"> 1), 2) и 4) Закона, што доказује достављањем доказа наведених у овом одељку. Услове у вези са капацитетима из члана 76.Закона, понуђач испуњава самостално без обзира на ангажовање подизвођача.</w:t>
      </w:r>
    </w:p>
    <w:p w:rsidR="00C10575" w:rsidRPr="00D6227B" w:rsidRDefault="007F582B" w:rsidP="001F6640">
      <w:pPr>
        <w:tabs>
          <w:tab w:val="left" w:pos="0"/>
        </w:tabs>
        <w:spacing w:line="240" w:lineRule="auto"/>
        <w:rPr>
          <w:rFonts w:cs="Arial"/>
          <w:lang w:eastAsia="zh-CN"/>
        </w:rPr>
      </w:pPr>
      <w:r w:rsidRPr="00D6227B">
        <w:rPr>
          <w:rFonts w:cs="Arial"/>
          <w:lang w:eastAsia="zh-CN"/>
        </w:rPr>
        <w:t xml:space="preserve">2. </w:t>
      </w:r>
      <w:r w:rsidR="00C10575" w:rsidRPr="00D6227B">
        <w:rPr>
          <w:rFonts w:cs="Arial"/>
          <w:lang w:eastAsia="zh-CN"/>
        </w:rPr>
        <w:t xml:space="preserve">Сваки понуђач из групе </w:t>
      </w:r>
      <w:proofErr w:type="gramStart"/>
      <w:r w:rsidR="00C10575" w:rsidRPr="00D6227B">
        <w:rPr>
          <w:rFonts w:cs="Arial"/>
          <w:lang w:eastAsia="zh-CN"/>
        </w:rPr>
        <w:t>понуђача  која</w:t>
      </w:r>
      <w:proofErr w:type="gramEnd"/>
      <w:r w:rsidR="00C10575" w:rsidRPr="00D6227B">
        <w:rPr>
          <w:rFonts w:cs="Arial"/>
          <w:lang w:eastAsia="zh-CN"/>
        </w:rPr>
        <w:t xml:space="preserve"> подноси заједничку понуду мора да испуњава услове из члана 75. </w:t>
      </w:r>
      <w:proofErr w:type="gramStart"/>
      <w:r w:rsidR="00C10575" w:rsidRPr="00D6227B">
        <w:rPr>
          <w:rFonts w:cs="Arial"/>
          <w:lang w:eastAsia="zh-CN"/>
        </w:rPr>
        <w:t>став</w:t>
      </w:r>
      <w:proofErr w:type="gramEnd"/>
      <w:r w:rsidR="00C10575" w:rsidRPr="00D6227B">
        <w:rPr>
          <w:rFonts w:cs="Arial"/>
          <w:lang w:eastAsia="zh-CN"/>
        </w:rPr>
        <w:t xml:space="preserve"> 1. </w:t>
      </w:r>
      <w:proofErr w:type="gramStart"/>
      <w:r w:rsidR="00C10575" w:rsidRPr="00D6227B">
        <w:rPr>
          <w:rFonts w:cs="Arial"/>
          <w:lang w:eastAsia="zh-CN"/>
        </w:rPr>
        <w:t>тачка</w:t>
      </w:r>
      <w:proofErr w:type="gramEnd"/>
      <w:r w:rsidR="00C10575" w:rsidRPr="00D6227B">
        <w:rPr>
          <w:rFonts w:cs="Arial"/>
          <w:lang w:eastAsia="zh-CN"/>
        </w:rPr>
        <w:t xml:space="preserve"> 1), 2) и 4) Закона, што доказује достављањем доказа наведених у овом одељку. Услове у вези са капацитетима из члана 76.Закона понуђачи из групе испуњавају заједно, на основу достављених доказа у складу са овим одељком конкурсне документације.</w:t>
      </w:r>
    </w:p>
    <w:p w:rsidR="00B13CD3" w:rsidRPr="00D6227B" w:rsidRDefault="007F582B" w:rsidP="001F6640">
      <w:pPr>
        <w:tabs>
          <w:tab w:val="left" w:pos="0"/>
        </w:tabs>
        <w:spacing w:line="240" w:lineRule="auto"/>
        <w:rPr>
          <w:rFonts w:cs="Arial"/>
          <w:lang w:eastAsia="zh-CN"/>
        </w:rPr>
      </w:pPr>
      <w:r w:rsidRPr="00D6227B">
        <w:rPr>
          <w:rFonts w:cs="Arial"/>
          <w:lang w:eastAsia="zh-CN"/>
        </w:rPr>
        <w:t xml:space="preserve">3. </w:t>
      </w:r>
      <w:r w:rsidR="00B13CD3" w:rsidRPr="00D6227B">
        <w:rPr>
          <w:rFonts w:cs="Arial"/>
          <w:lang w:eastAsia="zh-CN"/>
        </w:rPr>
        <w:t>Докази о испуњености услова из члана 77.З</w:t>
      </w:r>
      <w:r w:rsidRPr="00D6227B">
        <w:rPr>
          <w:rFonts w:cs="Arial"/>
          <w:lang w:eastAsia="zh-CN"/>
        </w:rPr>
        <w:t>акона</w:t>
      </w:r>
      <w:r w:rsidR="00B13CD3" w:rsidRPr="00D6227B">
        <w:rPr>
          <w:rFonts w:cs="Arial"/>
          <w:lang w:eastAsia="zh-CN"/>
        </w:rPr>
        <w:t xml:space="preserve"> могу се достављати у неовереним копијама.Наручилац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13CD3" w:rsidRPr="00D6227B" w:rsidRDefault="00B13CD3" w:rsidP="001F6640">
      <w:pPr>
        <w:tabs>
          <w:tab w:val="left" w:pos="0"/>
        </w:tabs>
        <w:spacing w:line="240" w:lineRule="auto"/>
        <w:rPr>
          <w:rFonts w:cs="Arial"/>
          <w:lang w:eastAsia="zh-CN"/>
        </w:rPr>
      </w:pPr>
      <w:r w:rsidRPr="00D6227B">
        <w:rPr>
          <w:rFonts w:cs="Arial"/>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7F582B" w:rsidRPr="00D6227B" w:rsidRDefault="007F582B" w:rsidP="001F6640">
      <w:pPr>
        <w:tabs>
          <w:tab w:val="left" w:pos="0"/>
        </w:tabs>
        <w:spacing w:line="240" w:lineRule="auto"/>
        <w:rPr>
          <w:rFonts w:cs="Arial"/>
          <w:lang w:eastAsia="zh-CN"/>
        </w:rPr>
      </w:pPr>
      <w:r w:rsidRPr="00D6227B">
        <w:rPr>
          <w:rFonts w:cs="Arial"/>
          <w:lang w:eastAsia="zh-CN"/>
        </w:rPr>
        <w:t>4.Лице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w:t>
      </w:r>
      <w:r w:rsidR="009B3371" w:rsidRPr="00D6227B">
        <w:rPr>
          <w:rFonts w:cs="Arial"/>
          <w:lang w:eastAsia="zh-CN"/>
        </w:rPr>
        <w:t xml:space="preserve">пожељно на меморандуму, </w:t>
      </w:r>
      <w:r w:rsidRPr="00D6227B">
        <w:rPr>
          <w:rFonts w:cs="Arial"/>
          <w:lang w:eastAsia="zh-CN"/>
        </w:rPr>
        <w:t xml:space="preserve">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D6227B" w:rsidRDefault="00D96616" w:rsidP="001F6640">
      <w:pPr>
        <w:tabs>
          <w:tab w:val="left" w:pos="0"/>
        </w:tabs>
        <w:spacing w:line="240" w:lineRule="auto"/>
        <w:rPr>
          <w:rFonts w:cs="Arial"/>
          <w:lang w:eastAsia="zh-CN"/>
        </w:rPr>
      </w:pPr>
      <w:r w:rsidRPr="00D6227B">
        <w:rPr>
          <w:rFonts w:cs="Arial"/>
          <w:lang w:eastAsia="zh-CN"/>
        </w:rPr>
        <w:t>На основу члана 79.став 5. З</w:t>
      </w:r>
      <w:r w:rsidR="007F582B" w:rsidRPr="00D6227B">
        <w:rPr>
          <w:rFonts w:cs="Arial"/>
          <w:lang w:eastAsia="zh-CN"/>
        </w:rPr>
        <w:t>акона</w:t>
      </w:r>
      <w:r w:rsidRPr="00D6227B">
        <w:rPr>
          <w:rFonts w:cs="Arial"/>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D6227B" w:rsidRDefault="00D96616" w:rsidP="001F6640">
      <w:pPr>
        <w:tabs>
          <w:tab w:val="left" w:pos="0"/>
        </w:tabs>
        <w:spacing w:line="240" w:lineRule="auto"/>
        <w:ind w:firstLine="720"/>
        <w:rPr>
          <w:rFonts w:cs="Arial"/>
          <w:lang w:eastAsia="zh-CN"/>
        </w:rPr>
      </w:pPr>
      <w:proofErr w:type="gramStart"/>
      <w:r w:rsidRPr="00D6227B">
        <w:rPr>
          <w:rFonts w:cs="Arial"/>
          <w:lang w:eastAsia="zh-CN"/>
        </w:rPr>
        <w:t>1)извод</w:t>
      </w:r>
      <w:proofErr w:type="gramEnd"/>
      <w:r w:rsidRPr="00D6227B">
        <w:rPr>
          <w:rFonts w:cs="Arial"/>
          <w:lang w:eastAsia="zh-CN"/>
        </w:rPr>
        <w:t xml:space="preserve"> из регистра надлежног органа:</w:t>
      </w:r>
    </w:p>
    <w:p w:rsidR="00D96616" w:rsidRPr="00D6227B" w:rsidRDefault="00D96616" w:rsidP="001F6640">
      <w:pPr>
        <w:tabs>
          <w:tab w:val="left" w:pos="0"/>
        </w:tabs>
        <w:spacing w:line="240" w:lineRule="auto"/>
        <w:ind w:firstLine="720"/>
        <w:rPr>
          <w:rFonts w:cs="Arial"/>
          <w:lang w:eastAsia="zh-CN"/>
        </w:rPr>
      </w:pPr>
      <w:r w:rsidRPr="00D6227B">
        <w:rPr>
          <w:rFonts w:cs="Arial"/>
          <w:lang w:eastAsia="zh-CN"/>
        </w:rPr>
        <w:t xml:space="preserve">-извод из регистра АПР: </w:t>
      </w:r>
      <w:hyperlink r:id="rId172" w:history="1">
        <w:r w:rsidRPr="00D6227B">
          <w:rPr>
            <w:rFonts w:cs="Arial"/>
            <w:lang w:eastAsia="zh-CN"/>
          </w:rPr>
          <w:t>www.apr.gov.rs</w:t>
        </w:r>
      </w:hyperlink>
    </w:p>
    <w:p w:rsidR="007F582B" w:rsidRPr="00D6227B" w:rsidRDefault="007F582B" w:rsidP="001F6640">
      <w:pPr>
        <w:tabs>
          <w:tab w:val="left" w:pos="0"/>
        </w:tabs>
        <w:spacing w:line="240" w:lineRule="auto"/>
        <w:ind w:firstLine="720"/>
        <w:rPr>
          <w:rFonts w:cs="Arial"/>
          <w:lang w:eastAsia="zh-CN"/>
        </w:rPr>
      </w:pPr>
      <w:proofErr w:type="gramStart"/>
      <w:r w:rsidRPr="00D6227B">
        <w:rPr>
          <w:rFonts w:cs="Arial"/>
          <w:lang w:eastAsia="zh-CN"/>
        </w:rPr>
        <w:t>2)докази</w:t>
      </w:r>
      <w:proofErr w:type="gramEnd"/>
      <w:r w:rsidRPr="00D6227B">
        <w:rPr>
          <w:rFonts w:cs="Arial"/>
          <w:lang w:eastAsia="zh-CN"/>
        </w:rPr>
        <w:t xml:space="preserve"> из члана 75. </w:t>
      </w:r>
      <w:proofErr w:type="gramStart"/>
      <w:r w:rsidRPr="00D6227B">
        <w:rPr>
          <w:rFonts w:cs="Arial"/>
          <w:lang w:eastAsia="zh-CN"/>
        </w:rPr>
        <w:t>став</w:t>
      </w:r>
      <w:proofErr w:type="gramEnd"/>
      <w:r w:rsidRPr="00D6227B">
        <w:rPr>
          <w:rFonts w:cs="Arial"/>
          <w:lang w:eastAsia="zh-CN"/>
        </w:rPr>
        <w:t xml:space="preserve"> 1. </w:t>
      </w:r>
      <w:proofErr w:type="gramStart"/>
      <w:r w:rsidRPr="00D6227B">
        <w:rPr>
          <w:rFonts w:cs="Arial"/>
          <w:lang w:eastAsia="zh-CN"/>
        </w:rPr>
        <w:t>тачка</w:t>
      </w:r>
      <w:proofErr w:type="gramEnd"/>
      <w:r w:rsidRPr="00D6227B">
        <w:rPr>
          <w:rFonts w:cs="Arial"/>
          <w:lang w:eastAsia="zh-CN"/>
        </w:rPr>
        <w:t xml:space="preserve"> 1) ,2) и 4) З</w:t>
      </w:r>
      <w:r w:rsidR="00D16608" w:rsidRPr="00D6227B">
        <w:rPr>
          <w:rFonts w:cs="Arial"/>
          <w:lang w:eastAsia="zh-CN"/>
        </w:rPr>
        <w:t>акона</w:t>
      </w:r>
    </w:p>
    <w:p w:rsidR="007F582B" w:rsidRPr="00D6227B" w:rsidRDefault="007F582B" w:rsidP="001F6640">
      <w:pPr>
        <w:tabs>
          <w:tab w:val="left" w:pos="0"/>
        </w:tabs>
        <w:spacing w:line="240" w:lineRule="auto"/>
        <w:ind w:firstLine="720"/>
        <w:rPr>
          <w:rFonts w:cs="Arial"/>
          <w:lang w:eastAsia="zh-CN"/>
        </w:rPr>
      </w:pPr>
      <w:r w:rsidRPr="00D6227B">
        <w:rPr>
          <w:rFonts w:cs="Arial"/>
          <w:lang w:eastAsia="zh-CN"/>
        </w:rPr>
        <w:t xml:space="preserve">-регистар понуђача: </w:t>
      </w:r>
      <w:hyperlink r:id="rId173" w:history="1">
        <w:r w:rsidRPr="00D6227B">
          <w:rPr>
            <w:rFonts w:cs="Arial"/>
            <w:lang w:eastAsia="zh-CN"/>
          </w:rPr>
          <w:t>www.apr.gov.rs</w:t>
        </w:r>
      </w:hyperlink>
    </w:p>
    <w:p w:rsidR="00B13CD3" w:rsidRPr="00D6227B" w:rsidRDefault="00C10575" w:rsidP="001F6640">
      <w:pPr>
        <w:tabs>
          <w:tab w:val="left" w:pos="0"/>
        </w:tabs>
        <w:spacing w:line="240" w:lineRule="auto"/>
        <w:rPr>
          <w:rFonts w:cs="Arial"/>
          <w:lang w:val="sr-Cyrl-CS" w:eastAsia="zh-CN"/>
        </w:rPr>
      </w:pPr>
      <w:r w:rsidRPr="00D6227B">
        <w:rPr>
          <w:rFonts w:cs="Arial"/>
          <w:lang w:val="sr-Cyrl-CS" w:eastAsia="zh-CN"/>
        </w:rPr>
        <w:t>5</w:t>
      </w:r>
      <w:r w:rsidR="00B13CD3" w:rsidRPr="00D6227B">
        <w:rPr>
          <w:rFonts w:cs="Arial"/>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D6227B">
        <w:rPr>
          <w:rFonts w:cs="Arial"/>
          <w:lang w:eastAsia="zh-CN"/>
        </w:rPr>
        <w:t>е уређује електронски документ</w:t>
      </w:r>
      <w:r w:rsidRPr="00D6227B">
        <w:rPr>
          <w:rFonts w:cs="Arial"/>
          <w:lang w:val="sr-Cyrl-CS" w:eastAsia="zh-CN"/>
        </w:rPr>
        <w:t>.</w:t>
      </w:r>
    </w:p>
    <w:p w:rsidR="00B13CD3" w:rsidRPr="00D6227B" w:rsidRDefault="00C10575" w:rsidP="001F6640">
      <w:pPr>
        <w:tabs>
          <w:tab w:val="left" w:pos="0"/>
        </w:tabs>
        <w:spacing w:line="240" w:lineRule="auto"/>
        <w:rPr>
          <w:rFonts w:cs="Arial"/>
          <w:lang w:eastAsia="zh-CN"/>
        </w:rPr>
      </w:pPr>
      <w:r w:rsidRPr="00D6227B">
        <w:rPr>
          <w:rFonts w:cs="Arial"/>
          <w:lang w:val="sr-Cyrl-CS" w:eastAsia="zh-CN"/>
        </w:rPr>
        <w:lastRenderedPageBreak/>
        <w:t>6</w:t>
      </w:r>
      <w:r w:rsidR="00B13CD3" w:rsidRPr="00D6227B">
        <w:rPr>
          <w:rFonts w:cs="Arial"/>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13CD3" w:rsidRPr="00D6227B" w:rsidRDefault="00C10575" w:rsidP="001F6640">
      <w:pPr>
        <w:tabs>
          <w:tab w:val="left" w:pos="0"/>
        </w:tabs>
        <w:spacing w:line="240" w:lineRule="auto"/>
        <w:rPr>
          <w:rFonts w:cs="Arial"/>
          <w:lang w:val="sr-Cyrl-CS" w:eastAsia="zh-CN"/>
        </w:rPr>
      </w:pPr>
      <w:r w:rsidRPr="00D6227B">
        <w:rPr>
          <w:rFonts w:cs="Arial"/>
          <w:lang w:val="sr-Cyrl-CS" w:eastAsia="zh-CN"/>
        </w:rPr>
        <w:t>7</w:t>
      </w:r>
      <w:r w:rsidR="00B13CD3" w:rsidRPr="00D6227B">
        <w:rPr>
          <w:rFonts w:cs="Arial"/>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13CD3" w:rsidRPr="00D6227B" w:rsidRDefault="00A50A82" w:rsidP="001F6640">
      <w:pPr>
        <w:tabs>
          <w:tab w:val="left" w:pos="0"/>
        </w:tabs>
        <w:spacing w:line="240" w:lineRule="auto"/>
        <w:rPr>
          <w:rFonts w:cs="Arial"/>
          <w:lang w:val="sr-Cyrl-CS" w:eastAsia="zh-CN"/>
        </w:rPr>
      </w:pPr>
      <w:r w:rsidRPr="00D6227B">
        <w:rPr>
          <w:rFonts w:cs="Arial"/>
          <w:lang w:eastAsia="zh-CN"/>
        </w:rPr>
        <w:t>8</w:t>
      </w:r>
      <w:r w:rsidR="00B13CD3" w:rsidRPr="00D6227B">
        <w:rPr>
          <w:rFonts w:cs="Arial"/>
          <w:lang w:eastAsia="zh-CN"/>
        </w:rPr>
        <w:t xml:space="preserve">. Ако се у држави у којој понуђач има седиште не издају докази из члана 77. </w:t>
      </w:r>
      <w:r w:rsidR="00C10575" w:rsidRPr="00D6227B">
        <w:rPr>
          <w:rFonts w:cs="Arial"/>
          <w:lang w:val="sr-Cyrl-CS" w:eastAsia="zh-CN"/>
        </w:rPr>
        <w:t xml:space="preserve">став 1. </w:t>
      </w:r>
      <w:r w:rsidR="00B13CD3" w:rsidRPr="00D6227B">
        <w:rPr>
          <w:rFonts w:cs="Arial"/>
          <w:lang w:eastAsia="zh-CN"/>
        </w:rPr>
        <w:t>З</w:t>
      </w:r>
      <w:r w:rsidR="007F582B" w:rsidRPr="00D6227B">
        <w:rPr>
          <w:rFonts w:cs="Arial"/>
          <w:lang w:eastAsia="zh-CN"/>
        </w:rPr>
        <w:t>акона</w:t>
      </w:r>
      <w:r w:rsidR="00B13CD3" w:rsidRPr="00D6227B">
        <w:rPr>
          <w:rFonts w:cs="Arial"/>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13CD3" w:rsidRPr="00D6227B" w:rsidRDefault="00A50A82" w:rsidP="001F6640">
      <w:pPr>
        <w:tabs>
          <w:tab w:val="left" w:pos="0"/>
        </w:tabs>
        <w:spacing w:line="240" w:lineRule="auto"/>
        <w:rPr>
          <w:rFonts w:cs="Arial"/>
          <w:lang w:eastAsia="zh-CN"/>
        </w:rPr>
      </w:pPr>
      <w:r w:rsidRPr="00D6227B">
        <w:rPr>
          <w:rFonts w:cs="Arial"/>
          <w:lang w:eastAsia="zh-CN"/>
        </w:rPr>
        <w:t>9</w:t>
      </w:r>
      <w:r w:rsidR="00B13CD3" w:rsidRPr="00D6227B">
        <w:rPr>
          <w:rFonts w:cs="Arial"/>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842960" w:rsidRPr="00D6227B" w:rsidRDefault="00842960" w:rsidP="001F6640">
      <w:pPr>
        <w:tabs>
          <w:tab w:val="left" w:pos="0"/>
        </w:tabs>
        <w:spacing w:line="240" w:lineRule="auto"/>
        <w:rPr>
          <w:rFonts w:cs="Arial"/>
          <w:lang w:eastAsia="zh-CN"/>
        </w:rPr>
      </w:pPr>
    </w:p>
    <w:p w:rsidR="00842960" w:rsidRPr="00D6227B" w:rsidRDefault="00842960" w:rsidP="001F6640">
      <w:pPr>
        <w:tabs>
          <w:tab w:val="left" w:pos="0"/>
        </w:tabs>
        <w:spacing w:line="240" w:lineRule="auto"/>
        <w:rPr>
          <w:rFonts w:cs="Arial"/>
          <w:lang w:eastAsia="zh-CN"/>
        </w:rPr>
      </w:pPr>
    </w:p>
    <w:p w:rsidR="00842960" w:rsidRPr="00D6227B" w:rsidRDefault="00842960" w:rsidP="001F6640">
      <w:pPr>
        <w:tabs>
          <w:tab w:val="left" w:pos="0"/>
        </w:tabs>
        <w:spacing w:line="240" w:lineRule="auto"/>
        <w:rPr>
          <w:rFonts w:cs="Arial"/>
          <w:lang w:eastAsia="zh-CN"/>
        </w:rPr>
      </w:pPr>
    </w:p>
    <w:p w:rsidR="00842960" w:rsidRPr="00D6227B" w:rsidRDefault="00842960" w:rsidP="001F6640">
      <w:pPr>
        <w:tabs>
          <w:tab w:val="left" w:pos="0"/>
        </w:tabs>
        <w:spacing w:line="240" w:lineRule="auto"/>
        <w:rPr>
          <w:rFonts w:cs="Arial"/>
          <w:lang w:eastAsia="zh-CN"/>
        </w:rPr>
      </w:pPr>
    </w:p>
    <w:p w:rsidR="003A0917" w:rsidRPr="00D6227B" w:rsidRDefault="003A0917" w:rsidP="001F6640">
      <w:pPr>
        <w:spacing w:line="240" w:lineRule="auto"/>
        <w:rPr>
          <w:rFonts w:cs="Arial"/>
          <w:lang w:eastAsia="zh-CN"/>
        </w:rPr>
      </w:pPr>
      <w:r w:rsidRPr="00D6227B">
        <w:rPr>
          <w:rFonts w:cs="Arial"/>
          <w:lang w:eastAsia="zh-CN"/>
        </w:rPr>
        <w:br w:type="page"/>
      </w:r>
    </w:p>
    <w:p w:rsidR="00842960" w:rsidRPr="00D6227B" w:rsidRDefault="00842960" w:rsidP="001F6640">
      <w:pPr>
        <w:tabs>
          <w:tab w:val="left" w:pos="0"/>
        </w:tabs>
        <w:spacing w:line="240" w:lineRule="auto"/>
        <w:rPr>
          <w:rFonts w:cs="Arial"/>
          <w:lang w:eastAsia="zh-CN"/>
        </w:rPr>
      </w:pPr>
    </w:p>
    <w:p w:rsidR="00322313" w:rsidRPr="00D6227B" w:rsidRDefault="008D2B23" w:rsidP="001F6640">
      <w:pPr>
        <w:pStyle w:val="KDPodnaslov1"/>
        <w:tabs>
          <w:tab w:val="left" w:pos="0"/>
        </w:tabs>
        <w:spacing w:before="0" w:line="240" w:lineRule="auto"/>
        <w:rPr>
          <w:rFonts w:cs="Arial"/>
          <w:b w:val="0"/>
        </w:rPr>
      </w:pPr>
      <w:bookmarkStart w:id="24" w:name="_Toc300928429"/>
      <w:bookmarkStart w:id="25" w:name="_Toc301160124"/>
      <w:bookmarkStart w:id="26" w:name="_Toc301165012"/>
      <w:bookmarkStart w:id="27" w:name="_Toc301248344"/>
      <w:bookmarkStart w:id="28" w:name="_Toc300928434"/>
      <w:bookmarkStart w:id="29" w:name="_Toc301160129"/>
      <w:bookmarkStart w:id="30" w:name="_Toc301165017"/>
      <w:bookmarkStart w:id="31" w:name="_Toc301248349"/>
      <w:bookmarkStart w:id="32" w:name="_Toc300928436"/>
      <w:bookmarkStart w:id="33" w:name="_Toc301160131"/>
      <w:bookmarkStart w:id="34" w:name="_Toc301165019"/>
      <w:bookmarkStart w:id="35" w:name="_Toc301248351"/>
      <w:bookmarkStart w:id="36" w:name="_Toc300928440"/>
      <w:bookmarkStart w:id="37" w:name="_Toc301160135"/>
      <w:bookmarkStart w:id="38" w:name="_Toc301165023"/>
      <w:bookmarkStart w:id="39" w:name="_Toc301248355"/>
      <w:bookmarkStart w:id="40" w:name="_Toc300928441"/>
      <w:bookmarkStart w:id="41" w:name="_Toc301160136"/>
      <w:bookmarkStart w:id="42" w:name="_Toc301165024"/>
      <w:bookmarkStart w:id="43" w:name="_Toc301248356"/>
      <w:bookmarkStart w:id="44" w:name="_Toc300928443"/>
      <w:bookmarkStart w:id="45" w:name="_Toc301160138"/>
      <w:bookmarkStart w:id="46" w:name="_Toc301165026"/>
      <w:bookmarkStart w:id="47" w:name="_Toc301248358"/>
      <w:bookmarkStart w:id="48" w:name="_Toc300928444"/>
      <w:bookmarkStart w:id="49" w:name="_Toc301160139"/>
      <w:bookmarkStart w:id="50" w:name="_Toc301165027"/>
      <w:bookmarkStart w:id="51" w:name="_Toc301248359"/>
      <w:bookmarkStart w:id="52" w:name="_Toc300928445"/>
      <w:bookmarkStart w:id="53" w:name="_Toc301160140"/>
      <w:bookmarkStart w:id="54" w:name="_Toc301165028"/>
      <w:bookmarkStart w:id="55" w:name="_Toc301248360"/>
      <w:bookmarkStart w:id="56" w:name="_Toc300928447"/>
      <w:bookmarkStart w:id="57" w:name="_Toc301160142"/>
      <w:bookmarkStart w:id="58" w:name="_Toc301165030"/>
      <w:bookmarkStart w:id="59" w:name="_Toc301248362"/>
      <w:bookmarkStart w:id="60" w:name="_Toc300928448"/>
      <w:bookmarkStart w:id="61" w:name="_Toc301160143"/>
      <w:bookmarkStart w:id="62" w:name="_Toc301165031"/>
      <w:bookmarkStart w:id="63" w:name="_Toc301248363"/>
      <w:bookmarkStart w:id="64" w:name="_Toc300928449"/>
      <w:bookmarkStart w:id="65" w:name="_Toc301160144"/>
      <w:bookmarkStart w:id="66" w:name="_Toc301165032"/>
      <w:bookmarkStart w:id="67" w:name="_Toc301248364"/>
      <w:bookmarkStart w:id="68" w:name="_Toc300928450"/>
      <w:bookmarkStart w:id="69" w:name="_Toc301160145"/>
      <w:bookmarkStart w:id="70" w:name="_Toc301165033"/>
      <w:bookmarkStart w:id="71" w:name="_Toc301248365"/>
      <w:bookmarkStart w:id="72" w:name="_Toc300928451"/>
      <w:bookmarkStart w:id="73" w:name="_Toc301160146"/>
      <w:bookmarkStart w:id="74" w:name="_Toc301165034"/>
      <w:bookmarkStart w:id="75" w:name="_Toc301248366"/>
      <w:bookmarkStart w:id="76" w:name="_Toc300928452"/>
      <w:bookmarkStart w:id="77" w:name="_Toc301160147"/>
      <w:bookmarkStart w:id="78" w:name="_Toc301165035"/>
      <w:bookmarkStart w:id="79" w:name="_Toc301248367"/>
      <w:bookmarkStart w:id="80" w:name="_Toc300928453"/>
      <w:bookmarkStart w:id="81" w:name="_Toc301160148"/>
      <w:bookmarkStart w:id="82" w:name="_Toc301165036"/>
      <w:bookmarkStart w:id="83" w:name="_Toc301248368"/>
      <w:bookmarkStart w:id="84" w:name="_Toc300928454"/>
      <w:bookmarkStart w:id="85" w:name="_Toc301160149"/>
      <w:bookmarkStart w:id="86" w:name="_Toc301165037"/>
      <w:bookmarkStart w:id="87" w:name="_Toc301248369"/>
      <w:bookmarkStart w:id="88" w:name="_Toc300928455"/>
      <w:bookmarkStart w:id="89" w:name="_Toc301160150"/>
      <w:bookmarkStart w:id="90" w:name="_Toc301165038"/>
      <w:bookmarkStart w:id="91" w:name="_Toc301248370"/>
      <w:bookmarkStart w:id="92" w:name="_Toc300928456"/>
      <w:bookmarkStart w:id="93" w:name="_Toc301160151"/>
      <w:bookmarkStart w:id="94" w:name="_Toc301165039"/>
      <w:bookmarkStart w:id="95" w:name="_Toc301248371"/>
      <w:bookmarkStart w:id="96" w:name="_Toc300928457"/>
      <w:bookmarkStart w:id="97" w:name="_Toc301160152"/>
      <w:bookmarkStart w:id="98" w:name="_Toc301165040"/>
      <w:bookmarkStart w:id="99" w:name="_Toc301248372"/>
      <w:bookmarkStart w:id="100" w:name="_Toc300928458"/>
      <w:bookmarkStart w:id="101" w:name="_Toc301160153"/>
      <w:bookmarkStart w:id="102" w:name="_Toc301165041"/>
      <w:bookmarkStart w:id="103" w:name="_Toc301248373"/>
      <w:bookmarkStart w:id="104" w:name="_Toc300928459"/>
      <w:bookmarkStart w:id="105" w:name="_Toc301160154"/>
      <w:bookmarkStart w:id="106" w:name="_Toc301165042"/>
      <w:bookmarkStart w:id="107" w:name="_Toc301248374"/>
      <w:bookmarkStart w:id="108" w:name="_Toc300928462"/>
      <w:bookmarkStart w:id="109" w:name="_Toc301160157"/>
      <w:bookmarkStart w:id="110" w:name="_Toc301165045"/>
      <w:bookmarkStart w:id="111" w:name="_Toc301248377"/>
      <w:bookmarkStart w:id="112" w:name="_Toc300928464"/>
      <w:bookmarkStart w:id="113" w:name="_Toc301160159"/>
      <w:bookmarkStart w:id="114" w:name="_Toc301165047"/>
      <w:bookmarkStart w:id="115" w:name="_Toc301248379"/>
      <w:bookmarkStart w:id="116" w:name="_Toc300928466"/>
      <w:bookmarkStart w:id="117" w:name="_Toc301160161"/>
      <w:bookmarkStart w:id="118" w:name="_Toc301165049"/>
      <w:bookmarkStart w:id="119" w:name="_Toc301248381"/>
      <w:bookmarkStart w:id="120" w:name="_Toc300928467"/>
      <w:bookmarkStart w:id="121" w:name="_Toc301160162"/>
      <w:bookmarkStart w:id="122" w:name="_Toc301165050"/>
      <w:bookmarkStart w:id="123" w:name="_Toc301248382"/>
      <w:bookmarkStart w:id="124" w:name="_Toc300928468"/>
      <w:bookmarkStart w:id="125" w:name="_Toc301160163"/>
      <w:bookmarkStart w:id="126" w:name="_Toc301165051"/>
      <w:bookmarkStart w:id="127" w:name="_Toc301248383"/>
      <w:bookmarkStart w:id="128" w:name="_Toc300928474"/>
      <w:bookmarkStart w:id="129" w:name="_Toc301160169"/>
      <w:bookmarkStart w:id="130" w:name="_Toc301165057"/>
      <w:bookmarkStart w:id="131" w:name="_Toc301248389"/>
      <w:bookmarkStart w:id="132" w:name="_Toc300928476"/>
      <w:bookmarkStart w:id="133" w:name="_Toc301160171"/>
      <w:bookmarkStart w:id="134" w:name="_Toc301165059"/>
      <w:bookmarkStart w:id="135" w:name="_Toc301248391"/>
      <w:bookmarkStart w:id="136" w:name="_Toc300928478"/>
      <w:bookmarkStart w:id="137" w:name="_Toc301160173"/>
      <w:bookmarkStart w:id="138" w:name="_Toc301165061"/>
      <w:bookmarkStart w:id="139" w:name="_Toc301248393"/>
      <w:bookmarkStart w:id="140" w:name="_Toc300928480"/>
      <w:bookmarkStart w:id="141" w:name="_Toc301160175"/>
      <w:bookmarkStart w:id="142" w:name="_Toc301165063"/>
      <w:bookmarkStart w:id="143" w:name="_Toc301248395"/>
      <w:bookmarkStart w:id="144" w:name="_Toc300928482"/>
      <w:bookmarkStart w:id="145" w:name="_Toc301160177"/>
      <w:bookmarkStart w:id="146" w:name="_Toc301165065"/>
      <w:bookmarkStart w:id="147" w:name="_Toc301248397"/>
      <w:bookmarkStart w:id="148" w:name="_Toc300928484"/>
      <w:bookmarkStart w:id="149" w:name="_Toc301160179"/>
      <w:bookmarkStart w:id="150" w:name="_Toc301165067"/>
      <w:bookmarkStart w:id="151" w:name="_Toc301248399"/>
      <w:bookmarkStart w:id="152" w:name="_Toc300928486"/>
      <w:bookmarkStart w:id="153" w:name="_Toc301160181"/>
      <w:bookmarkStart w:id="154" w:name="_Toc301165069"/>
      <w:bookmarkStart w:id="155" w:name="_Toc301248401"/>
      <w:bookmarkStart w:id="156" w:name="_Toc300928487"/>
      <w:bookmarkStart w:id="157" w:name="_Toc301160182"/>
      <w:bookmarkStart w:id="158" w:name="_Toc301165070"/>
      <w:bookmarkStart w:id="159" w:name="_Toc301248402"/>
      <w:bookmarkStart w:id="160" w:name="_Toc300928488"/>
      <w:bookmarkStart w:id="161" w:name="_Toc301160183"/>
      <w:bookmarkStart w:id="162" w:name="_Toc301165071"/>
      <w:bookmarkStart w:id="163" w:name="_Toc301248403"/>
      <w:bookmarkStart w:id="164" w:name="_Toc300928490"/>
      <w:bookmarkStart w:id="165" w:name="_Toc301160185"/>
      <w:bookmarkStart w:id="166" w:name="_Toc301165073"/>
      <w:bookmarkStart w:id="167" w:name="_Toc301248405"/>
      <w:bookmarkStart w:id="168" w:name="_Toc300928492"/>
      <w:bookmarkStart w:id="169" w:name="_Toc301160187"/>
      <w:bookmarkStart w:id="170" w:name="_Toc301165075"/>
      <w:bookmarkStart w:id="171" w:name="_Toc301248407"/>
      <w:bookmarkStart w:id="172" w:name="_Toc300928494"/>
      <w:bookmarkStart w:id="173" w:name="_Toc301160189"/>
      <w:bookmarkStart w:id="174" w:name="_Toc301165077"/>
      <w:bookmarkStart w:id="175" w:name="_Toc301248409"/>
      <w:bookmarkStart w:id="176" w:name="_Toc300928496"/>
      <w:bookmarkStart w:id="177" w:name="_Toc301160191"/>
      <w:bookmarkStart w:id="178" w:name="_Toc301165079"/>
      <w:bookmarkStart w:id="179" w:name="_Toc301248411"/>
      <w:bookmarkStart w:id="180" w:name="_Toc300928497"/>
      <w:bookmarkStart w:id="181" w:name="_Toc301160192"/>
      <w:bookmarkStart w:id="182" w:name="_Toc301165080"/>
      <w:bookmarkStart w:id="183" w:name="_Toc301248412"/>
      <w:bookmarkStart w:id="184" w:name="_Toc300928498"/>
      <w:bookmarkStart w:id="185" w:name="_Toc301160193"/>
      <w:bookmarkStart w:id="186" w:name="_Toc301165081"/>
      <w:bookmarkStart w:id="187" w:name="_Toc301248413"/>
      <w:bookmarkStart w:id="188" w:name="_Toc300928499"/>
      <w:bookmarkStart w:id="189" w:name="_Toc301160194"/>
      <w:bookmarkStart w:id="190" w:name="_Toc301165082"/>
      <w:bookmarkStart w:id="191" w:name="_Toc301248414"/>
      <w:bookmarkStart w:id="192" w:name="_Toc442559885"/>
      <w:bookmarkStart w:id="193" w:name="_Toc297798704"/>
      <w:bookmarkStart w:id="194" w:name="_Toc310433002"/>
      <w:bookmarkStart w:id="195" w:name="_Toc374917437"/>
      <w:bookmarkStart w:id="196" w:name="_Toc415142477"/>
      <w:bookmarkStart w:id="197" w:name="_Toc430335150"/>
      <w:bookmarkEnd w:id="9"/>
      <w:bookmarkEnd w:id="1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D6227B">
        <w:rPr>
          <w:rFonts w:cs="Arial"/>
          <w:b w:val="0"/>
        </w:rPr>
        <w:t xml:space="preserve">5. </w:t>
      </w:r>
      <w:r w:rsidR="00681B89" w:rsidRPr="00D6227B">
        <w:rPr>
          <w:rFonts w:cs="Arial"/>
          <w:b w:val="0"/>
        </w:rPr>
        <w:t>К</w:t>
      </w:r>
      <w:r w:rsidR="00322313" w:rsidRPr="00D6227B">
        <w:rPr>
          <w:rFonts w:cs="Arial"/>
          <w:b w:val="0"/>
        </w:rPr>
        <w:t>РИТЕРИЈУМ ЗА ДОДЕЛУ УГОВОРА</w:t>
      </w:r>
      <w:bookmarkEnd w:id="192"/>
    </w:p>
    <w:p w:rsidR="00621752" w:rsidRPr="00D6227B" w:rsidRDefault="00621752" w:rsidP="001F6640">
      <w:pPr>
        <w:tabs>
          <w:tab w:val="left" w:pos="0"/>
        </w:tabs>
        <w:spacing w:line="240" w:lineRule="auto"/>
        <w:rPr>
          <w:rFonts w:cs="Arial"/>
        </w:rPr>
      </w:pPr>
    </w:p>
    <w:p w:rsidR="00842960" w:rsidRPr="00D6227B" w:rsidRDefault="00842960" w:rsidP="001F6640">
      <w:pPr>
        <w:pStyle w:val="KDParagraf"/>
        <w:tabs>
          <w:tab w:val="left" w:pos="0"/>
        </w:tabs>
        <w:spacing w:line="240" w:lineRule="auto"/>
        <w:rPr>
          <w:rFonts w:cs="Arial"/>
        </w:rPr>
      </w:pPr>
      <w:r w:rsidRPr="00D6227B">
        <w:rPr>
          <w:rFonts w:cs="Arial"/>
        </w:rPr>
        <w:t>Избор најповољније понуде ће се извршити применом критеријума „Најнижа понуђена цена“.</w:t>
      </w:r>
    </w:p>
    <w:p w:rsidR="00842960" w:rsidRPr="00D6227B" w:rsidRDefault="00842960" w:rsidP="001F6640">
      <w:pPr>
        <w:pStyle w:val="KDParagraf"/>
        <w:tabs>
          <w:tab w:val="left" w:pos="0"/>
        </w:tabs>
        <w:spacing w:line="240" w:lineRule="auto"/>
        <w:rPr>
          <w:rFonts w:cs="Arial"/>
        </w:rPr>
      </w:pPr>
      <w:r w:rsidRPr="00D6227B">
        <w:rPr>
          <w:rFonts w:cs="Arial"/>
        </w:rPr>
        <w:t>Критеријум за оцењивање понуда Најнижа понуђена цена, заснива се на понуђеној цени као једином критеријуму.</w:t>
      </w:r>
    </w:p>
    <w:p w:rsidR="00621752" w:rsidRPr="00D6227B" w:rsidRDefault="00621752" w:rsidP="001F6640">
      <w:pPr>
        <w:pStyle w:val="KDParagraf"/>
        <w:tabs>
          <w:tab w:val="left" w:pos="0"/>
        </w:tabs>
        <w:spacing w:line="240" w:lineRule="auto"/>
        <w:rPr>
          <w:rFonts w:cs="Arial"/>
          <w:color w:val="00B0F0"/>
        </w:rPr>
      </w:pPr>
    </w:p>
    <w:p w:rsidR="006F1B4D" w:rsidRPr="00D6227B" w:rsidRDefault="00874F5B" w:rsidP="001F6640">
      <w:pPr>
        <w:pStyle w:val="Heading10"/>
        <w:tabs>
          <w:tab w:val="left" w:pos="0"/>
        </w:tabs>
        <w:spacing w:line="240" w:lineRule="auto"/>
        <w:rPr>
          <w:rFonts w:cs="Arial"/>
          <w:b w:val="0"/>
          <w:i/>
          <w:color w:val="00B0F0"/>
        </w:rPr>
      </w:pPr>
      <w:bookmarkStart w:id="198" w:name="_Toc441651548"/>
      <w:bookmarkStart w:id="199" w:name="_Toc442559886"/>
      <w:r w:rsidRPr="00D6227B">
        <w:rPr>
          <w:rFonts w:cs="Arial"/>
          <w:b w:val="0"/>
          <w:lang w:val="en-US"/>
        </w:rPr>
        <w:t xml:space="preserve">5.1. </w:t>
      </w:r>
      <w:r w:rsidR="00621752" w:rsidRPr="00D6227B">
        <w:rPr>
          <w:rFonts w:cs="Arial"/>
          <w:b w:val="0"/>
        </w:rPr>
        <w:t>Резервни критеријум</w:t>
      </w:r>
      <w:bookmarkEnd w:id="198"/>
      <w:bookmarkEnd w:id="199"/>
    </w:p>
    <w:p w:rsidR="00842960" w:rsidRPr="00D6227B" w:rsidRDefault="00842960" w:rsidP="001F6640">
      <w:pPr>
        <w:tabs>
          <w:tab w:val="left" w:pos="0"/>
        </w:tabs>
        <w:spacing w:line="240" w:lineRule="auto"/>
        <w:rPr>
          <w:rFonts w:cs="Arial"/>
        </w:rPr>
      </w:pPr>
      <w:bookmarkStart w:id="200" w:name="_Toc430335194"/>
      <w:bookmarkStart w:id="201" w:name="_Toc430335287"/>
      <w:bookmarkStart w:id="202" w:name="_Toc430335706"/>
      <w:bookmarkStart w:id="203" w:name="_Toc430335196"/>
      <w:bookmarkStart w:id="204" w:name="_Toc430335289"/>
      <w:bookmarkStart w:id="205" w:name="_Toc430335708"/>
      <w:bookmarkStart w:id="206" w:name="_Toc442559887"/>
      <w:bookmarkEnd w:id="193"/>
      <w:bookmarkEnd w:id="194"/>
      <w:bookmarkEnd w:id="195"/>
      <w:bookmarkEnd w:id="196"/>
      <w:bookmarkEnd w:id="197"/>
      <w:bookmarkEnd w:id="200"/>
      <w:bookmarkEnd w:id="201"/>
      <w:bookmarkEnd w:id="202"/>
      <w:bookmarkEnd w:id="203"/>
      <w:bookmarkEnd w:id="204"/>
      <w:bookmarkEnd w:id="205"/>
      <w:r w:rsidRPr="00D6227B">
        <w:rPr>
          <w:rFonts w:cs="Arial"/>
        </w:rPr>
        <w:t>Уколико две или више понуда, имају исту најнижу понуђену цену, као најповољнија биће изабрана понуда оног понуђача који је понудио краћи рок извршења услуге.</w:t>
      </w:r>
    </w:p>
    <w:p w:rsidR="00842960" w:rsidRPr="00D6227B" w:rsidRDefault="00842960" w:rsidP="001F6640">
      <w:pPr>
        <w:tabs>
          <w:tab w:val="left" w:pos="0"/>
        </w:tabs>
        <w:spacing w:line="240" w:lineRule="auto"/>
        <w:rPr>
          <w:rFonts w:cs="Arial"/>
        </w:rPr>
      </w:pPr>
      <w:r w:rsidRPr="00D6227B">
        <w:rPr>
          <w:rFonts w:cs="Arial"/>
        </w:rPr>
        <w:t>Уколико ни после примене резервног критеријума не буде могуће изабрати најповољнију понуду, најповољнија понуда биће изабрана путем жреба.</w:t>
      </w:r>
    </w:p>
    <w:p w:rsidR="00842960" w:rsidRPr="00D6227B" w:rsidRDefault="00842960" w:rsidP="001F6640">
      <w:pPr>
        <w:tabs>
          <w:tab w:val="left" w:pos="0"/>
        </w:tabs>
        <w:spacing w:line="240" w:lineRule="auto"/>
        <w:rPr>
          <w:rFonts w:cs="Arial"/>
        </w:rPr>
      </w:pPr>
      <w:r w:rsidRPr="00D6227B">
        <w:rPr>
          <w:rFonts w:cs="Arial"/>
        </w:rPr>
        <w:t xml:space="preserve">Извлачење путем жреба наручилац ће извршити јавно, у присуству понуђача који имају исту најнижу понуђену цену.На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w:t>
      </w:r>
      <w:proofErr w:type="gramStart"/>
      <w:r w:rsidRPr="00D6227B">
        <w:rPr>
          <w:rFonts w:cs="Arial"/>
        </w:rPr>
        <w:t>уговор  о</w:t>
      </w:r>
      <w:proofErr w:type="gramEnd"/>
      <w:r w:rsidRPr="00D6227B">
        <w:rPr>
          <w:rFonts w:cs="Arial"/>
        </w:rPr>
        <w:t xml:space="preserve"> јавној набавци.</w:t>
      </w:r>
    </w:p>
    <w:p w:rsidR="00842960" w:rsidRPr="00D6227B" w:rsidRDefault="00842960" w:rsidP="001F6640">
      <w:pPr>
        <w:tabs>
          <w:tab w:val="left" w:pos="0"/>
        </w:tabs>
        <w:spacing w:line="240" w:lineRule="auto"/>
        <w:rPr>
          <w:rFonts w:cs="Arial"/>
        </w:rPr>
      </w:pPr>
      <w:r w:rsidRPr="00D6227B">
        <w:rPr>
          <w:rFonts w:cs="Arial"/>
        </w:rPr>
        <w:t>Наручилац ће сачинити и доставити записник о спроведеном извлачењу путем жреба.</w:t>
      </w:r>
    </w:p>
    <w:p w:rsidR="00842960" w:rsidRPr="00D6227B" w:rsidRDefault="00842960" w:rsidP="001F6640">
      <w:pPr>
        <w:tabs>
          <w:tab w:val="left" w:pos="0"/>
        </w:tabs>
        <w:spacing w:line="240" w:lineRule="auto"/>
        <w:rPr>
          <w:rFonts w:cs="Arial"/>
        </w:rPr>
      </w:pPr>
      <w:r w:rsidRPr="00D6227B">
        <w:rPr>
          <w:rFonts w:cs="Arial"/>
        </w:rPr>
        <w:t xml:space="preserve">Записник </w:t>
      </w:r>
      <w:proofErr w:type="gramStart"/>
      <w:r w:rsidRPr="00D6227B">
        <w:rPr>
          <w:rFonts w:cs="Arial"/>
        </w:rPr>
        <w:t>о  извлачењу</w:t>
      </w:r>
      <w:proofErr w:type="gramEnd"/>
      <w:r w:rsidRPr="00D6227B">
        <w:rPr>
          <w:rFonts w:cs="Arial"/>
        </w:rPr>
        <w:t xml:space="preserve"> путем жреба потписују чланови комисије и присутни овлашћени представници понуђача, који преузимају примерак записника.</w:t>
      </w:r>
    </w:p>
    <w:p w:rsidR="003A0917" w:rsidRPr="00D6227B" w:rsidRDefault="00842960" w:rsidP="001F6640">
      <w:pPr>
        <w:tabs>
          <w:tab w:val="left" w:pos="0"/>
        </w:tabs>
        <w:spacing w:line="240" w:lineRule="auto"/>
        <w:rPr>
          <w:rFonts w:cs="Arial"/>
        </w:rPr>
      </w:pPr>
      <w:r w:rsidRPr="00D6227B">
        <w:rPr>
          <w:rFonts w:cs="Arial"/>
        </w:rPr>
        <w:t xml:space="preserve">Наручилац ће поштом или електронским путем доставити Записник </w:t>
      </w:r>
      <w:proofErr w:type="gramStart"/>
      <w:r w:rsidRPr="00D6227B">
        <w:rPr>
          <w:rFonts w:cs="Arial"/>
        </w:rPr>
        <w:t>о  извлачењу</w:t>
      </w:r>
      <w:proofErr w:type="gramEnd"/>
      <w:r w:rsidRPr="00D6227B">
        <w:rPr>
          <w:rFonts w:cs="Arial"/>
        </w:rPr>
        <w:t xml:space="preserve"> путем жреба понуђачима који нису присутни на извлачењу.</w:t>
      </w:r>
    </w:p>
    <w:p w:rsidR="003A0917" w:rsidRPr="00D6227B" w:rsidRDefault="003A0917" w:rsidP="001F6640">
      <w:pPr>
        <w:spacing w:line="240" w:lineRule="auto"/>
        <w:rPr>
          <w:rFonts w:cs="Arial"/>
        </w:rPr>
      </w:pPr>
      <w:r w:rsidRPr="00D6227B">
        <w:rPr>
          <w:rFonts w:cs="Arial"/>
        </w:rPr>
        <w:br w:type="page"/>
      </w:r>
    </w:p>
    <w:p w:rsidR="008D2B23" w:rsidRPr="00D6227B" w:rsidRDefault="008D2B23" w:rsidP="001F6640">
      <w:pPr>
        <w:pStyle w:val="KDPodnaslov1"/>
        <w:numPr>
          <w:ilvl w:val="0"/>
          <w:numId w:val="22"/>
        </w:numPr>
        <w:tabs>
          <w:tab w:val="left" w:pos="0"/>
        </w:tabs>
        <w:spacing w:before="0" w:line="240" w:lineRule="auto"/>
        <w:rPr>
          <w:rFonts w:cs="Arial"/>
          <w:b w:val="0"/>
        </w:rPr>
      </w:pPr>
      <w:r w:rsidRPr="00D6227B">
        <w:rPr>
          <w:rFonts w:cs="Arial"/>
          <w:b w:val="0"/>
        </w:rPr>
        <w:lastRenderedPageBreak/>
        <w:t xml:space="preserve">УПУТСТВО </w:t>
      </w:r>
      <w:r w:rsidR="00C371B4" w:rsidRPr="00D6227B">
        <w:rPr>
          <w:rFonts w:cs="Arial"/>
          <w:b w:val="0"/>
        </w:rPr>
        <w:t xml:space="preserve"> </w:t>
      </w:r>
      <w:r w:rsidRPr="00D6227B">
        <w:rPr>
          <w:rFonts w:cs="Arial"/>
          <w:b w:val="0"/>
        </w:rPr>
        <w:t>ПОНУЂАЧИМА КАКО ДА САЧИНЕ ПОНУДУ</w:t>
      </w:r>
      <w:bookmarkEnd w:id="206"/>
    </w:p>
    <w:p w:rsidR="00645F72" w:rsidRPr="00D6227B" w:rsidRDefault="00645F72" w:rsidP="001F6640">
      <w:pPr>
        <w:tabs>
          <w:tab w:val="left" w:pos="0"/>
        </w:tabs>
        <w:spacing w:line="240" w:lineRule="auto"/>
        <w:rPr>
          <w:rFonts w:cs="Arial"/>
        </w:rPr>
      </w:pPr>
    </w:p>
    <w:p w:rsidR="008D2B23" w:rsidRPr="00D6227B" w:rsidRDefault="008D2B23" w:rsidP="001F6640">
      <w:pPr>
        <w:pStyle w:val="KDParagraf"/>
        <w:tabs>
          <w:tab w:val="left" w:pos="0"/>
        </w:tabs>
        <w:spacing w:line="240" w:lineRule="auto"/>
        <w:rPr>
          <w:rFonts w:cs="Arial"/>
          <w:lang w:val="ru-RU"/>
        </w:rPr>
      </w:pPr>
      <w:r w:rsidRPr="00D6227B">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D6227B" w:rsidRDefault="008D2B23" w:rsidP="001F6640">
      <w:pPr>
        <w:pStyle w:val="KDParagraf"/>
        <w:tabs>
          <w:tab w:val="left" w:pos="0"/>
        </w:tabs>
        <w:spacing w:line="240" w:lineRule="auto"/>
        <w:rPr>
          <w:rFonts w:cs="Arial"/>
        </w:rPr>
      </w:pPr>
      <w:r w:rsidRPr="00D6227B">
        <w:rPr>
          <w:rFonts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D6227B" w:rsidRDefault="008D2B23" w:rsidP="001F6640">
      <w:pPr>
        <w:pStyle w:val="KDParagraf"/>
        <w:tabs>
          <w:tab w:val="left" w:pos="0"/>
        </w:tabs>
        <w:spacing w:line="240" w:lineRule="auto"/>
        <w:rPr>
          <w:rFonts w:cs="Arial"/>
        </w:rPr>
      </w:pPr>
    </w:p>
    <w:p w:rsidR="008D2B23" w:rsidRPr="00D6227B" w:rsidRDefault="008D2B23" w:rsidP="001F6640">
      <w:pPr>
        <w:pStyle w:val="KDPodnaslov2"/>
        <w:numPr>
          <w:ilvl w:val="1"/>
          <w:numId w:val="20"/>
        </w:numPr>
        <w:tabs>
          <w:tab w:val="left" w:pos="0"/>
        </w:tabs>
        <w:spacing w:before="0" w:line="240" w:lineRule="auto"/>
        <w:jc w:val="both"/>
        <w:rPr>
          <w:rFonts w:cs="Arial"/>
          <w:b w:val="0"/>
        </w:rPr>
      </w:pPr>
      <w:bookmarkStart w:id="207" w:name="_Toc441651577"/>
      <w:bookmarkStart w:id="208" w:name="_Toc442559888"/>
      <w:r w:rsidRPr="00D6227B">
        <w:rPr>
          <w:rFonts w:cs="Arial"/>
          <w:b w:val="0"/>
        </w:rPr>
        <w:t>Језик на којем понуда мора бити састављена</w:t>
      </w:r>
      <w:bookmarkEnd w:id="207"/>
      <w:bookmarkEnd w:id="208"/>
    </w:p>
    <w:p w:rsidR="008D2B23" w:rsidRPr="00D6227B" w:rsidRDefault="008D2B23" w:rsidP="001F6640">
      <w:pPr>
        <w:pStyle w:val="KDParagraf"/>
        <w:tabs>
          <w:tab w:val="left" w:pos="0"/>
        </w:tabs>
        <w:spacing w:line="240" w:lineRule="auto"/>
        <w:rPr>
          <w:rFonts w:cs="Arial"/>
        </w:rPr>
      </w:pPr>
      <w:r w:rsidRPr="00D6227B">
        <w:rPr>
          <w:rFonts w:cs="Arial"/>
        </w:rPr>
        <w:t>Наручилац је припремио конкурсну документацију на српском језику и водиће поступак јавне набавке на српском језику.</w:t>
      </w:r>
    </w:p>
    <w:p w:rsidR="008D2B23" w:rsidRPr="00D6227B" w:rsidRDefault="008D2B23" w:rsidP="001F6640">
      <w:pPr>
        <w:pStyle w:val="KDKomentar"/>
        <w:tabs>
          <w:tab w:val="left" w:pos="0"/>
        </w:tabs>
        <w:spacing w:line="240" w:lineRule="auto"/>
        <w:rPr>
          <w:rFonts w:cs="Arial"/>
          <w:i w:val="0"/>
          <w:color w:val="auto"/>
          <w:sz w:val="22"/>
          <w:szCs w:val="22"/>
        </w:rPr>
      </w:pPr>
      <w:r w:rsidRPr="00D6227B">
        <w:rPr>
          <w:rFonts w:cs="Arial"/>
          <w:i w:val="0"/>
          <w:color w:val="auto"/>
          <w:sz w:val="22"/>
          <w:szCs w:val="22"/>
        </w:rPr>
        <w:t>Понуда са свим прилозима мора бити сачињена на српском језику.</w:t>
      </w:r>
    </w:p>
    <w:p w:rsidR="008D2B23" w:rsidRPr="00D6227B" w:rsidRDefault="008D2B23" w:rsidP="001F6640">
      <w:pPr>
        <w:pStyle w:val="KDKomentar"/>
        <w:tabs>
          <w:tab w:val="left" w:pos="0"/>
        </w:tabs>
        <w:spacing w:line="240" w:lineRule="auto"/>
        <w:rPr>
          <w:rStyle w:val="StyleArial"/>
          <w:rFonts w:cs="Arial"/>
          <w:i w:val="0"/>
          <w:color w:val="auto"/>
          <w:sz w:val="22"/>
          <w:szCs w:val="22"/>
        </w:rPr>
      </w:pPr>
      <w:r w:rsidRPr="00D6227B">
        <w:rPr>
          <w:rStyle w:val="StyleArial"/>
          <w:rFonts w:cs="Arial"/>
          <w:i w:val="0"/>
          <w:color w:val="auto"/>
          <w:sz w:val="22"/>
          <w:szCs w:val="22"/>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p>
    <w:p w:rsidR="008D2B23" w:rsidRPr="00D6227B" w:rsidRDefault="008D2B23" w:rsidP="001F6640">
      <w:pPr>
        <w:pStyle w:val="KDParagraf"/>
        <w:tabs>
          <w:tab w:val="left" w:pos="0"/>
        </w:tabs>
        <w:spacing w:line="240" w:lineRule="auto"/>
        <w:rPr>
          <w:rFonts w:cs="Arial"/>
          <w:lang w:val="ru-RU" w:eastAsia="sr-Latn-CS"/>
        </w:rPr>
      </w:pPr>
    </w:p>
    <w:p w:rsidR="008D2B23" w:rsidRPr="00D6227B" w:rsidRDefault="008D2B23" w:rsidP="001F6640">
      <w:pPr>
        <w:pStyle w:val="KDPodnaslov2"/>
        <w:numPr>
          <w:ilvl w:val="1"/>
          <w:numId w:val="20"/>
        </w:numPr>
        <w:tabs>
          <w:tab w:val="left" w:pos="0"/>
        </w:tabs>
        <w:spacing w:before="0" w:line="240" w:lineRule="auto"/>
        <w:jc w:val="both"/>
        <w:rPr>
          <w:rFonts w:cs="Arial"/>
          <w:b w:val="0"/>
        </w:rPr>
      </w:pPr>
      <w:bookmarkStart w:id="209" w:name="_Toc441651578"/>
      <w:bookmarkStart w:id="210" w:name="_Toc442559889"/>
      <w:r w:rsidRPr="00D6227B">
        <w:rPr>
          <w:rFonts w:cs="Arial"/>
          <w:b w:val="0"/>
        </w:rPr>
        <w:t xml:space="preserve">Начин састављања </w:t>
      </w:r>
      <w:r w:rsidR="00FC355A" w:rsidRPr="00D6227B">
        <w:rPr>
          <w:rFonts w:cs="Arial"/>
          <w:b w:val="0"/>
        </w:rPr>
        <w:t xml:space="preserve">и подношења </w:t>
      </w:r>
      <w:r w:rsidRPr="00D6227B">
        <w:rPr>
          <w:rFonts w:cs="Arial"/>
          <w:b w:val="0"/>
        </w:rPr>
        <w:t>понуде</w:t>
      </w:r>
      <w:bookmarkEnd w:id="209"/>
      <w:bookmarkEnd w:id="210"/>
    </w:p>
    <w:p w:rsidR="008D2B23" w:rsidRPr="00D6227B" w:rsidRDefault="008D2B23" w:rsidP="001F6640">
      <w:pPr>
        <w:pStyle w:val="KDParagraf"/>
        <w:tabs>
          <w:tab w:val="left" w:pos="0"/>
        </w:tabs>
        <w:spacing w:line="240" w:lineRule="auto"/>
        <w:rPr>
          <w:rFonts w:cs="Arial"/>
          <w:lang w:val="ru-RU"/>
        </w:rPr>
      </w:pPr>
      <w:r w:rsidRPr="00D6227B">
        <w:rPr>
          <w:rFonts w:cs="Arial"/>
          <w:lang w:val="ru-RU"/>
        </w:rPr>
        <w:t>Понуђач је обавезан да сачини понуду тако што</w:t>
      </w:r>
      <w:r w:rsidR="00613B13" w:rsidRPr="00D6227B">
        <w:rPr>
          <w:rFonts w:cs="Arial"/>
          <w:lang w:val="ru-RU"/>
        </w:rPr>
        <w:t xml:space="preserve"> Понуђач </w:t>
      </w:r>
      <w:r w:rsidRPr="00D6227B">
        <w:rPr>
          <w:rFonts w:cs="Arial"/>
          <w:lang w:val="ru-RU"/>
        </w:rPr>
        <w:t>уписује тражене податке у обрасце који су саста</w:t>
      </w:r>
      <w:r w:rsidR="00613B13" w:rsidRPr="00D6227B">
        <w:rPr>
          <w:rFonts w:cs="Arial"/>
          <w:lang w:val="ru-RU"/>
        </w:rPr>
        <w:t xml:space="preserve">вни део конкурсне документације </w:t>
      </w:r>
      <w:r w:rsidRPr="00D6227B">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D6227B">
        <w:rPr>
          <w:rFonts w:cs="Arial"/>
          <w:lang w:val="ru-RU"/>
        </w:rPr>
        <w:t xml:space="preserve"> Доставља их заједно са осталим документима који представљају обавезну садржину понуде.</w:t>
      </w:r>
    </w:p>
    <w:p w:rsidR="008D2B23" w:rsidRPr="00D6227B" w:rsidRDefault="008D2B23" w:rsidP="001F6640">
      <w:pPr>
        <w:pStyle w:val="KDParagraf"/>
        <w:tabs>
          <w:tab w:val="left" w:pos="0"/>
        </w:tabs>
        <w:spacing w:line="240" w:lineRule="auto"/>
        <w:rPr>
          <w:rFonts w:cs="Arial"/>
        </w:rPr>
      </w:pPr>
      <w:r w:rsidRPr="00D6227B">
        <w:rPr>
          <w:rFonts w:cs="Arial"/>
        </w:rPr>
        <w:t xml:space="preserve">Препоручује се да сви документи поднети у </w:t>
      </w:r>
      <w:proofErr w:type="gramStart"/>
      <w:r w:rsidRPr="00D6227B">
        <w:rPr>
          <w:rFonts w:cs="Arial"/>
        </w:rPr>
        <w:t>понуди  буду</w:t>
      </w:r>
      <w:proofErr w:type="gramEnd"/>
      <w:r w:rsidRPr="00D6227B">
        <w:rPr>
          <w:rFonts w:cs="Arial"/>
        </w:rPr>
        <w:t xml:space="preserve"> нумерисани</w:t>
      </w:r>
      <w:r w:rsidRPr="00D6227B">
        <w:rPr>
          <w:rFonts w:cs="Arial"/>
          <w:lang w:val="sr-Latn-CS"/>
        </w:rPr>
        <w:t xml:space="preserve"> и</w:t>
      </w:r>
      <w:r w:rsidRPr="00D6227B">
        <w:rPr>
          <w:rFonts w:cs="Arial"/>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D6227B" w:rsidRDefault="008D2B23" w:rsidP="001F6640">
      <w:pPr>
        <w:pStyle w:val="KDParagraf"/>
        <w:tabs>
          <w:tab w:val="left" w:pos="0"/>
        </w:tabs>
        <w:spacing w:line="240" w:lineRule="auto"/>
        <w:rPr>
          <w:rFonts w:cs="Arial"/>
          <w:lang w:val="ru-RU"/>
        </w:rPr>
      </w:pPr>
      <w:r w:rsidRPr="00D6227B">
        <w:rPr>
          <w:rFonts w:cs="Arial"/>
          <w:lang w:val="ru-RU"/>
        </w:rPr>
        <w:t xml:space="preserve">Препоручује се да се нумерација поднете документације </w:t>
      </w:r>
      <w:r w:rsidR="00FC355A" w:rsidRPr="00D6227B">
        <w:rPr>
          <w:rFonts w:cs="Arial"/>
          <w:lang w:val="ru-RU"/>
        </w:rPr>
        <w:t>и образац</w:t>
      </w:r>
      <w:r w:rsidR="00962DFB" w:rsidRPr="00D6227B">
        <w:rPr>
          <w:rFonts w:cs="Arial"/>
          <w:lang w:val="ru-RU"/>
        </w:rPr>
        <w:t>а</w:t>
      </w:r>
      <w:r w:rsidR="00FC355A" w:rsidRPr="00D6227B">
        <w:rPr>
          <w:rFonts w:cs="Arial"/>
          <w:lang w:val="ru-RU"/>
        </w:rPr>
        <w:t xml:space="preserve"> у понуди </w:t>
      </w:r>
      <w:r w:rsidRPr="00D6227B">
        <w:rPr>
          <w:rFonts w:cs="Arial"/>
          <w:lang w:val="ru-RU"/>
        </w:rPr>
        <w:t>изврши на свако</w:t>
      </w:r>
      <w:r w:rsidRPr="00D6227B">
        <w:rPr>
          <w:rFonts w:cs="Arial"/>
        </w:rPr>
        <w:t>j</w:t>
      </w:r>
      <w:r w:rsidRPr="00D6227B">
        <w:rPr>
          <w:rFonts w:cs="Arial"/>
          <w:lang w:val="ru-RU"/>
        </w:rPr>
        <w:t xml:space="preserve"> страни на којој има текста, исписивањем </w:t>
      </w:r>
      <w:r w:rsidRPr="00D6227B">
        <w:rPr>
          <w:rFonts w:cs="Arial"/>
          <w:i/>
          <w:lang w:val="ru-RU"/>
        </w:rPr>
        <w:t xml:space="preserve">“1 од </w:t>
      </w:r>
      <w:r w:rsidRPr="00D6227B">
        <w:rPr>
          <w:rFonts w:cs="Arial"/>
          <w:i/>
        </w:rPr>
        <w:t>н</w:t>
      </w:r>
      <w:r w:rsidRPr="00D6227B">
        <w:rPr>
          <w:rFonts w:cs="Arial"/>
          <w:i/>
          <w:lang w:val="ru-RU"/>
        </w:rPr>
        <w:t>“, „2 од н“</w:t>
      </w:r>
      <w:r w:rsidRPr="00D6227B">
        <w:rPr>
          <w:rFonts w:cs="Arial"/>
          <w:lang w:val="ru-RU"/>
        </w:rPr>
        <w:t xml:space="preserve"> и тако све до </w:t>
      </w:r>
      <w:r w:rsidRPr="00D6227B">
        <w:rPr>
          <w:rFonts w:cs="Arial"/>
          <w:i/>
          <w:lang w:val="ru-RU"/>
        </w:rPr>
        <w:t>„н од н“</w:t>
      </w:r>
      <w:r w:rsidRPr="00D6227B">
        <w:rPr>
          <w:rFonts w:cs="Arial"/>
          <w:lang w:val="ru-RU"/>
        </w:rPr>
        <w:t xml:space="preserve">, с тим да </w:t>
      </w:r>
      <w:r w:rsidRPr="00D6227B">
        <w:rPr>
          <w:rFonts w:cs="Arial"/>
          <w:i/>
          <w:lang w:val="ru-RU"/>
        </w:rPr>
        <w:t>„н“</w:t>
      </w:r>
      <w:r w:rsidRPr="00D6227B">
        <w:rPr>
          <w:rFonts w:cs="Arial"/>
          <w:lang w:val="ru-RU"/>
        </w:rPr>
        <w:t xml:space="preserve"> представља укупан број страна понуде.</w:t>
      </w:r>
    </w:p>
    <w:p w:rsidR="008D2B23" w:rsidRPr="00D6227B" w:rsidRDefault="008D2B23" w:rsidP="001F6640">
      <w:pPr>
        <w:pStyle w:val="KDKomentar"/>
        <w:tabs>
          <w:tab w:val="left" w:pos="0"/>
        </w:tabs>
        <w:spacing w:line="240" w:lineRule="auto"/>
        <w:rPr>
          <w:rFonts w:cs="Arial"/>
          <w:i w:val="0"/>
          <w:color w:val="auto"/>
          <w:sz w:val="22"/>
          <w:szCs w:val="22"/>
        </w:rPr>
      </w:pPr>
      <w:r w:rsidRPr="00D6227B">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BA185C" w:rsidRPr="00D6227B" w:rsidRDefault="008D2B23" w:rsidP="001F6640">
      <w:pPr>
        <w:pStyle w:val="KDParagraf"/>
        <w:tabs>
          <w:tab w:val="left" w:pos="0"/>
        </w:tabs>
        <w:spacing w:line="240" w:lineRule="auto"/>
        <w:rPr>
          <w:rFonts w:cs="Arial"/>
        </w:rPr>
      </w:pPr>
      <w:r w:rsidRPr="00D6227B">
        <w:rPr>
          <w:rFonts w:cs="Arial"/>
          <w:lang w:val="ru-RU"/>
        </w:rPr>
        <w:t xml:space="preserve">Понуђач подноси понуду у затвореној коверти </w:t>
      </w:r>
      <w:r w:rsidRPr="00D6227B">
        <w:rPr>
          <w:rFonts w:cs="Arial"/>
        </w:rPr>
        <w:t>или кутији</w:t>
      </w:r>
      <w:r w:rsidRPr="00D6227B">
        <w:rPr>
          <w:rFonts w:cs="Arial"/>
          <w:lang w:val="ru-RU"/>
        </w:rPr>
        <w:t xml:space="preserve">, тако да се </w:t>
      </w:r>
      <w:r w:rsidR="00613B13" w:rsidRPr="00D6227B">
        <w:rPr>
          <w:rFonts w:cs="Arial"/>
          <w:lang w:val="ru-RU"/>
        </w:rPr>
        <w:t>при отварању може проверити да ли је затворена, као и када</w:t>
      </w:r>
      <w:r w:rsidRPr="00D6227B">
        <w:rPr>
          <w:rFonts w:cs="Arial"/>
          <w:lang w:val="ru-RU"/>
        </w:rPr>
        <w:t>, на адресу: Јавно предузеће „Електропривреда Србије“</w:t>
      </w:r>
      <w:r w:rsidR="00BA185C" w:rsidRPr="00D6227B">
        <w:rPr>
          <w:rFonts w:cs="Arial"/>
          <w:lang w:val="ru-RU"/>
        </w:rPr>
        <w:t xml:space="preserve"> </w:t>
      </w:r>
      <w:r w:rsidR="001F287A" w:rsidRPr="00D6227B">
        <w:rPr>
          <w:rFonts w:cs="Arial"/>
        </w:rPr>
        <w:t xml:space="preserve">Београд, </w:t>
      </w:r>
      <w:r w:rsidRPr="00D6227B">
        <w:rPr>
          <w:rFonts w:cs="Arial"/>
          <w:lang w:val="ru-RU"/>
        </w:rPr>
        <w:t>писарница - са назнаком: „Понуда за јавну набавку</w:t>
      </w:r>
      <w:r w:rsidR="00BA185C" w:rsidRPr="00D6227B">
        <w:rPr>
          <w:rFonts w:cs="Arial"/>
          <w:lang w:val="ru-RU"/>
        </w:rPr>
        <w:t xml:space="preserve"> услуга:</w:t>
      </w:r>
      <w:r w:rsidR="00BA185C" w:rsidRPr="00D6227B">
        <w:rPr>
          <w:rFonts w:cs="Arial"/>
        </w:rPr>
        <w:t xml:space="preserve"> 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r w:rsidR="00BA185C" w:rsidRPr="00D6227B">
        <w:rPr>
          <w:rFonts w:cs="Arial"/>
          <w:lang w:val="sr-Cyrl-RS"/>
        </w:rPr>
        <w:t xml:space="preserve"> </w:t>
      </w:r>
      <w:r w:rsidR="00BA185C" w:rsidRPr="00D6227B">
        <w:rPr>
          <w:rFonts w:cs="Arial"/>
        </w:rPr>
        <w:t>ЈН/1000/00</w:t>
      </w:r>
      <w:r w:rsidR="00BA185C" w:rsidRPr="00D6227B">
        <w:rPr>
          <w:rFonts w:cs="Arial"/>
          <w:lang w:val="sr-Cyrl-RS"/>
        </w:rPr>
        <w:t>68</w:t>
      </w:r>
      <w:r w:rsidR="00BA185C" w:rsidRPr="00D6227B">
        <w:rPr>
          <w:rFonts w:cs="Arial"/>
        </w:rPr>
        <w:t xml:space="preserve">/2018 </w:t>
      </w:r>
    </w:p>
    <w:p w:rsidR="008D2B23" w:rsidRPr="00D6227B" w:rsidRDefault="00BA185C" w:rsidP="001F6640">
      <w:pPr>
        <w:pStyle w:val="KDParagraf"/>
        <w:tabs>
          <w:tab w:val="left" w:pos="0"/>
        </w:tabs>
        <w:spacing w:line="240" w:lineRule="auto"/>
        <w:rPr>
          <w:rFonts w:cs="Arial"/>
          <w:lang w:val="ru-RU"/>
        </w:rPr>
      </w:pPr>
      <w:r w:rsidRPr="00D6227B">
        <w:rPr>
          <w:rFonts w:cs="Arial"/>
          <w:lang w:val="ru-RU"/>
        </w:rPr>
        <w:t xml:space="preserve"> </w:t>
      </w:r>
    </w:p>
    <w:p w:rsidR="008D2B23" w:rsidRPr="00D6227B" w:rsidRDefault="008D2B23" w:rsidP="001F6640">
      <w:pPr>
        <w:pStyle w:val="KDParagraf"/>
        <w:tabs>
          <w:tab w:val="left" w:pos="0"/>
        </w:tabs>
        <w:spacing w:line="240" w:lineRule="auto"/>
        <w:rPr>
          <w:rFonts w:cs="Arial"/>
        </w:rPr>
      </w:pPr>
      <w:r w:rsidRPr="00D6227B">
        <w:rPr>
          <w:rFonts w:cs="Arial"/>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8D2B23" w:rsidRPr="00D6227B" w:rsidRDefault="008D2B23" w:rsidP="001F6640">
      <w:pPr>
        <w:pStyle w:val="KDParagraf"/>
        <w:tabs>
          <w:tab w:val="left" w:pos="0"/>
        </w:tabs>
        <w:spacing w:line="240" w:lineRule="auto"/>
        <w:rPr>
          <w:rFonts w:cs="Arial"/>
        </w:rPr>
      </w:pPr>
      <w:r w:rsidRPr="00D6227B">
        <w:rPr>
          <w:rFonts w:eastAsia="TimesNewRomanPSMT" w:cs="Arial"/>
          <w:bCs/>
        </w:rPr>
        <w:t>У случају да понуду подноси група п</w:t>
      </w:r>
      <w:r w:rsidR="009B3371" w:rsidRPr="00D6227B">
        <w:rPr>
          <w:rFonts w:eastAsia="TimesNewRomanPSMT" w:cs="Arial"/>
          <w:bCs/>
        </w:rPr>
        <w:t xml:space="preserve">онуђача, на полеђини </w:t>
      </w:r>
      <w:proofErr w:type="gramStart"/>
      <w:r w:rsidR="009B3371" w:rsidRPr="00D6227B">
        <w:rPr>
          <w:rFonts w:eastAsia="TimesNewRomanPSMT" w:cs="Arial"/>
          <w:bCs/>
        </w:rPr>
        <w:t xml:space="preserve">коверте </w:t>
      </w:r>
      <w:r w:rsidRPr="00D6227B">
        <w:rPr>
          <w:rFonts w:eastAsia="TimesNewRomanPSMT" w:cs="Arial"/>
          <w:bCs/>
        </w:rPr>
        <w:t xml:space="preserve"> назначити</w:t>
      </w:r>
      <w:proofErr w:type="gramEnd"/>
      <w:r w:rsidRPr="00D6227B">
        <w:rPr>
          <w:rFonts w:eastAsia="TimesNewRomanPSMT" w:cs="Arial"/>
          <w:bCs/>
        </w:rPr>
        <w:t xml:space="preserve"> да се ради о групи понуђача и навести називе и адресу свих чланова групе понуђача</w:t>
      </w:r>
      <w:r w:rsidRPr="00D6227B">
        <w:rPr>
          <w:rFonts w:cs="Arial"/>
        </w:rPr>
        <w:t>.</w:t>
      </w:r>
    </w:p>
    <w:p w:rsidR="00613B13" w:rsidRPr="00D6227B" w:rsidRDefault="00613B13" w:rsidP="001F6640">
      <w:pPr>
        <w:pStyle w:val="KDParagraf"/>
        <w:tabs>
          <w:tab w:val="left" w:pos="0"/>
        </w:tabs>
        <w:spacing w:line="240" w:lineRule="auto"/>
        <w:rPr>
          <w:rFonts w:cs="Arial"/>
        </w:rPr>
      </w:pPr>
      <w:proofErr w:type="gramStart"/>
      <w:r w:rsidRPr="00D6227B">
        <w:rPr>
          <w:rFonts w:cs="Arial"/>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w:t>
      </w:r>
      <w:r w:rsidRPr="00D6227B">
        <w:rPr>
          <w:rFonts w:cs="Arial"/>
        </w:rPr>
        <w:lastRenderedPageBreak/>
        <w:t>одговорношћу морају бити потписани и оверени печатом од стране сваког понуђача из групе понуђача.</w:t>
      </w:r>
      <w:proofErr w:type="gramEnd"/>
    </w:p>
    <w:p w:rsidR="00613B13" w:rsidRPr="00D6227B" w:rsidRDefault="00613B13" w:rsidP="001F6640">
      <w:pPr>
        <w:pStyle w:val="KDParagraf"/>
        <w:tabs>
          <w:tab w:val="left" w:pos="0"/>
        </w:tabs>
        <w:spacing w:line="240" w:lineRule="auto"/>
        <w:rPr>
          <w:rFonts w:cs="Arial"/>
        </w:rPr>
      </w:pPr>
      <w:r w:rsidRPr="00D6227B">
        <w:rPr>
          <w:rFonts w:cs="Arial"/>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613B13" w:rsidRPr="00D6227B" w:rsidRDefault="00613B13" w:rsidP="001F6640">
      <w:pPr>
        <w:pStyle w:val="KDParagraf"/>
        <w:tabs>
          <w:tab w:val="left" w:pos="0"/>
        </w:tabs>
        <w:spacing w:line="240" w:lineRule="auto"/>
        <w:rPr>
          <w:rFonts w:cs="Arial"/>
        </w:rPr>
      </w:pPr>
      <w:r w:rsidRPr="00D6227B">
        <w:rPr>
          <w:rFonts w:cs="Arial"/>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613B13" w:rsidRPr="00D6227B" w:rsidRDefault="00613B13" w:rsidP="001F6640">
      <w:pPr>
        <w:tabs>
          <w:tab w:val="left" w:pos="0"/>
          <w:tab w:val="left" w:pos="284"/>
          <w:tab w:val="left" w:pos="330"/>
        </w:tabs>
        <w:spacing w:line="240" w:lineRule="auto"/>
        <w:ind w:left="284"/>
        <w:rPr>
          <w:rFonts w:eastAsia="TimesNewRomanPSMT" w:cs="Arial"/>
          <w:bCs/>
        </w:rPr>
      </w:pPr>
    </w:p>
    <w:p w:rsidR="008D2B23" w:rsidRPr="00D6227B" w:rsidRDefault="008D2B23" w:rsidP="001F6640">
      <w:pPr>
        <w:pStyle w:val="KDPodnaslov2"/>
        <w:numPr>
          <w:ilvl w:val="1"/>
          <w:numId w:val="20"/>
        </w:numPr>
        <w:tabs>
          <w:tab w:val="left" w:pos="0"/>
        </w:tabs>
        <w:spacing w:before="0" w:line="240" w:lineRule="auto"/>
        <w:jc w:val="both"/>
        <w:rPr>
          <w:rFonts w:cs="Arial"/>
          <w:b w:val="0"/>
        </w:rPr>
      </w:pPr>
      <w:bookmarkStart w:id="211" w:name="_Toc441651579"/>
      <w:bookmarkStart w:id="212" w:name="_Toc442559890"/>
      <w:r w:rsidRPr="00D6227B">
        <w:rPr>
          <w:rFonts w:cs="Arial"/>
          <w:b w:val="0"/>
        </w:rPr>
        <w:t>Обавезна садржина понуде</w:t>
      </w:r>
      <w:bookmarkEnd w:id="211"/>
      <w:bookmarkEnd w:id="212"/>
    </w:p>
    <w:p w:rsidR="008D2B23" w:rsidRPr="00D6227B" w:rsidRDefault="008D2B23" w:rsidP="001F6640">
      <w:pPr>
        <w:pStyle w:val="KDParagraf"/>
        <w:tabs>
          <w:tab w:val="left" w:pos="0"/>
        </w:tabs>
        <w:spacing w:line="240" w:lineRule="auto"/>
        <w:rPr>
          <w:rFonts w:cs="Arial"/>
        </w:rPr>
      </w:pPr>
      <w:r w:rsidRPr="00D6227B">
        <w:rPr>
          <w:rFonts w:cs="Arial"/>
          <w:lang w:val="ru-RU" w:bidi="en-US"/>
        </w:rPr>
        <w:t>Садржину понуде, поред Обрасца понуде, чине и сви остали докази о испуњености услова из чл. 75.и 76.</w:t>
      </w:r>
      <w:r w:rsidRPr="00D6227B">
        <w:rPr>
          <w:rFonts w:cs="Arial"/>
        </w:rPr>
        <w:t>Закона о јавним</w:t>
      </w:r>
      <w:r w:rsidRPr="00D6227B">
        <w:rPr>
          <w:rFonts w:cs="Arial"/>
          <w:lang w:bidi="en-US"/>
        </w:rPr>
        <w:t xml:space="preserve"> набавкама, предвиђени чл. 77. Закона, који су наведени у конкурсној документацији, као и сви тражени прилози и изјаве</w:t>
      </w:r>
      <w:r w:rsidR="001945FA" w:rsidRPr="00D6227B">
        <w:rPr>
          <w:rFonts w:cs="Arial"/>
          <w:lang w:bidi="en-US"/>
        </w:rPr>
        <w:t xml:space="preserve"> (попуњени, потписани и печатом оверени)</w:t>
      </w:r>
      <w:r w:rsidRPr="00D6227B">
        <w:rPr>
          <w:rFonts w:cs="Arial"/>
          <w:lang w:bidi="en-US"/>
        </w:rPr>
        <w:t xml:space="preserve"> на начин предвиђен следећим ставом ове тачке</w:t>
      </w:r>
      <w:r w:rsidRPr="00D6227B">
        <w:rPr>
          <w:rFonts w:cs="Arial"/>
        </w:rPr>
        <w:t>:</w:t>
      </w:r>
    </w:p>
    <w:p w:rsidR="00645F72" w:rsidRPr="00D6227B" w:rsidRDefault="00645F72" w:rsidP="001F6640">
      <w:pPr>
        <w:pStyle w:val="KDNabrajanje"/>
        <w:tabs>
          <w:tab w:val="left" w:pos="0"/>
        </w:tabs>
        <w:spacing w:before="0" w:line="240" w:lineRule="auto"/>
        <w:rPr>
          <w:rFonts w:cs="Arial"/>
        </w:rPr>
      </w:pPr>
      <w:r w:rsidRPr="00D6227B">
        <w:rPr>
          <w:rFonts w:cs="Arial"/>
        </w:rPr>
        <w:t xml:space="preserve">Образац понуде </w:t>
      </w:r>
    </w:p>
    <w:p w:rsidR="00645F72" w:rsidRPr="00D6227B" w:rsidRDefault="00645F72" w:rsidP="001F6640">
      <w:pPr>
        <w:pStyle w:val="KDNabrajanje"/>
        <w:tabs>
          <w:tab w:val="left" w:pos="0"/>
        </w:tabs>
        <w:spacing w:before="0" w:line="240" w:lineRule="auto"/>
        <w:rPr>
          <w:rFonts w:cs="Arial"/>
        </w:rPr>
      </w:pPr>
      <w:r w:rsidRPr="00D6227B">
        <w:rPr>
          <w:rFonts w:cs="Arial"/>
        </w:rPr>
        <w:t xml:space="preserve">Структура цене </w:t>
      </w:r>
    </w:p>
    <w:p w:rsidR="00645F72" w:rsidRPr="00D6227B" w:rsidRDefault="00645F72" w:rsidP="001F6640">
      <w:pPr>
        <w:pStyle w:val="KDNabrajanje"/>
        <w:tabs>
          <w:tab w:val="left" w:pos="0"/>
        </w:tabs>
        <w:spacing w:before="0" w:line="240" w:lineRule="auto"/>
        <w:rPr>
          <w:rFonts w:cs="Arial"/>
        </w:rPr>
      </w:pPr>
      <w:r w:rsidRPr="00D6227B">
        <w:rPr>
          <w:rFonts w:cs="Arial"/>
        </w:rPr>
        <w:t xml:space="preserve">Образац трошкова припреме понуде , </w:t>
      </w:r>
      <w:r w:rsidR="0056571E" w:rsidRPr="00D6227B">
        <w:rPr>
          <w:rFonts w:cs="Arial"/>
        </w:rPr>
        <w:t>ако понуђач захтева надокнаду трошкова у складу са чл.88 Закона</w:t>
      </w:r>
    </w:p>
    <w:p w:rsidR="008D2B23" w:rsidRPr="00D6227B" w:rsidRDefault="008D2B23" w:rsidP="001F6640">
      <w:pPr>
        <w:pStyle w:val="KDNabrajanje"/>
        <w:tabs>
          <w:tab w:val="left" w:pos="0"/>
        </w:tabs>
        <w:spacing w:before="0" w:line="240" w:lineRule="auto"/>
        <w:rPr>
          <w:rFonts w:cs="Arial"/>
        </w:rPr>
      </w:pPr>
      <w:r w:rsidRPr="00D6227B">
        <w:rPr>
          <w:rFonts w:cs="Arial"/>
        </w:rPr>
        <w:t xml:space="preserve">Изјава о независној понуди </w:t>
      </w:r>
    </w:p>
    <w:p w:rsidR="00645F72" w:rsidRPr="00D6227B" w:rsidRDefault="00645F72" w:rsidP="001F6640">
      <w:pPr>
        <w:pStyle w:val="KDNabrajanje"/>
        <w:tabs>
          <w:tab w:val="left" w:pos="0"/>
        </w:tabs>
        <w:spacing w:before="0" w:line="240" w:lineRule="auto"/>
        <w:rPr>
          <w:rFonts w:cs="Arial"/>
        </w:rPr>
      </w:pPr>
      <w:r w:rsidRPr="00D6227B">
        <w:rPr>
          <w:rFonts w:cs="Arial"/>
        </w:rPr>
        <w:t>Изјав</w:t>
      </w:r>
      <w:r w:rsidR="001945FA" w:rsidRPr="00D6227B">
        <w:rPr>
          <w:rFonts w:cs="Arial"/>
        </w:rPr>
        <w:t>а</w:t>
      </w:r>
      <w:r w:rsidRPr="00D6227B">
        <w:rPr>
          <w:rFonts w:cs="Arial"/>
        </w:rPr>
        <w:t xml:space="preserve"> у складу са чланом 75. став 2. Закона </w:t>
      </w:r>
    </w:p>
    <w:p w:rsidR="00645F72" w:rsidRPr="00D6227B" w:rsidRDefault="00645F72" w:rsidP="001F6640">
      <w:pPr>
        <w:pStyle w:val="KDNabrajanje"/>
        <w:tabs>
          <w:tab w:val="left" w:pos="0"/>
        </w:tabs>
        <w:spacing w:before="0" w:line="240" w:lineRule="auto"/>
        <w:rPr>
          <w:rFonts w:cs="Arial"/>
        </w:rPr>
      </w:pPr>
      <w:r w:rsidRPr="00D6227B">
        <w:rPr>
          <w:rFonts w:cs="Arial"/>
        </w:rPr>
        <w:t xml:space="preserve">средства финансијског обезбеђења </w:t>
      </w:r>
    </w:p>
    <w:p w:rsidR="00EA6178" w:rsidRPr="00D6227B" w:rsidRDefault="007267FC" w:rsidP="001F6640">
      <w:pPr>
        <w:pStyle w:val="KDNabrajanje"/>
        <w:tabs>
          <w:tab w:val="left" w:pos="0"/>
        </w:tabs>
        <w:spacing w:before="0" w:line="240" w:lineRule="auto"/>
        <w:rPr>
          <w:rFonts w:cs="Arial"/>
        </w:rPr>
      </w:pPr>
      <w:r w:rsidRPr="00D6227B">
        <w:rPr>
          <w:rFonts w:cs="Arial"/>
        </w:rPr>
        <w:t>обрасц</w:t>
      </w:r>
      <w:r w:rsidRPr="00D6227B">
        <w:rPr>
          <w:rFonts w:cs="Arial"/>
          <w:lang w:val="sr-Cyrl-CS"/>
        </w:rPr>
        <w:t>и</w:t>
      </w:r>
      <w:r w:rsidR="00EA6178" w:rsidRPr="00D6227B">
        <w:rPr>
          <w:rFonts w:cs="Arial"/>
        </w:rPr>
        <w:t>, изјаве и доказ</w:t>
      </w:r>
      <w:r w:rsidRPr="00D6227B">
        <w:rPr>
          <w:rFonts w:cs="Arial"/>
          <w:lang w:val="sr-Cyrl-CS"/>
        </w:rPr>
        <w:t>и</w:t>
      </w:r>
      <w:r w:rsidRPr="00D6227B">
        <w:rPr>
          <w:rFonts w:cs="Arial"/>
        </w:rPr>
        <w:t xml:space="preserve"> одређене тачком </w:t>
      </w:r>
      <w:r w:rsidR="003C4E60" w:rsidRPr="00D6227B">
        <w:rPr>
          <w:rFonts w:cs="Arial"/>
        </w:rPr>
        <w:t>6</w:t>
      </w:r>
      <w:r w:rsidRPr="00D6227B">
        <w:rPr>
          <w:rFonts w:cs="Arial"/>
        </w:rPr>
        <w:t>.</w:t>
      </w:r>
      <w:r w:rsidRPr="00D6227B">
        <w:rPr>
          <w:rFonts w:cs="Arial"/>
          <w:lang w:val="sr-Cyrl-CS"/>
        </w:rPr>
        <w:t>9</w:t>
      </w:r>
      <w:r w:rsidRPr="00D6227B">
        <w:rPr>
          <w:rFonts w:cs="Arial"/>
        </w:rPr>
        <w:t xml:space="preserve"> или </w:t>
      </w:r>
      <w:r w:rsidR="003C4E60" w:rsidRPr="00D6227B">
        <w:rPr>
          <w:rFonts w:cs="Arial"/>
        </w:rPr>
        <w:t>6</w:t>
      </w:r>
      <w:r w:rsidRPr="00D6227B">
        <w:rPr>
          <w:rFonts w:cs="Arial"/>
        </w:rPr>
        <w:t>.1</w:t>
      </w:r>
      <w:r w:rsidRPr="00D6227B">
        <w:rPr>
          <w:rFonts w:cs="Arial"/>
          <w:lang w:val="sr-Cyrl-CS"/>
        </w:rPr>
        <w:t>0</w:t>
      </w:r>
      <w:r w:rsidR="00EA6178" w:rsidRPr="00D6227B">
        <w:rPr>
          <w:rFonts w:cs="Arial"/>
        </w:rPr>
        <w:t xml:space="preserve"> овог упутства у случају да понуђач подноси понуду са подизвођачем или заједничку понуду подноси група понуђача</w:t>
      </w:r>
    </w:p>
    <w:p w:rsidR="008D2B23" w:rsidRPr="00D6227B" w:rsidRDefault="008D2B23" w:rsidP="001F6640">
      <w:pPr>
        <w:pStyle w:val="KDNabrajanje"/>
        <w:tabs>
          <w:tab w:val="left" w:pos="0"/>
        </w:tabs>
        <w:spacing w:before="0" w:line="240" w:lineRule="auto"/>
        <w:rPr>
          <w:rFonts w:cs="Arial"/>
        </w:rPr>
      </w:pPr>
      <w:r w:rsidRPr="00D6227B">
        <w:rPr>
          <w:rFonts w:cs="Arial"/>
        </w:rPr>
        <w:t xml:space="preserve">потписан и печатом оверен „Модел уговора“ </w:t>
      </w:r>
      <w:r w:rsidR="003C4E60" w:rsidRPr="00D6227B">
        <w:rPr>
          <w:rFonts w:cs="Arial"/>
        </w:rPr>
        <w:t>(пожељно је да буде попуњен)</w:t>
      </w:r>
    </w:p>
    <w:p w:rsidR="001F287A" w:rsidRPr="00D6227B" w:rsidRDefault="001F287A" w:rsidP="001F6640">
      <w:pPr>
        <w:pStyle w:val="KDNabrajanje"/>
        <w:tabs>
          <w:tab w:val="left" w:pos="0"/>
        </w:tabs>
        <w:spacing w:before="0" w:line="240" w:lineRule="auto"/>
        <w:rPr>
          <w:rFonts w:cs="Arial"/>
        </w:rPr>
      </w:pPr>
      <w:r w:rsidRPr="00D6227B">
        <w:rPr>
          <w:rFonts w:cs="Arial"/>
        </w:rPr>
        <w:t xml:space="preserve">потписан и печатом оверен </w:t>
      </w:r>
      <w:r w:rsidR="00894848" w:rsidRPr="00D6227B">
        <w:rPr>
          <w:rFonts w:cs="Arial"/>
        </w:rPr>
        <w:t>„</w:t>
      </w:r>
      <w:r w:rsidR="00EA6178" w:rsidRPr="00D6227B">
        <w:rPr>
          <w:rFonts w:cs="Arial"/>
        </w:rPr>
        <w:t>Модел уговора о чувању пословне тајне и поверљивих информација</w:t>
      </w:r>
      <w:r w:rsidR="00894848" w:rsidRPr="00D6227B">
        <w:rPr>
          <w:rFonts w:cs="Arial"/>
        </w:rPr>
        <w:t>“</w:t>
      </w:r>
      <w:r w:rsidRPr="00D6227B">
        <w:rPr>
          <w:rFonts w:cs="Arial"/>
        </w:rPr>
        <w:t xml:space="preserve"> (пожељно је да буде попуњен)</w:t>
      </w:r>
    </w:p>
    <w:p w:rsidR="008D2B23" w:rsidRPr="00D6227B" w:rsidRDefault="008D2B23" w:rsidP="001F6640">
      <w:pPr>
        <w:pStyle w:val="KDNabrajanje"/>
        <w:tabs>
          <w:tab w:val="left" w:pos="0"/>
        </w:tabs>
        <w:spacing w:before="0" w:line="240" w:lineRule="auto"/>
        <w:rPr>
          <w:rFonts w:cs="Arial"/>
        </w:rPr>
      </w:pPr>
      <w:r w:rsidRPr="00D6227B">
        <w:rPr>
          <w:rFonts w:cs="Arial"/>
        </w:rPr>
        <w:t xml:space="preserve">докази о испуњености услова </w:t>
      </w:r>
      <w:r w:rsidRPr="00D6227B">
        <w:rPr>
          <w:rFonts w:cs="Arial"/>
          <w:lang w:bidi="en-US"/>
        </w:rPr>
        <w:t>из чл. 76.</w:t>
      </w:r>
      <w:r w:rsidRPr="00D6227B">
        <w:rPr>
          <w:rFonts w:cs="Arial"/>
        </w:rPr>
        <w:t xml:space="preserve"> Закона у складу са чланом 77. Закон и Одељком 4. конкурсне документације </w:t>
      </w:r>
    </w:p>
    <w:p w:rsidR="00EE070C" w:rsidRPr="00D6227B" w:rsidRDefault="00EE070C" w:rsidP="001F6640">
      <w:pPr>
        <w:pStyle w:val="KDNabrajanje"/>
        <w:tabs>
          <w:tab w:val="left" w:pos="0"/>
        </w:tabs>
        <w:spacing w:before="0" w:line="240" w:lineRule="auto"/>
        <w:rPr>
          <w:rFonts w:cs="Arial"/>
        </w:rPr>
      </w:pPr>
      <w:r w:rsidRPr="00D6227B">
        <w:rPr>
          <w:rFonts w:cs="Arial"/>
        </w:rPr>
        <w:t>Техничка документација којом се доказује испуњеност захтеваних техничких карактеристика,наведена у поглављу 3. Техничка спецификација   конкурсне документације</w:t>
      </w:r>
      <w:r w:rsidRPr="00D6227B">
        <w:rPr>
          <w:rFonts w:cs="Arial"/>
          <w:i/>
        </w:rPr>
        <w:t>(уколико је захтевана у Техн. спецификацији)</w:t>
      </w:r>
    </w:p>
    <w:p w:rsidR="009B3371" w:rsidRPr="00D6227B" w:rsidRDefault="009B3371" w:rsidP="001F6640">
      <w:pPr>
        <w:pStyle w:val="KDNabrajanje"/>
        <w:tabs>
          <w:tab w:val="left" w:pos="0"/>
        </w:tabs>
        <w:spacing w:before="0" w:line="240" w:lineRule="auto"/>
        <w:rPr>
          <w:rFonts w:cs="Arial"/>
        </w:rPr>
      </w:pPr>
      <w:r w:rsidRPr="00D6227B">
        <w:rPr>
          <w:rFonts w:cs="Arial"/>
        </w:rPr>
        <w:t>Овлашћење за потписника (ако не потписује заступник)</w:t>
      </w:r>
    </w:p>
    <w:p w:rsidR="00E41705" w:rsidRPr="00D6227B" w:rsidRDefault="00E41705" w:rsidP="001F6640">
      <w:pPr>
        <w:pStyle w:val="KDNabrajanje"/>
        <w:tabs>
          <w:tab w:val="left" w:pos="0"/>
        </w:tabs>
        <w:spacing w:before="0" w:line="240" w:lineRule="auto"/>
        <w:rPr>
          <w:rFonts w:cs="Arial"/>
        </w:rPr>
      </w:pPr>
      <w:r w:rsidRPr="00D6227B">
        <w:rPr>
          <w:rFonts w:cs="Arial"/>
        </w:rPr>
        <w:t>Пожељно  је да сви обрасци и документи који чине обавезну садржину понуде буду слож</w:t>
      </w:r>
      <w:r w:rsidR="001B4FC9" w:rsidRPr="00D6227B">
        <w:rPr>
          <w:rFonts w:cs="Arial"/>
        </w:rPr>
        <w:t xml:space="preserve">ени према наведеном редоследу. </w:t>
      </w:r>
    </w:p>
    <w:p w:rsidR="00EE070C" w:rsidRPr="00D6227B" w:rsidRDefault="00EE070C" w:rsidP="001F6640">
      <w:pPr>
        <w:pStyle w:val="KDNabrajanje"/>
        <w:numPr>
          <w:ilvl w:val="0"/>
          <w:numId w:val="0"/>
        </w:numPr>
        <w:tabs>
          <w:tab w:val="left" w:pos="0"/>
        </w:tabs>
        <w:spacing w:before="0" w:line="240" w:lineRule="auto"/>
        <w:ind w:left="270"/>
        <w:rPr>
          <w:rFonts w:cs="Arial"/>
          <w:color w:val="00B0F0"/>
        </w:rPr>
      </w:pPr>
    </w:p>
    <w:p w:rsidR="008D2B23" w:rsidRPr="00D6227B" w:rsidRDefault="008D2B23" w:rsidP="001F6640">
      <w:pPr>
        <w:pStyle w:val="KDParagraf"/>
        <w:tabs>
          <w:tab w:val="left" w:pos="0"/>
        </w:tabs>
        <w:spacing w:line="240" w:lineRule="auto"/>
        <w:rPr>
          <w:rFonts w:cs="Arial"/>
          <w:lang w:val="ru-RU"/>
        </w:rPr>
      </w:pPr>
      <w:r w:rsidRPr="00D6227B">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D6227B" w:rsidRDefault="008D2B23" w:rsidP="001F6640">
      <w:pPr>
        <w:pStyle w:val="KDParagraf"/>
        <w:tabs>
          <w:tab w:val="left" w:pos="0"/>
        </w:tabs>
        <w:spacing w:line="240" w:lineRule="auto"/>
        <w:rPr>
          <w:rFonts w:cs="Arial"/>
          <w:lang w:val="ru-RU"/>
        </w:rPr>
      </w:pPr>
      <w:r w:rsidRPr="00D6227B">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D6227B" w:rsidRDefault="008D2B23" w:rsidP="001F6640">
      <w:pPr>
        <w:pStyle w:val="KDParagraf"/>
        <w:tabs>
          <w:tab w:val="left" w:pos="0"/>
        </w:tabs>
        <w:spacing w:line="240" w:lineRule="auto"/>
        <w:rPr>
          <w:rFonts w:eastAsia="TimesNewRomanPS-BoldMT" w:cs="Arial"/>
          <w:bCs/>
          <w:color w:val="000000"/>
          <w:lang w:val="ru-RU"/>
        </w:rPr>
      </w:pPr>
    </w:p>
    <w:p w:rsidR="008D2B23" w:rsidRPr="00D6227B" w:rsidRDefault="003C4E60" w:rsidP="001F6640">
      <w:pPr>
        <w:pStyle w:val="KDPodnaslov2"/>
        <w:numPr>
          <w:ilvl w:val="1"/>
          <w:numId w:val="20"/>
        </w:numPr>
        <w:tabs>
          <w:tab w:val="left" w:pos="0"/>
        </w:tabs>
        <w:spacing w:before="0" w:line="240" w:lineRule="auto"/>
        <w:jc w:val="both"/>
        <w:rPr>
          <w:rFonts w:cs="Arial"/>
          <w:b w:val="0"/>
        </w:rPr>
      </w:pPr>
      <w:bookmarkStart w:id="213" w:name="_Toc441651580"/>
      <w:bookmarkStart w:id="214" w:name="_Toc442559891"/>
      <w:r w:rsidRPr="00D6227B">
        <w:rPr>
          <w:rFonts w:cs="Arial"/>
          <w:b w:val="0"/>
        </w:rPr>
        <w:t>Подношење и</w:t>
      </w:r>
      <w:r w:rsidR="008D2B23" w:rsidRPr="00D6227B">
        <w:rPr>
          <w:rFonts w:cs="Arial"/>
          <w:b w:val="0"/>
        </w:rPr>
        <w:t xml:space="preserve"> отварање понуда</w:t>
      </w:r>
      <w:bookmarkEnd w:id="213"/>
      <w:bookmarkEnd w:id="214"/>
    </w:p>
    <w:p w:rsidR="00FC355A" w:rsidRPr="00D6227B" w:rsidRDefault="00FC355A" w:rsidP="001F6640">
      <w:pPr>
        <w:pStyle w:val="KDParagraf"/>
        <w:tabs>
          <w:tab w:val="left" w:pos="0"/>
        </w:tabs>
        <w:spacing w:line="240" w:lineRule="auto"/>
        <w:rPr>
          <w:rFonts w:cs="Arial"/>
          <w:lang w:val="sr-Cyrl-CS"/>
        </w:rPr>
      </w:pPr>
      <w:r w:rsidRPr="00D6227B">
        <w:rPr>
          <w:rFonts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D6227B">
        <w:rPr>
          <w:rFonts w:cs="Arial"/>
        </w:rPr>
        <w:t>е</w:t>
      </w:r>
      <w:r w:rsidRPr="00D6227B">
        <w:rPr>
          <w:rFonts w:cs="Arial"/>
          <w:lang w:val="sr-Cyrl-CS"/>
        </w:rPr>
        <w:t>.</w:t>
      </w:r>
    </w:p>
    <w:p w:rsidR="00FC355A" w:rsidRPr="00D6227B" w:rsidRDefault="008D2B23" w:rsidP="001F6640">
      <w:pPr>
        <w:pStyle w:val="KDParagraf"/>
        <w:tabs>
          <w:tab w:val="left" w:pos="0"/>
        </w:tabs>
        <w:spacing w:line="240" w:lineRule="auto"/>
        <w:rPr>
          <w:rFonts w:cs="Arial"/>
          <w:lang w:val="sr-Cyrl-CS"/>
        </w:rPr>
      </w:pPr>
      <w:r w:rsidRPr="00D6227B">
        <w:rPr>
          <w:rFonts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FC355A" w:rsidRPr="00D6227B" w:rsidRDefault="00FC355A" w:rsidP="001F6640">
      <w:pPr>
        <w:pStyle w:val="KDParagraf"/>
        <w:tabs>
          <w:tab w:val="left" w:pos="0"/>
        </w:tabs>
        <w:spacing w:line="240" w:lineRule="auto"/>
        <w:rPr>
          <w:rFonts w:cs="Arial"/>
        </w:rPr>
      </w:pPr>
      <w:r w:rsidRPr="00D6227B">
        <w:rPr>
          <w:rFonts w:cs="Arial"/>
        </w:rPr>
        <w:lastRenderedPageBreak/>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Pr="00D6227B">
        <w:rPr>
          <w:rFonts w:cs="Arial"/>
          <w:lang w:val="ru-RU"/>
        </w:rPr>
        <w:t>ул</w:t>
      </w:r>
      <w:r w:rsidR="00894848" w:rsidRPr="00D6227B">
        <w:rPr>
          <w:rFonts w:cs="Arial"/>
          <w:lang w:val="ru-RU"/>
        </w:rPr>
        <w:t>ица Балканска број 13</w:t>
      </w:r>
      <w:r w:rsidR="003C4E60" w:rsidRPr="00D6227B">
        <w:rPr>
          <w:rFonts w:cs="Arial"/>
        </w:rPr>
        <w:t>.</w:t>
      </w:r>
    </w:p>
    <w:p w:rsidR="008D2B23" w:rsidRPr="00D6227B" w:rsidRDefault="008D2B23" w:rsidP="001F6640">
      <w:pPr>
        <w:pStyle w:val="KDParagraf"/>
        <w:tabs>
          <w:tab w:val="left" w:pos="0"/>
        </w:tabs>
        <w:spacing w:line="240" w:lineRule="auto"/>
        <w:rPr>
          <w:rFonts w:cs="Arial"/>
        </w:rPr>
      </w:pPr>
      <w:proofErr w:type="gramStart"/>
      <w:r w:rsidRPr="00D6227B">
        <w:rPr>
          <w:rFonts w:cs="Arial"/>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3371" w:rsidRPr="00D6227B">
        <w:rPr>
          <w:rFonts w:cs="Arial"/>
        </w:rPr>
        <w:t>за учествовање у овом поступку (пожељно да буде издато на меморандуму понуђача)</w:t>
      </w:r>
      <w:r w:rsidRPr="00D6227B">
        <w:rPr>
          <w:rFonts w:cs="Arial"/>
        </w:rPr>
        <w:t xml:space="preserve">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roofErr w:type="gramEnd"/>
    </w:p>
    <w:p w:rsidR="008D2B23" w:rsidRPr="00D6227B" w:rsidRDefault="008D2B23" w:rsidP="001F6640">
      <w:pPr>
        <w:pStyle w:val="KDParagraf"/>
        <w:tabs>
          <w:tab w:val="left" w:pos="0"/>
        </w:tabs>
        <w:spacing w:line="240" w:lineRule="auto"/>
        <w:rPr>
          <w:rFonts w:cs="Arial"/>
        </w:rPr>
      </w:pPr>
      <w:r w:rsidRPr="00D6227B">
        <w:rPr>
          <w:rFonts w:cs="Arial"/>
        </w:rPr>
        <w:t>Комисија за јавну набавку води записник о отварању понуда у који се уносе подаци у складу са Законом.</w:t>
      </w:r>
    </w:p>
    <w:p w:rsidR="008D2B23" w:rsidRPr="00D6227B" w:rsidRDefault="008D2B23" w:rsidP="001F6640">
      <w:pPr>
        <w:pStyle w:val="KDParagraf"/>
        <w:tabs>
          <w:tab w:val="left" w:pos="0"/>
        </w:tabs>
        <w:spacing w:line="240" w:lineRule="auto"/>
        <w:rPr>
          <w:rFonts w:cs="Arial"/>
        </w:rPr>
      </w:pPr>
      <w:r w:rsidRPr="00D6227B">
        <w:rPr>
          <w:rFonts w:cs="Arial"/>
        </w:rPr>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D6227B" w:rsidRDefault="008D2B23" w:rsidP="001F6640">
      <w:pPr>
        <w:pStyle w:val="KDParagraf"/>
        <w:tabs>
          <w:tab w:val="left" w:pos="0"/>
        </w:tabs>
        <w:spacing w:line="240" w:lineRule="auto"/>
        <w:rPr>
          <w:rFonts w:cs="Arial"/>
        </w:rPr>
      </w:pPr>
      <w:r w:rsidRPr="00D6227B">
        <w:rPr>
          <w:rFonts w:cs="Arial"/>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D6227B" w:rsidRDefault="008D2B23" w:rsidP="001F6640">
      <w:pPr>
        <w:pStyle w:val="KDParagraf"/>
        <w:tabs>
          <w:tab w:val="left" w:pos="0"/>
        </w:tabs>
        <w:spacing w:line="240" w:lineRule="auto"/>
        <w:rPr>
          <w:rFonts w:cs="Arial"/>
        </w:rPr>
      </w:pPr>
    </w:p>
    <w:p w:rsidR="008D2B23" w:rsidRPr="00D6227B" w:rsidRDefault="008D2B23" w:rsidP="001F6640">
      <w:pPr>
        <w:pStyle w:val="KDPodnaslov2"/>
        <w:numPr>
          <w:ilvl w:val="1"/>
          <w:numId w:val="20"/>
        </w:numPr>
        <w:tabs>
          <w:tab w:val="left" w:pos="0"/>
        </w:tabs>
        <w:spacing w:before="0" w:line="240" w:lineRule="auto"/>
        <w:jc w:val="both"/>
        <w:rPr>
          <w:rFonts w:cs="Arial"/>
          <w:b w:val="0"/>
        </w:rPr>
      </w:pPr>
      <w:bookmarkStart w:id="215" w:name="_Toc441651581"/>
      <w:bookmarkStart w:id="216" w:name="_Toc442559892"/>
      <w:r w:rsidRPr="00D6227B">
        <w:rPr>
          <w:rFonts w:cs="Arial"/>
          <w:b w:val="0"/>
        </w:rPr>
        <w:t>Начин подношења понуде</w:t>
      </w:r>
      <w:bookmarkEnd w:id="215"/>
      <w:bookmarkEnd w:id="216"/>
    </w:p>
    <w:p w:rsidR="008D2B23" w:rsidRPr="00D6227B" w:rsidRDefault="008D2B23" w:rsidP="001F6640">
      <w:pPr>
        <w:pStyle w:val="KDParagraf"/>
        <w:tabs>
          <w:tab w:val="left" w:pos="0"/>
        </w:tabs>
        <w:spacing w:line="240" w:lineRule="auto"/>
        <w:rPr>
          <w:rFonts w:cs="Arial"/>
          <w:lang w:val="ru-RU"/>
        </w:rPr>
      </w:pPr>
      <w:r w:rsidRPr="00D6227B">
        <w:rPr>
          <w:rFonts w:cs="Arial"/>
          <w:lang w:val="ru-RU"/>
        </w:rPr>
        <w:t>Понуђач може поднети само једну понуду.</w:t>
      </w:r>
    </w:p>
    <w:p w:rsidR="008D2B23" w:rsidRPr="00D6227B" w:rsidRDefault="008D2B23" w:rsidP="001F6640">
      <w:pPr>
        <w:pStyle w:val="KDParagraf"/>
        <w:tabs>
          <w:tab w:val="left" w:pos="0"/>
        </w:tabs>
        <w:spacing w:line="240" w:lineRule="auto"/>
        <w:rPr>
          <w:rFonts w:cs="Arial"/>
          <w:lang w:val="ru-RU"/>
        </w:rPr>
      </w:pPr>
      <w:r w:rsidRPr="00D6227B">
        <w:rPr>
          <w:rFonts w:cs="Arial"/>
          <w:lang w:val="ru-RU"/>
        </w:rPr>
        <w:t>Понуду може поднети понуђач самостално, група понуђача, као и понуђач са подизвођачем.</w:t>
      </w:r>
    </w:p>
    <w:p w:rsidR="008D2B23" w:rsidRPr="00D6227B" w:rsidRDefault="008D2B23" w:rsidP="001F6640">
      <w:pPr>
        <w:pStyle w:val="KDParagraf"/>
        <w:tabs>
          <w:tab w:val="left" w:pos="0"/>
        </w:tabs>
        <w:spacing w:line="240" w:lineRule="auto"/>
        <w:rPr>
          <w:rFonts w:cs="Arial"/>
        </w:rPr>
      </w:pPr>
      <w:r w:rsidRPr="00D6227B">
        <w:rPr>
          <w:rFonts w:cs="Arial"/>
        </w:rPr>
        <w:t>Понуђач који је самостално поднео понуду не може истовремено да учествује у заједничкој понуди или као подизвођач.У случају да понуђач поступи супротно наведеном упутству свака понуда понуђача у којој се појављује биће одбијена.</w:t>
      </w:r>
    </w:p>
    <w:p w:rsidR="008D2B23" w:rsidRPr="00D6227B" w:rsidRDefault="008D2B23" w:rsidP="001F6640">
      <w:pPr>
        <w:pStyle w:val="KDParagraf"/>
        <w:tabs>
          <w:tab w:val="left" w:pos="0"/>
        </w:tabs>
        <w:spacing w:line="240" w:lineRule="auto"/>
        <w:rPr>
          <w:rFonts w:cs="Arial"/>
        </w:rPr>
      </w:pPr>
      <w:r w:rsidRPr="00D6227B">
        <w:rPr>
          <w:rFonts w:cs="Arial"/>
        </w:rPr>
        <w:t>Понуђач може бити члан само једне групе понуђача која подноси заједничку понуду, односно учествовати у само једној заједничкој понуди.Уколико је понуђач, у оквиру групе понуђача, поднео две или више заједничких понуда, Наручилац ће све такве понуде одбити.</w:t>
      </w:r>
    </w:p>
    <w:p w:rsidR="008D2B23" w:rsidRPr="00D6227B" w:rsidRDefault="008D2B23" w:rsidP="001F6640">
      <w:pPr>
        <w:pStyle w:val="KDParagraf"/>
        <w:tabs>
          <w:tab w:val="left" w:pos="0"/>
        </w:tabs>
        <w:spacing w:line="240" w:lineRule="auto"/>
        <w:rPr>
          <w:rFonts w:cs="Arial"/>
        </w:rPr>
      </w:pPr>
      <w:r w:rsidRPr="00D6227B">
        <w:rPr>
          <w:rFonts w:cs="Arial"/>
        </w:rPr>
        <w:t>Понуђач који је члан групе понуђача не може истовремено да учествује као подизвођач.У случају да понуђач поступи супротно наведеном упутству свака понуда понуђача у којој се појављује биће одбијена.</w:t>
      </w:r>
    </w:p>
    <w:p w:rsidR="008D2B23" w:rsidRPr="00D6227B" w:rsidRDefault="008D2B23" w:rsidP="001F6640">
      <w:pPr>
        <w:pStyle w:val="KDParagraf"/>
        <w:tabs>
          <w:tab w:val="left" w:pos="0"/>
        </w:tabs>
        <w:spacing w:line="240" w:lineRule="auto"/>
        <w:rPr>
          <w:rFonts w:cs="Arial"/>
        </w:rPr>
      </w:pPr>
    </w:p>
    <w:p w:rsidR="008D2B23" w:rsidRPr="00D6227B" w:rsidRDefault="008D2B23" w:rsidP="001F6640">
      <w:pPr>
        <w:pStyle w:val="KDPodnaslov2"/>
        <w:numPr>
          <w:ilvl w:val="1"/>
          <w:numId w:val="20"/>
        </w:numPr>
        <w:tabs>
          <w:tab w:val="left" w:pos="0"/>
        </w:tabs>
        <w:spacing w:before="0" w:line="240" w:lineRule="auto"/>
        <w:jc w:val="both"/>
        <w:rPr>
          <w:rFonts w:cs="Arial"/>
          <w:b w:val="0"/>
        </w:rPr>
      </w:pPr>
      <w:bookmarkStart w:id="217" w:name="_Toc441651582"/>
      <w:bookmarkStart w:id="218" w:name="_Toc442559893"/>
      <w:r w:rsidRPr="00D6227B">
        <w:rPr>
          <w:rFonts w:cs="Arial"/>
          <w:b w:val="0"/>
        </w:rPr>
        <w:t>Измена, допуна и опозив понуде</w:t>
      </w:r>
      <w:bookmarkEnd w:id="217"/>
      <w:bookmarkEnd w:id="218"/>
    </w:p>
    <w:p w:rsidR="00BA185C" w:rsidRPr="00D6227B" w:rsidRDefault="008D2B23" w:rsidP="001F6640">
      <w:pPr>
        <w:pStyle w:val="KDParagraf"/>
        <w:tabs>
          <w:tab w:val="left" w:pos="0"/>
        </w:tabs>
        <w:spacing w:line="240" w:lineRule="auto"/>
        <w:rPr>
          <w:rFonts w:cs="Arial"/>
        </w:rPr>
      </w:pPr>
      <w:r w:rsidRPr="00D6227B">
        <w:rPr>
          <w:rFonts w:cs="Arial"/>
          <w:lang w:val="ru-RU"/>
        </w:rPr>
        <w:t>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w:t>
      </w:r>
      <w:r w:rsidR="00BA185C" w:rsidRPr="00D6227B">
        <w:rPr>
          <w:rFonts w:cs="Arial"/>
          <w:lang w:val="ru-RU"/>
        </w:rPr>
        <w:t xml:space="preserve"> услуга: </w:t>
      </w:r>
      <w:r w:rsidR="00BA185C" w:rsidRPr="00D6227B">
        <w:rPr>
          <w:rFonts w:cs="Arial"/>
        </w:rPr>
        <w:t>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r w:rsidR="00BA185C" w:rsidRPr="00D6227B">
        <w:rPr>
          <w:rFonts w:cs="Arial"/>
          <w:lang w:val="sr-Cyrl-RS"/>
        </w:rPr>
        <w:t xml:space="preserve"> </w:t>
      </w:r>
      <w:r w:rsidR="00BA185C" w:rsidRPr="00D6227B">
        <w:rPr>
          <w:rFonts w:cs="Arial"/>
        </w:rPr>
        <w:t>ЈН/1000/00</w:t>
      </w:r>
      <w:r w:rsidR="00BA185C" w:rsidRPr="00D6227B">
        <w:rPr>
          <w:rFonts w:cs="Arial"/>
          <w:lang w:val="sr-Cyrl-RS"/>
        </w:rPr>
        <w:t>68</w:t>
      </w:r>
      <w:r w:rsidR="00BA185C" w:rsidRPr="00D6227B">
        <w:rPr>
          <w:rFonts w:cs="Arial"/>
        </w:rPr>
        <w:t xml:space="preserve">/2018 </w:t>
      </w:r>
    </w:p>
    <w:p w:rsidR="008D2B23" w:rsidRPr="00D6227B" w:rsidRDefault="008D2B23" w:rsidP="001F6640">
      <w:pPr>
        <w:pStyle w:val="KDParagraf"/>
        <w:tabs>
          <w:tab w:val="left" w:pos="0"/>
        </w:tabs>
        <w:spacing w:line="240" w:lineRule="auto"/>
        <w:rPr>
          <w:rFonts w:cs="Arial"/>
          <w:lang w:val="ru-RU"/>
        </w:rPr>
      </w:pPr>
      <w:r w:rsidRPr="00D6227B">
        <w:rPr>
          <w:rFonts w:cs="Arial"/>
          <w:lang w:val="ru-RU"/>
        </w:rPr>
        <w:t xml:space="preserve"> - Јавна набавка број </w:t>
      </w:r>
      <w:r w:rsidR="00736188" w:rsidRPr="00D6227B">
        <w:rPr>
          <w:rFonts w:cs="Arial"/>
        </w:rPr>
        <w:t>ЈН/1000/</w:t>
      </w:r>
      <w:r w:rsidR="00DF4E51" w:rsidRPr="00D6227B">
        <w:rPr>
          <w:rFonts w:cs="Arial"/>
        </w:rPr>
        <w:t>00</w:t>
      </w:r>
      <w:r w:rsidR="00DF4E51" w:rsidRPr="00D6227B">
        <w:rPr>
          <w:rFonts w:cs="Arial"/>
          <w:lang w:val="sr-Cyrl-RS"/>
        </w:rPr>
        <w:t>68</w:t>
      </w:r>
      <w:r w:rsidR="000510DE" w:rsidRPr="00D6227B">
        <w:rPr>
          <w:rFonts w:cs="Arial"/>
        </w:rPr>
        <w:t xml:space="preserve">/2018 </w:t>
      </w:r>
      <w:r w:rsidRPr="00D6227B">
        <w:rPr>
          <w:rFonts w:cs="Arial"/>
          <w:lang w:val="ru-RU"/>
        </w:rPr>
        <w:t>– НЕ ОТВАРАТИ“.</w:t>
      </w:r>
    </w:p>
    <w:p w:rsidR="008D2B23" w:rsidRPr="00D6227B" w:rsidRDefault="008D2B23" w:rsidP="001F6640">
      <w:pPr>
        <w:pStyle w:val="KDParagraf"/>
        <w:tabs>
          <w:tab w:val="left" w:pos="0"/>
        </w:tabs>
        <w:spacing w:line="240" w:lineRule="auto"/>
        <w:rPr>
          <w:rFonts w:cs="Arial"/>
        </w:rPr>
      </w:pPr>
      <w:r w:rsidRPr="00D6227B">
        <w:rPr>
          <w:rFonts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proofErr w:type="gramStart"/>
      <w:r w:rsidRPr="00D6227B">
        <w:rPr>
          <w:rFonts w:cs="Arial"/>
        </w:rPr>
        <w:t>,измена</w:t>
      </w:r>
      <w:proofErr w:type="gramEnd"/>
      <w:r w:rsidRPr="00D6227B">
        <w:rPr>
          <w:rFonts w:cs="Arial"/>
        </w:rPr>
        <w:t xml:space="preserve"> или допуна односи.</w:t>
      </w:r>
    </w:p>
    <w:p w:rsidR="008D2B23" w:rsidRPr="00D6227B" w:rsidRDefault="008D2B23" w:rsidP="001F6640">
      <w:pPr>
        <w:pStyle w:val="KDParagraf"/>
        <w:tabs>
          <w:tab w:val="left" w:pos="0"/>
        </w:tabs>
        <w:spacing w:line="240" w:lineRule="auto"/>
        <w:rPr>
          <w:rFonts w:cs="Arial"/>
        </w:rPr>
      </w:pPr>
      <w:proofErr w:type="gramStart"/>
      <w:r w:rsidRPr="00D6227B">
        <w:rPr>
          <w:rFonts w:cs="Arial"/>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BA185C" w:rsidRPr="00D6227B">
        <w:rPr>
          <w:rFonts w:cs="Arial"/>
          <w:lang w:val="sr-Cyrl-RS"/>
        </w:rPr>
        <w:t xml:space="preserve"> услуга:</w:t>
      </w:r>
      <w:r w:rsidR="00BA185C" w:rsidRPr="00D6227B">
        <w:rPr>
          <w:rFonts w:cs="Arial"/>
        </w:rPr>
        <w:t xml:space="preserve"> 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r w:rsidRPr="00D6227B">
        <w:rPr>
          <w:rFonts w:cs="Arial"/>
        </w:rPr>
        <w:t xml:space="preserve">- Јавна набавка број </w:t>
      </w:r>
      <w:r w:rsidR="00736188" w:rsidRPr="00D6227B">
        <w:rPr>
          <w:rFonts w:cs="Arial"/>
        </w:rPr>
        <w:t>ЈН/1000/</w:t>
      </w:r>
      <w:r w:rsidR="00DF4E51" w:rsidRPr="00D6227B">
        <w:rPr>
          <w:rFonts w:cs="Arial"/>
        </w:rPr>
        <w:t>00</w:t>
      </w:r>
      <w:r w:rsidR="00DF4E51" w:rsidRPr="00D6227B">
        <w:rPr>
          <w:rFonts w:cs="Arial"/>
          <w:lang w:val="sr-Cyrl-RS"/>
        </w:rPr>
        <w:t>68</w:t>
      </w:r>
      <w:r w:rsidR="000510DE" w:rsidRPr="00D6227B">
        <w:rPr>
          <w:rFonts w:cs="Arial"/>
        </w:rPr>
        <w:t xml:space="preserve">/2018 </w:t>
      </w:r>
      <w:r w:rsidRPr="00D6227B">
        <w:rPr>
          <w:rFonts w:cs="Arial"/>
        </w:rPr>
        <w:t>– НЕ ОТВАРАТИ“.</w:t>
      </w:r>
      <w:proofErr w:type="gramEnd"/>
    </w:p>
    <w:p w:rsidR="008D2B23" w:rsidRPr="00D6227B" w:rsidRDefault="008D2B23" w:rsidP="001F6640">
      <w:pPr>
        <w:pStyle w:val="KDParagraf"/>
        <w:tabs>
          <w:tab w:val="left" w:pos="0"/>
        </w:tabs>
        <w:spacing w:line="240" w:lineRule="auto"/>
        <w:rPr>
          <w:rFonts w:cs="Arial"/>
        </w:rPr>
      </w:pPr>
      <w:r w:rsidRPr="00D6227B">
        <w:rPr>
          <w:rFonts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EA6178" w:rsidRPr="00D6227B" w:rsidRDefault="00EA6178" w:rsidP="001F6640">
      <w:pPr>
        <w:pStyle w:val="KDKomentar"/>
        <w:tabs>
          <w:tab w:val="left" w:pos="0"/>
        </w:tabs>
        <w:spacing w:line="240" w:lineRule="auto"/>
        <w:rPr>
          <w:rFonts w:cs="Arial"/>
          <w:i w:val="0"/>
          <w:sz w:val="22"/>
          <w:szCs w:val="22"/>
        </w:rPr>
      </w:pPr>
    </w:p>
    <w:p w:rsidR="008D2B23" w:rsidRPr="00D6227B" w:rsidRDefault="008D2B23" w:rsidP="001F6640">
      <w:pPr>
        <w:pStyle w:val="KDPodnaslov2"/>
        <w:numPr>
          <w:ilvl w:val="1"/>
          <w:numId w:val="20"/>
        </w:numPr>
        <w:tabs>
          <w:tab w:val="left" w:pos="0"/>
        </w:tabs>
        <w:spacing w:before="0" w:line="240" w:lineRule="auto"/>
        <w:jc w:val="both"/>
        <w:rPr>
          <w:rFonts w:cs="Arial"/>
          <w:b w:val="0"/>
        </w:rPr>
      </w:pPr>
      <w:bookmarkStart w:id="219" w:name="_Toc441651583"/>
      <w:bookmarkStart w:id="220" w:name="_Toc442559894"/>
      <w:r w:rsidRPr="00D6227B">
        <w:rPr>
          <w:rFonts w:cs="Arial"/>
          <w:b w:val="0"/>
          <w:lang w:val="ru-RU"/>
        </w:rPr>
        <w:t>П</w:t>
      </w:r>
      <w:r w:rsidRPr="00D6227B">
        <w:rPr>
          <w:rFonts w:cs="Arial"/>
          <w:b w:val="0"/>
        </w:rPr>
        <w:t>артије</w:t>
      </w:r>
      <w:bookmarkEnd w:id="219"/>
      <w:bookmarkEnd w:id="220"/>
    </w:p>
    <w:p w:rsidR="00FC355A" w:rsidRPr="00D6227B" w:rsidRDefault="00FC355A" w:rsidP="001F6640">
      <w:pPr>
        <w:pStyle w:val="KDParagraf"/>
        <w:tabs>
          <w:tab w:val="left" w:pos="0"/>
        </w:tabs>
        <w:spacing w:line="240" w:lineRule="auto"/>
        <w:rPr>
          <w:rFonts w:cs="Arial"/>
        </w:rPr>
      </w:pPr>
      <w:r w:rsidRPr="00D6227B">
        <w:rPr>
          <w:rFonts w:cs="Arial"/>
        </w:rPr>
        <w:t>Набавка није обликована по партијама.</w:t>
      </w:r>
    </w:p>
    <w:p w:rsidR="00660E4F" w:rsidRPr="00D6227B" w:rsidRDefault="00660E4F" w:rsidP="001F6640">
      <w:pPr>
        <w:tabs>
          <w:tab w:val="left" w:pos="0"/>
        </w:tabs>
        <w:spacing w:line="240" w:lineRule="auto"/>
        <w:rPr>
          <w:rFonts w:cs="Arial"/>
          <w:color w:val="00B0F0"/>
        </w:rPr>
      </w:pPr>
    </w:p>
    <w:p w:rsidR="008D2B23" w:rsidRPr="00D6227B" w:rsidRDefault="008D2B23" w:rsidP="001F6640">
      <w:pPr>
        <w:pStyle w:val="KDPodnaslov2"/>
        <w:numPr>
          <w:ilvl w:val="1"/>
          <w:numId w:val="20"/>
        </w:numPr>
        <w:tabs>
          <w:tab w:val="left" w:pos="0"/>
        </w:tabs>
        <w:spacing w:before="0" w:line="240" w:lineRule="auto"/>
        <w:jc w:val="both"/>
        <w:rPr>
          <w:rFonts w:cs="Arial"/>
          <w:b w:val="0"/>
        </w:rPr>
      </w:pPr>
      <w:bookmarkStart w:id="221" w:name="_Toc441651584"/>
      <w:bookmarkStart w:id="222" w:name="_Toc442559895"/>
      <w:r w:rsidRPr="00D6227B">
        <w:rPr>
          <w:rFonts w:cs="Arial"/>
          <w:b w:val="0"/>
        </w:rPr>
        <w:lastRenderedPageBreak/>
        <w:t>Понуда са варијантама</w:t>
      </w:r>
      <w:bookmarkEnd w:id="221"/>
      <w:bookmarkEnd w:id="222"/>
    </w:p>
    <w:p w:rsidR="008D2B23" w:rsidRPr="00D6227B" w:rsidRDefault="008D2B23" w:rsidP="001F6640">
      <w:pPr>
        <w:tabs>
          <w:tab w:val="left" w:pos="0"/>
          <w:tab w:val="num" w:pos="993"/>
        </w:tabs>
        <w:spacing w:line="240" w:lineRule="auto"/>
        <w:rPr>
          <w:rFonts w:cs="Arial"/>
          <w:lang w:val="ru-RU"/>
        </w:rPr>
      </w:pPr>
      <w:r w:rsidRPr="00D6227B">
        <w:rPr>
          <w:rFonts w:cs="Arial"/>
          <w:lang w:val="ru-RU"/>
        </w:rPr>
        <w:t>Понуда са варијантама није дозвољена.</w:t>
      </w:r>
    </w:p>
    <w:p w:rsidR="008D2B23" w:rsidRPr="00D6227B" w:rsidRDefault="008D2B23" w:rsidP="001F6640">
      <w:pPr>
        <w:tabs>
          <w:tab w:val="left" w:pos="0"/>
          <w:tab w:val="num" w:pos="993"/>
        </w:tabs>
        <w:spacing w:line="240" w:lineRule="auto"/>
        <w:rPr>
          <w:rFonts w:cs="Arial"/>
          <w:lang w:val="ru-RU"/>
        </w:rPr>
      </w:pPr>
    </w:p>
    <w:p w:rsidR="008D2B23" w:rsidRPr="00D6227B" w:rsidRDefault="008D2B23" w:rsidP="001F6640">
      <w:pPr>
        <w:pStyle w:val="KDPodnaslov2"/>
        <w:numPr>
          <w:ilvl w:val="1"/>
          <w:numId w:val="20"/>
        </w:numPr>
        <w:tabs>
          <w:tab w:val="left" w:pos="0"/>
        </w:tabs>
        <w:spacing w:before="0" w:line="240" w:lineRule="auto"/>
        <w:jc w:val="both"/>
        <w:rPr>
          <w:rFonts w:cs="Arial"/>
          <w:b w:val="0"/>
        </w:rPr>
      </w:pPr>
      <w:bookmarkStart w:id="223" w:name="_Toc441651585"/>
      <w:bookmarkStart w:id="224" w:name="_Toc442559896"/>
      <w:r w:rsidRPr="00D6227B">
        <w:rPr>
          <w:rFonts w:cs="Arial"/>
          <w:b w:val="0"/>
        </w:rPr>
        <w:t>Подношење понуде са подизвођачима</w:t>
      </w:r>
      <w:bookmarkEnd w:id="223"/>
      <w:bookmarkEnd w:id="224"/>
    </w:p>
    <w:p w:rsidR="00EE070C" w:rsidRPr="00D6227B" w:rsidRDefault="00EE070C" w:rsidP="001F6640">
      <w:pPr>
        <w:pStyle w:val="KDParagraf"/>
        <w:tabs>
          <w:tab w:val="left" w:pos="0"/>
        </w:tabs>
        <w:spacing w:line="240" w:lineRule="auto"/>
        <w:rPr>
          <w:rFonts w:cs="Arial"/>
        </w:rPr>
      </w:pPr>
      <w:r w:rsidRPr="00D6227B">
        <w:rPr>
          <w:rFonts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D6227B" w:rsidRDefault="00EE070C" w:rsidP="001F6640">
      <w:pPr>
        <w:pStyle w:val="KDParagraf"/>
        <w:tabs>
          <w:tab w:val="left" w:pos="0"/>
        </w:tabs>
        <w:spacing w:line="240" w:lineRule="auto"/>
        <w:rPr>
          <w:rFonts w:cs="Arial"/>
        </w:rPr>
      </w:pPr>
      <w:r w:rsidRPr="00D6227B">
        <w:rPr>
          <w:rFonts w:cs="Arial"/>
        </w:rPr>
        <w:t xml:space="preserve">- </w:t>
      </w:r>
      <w:proofErr w:type="gramStart"/>
      <w:r w:rsidRPr="00D6227B">
        <w:rPr>
          <w:rFonts w:cs="Arial"/>
        </w:rPr>
        <w:t>назив</w:t>
      </w:r>
      <w:proofErr w:type="gramEnd"/>
      <w:r w:rsidRPr="00D6227B">
        <w:rPr>
          <w:rFonts w:cs="Arial"/>
        </w:rPr>
        <w:t xml:space="preserve"> подизвођача, а уколико уговор између наручиоца и понуђача буде закључен, тај подизвођач ће бити наведен у уговору;</w:t>
      </w:r>
    </w:p>
    <w:p w:rsidR="00EE070C" w:rsidRPr="00D6227B" w:rsidRDefault="00EE070C" w:rsidP="001F6640">
      <w:pPr>
        <w:pStyle w:val="KDParagraf"/>
        <w:tabs>
          <w:tab w:val="left" w:pos="0"/>
        </w:tabs>
        <w:spacing w:line="240" w:lineRule="auto"/>
        <w:rPr>
          <w:rFonts w:cs="Arial"/>
        </w:rPr>
      </w:pPr>
      <w:r w:rsidRPr="00D6227B">
        <w:rPr>
          <w:rFonts w:cs="Arial"/>
        </w:rPr>
        <w:t xml:space="preserve">- </w:t>
      </w:r>
      <w:proofErr w:type="gramStart"/>
      <w:r w:rsidRPr="00D6227B">
        <w:rPr>
          <w:rFonts w:cs="Arial"/>
        </w:rPr>
        <w:t>проценат</w:t>
      </w:r>
      <w:proofErr w:type="gramEnd"/>
      <w:r w:rsidRPr="00D6227B">
        <w:rPr>
          <w:rFonts w:cs="Arial"/>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D6227B" w:rsidRDefault="00EE070C" w:rsidP="001F6640">
      <w:pPr>
        <w:pStyle w:val="KDParagraf"/>
        <w:tabs>
          <w:tab w:val="left" w:pos="0"/>
        </w:tabs>
        <w:spacing w:line="240" w:lineRule="auto"/>
        <w:rPr>
          <w:rFonts w:cs="Arial"/>
        </w:rPr>
      </w:pPr>
      <w:r w:rsidRPr="00D6227B">
        <w:rPr>
          <w:rFonts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8D2B23" w:rsidRPr="00D6227B" w:rsidRDefault="00EE070C" w:rsidP="001F6640">
      <w:pPr>
        <w:pStyle w:val="KDParagraf"/>
        <w:tabs>
          <w:tab w:val="left" w:pos="0"/>
        </w:tabs>
        <w:spacing w:line="240" w:lineRule="auto"/>
        <w:rPr>
          <w:rFonts w:cs="Arial"/>
        </w:rPr>
      </w:pPr>
      <w:r w:rsidRPr="00D6227B">
        <w:rPr>
          <w:rFonts w:cs="Arial"/>
        </w:rPr>
        <w:t xml:space="preserve">Обавеза понуђача је да за </w:t>
      </w:r>
      <w:r w:rsidR="008D2B23" w:rsidRPr="00D6227B">
        <w:rPr>
          <w:rFonts w:cs="Arial"/>
        </w:rPr>
        <w:t>подизвођач</w:t>
      </w:r>
      <w:r w:rsidRPr="00D6227B">
        <w:rPr>
          <w:rFonts w:cs="Arial"/>
        </w:rPr>
        <w:t>а достави доказе о испуњености</w:t>
      </w:r>
      <w:r w:rsidR="008D2B23" w:rsidRPr="00D6227B">
        <w:rPr>
          <w:rFonts w:cs="Arial"/>
        </w:rPr>
        <w:t xml:space="preserve"> обавезн</w:t>
      </w:r>
      <w:r w:rsidRPr="00D6227B">
        <w:rPr>
          <w:rFonts w:cs="Arial"/>
        </w:rPr>
        <w:t>их</w:t>
      </w:r>
      <w:r w:rsidR="008D2B23" w:rsidRPr="00D6227B">
        <w:rPr>
          <w:rFonts w:cs="Arial"/>
        </w:rPr>
        <w:t xml:space="preserve"> услов</w:t>
      </w:r>
      <w:r w:rsidRPr="00D6227B">
        <w:rPr>
          <w:rFonts w:cs="Arial"/>
        </w:rPr>
        <w:t>а</w:t>
      </w:r>
      <w:r w:rsidR="008D2B23" w:rsidRPr="00D6227B">
        <w:rPr>
          <w:rFonts w:cs="Arial"/>
        </w:rPr>
        <w:t xml:space="preserve"> из члана 75. </w:t>
      </w:r>
      <w:proofErr w:type="gramStart"/>
      <w:r w:rsidR="008D2B23" w:rsidRPr="00D6227B">
        <w:rPr>
          <w:rFonts w:cs="Arial"/>
        </w:rPr>
        <w:t>став</w:t>
      </w:r>
      <w:proofErr w:type="gramEnd"/>
      <w:r w:rsidR="008D2B23" w:rsidRPr="00D6227B">
        <w:rPr>
          <w:rFonts w:cs="Arial"/>
        </w:rPr>
        <w:t xml:space="preserve"> 1. </w:t>
      </w:r>
      <w:proofErr w:type="gramStart"/>
      <w:r w:rsidR="008D2B23" w:rsidRPr="00D6227B">
        <w:rPr>
          <w:rFonts w:cs="Arial"/>
        </w:rPr>
        <w:t>тачка</w:t>
      </w:r>
      <w:proofErr w:type="gramEnd"/>
      <w:r w:rsidR="008D2B23" w:rsidRPr="00D6227B">
        <w:rPr>
          <w:rFonts w:cs="Arial"/>
        </w:rPr>
        <w:t xml:space="preserve"> 1), 2) и 4) Законанаведен</w:t>
      </w:r>
      <w:r w:rsidRPr="00D6227B">
        <w:rPr>
          <w:rFonts w:cs="Arial"/>
        </w:rPr>
        <w:t>их</w:t>
      </w:r>
      <w:r w:rsidR="008D2B23" w:rsidRPr="00D6227B">
        <w:rPr>
          <w:rFonts w:cs="Arial"/>
        </w:rPr>
        <w:t xml:space="preserve"> у одељку Услови за учешће из члана 75. </w:t>
      </w:r>
      <w:proofErr w:type="gramStart"/>
      <w:r w:rsidR="008D2B23" w:rsidRPr="00D6227B">
        <w:rPr>
          <w:rFonts w:cs="Arial"/>
        </w:rPr>
        <w:t>и</w:t>
      </w:r>
      <w:proofErr w:type="gramEnd"/>
      <w:r w:rsidR="008D2B23" w:rsidRPr="00D6227B">
        <w:rPr>
          <w:rFonts w:cs="Arial"/>
        </w:rPr>
        <w:t xml:space="preserve"> 76. Закона и Упутство како се доказује испуњеност тих услова</w:t>
      </w:r>
      <w:r w:rsidR="00E57033" w:rsidRPr="00D6227B">
        <w:rPr>
          <w:rFonts w:cs="Arial"/>
        </w:rPr>
        <w:t>.</w:t>
      </w:r>
    </w:p>
    <w:p w:rsidR="008D2B23" w:rsidRPr="00D6227B" w:rsidRDefault="008D2B23" w:rsidP="001F6640">
      <w:pPr>
        <w:pStyle w:val="KDParagraf"/>
        <w:tabs>
          <w:tab w:val="left" w:pos="0"/>
        </w:tabs>
        <w:spacing w:line="240" w:lineRule="auto"/>
        <w:rPr>
          <w:rFonts w:cs="Arial"/>
        </w:rPr>
      </w:pPr>
      <w:r w:rsidRPr="00D6227B">
        <w:rPr>
          <w:rFonts w:cs="Arial"/>
        </w:rPr>
        <w:t>Додатне услове понуђач испуњава самостално, без обзира на агажовање подизвођача.</w:t>
      </w:r>
    </w:p>
    <w:p w:rsidR="008D2B23" w:rsidRPr="00D6227B" w:rsidRDefault="008D2B23" w:rsidP="001F6640">
      <w:pPr>
        <w:pStyle w:val="KDParagraf"/>
        <w:tabs>
          <w:tab w:val="left" w:pos="0"/>
        </w:tabs>
        <w:spacing w:line="240" w:lineRule="auto"/>
        <w:rPr>
          <w:rFonts w:cs="Arial"/>
        </w:rPr>
      </w:pPr>
      <w:r w:rsidRPr="00D6227B">
        <w:rPr>
          <w:rFonts w:cs="Arial"/>
        </w:rPr>
        <w:t xml:space="preserve">Све обрасце у понуди потписује и оверава понуђач, изузев </w:t>
      </w:r>
      <w:r w:rsidR="00EE070C" w:rsidRPr="00D6227B">
        <w:rPr>
          <w:rFonts w:cs="Arial"/>
        </w:rPr>
        <w:t>образаца под пуном материјалном и кривичном одговорношћу</w:t>
      </w:r>
      <w:proofErr w:type="gramStart"/>
      <w:r w:rsidR="00EE070C" w:rsidRPr="00D6227B">
        <w:rPr>
          <w:rFonts w:cs="Arial"/>
        </w:rPr>
        <w:t>,</w:t>
      </w:r>
      <w:r w:rsidRPr="00D6227B">
        <w:rPr>
          <w:rFonts w:cs="Arial"/>
        </w:rPr>
        <w:t>које</w:t>
      </w:r>
      <w:proofErr w:type="gramEnd"/>
      <w:r w:rsidRPr="00D6227B">
        <w:rPr>
          <w:rFonts w:cs="Arial"/>
        </w:rPr>
        <w:t xml:space="preserve"> попуњава, потписује и оверава сваки подизвођач у своје име.</w:t>
      </w:r>
    </w:p>
    <w:p w:rsidR="008D2B23" w:rsidRPr="00D6227B" w:rsidRDefault="008D2B23" w:rsidP="001F6640">
      <w:pPr>
        <w:pStyle w:val="KDParagraf"/>
        <w:tabs>
          <w:tab w:val="left" w:pos="0"/>
        </w:tabs>
        <w:spacing w:line="240" w:lineRule="auto"/>
        <w:rPr>
          <w:rFonts w:cs="Arial"/>
        </w:rPr>
      </w:pPr>
      <w:r w:rsidRPr="00D6227B">
        <w:rPr>
          <w:rFonts w:cs="Arial"/>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011DCA" w:rsidRPr="00D6227B" w:rsidRDefault="00011DCA" w:rsidP="001F6640">
      <w:pPr>
        <w:pStyle w:val="KDParagraf"/>
        <w:tabs>
          <w:tab w:val="left" w:pos="0"/>
        </w:tabs>
        <w:spacing w:line="240" w:lineRule="auto"/>
        <w:rPr>
          <w:rFonts w:cs="Arial"/>
        </w:rPr>
      </w:pPr>
      <w:proofErr w:type="gramStart"/>
      <w:r w:rsidRPr="00D6227B">
        <w:rPr>
          <w:rFonts w:cs="Arial"/>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w:t>
      </w:r>
      <w:r w:rsidR="001B4FC9" w:rsidRPr="00D6227B">
        <w:rPr>
          <w:rFonts w:cs="Arial"/>
        </w:rPr>
        <w:t>претходну сагласност Наручиоца.</w:t>
      </w:r>
      <w:r w:rsidRPr="00D6227B">
        <w:rPr>
          <w:rFonts w:cs="Arial"/>
        </w:rPr>
        <w:t xml:space="preserve">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roofErr w:type="gramEnd"/>
    </w:p>
    <w:p w:rsidR="00E41705" w:rsidRPr="00D6227B" w:rsidRDefault="00E41705" w:rsidP="001F6640">
      <w:pPr>
        <w:pStyle w:val="KDParagraf"/>
        <w:tabs>
          <w:tab w:val="left" w:pos="0"/>
        </w:tabs>
        <w:spacing w:line="240" w:lineRule="auto"/>
        <w:rPr>
          <w:rFonts w:cs="Arial"/>
        </w:rPr>
      </w:pPr>
      <w:r w:rsidRPr="00D6227B">
        <w:rPr>
          <w:rFonts w:cs="Arial"/>
        </w:rPr>
        <w:t xml:space="preserve">Наручилац у овом поступку не предвиђа примену одредби става 9. </w:t>
      </w:r>
      <w:proofErr w:type="gramStart"/>
      <w:r w:rsidRPr="00D6227B">
        <w:rPr>
          <w:rFonts w:cs="Arial"/>
        </w:rPr>
        <w:t>и</w:t>
      </w:r>
      <w:proofErr w:type="gramEnd"/>
      <w:r w:rsidRPr="00D6227B">
        <w:rPr>
          <w:rFonts w:cs="Arial"/>
        </w:rPr>
        <w:t xml:space="preserve"> 10. </w:t>
      </w:r>
      <w:proofErr w:type="gramStart"/>
      <w:r w:rsidRPr="00D6227B">
        <w:rPr>
          <w:rFonts w:cs="Arial"/>
        </w:rPr>
        <w:t>члана</w:t>
      </w:r>
      <w:proofErr w:type="gramEnd"/>
      <w:r w:rsidRPr="00D6227B">
        <w:rPr>
          <w:rFonts w:cs="Arial"/>
        </w:rPr>
        <w:t xml:space="preserve"> 80. Закона</w:t>
      </w:r>
    </w:p>
    <w:p w:rsidR="008D2B23" w:rsidRPr="00D6227B" w:rsidRDefault="008D2B23" w:rsidP="001F6640">
      <w:pPr>
        <w:pStyle w:val="KDParagraf"/>
        <w:tabs>
          <w:tab w:val="left" w:pos="0"/>
        </w:tabs>
        <w:spacing w:line="240" w:lineRule="auto"/>
        <w:rPr>
          <w:rFonts w:cs="Arial"/>
          <w:color w:val="00B0F0"/>
          <w:lang w:bidi="en-US"/>
        </w:rPr>
      </w:pPr>
    </w:p>
    <w:p w:rsidR="008D2B23" w:rsidRPr="00D6227B" w:rsidRDefault="008D2B23" w:rsidP="001F6640">
      <w:pPr>
        <w:pStyle w:val="KDPodnaslov2"/>
        <w:numPr>
          <w:ilvl w:val="1"/>
          <w:numId w:val="20"/>
        </w:numPr>
        <w:tabs>
          <w:tab w:val="left" w:pos="0"/>
        </w:tabs>
        <w:spacing w:before="0" w:line="240" w:lineRule="auto"/>
        <w:jc w:val="both"/>
        <w:rPr>
          <w:rFonts w:cs="Arial"/>
          <w:b w:val="0"/>
        </w:rPr>
      </w:pPr>
      <w:bookmarkStart w:id="225" w:name="_Toc441651586"/>
      <w:bookmarkStart w:id="226" w:name="_Toc442559897"/>
      <w:r w:rsidRPr="00D6227B">
        <w:rPr>
          <w:rFonts w:cs="Arial"/>
          <w:b w:val="0"/>
        </w:rPr>
        <w:t>Подношење заједничке понуде</w:t>
      </w:r>
      <w:bookmarkEnd w:id="225"/>
      <w:bookmarkEnd w:id="226"/>
    </w:p>
    <w:p w:rsidR="008D2B23" w:rsidRPr="00D6227B" w:rsidRDefault="008D2B23" w:rsidP="001F6640">
      <w:pPr>
        <w:pStyle w:val="KDParagraf"/>
        <w:tabs>
          <w:tab w:val="left" w:pos="0"/>
        </w:tabs>
        <w:spacing w:line="240" w:lineRule="auto"/>
        <w:rPr>
          <w:rFonts w:cs="Arial"/>
        </w:rPr>
      </w:pPr>
      <w:r w:rsidRPr="00D6227B">
        <w:rPr>
          <w:rFonts w:cs="Arial"/>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81.став 4. </w:t>
      </w:r>
      <w:proofErr w:type="gramStart"/>
      <w:r w:rsidRPr="00D6227B">
        <w:rPr>
          <w:rFonts w:cs="Arial"/>
        </w:rPr>
        <w:t>и</w:t>
      </w:r>
      <w:proofErr w:type="gramEnd"/>
      <w:r w:rsidRPr="00D6227B">
        <w:rPr>
          <w:rFonts w:cs="Arial"/>
        </w:rPr>
        <w:t xml:space="preserve"> 5.Закона о јавним набавкама и то: </w:t>
      </w:r>
    </w:p>
    <w:p w:rsidR="008D2B23" w:rsidRPr="00D6227B" w:rsidRDefault="008D2B23" w:rsidP="001F6640">
      <w:pPr>
        <w:pStyle w:val="KDNabrajanje"/>
        <w:tabs>
          <w:tab w:val="left" w:pos="0"/>
        </w:tabs>
        <w:spacing w:before="0" w:line="240" w:lineRule="auto"/>
        <w:rPr>
          <w:rFonts w:cs="Arial"/>
        </w:rPr>
      </w:pPr>
      <w:r w:rsidRPr="00D6227B">
        <w:rPr>
          <w:rFonts w:cs="Arial"/>
          <w:lang w:val="sr-Cyrl-CS"/>
        </w:rPr>
        <w:t xml:space="preserve">податке о </w:t>
      </w:r>
      <w:r w:rsidRPr="00D6227B">
        <w:rPr>
          <w:rFonts w:cs="Arial"/>
        </w:rPr>
        <w:t xml:space="preserve">члану групе који ће бити </w:t>
      </w:r>
      <w:r w:rsidRPr="00D6227B">
        <w:rPr>
          <w:rFonts w:cs="Arial"/>
          <w:lang w:val="sr-Cyrl-CS"/>
        </w:rPr>
        <w:t>Н</w:t>
      </w:r>
      <w:r w:rsidRPr="00D6227B">
        <w:rPr>
          <w:rFonts w:cs="Arial"/>
        </w:rPr>
        <w:t xml:space="preserve">осилац посла, односно који ће поднети понуду и који ће заступати групу понуђача пред </w:t>
      </w:r>
      <w:r w:rsidRPr="00D6227B">
        <w:rPr>
          <w:rFonts w:cs="Arial"/>
          <w:lang w:val="sr-Cyrl-CS"/>
        </w:rPr>
        <w:t>Н</w:t>
      </w:r>
      <w:r w:rsidRPr="00D6227B">
        <w:rPr>
          <w:rFonts w:cs="Arial"/>
        </w:rPr>
        <w:t>аручиоцем;</w:t>
      </w:r>
    </w:p>
    <w:p w:rsidR="008D2B23" w:rsidRPr="00D6227B" w:rsidRDefault="008D2B23" w:rsidP="001F6640">
      <w:pPr>
        <w:pStyle w:val="KDNabrajanje"/>
        <w:tabs>
          <w:tab w:val="left" w:pos="0"/>
        </w:tabs>
        <w:spacing w:before="0" w:line="240" w:lineRule="auto"/>
        <w:rPr>
          <w:rFonts w:cs="Arial"/>
        </w:rPr>
      </w:pPr>
      <w:r w:rsidRPr="00D6227B">
        <w:rPr>
          <w:rFonts w:cs="Arial"/>
        </w:rPr>
        <w:t>опис послова сваког од понуђача из групе понуђача у извршењу уговора.</w:t>
      </w:r>
    </w:p>
    <w:p w:rsidR="00011DCA" w:rsidRPr="00D6227B" w:rsidRDefault="008D2B23" w:rsidP="001F6640">
      <w:pPr>
        <w:pStyle w:val="KDParagraf"/>
        <w:tabs>
          <w:tab w:val="left" w:pos="0"/>
        </w:tabs>
        <w:spacing w:line="240" w:lineRule="auto"/>
        <w:rPr>
          <w:rFonts w:cs="Arial"/>
          <w:color w:val="00B0F0"/>
        </w:rPr>
      </w:pPr>
      <w:r w:rsidRPr="00D6227B">
        <w:rPr>
          <w:rFonts w:cs="Arial"/>
          <w:lang w:val="ru-RU"/>
        </w:rPr>
        <w:t xml:space="preserve">Сваки понуђач из групе понуђача  која подноси заједничку понуду мора да испуњава услове из члана 75.  </w:t>
      </w:r>
      <w:proofErr w:type="gramStart"/>
      <w:r w:rsidRPr="00D6227B">
        <w:rPr>
          <w:rFonts w:cs="Arial"/>
        </w:rPr>
        <w:t>став</w:t>
      </w:r>
      <w:proofErr w:type="gramEnd"/>
      <w:r w:rsidRPr="00D6227B">
        <w:rPr>
          <w:rFonts w:cs="Arial"/>
        </w:rPr>
        <w:t xml:space="preserve"> 1. </w:t>
      </w:r>
      <w:proofErr w:type="gramStart"/>
      <w:r w:rsidRPr="00D6227B">
        <w:rPr>
          <w:rFonts w:cs="Arial"/>
        </w:rPr>
        <w:t>тачка</w:t>
      </w:r>
      <w:proofErr w:type="gramEnd"/>
      <w:r w:rsidRPr="00D6227B">
        <w:rPr>
          <w:rFonts w:cs="Arial"/>
        </w:rPr>
        <w:t xml:space="preserve"> 1), 2) и 4) Закона, наведене у одељку Услови за учешће из члана 75. </w:t>
      </w:r>
      <w:proofErr w:type="gramStart"/>
      <w:r w:rsidRPr="00D6227B">
        <w:rPr>
          <w:rFonts w:cs="Arial"/>
        </w:rPr>
        <w:t>и</w:t>
      </w:r>
      <w:proofErr w:type="gramEnd"/>
      <w:r w:rsidRPr="00D6227B">
        <w:rPr>
          <w:rFonts w:cs="Arial"/>
        </w:rPr>
        <w:t xml:space="preserve"> 76. Закона и Упутство како се доказује испуњеност тих услова</w:t>
      </w:r>
      <w:r w:rsidR="00E57033" w:rsidRPr="00D6227B">
        <w:rPr>
          <w:rFonts w:cs="Arial"/>
        </w:rPr>
        <w:t>.</w:t>
      </w:r>
      <w:r w:rsidRPr="00D6227B">
        <w:rPr>
          <w:rFonts w:cs="Arial"/>
        </w:rPr>
        <w:t>Услове у вези са капацитетима, у складу са чланом 76.Закона, понуђачи из групе испуњавају заједно, на основу достављених доказа дефинисаних конкурсном документацијом</w:t>
      </w:r>
      <w:r w:rsidR="00E57033" w:rsidRPr="00D6227B">
        <w:rPr>
          <w:rFonts w:cs="Arial"/>
        </w:rPr>
        <w:t>.</w:t>
      </w:r>
    </w:p>
    <w:p w:rsidR="00FD7543" w:rsidRPr="00D6227B" w:rsidRDefault="008D2B23" w:rsidP="001F6640">
      <w:pPr>
        <w:pStyle w:val="KDParagraf"/>
        <w:tabs>
          <w:tab w:val="left" w:pos="0"/>
        </w:tabs>
        <w:spacing w:line="240" w:lineRule="auto"/>
        <w:rPr>
          <w:rFonts w:cs="Arial"/>
          <w:color w:val="00B0F0"/>
          <w:lang w:bidi="en-US"/>
        </w:rPr>
      </w:pPr>
      <w:r w:rsidRPr="00D6227B">
        <w:rPr>
          <w:rFonts w:cs="Arial"/>
          <w:lang w:bidi="en-US"/>
        </w:rPr>
        <w:t xml:space="preserve">У случају заједничке понуде групе понуђача </w:t>
      </w:r>
      <w:r w:rsidR="00011DCA" w:rsidRPr="00D6227B">
        <w:rPr>
          <w:rFonts w:cs="Arial"/>
          <w:lang w:val="sr-Cyrl-CS" w:bidi="en-US"/>
        </w:rPr>
        <w:t xml:space="preserve">обрасце под пуном материјалном и кривичном одговорношћу </w:t>
      </w:r>
      <w:r w:rsidRPr="00D6227B">
        <w:rPr>
          <w:rFonts w:cs="Arial"/>
          <w:lang w:bidi="en-US"/>
        </w:rPr>
        <w:t>попуњава, потписује и оверава сваки члан групе понуђача у своје име</w:t>
      </w:r>
      <w:proofErr w:type="gramStart"/>
      <w:r w:rsidRPr="00D6227B">
        <w:rPr>
          <w:rFonts w:cs="Arial"/>
          <w:lang w:bidi="en-US"/>
        </w:rPr>
        <w:t>.</w:t>
      </w:r>
      <w:r w:rsidR="00B20A6C" w:rsidRPr="00D6227B">
        <w:rPr>
          <w:rFonts w:cs="Arial"/>
          <w:lang w:bidi="en-US"/>
        </w:rPr>
        <w:t>(</w:t>
      </w:r>
      <w:proofErr w:type="gramEnd"/>
      <w:r w:rsidR="00B20A6C" w:rsidRPr="00D6227B">
        <w:rPr>
          <w:rFonts w:cs="Arial"/>
          <w:lang w:bidi="en-US"/>
        </w:rPr>
        <w:t xml:space="preserve"> Образац Изјаве о независној понуди и Образац изјаве у складу са чланом 75. став 2. Закона)</w:t>
      </w:r>
    </w:p>
    <w:p w:rsidR="008D2B23" w:rsidRPr="00D6227B" w:rsidRDefault="00011DCA" w:rsidP="001F6640">
      <w:pPr>
        <w:pStyle w:val="KDParagraf"/>
        <w:tabs>
          <w:tab w:val="left" w:pos="0"/>
        </w:tabs>
        <w:spacing w:line="240" w:lineRule="auto"/>
        <w:rPr>
          <w:rFonts w:cs="Arial"/>
          <w:lang w:bidi="en-US"/>
        </w:rPr>
      </w:pPr>
      <w:r w:rsidRPr="00D6227B">
        <w:rPr>
          <w:rFonts w:cs="Arial"/>
          <w:lang w:bidi="en-US"/>
        </w:rPr>
        <w:t>Понуђачи из групе понуђача одговорају неограничено солидарно према наручиоцу.</w:t>
      </w:r>
    </w:p>
    <w:p w:rsidR="00011DCA" w:rsidRPr="00D6227B" w:rsidRDefault="00011DCA" w:rsidP="001F6640">
      <w:pPr>
        <w:pStyle w:val="KDParagraf"/>
        <w:tabs>
          <w:tab w:val="left" w:pos="0"/>
        </w:tabs>
        <w:spacing w:line="240" w:lineRule="auto"/>
        <w:rPr>
          <w:rFonts w:cs="Arial"/>
          <w:lang w:bidi="en-US"/>
        </w:rPr>
      </w:pPr>
    </w:p>
    <w:p w:rsidR="008D2B23" w:rsidRPr="00D6227B" w:rsidRDefault="008D2B23" w:rsidP="001F6640">
      <w:pPr>
        <w:pStyle w:val="KDPodnaslov2"/>
        <w:numPr>
          <w:ilvl w:val="1"/>
          <w:numId w:val="20"/>
        </w:numPr>
        <w:tabs>
          <w:tab w:val="left" w:pos="0"/>
        </w:tabs>
        <w:spacing w:before="0" w:line="240" w:lineRule="auto"/>
        <w:jc w:val="both"/>
        <w:rPr>
          <w:rFonts w:cs="Arial"/>
          <w:b w:val="0"/>
        </w:rPr>
      </w:pPr>
      <w:bookmarkStart w:id="227" w:name="_Toc441651587"/>
      <w:bookmarkStart w:id="228" w:name="_Toc442559898"/>
      <w:r w:rsidRPr="00D6227B">
        <w:rPr>
          <w:rFonts w:cs="Arial"/>
          <w:b w:val="0"/>
        </w:rPr>
        <w:t>Понуђена цена</w:t>
      </w:r>
      <w:bookmarkEnd w:id="227"/>
      <w:bookmarkEnd w:id="228"/>
    </w:p>
    <w:p w:rsidR="008D2B23" w:rsidRPr="00D6227B" w:rsidRDefault="008D2B23" w:rsidP="001F6640">
      <w:pPr>
        <w:pStyle w:val="KDParagraf"/>
        <w:tabs>
          <w:tab w:val="left" w:pos="0"/>
        </w:tabs>
        <w:spacing w:line="240" w:lineRule="auto"/>
        <w:rPr>
          <w:rFonts w:cs="Arial"/>
        </w:rPr>
      </w:pPr>
      <w:r w:rsidRPr="00D6227B">
        <w:rPr>
          <w:rFonts w:cs="Arial"/>
        </w:rPr>
        <w:t>Цена се исказује у динарима</w:t>
      </w:r>
      <w:r w:rsidR="00E41705" w:rsidRPr="00D6227B">
        <w:rPr>
          <w:rFonts w:cs="Arial"/>
        </w:rPr>
        <w:t>/еур</w:t>
      </w:r>
      <w:r w:rsidRPr="00D6227B">
        <w:rPr>
          <w:rFonts w:cs="Arial"/>
        </w:rPr>
        <w:t>, без пореза на додату вредност.</w:t>
      </w:r>
    </w:p>
    <w:p w:rsidR="00E41705" w:rsidRPr="00D6227B" w:rsidRDefault="00E41705" w:rsidP="001F6640">
      <w:pPr>
        <w:pStyle w:val="KDParagraf"/>
        <w:tabs>
          <w:tab w:val="left" w:pos="0"/>
        </w:tabs>
        <w:spacing w:line="240" w:lineRule="auto"/>
        <w:rPr>
          <w:rFonts w:cs="Arial"/>
        </w:rPr>
      </w:pPr>
      <w:r w:rsidRPr="00D6227B">
        <w:rPr>
          <w:rFonts w:cs="Arial"/>
        </w:rPr>
        <w:lastRenderedPageBreak/>
        <w:t>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rsidR="008D2B23" w:rsidRPr="00D6227B" w:rsidRDefault="008D2B23" w:rsidP="001F6640">
      <w:pPr>
        <w:pStyle w:val="KDParagraf"/>
        <w:tabs>
          <w:tab w:val="left" w:pos="0"/>
        </w:tabs>
        <w:spacing w:line="240" w:lineRule="auto"/>
        <w:rPr>
          <w:rFonts w:cs="Arial"/>
        </w:rPr>
      </w:pPr>
      <w:r w:rsidRPr="00D6227B">
        <w:rPr>
          <w:rFonts w:cs="Arial"/>
        </w:rPr>
        <w:t>У случају да у достављеној понуди није назначено да ли је понуђена цена са или без пореза</w:t>
      </w:r>
      <w:r w:rsidR="00D16608" w:rsidRPr="00D6227B">
        <w:rPr>
          <w:rFonts w:cs="Arial"/>
        </w:rPr>
        <w:t xml:space="preserve"> на додату вредност</w:t>
      </w:r>
      <w:r w:rsidRPr="00D6227B">
        <w:rPr>
          <w:rFonts w:cs="Arial"/>
        </w:rPr>
        <w:t>, сматраће се сагласно Закону, да је иста без пореза</w:t>
      </w:r>
      <w:r w:rsidR="00D16608" w:rsidRPr="00D6227B">
        <w:rPr>
          <w:rFonts w:cs="Arial"/>
        </w:rPr>
        <w:t xml:space="preserve"> на додату вредност</w:t>
      </w:r>
      <w:r w:rsidRPr="00D6227B">
        <w:rPr>
          <w:rFonts w:cs="Arial"/>
        </w:rPr>
        <w:t>.</w:t>
      </w:r>
    </w:p>
    <w:p w:rsidR="00011DCA" w:rsidRPr="00D6227B" w:rsidRDefault="00011DCA" w:rsidP="001F6640">
      <w:pPr>
        <w:pStyle w:val="KDParagraf"/>
        <w:tabs>
          <w:tab w:val="left" w:pos="0"/>
        </w:tabs>
        <w:spacing w:line="240" w:lineRule="auto"/>
        <w:rPr>
          <w:rFonts w:cs="Arial"/>
        </w:rPr>
      </w:pPr>
      <w:r w:rsidRPr="00D6227B">
        <w:rPr>
          <w:rFonts w:cs="Arial"/>
        </w:rPr>
        <w:t>Јединичне цене и укупно понуђена цена морају бити изражене са две децимале у складу са правилом заокруживања бројева.У случају рачунске грешке меродавна ће бити јединична цена.</w:t>
      </w:r>
    </w:p>
    <w:p w:rsidR="002E2F11" w:rsidRPr="00D6227B" w:rsidRDefault="002E2F11" w:rsidP="001F6640">
      <w:pPr>
        <w:pStyle w:val="KDParagraf"/>
        <w:tabs>
          <w:tab w:val="left" w:pos="0"/>
        </w:tabs>
        <w:spacing w:line="240" w:lineRule="auto"/>
        <w:rPr>
          <w:rFonts w:cs="Arial"/>
        </w:rPr>
      </w:pPr>
      <w:r w:rsidRPr="00D6227B">
        <w:rPr>
          <w:rFonts w:cs="Arial"/>
        </w:rPr>
        <w:t>Понуда која је изражена у две валуте, сматраће се неприхватљивом.</w:t>
      </w:r>
    </w:p>
    <w:p w:rsidR="009977EB" w:rsidRPr="00D6227B" w:rsidRDefault="002E2F11" w:rsidP="001F6640">
      <w:pPr>
        <w:pStyle w:val="KDParagraf"/>
        <w:tabs>
          <w:tab w:val="left" w:pos="0"/>
        </w:tabs>
        <w:spacing w:line="240" w:lineRule="auto"/>
        <w:rPr>
          <w:rFonts w:eastAsia="Calibri" w:cs="Arial"/>
          <w:color w:val="00B0F0"/>
        </w:rPr>
      </w:pPr>
      <w:r w:rsidRPr="00D6227B">
        <w:rPr>
          <w:rFonts w:cs="Arial"/>
        </w:rPr>
        <w:t>Понуђена цена укључује све трошкове реализације предмета набавке до места испоруке, као и све зависне трошкове</w:t>
      </w:r>
      <w:r w:rsidR="00E57033" w:rsidRPr="00D6227B">
        <w:rPr>
          <w:rFonts w:cs="Arial"/>
        </w:rPr>
        <w:t>.</w:t>
      </w:r>
    </w:p>
    <w:p w:rsidR="002E2F11" w:rsidRPr="00D6227B" w:rsidRDefault="002E2F11" w:rsidP="001F6640">
      <w:pPr>
        <w:pStyle w:val="KDParagraf"/>
        <w:tabs>
          <w:tab w:val="left" w:pos="0"/>
        </w:tabs>
        <w:spacing w:line="240" w:lineRule="auto"/>
        <w:rPr>
          <w:rFonts w:cs="Arial"/>
        </w:rPr>
      </w:pPr>
      <w:r w:rsidRPr="00D6227B">
        <w:rPr>
          <w:rFonts w:cs="Arial"/>
        </w:rPr>
        <w:t>Ако је у понуди исказана неуобичајено ниска цена, Наручилац ће поступити у складу са чланом 92.З</w:t>
      </w:r>
      <w:r w:rsidR="00D16608" w:rsidRPr="00D6227B">
        <w:rPr>
          <w:rFonts w:cs="Arial"/>
        </w:rPr>
        <w:t>акона</w:t>
      </w:r>
      <w:r w:rsidRPr="00D6227B">
        <w:rPr>
          <w:rFonts w:cs="Arial"/>
        </w:rPr>
        <w:t>.</w:t>
      </w:r>
    </w:p>
    <w:p w:rsidR="00E41705" w:rsidRPr="00D6227B" w:rsidRDefault="00E41705" w:rsidP="001F6640">
      <w:pPr>
        <w:pStyle w:val="KDParagraf"/>
        <w:tabs>
          <w:tab w:val="left" w:pos="0"/>
        </w:tabs>
        <w:spacing w:line="240" w:lineRule="auto"/>
        <w:rPr>
          <w:rFonts w:cs="Arial"/>
        </w:rPr>
      </w:pPr>
    </w:p>
    <w:p w:rsidR="00E41705" w:rsidRPr="00D6227B" w:rsidRDefault="00E41705" w:rsidP="001F6640">
      <w:pPr>
        <w:pStyle w:val="KDParagraf"/>
        <w:tabs>
          <w:tab w:val="left" w:pos="0"/>
        </w:tabs>
        <w:spacing w:line="240" w:lineRule="auto"/>
        <w:rPr>
          <w:rFonts w:cs="Arial"/>
        </w:rPr>
      </w:pPr>
      <w:r w:rsidRPr="00D6227B">
        <w:rPr>
          <w:rFonts w:cs="Arial"/>
        </w:rPr>
        <w:t>Цена је фиксна за цео уговорени период.</w:t>
      </w:r>
    </w:p>
    <w:p w:rsidR="002E2F11" w:rsidRPr="00D6227B" w:rsidRDefault="002E2F11" w:rsidP="001F6640">
      <w:pPr>
        <w:pStyle w:val="KDParagraf"/>
        <w:tabs>
          <w:tab w:val="left" w:pos="0"/>
        </w:tabs>
        <w:spacing w:line="240" w:lineRule="auto"/>
        <w:rPr>
          <w:rFonts w:cs="Arial"/>
          <w:color w:val="00B0F0"/>
        </w:rPr>
      </w:pPr>
    </w:p>
    <w:p w:rsidR="006C6FDF" w:rsidRPr="00D6227B" w:rsidRDefault="006C6FDF" w:rsidP="001F6640">
      <w:pPr>
        <w:pStyle w:val="Heading10"/>
        <w:numPr>
          <w:ilvl w:val="1"/>
          <w:numId w:val="20"/>
        </w:numPr>
        <w:tabs>
          <w:tab w:val="left" w:pos="0"/>
        </w:tabs>
        <w:spacing w:line="240" w:lineRule="auto"/>
        <w:rPr>
          <w:rFonts w:cs="Arial"/>
          <w:b w:val="0"/>
          <w:lang w:val="en-US"/>
        </w:rPr>
      </w:pPr>
      <w:bookmarkStart w:id="229" w:name="_Toc441651588"/>
      <w:bookmarkStart w:id="230" w:name="_Toc442559899"/>
      <w:r w:rsidRPr="00D6227B">
        <w:rPr>
          <w:rFonts w:cs="Arial"/>
          <w:b w:val="0"/>
          <w:lang w:val="en-US"/>
        </w:rPr>
        <w:t xml:space="preserve">Рок </w:t>
      </w:r>
      <w:r w:rsidR="00577796" w:rsidRPr="00D6227B">
        <w:rPr>
          <w:rFonts w:cs="Arial"/>
          <w:b w:val="0"/>
          <w:lang w:val="sr-Cyrl-RS"/>
        </w:rPr>
        <w:t>извршења услуга и</w:t>
      </w:r>
      <w:r w:rsidR="00BA185C" w:rsidRPr="00D6227B">
        <w:rPr>
          <w:rFonts w:cs="Arial"/>
          <w:b w:val="0"/>
          <w:lang w:val="en-US"/>
        </w:rPr>
        <w:t xml:space="preserve"> </w:t>
      </w:r>
      <w:r w:rsidRPr="00D6227B">
        <w:rPr>
          <w:rFonts w:cs="Arial"/>
          <w:b w:val="0"/>
          <w:lang w:val="en-US"/>
        </w:rPr>
        <w:t>испоруке</w:t>
      </w:r>
      <w:r w:rsidR="00BA185C" w:rsidRPr="00D6227B">
        <w:rPr>
          <w:rFonts w:cs="Arial"/>
          <w:b w:val="0"/>
          <w:lang w:val="sr-Cyrl-RS"/>
        </w:rPr>
        <w:t xml:space="preserve"> пратећих</w:t>
      </w:r>
      <w:r w:rsidRPr="00D6227B">
        <w:rPr>
          <w:rFonts w:cs="Arial"/>
          <w:b w:val="0"/>
          <w:lang w:val="en-US"/>
        </w:rPr>
        <w:t xml:space="preserve"> добара</w:t>
      </w:r>
      <w:r w:rsidR="00BA185C" w:rsidRPr="00D6227B">
        <w:rPr>
          <w:rFonts w:cs="Arial"/>
          <w:b w:val="0"/>
          <w:lang w:val="sr-Cyrl-RS"/>
        </w:rPr>
        <w:t xml:space="preserve"> </w:t>
      </w:r>
      <w:r w:rsidR="0026570D" w:rsidRPr="00D6227B">
        <w:rPr>
          <w:rFonts w:cs="Arial"/>
          <w:b w:val="0"/>
          <w:lang w:val="sr-Cyrl-RS"/>
        </w:rPr>
        <w:t xml:space="preserve"> </w:t>
      </w:r>
    </w:p>
    <w:p w:rsidR="00307CCA" w:rsidRPr="00D6227B" w:rsidRDefault="006C6FDF" w:rsidP="001F6640">
      <w:pPr>
        <w:pStyle w:val="ListParagraph"/>
        <w:tabs>
          <w:tab w:val="left" w:pos="0"/>
        </w:tabs>
        <w:autoSpaceDE w:val="0"/>
        <w:autoSpaceDN w:val="0"/>
        <w:adjustRightInd w:val="0"/>
        <w:spacing w:after="0" w:line="240" w:lineRule="auto"/>
        <w:ind w:left="0"/>
        <w:contextualSpacing w:val="0"/>
        <w:rPr>
          <w:rFonts w:ascii="Arial" w:hAnsi="Arial" w:cs="Arial"/>
          <w:lang w:val="sr-Cyrl-RS"/>
        </w:rPr>
      </w:pPr>
      <w:r w:rsidRPr="00D6227B">
        <w:rPr>
          <w:rFonts w:ascii="Arial" w:hAnsi="Arial" w:cs="Arial"/>
        </w:rPr>
        <w:t>Изабрани понуђ</w:t>
      </w:r>
      <w:r w:rsidR="00F43A91" w:rsidRPr="00D6227B">
        <w:rPr>
          <w:rFonts w:ascii="Arial" w:hAnsi="Arial" w:cs="Arial"/>
        </w:rPr>
        <w:t xml:space="preserve">ач је обавезан да испоруку </w:t>
      </w:r>
      <w:proofErr w:type="gramStart"/>
      <w:r w:rsidR="00F43A91" w:rsidRPr="00D6227B">
        <w:rPr>
          <w:rFonts w:ascii="Arial" w:hAnsi="Arial" w:cs="Arial"/>
        </w:rPr>
        <w:t xml:space="preserve">лиценци </w:t>
      </w:r>
      <w:r w:rsidR="0026570D" w:rsidRPr="00D6227B">
        <w:rPr>
          <w:rFonts w:ascii="Arial" w:hAnsi="Arial" w:cs="Arial"/>
          <w:lang w:val="sr-Cyrl-RS"/>
        </w:rPr>
        <w:t xml:space="preserve"> и</w:t>
      </w:r>
      <w:proofErr w:type="gramEnd"/>
      <w:r w:rsidR="0026570D" w:rsidRPr="00D6227B">
        <w:rPr>
          <w:rFonts w:ascii="Arial" w:hAnsi="Arial" w:cs="Arial"/>
          <w:lang w:val="sr-Cyrl-RS"/>
        </w:rPr>
        <w:t xml:space="preserve">  вршење услуге изврши на следећи начин</w:t>
      </w:r>
      <w:r w:rsidR="00307CCA" w:rsidRPr="00D6227B">
        <w:rPr>
          <w:rFonts w:ascii="Arial" w:hAnsi="Arial" w:cs="Arial"/>
          <w:lang w:val="sr-Cyrl-RS"/>
        </w:rPr>
        <w:t>:</w:t>
      </w:r>
    </w:p>
    <w:p w:rsidR="00307CCA" w:rsidRPr="00D6227B" w:rsidRDefault="00307CCA" w:rsidP="001F6640">
      <w:pPr>
        <w:pStyle w:val="ListParagraph"/>
        <w:tabs>
          <w:tab w:val="left" w:pos="0"/>
        </w:tabs>
        <w:autoSpaceDE w:val="0"/>
        <w:autoSpaceDN w:val="0"/>
        <w:adjustRightInd w:val="0"/>
        <w:spacing w:after="0" w:line="240" w:lineRule="auto"/>
        <w:ind w:left="0"/>
        <w:contextualSpacing w:val="0"/>
        <w:rPr>
          <w:rFonts w:ascii="Arial" w:eastAsia="Arial" w:hAnsi="Arial" w:cs="Arial"/>
        </w:rPr>
      </w:pPr>
    </w:p>
    <w:p w:rsidR="0026570D" w:rsidRPr="00D6227B" w:rsidRDefault="0026570D" w:rsidP="001F6640">
      <w:pPr>
        <w:pStyle w:val="ListParagraph"/>
        <w:numPr>
          <w:ilvl w:val="0"/>
          <w:numId w:val="45"/>
        </w:numPr>
        <w:spacing w:after="0" w:line="240" w:lineRule="auto"/>
        <w:rPr>
          <w:rFonts w:ascii="Arial" w:hAnsi="Arial" w:cs="Arial"/>
          <w:lang w:val="sr-Latn-RS"/>
        </w:rPr>
      </w:pPr>
      <w:r w:rsidRPr="00D6227B">
        <w:rPr>
          <w:rFonts w:ascii="Arial" w:hAnsi="Arial" w:cs="Arial"/>
          <w:lang w:val="sr-Cyrl-RS"/>
        </w:rPr>
        <w:t>Испорука лиценци</w:t>
      </w:r>
      <w:r w:rsidRPr="00D6227B">
        <w:rPr>
          <w:rFonts w:ascii="Arial" w:hAnsi="Arial" w:cs="Arial"/>
          <w:lang w:val="sr-Latn-RS"/>
        </w:rPr>
        <w:t>-</w:t>
      </w:r>
      <w:r w:rsidRPr="00D6227B">
        <w:rPr>
          <w:rFonts w:ascii="Arial" w:hAnsi="Arial" w:cs="Arial"/>
          <w:lang w:val="sr-Cyrl-RS"/>
        </w:rPr>
        <w:t>у року од максимално 30 дана од дана ступања Уговора на снагу.</w:t>
      </w:r>
    </w:p>
    <w:p w:rsidR="0026570D" w:rsidRPr="00D6227B" w:rsidRDefault="0026570D" w:rsidP="001F6640">
      <w:pPr>
        <w:pStyle w:val="ListParagraph"/>
        <w:numPr>
          <w:ilvl w:val="0"/>
          <w:numId w:val="45"/>
        </w:numPr>
        <w:spacing w:after="0" w:line="240" w:lineRule="auto"/>
        <w:rPr>
          <w:rFonts w:ascii="Arial" w:hAnsi="Arial" w:cs="Arial"/>
          <w:lang w:val="sr-Latn-RS"/>
        </w:rPr>
      </w:pPr>
      <w:r w:rsidRPr="00D6227B">
        <w:rPr>
          <w:rFonts w:ascii="Arial" w:hAnsi="Arial" w:cs="Arial"/>
          <w:lang w:val="sr-Latn-RS"/>
        </w:rPr>
        <w:t>Детаљна функционална анализа система</w:t>
      </w:r>
      <w:r w:rsidR="00307CCA" w:rsidRPr="00D6227B">
        <w:rPr>
          <w:rFonts w:ascii="Arial" w:hAnsi="Arial" w:cs="Arial"/>
          <w:lang w:val="sr-Cyrl-RS"/>
        </w:rPr>
        <w:t>-у року од максимално 60 дана</w:t>
      </w:r>
      <w:r w:rsidRPr="00D6227B">
        <w:rPr>
          <w:rFonts w:ascii="Arial" w:hAnsi="Arial" w:cs="Arial"/>
          <w:lang w:val="sr-Cyrl-RS"/>
        </w:rPr>
        <w:t>, од дана завршетка претходне фазе.</w:t>
      </w:r>
    </w:p>
    <w:p w:rsidR="0026570D" w:rsidRPr="00D6227B" w:rsidRDefault="0026570D" w:rsidP="001F6640">
      <w:pPr>
        <w:pStyle w:val="ListParagraph"/>
        <w:numPr>
          <w:ilvl w:val="0"/>
          <w:numId w:val="45"/>
        </w:numPr>
        <w:spacing w:after="0" w:line="240" w:lineRule="auto"/>
        <w:rPr>
          <w:rFonts w:ascii="Arial" w:hAnsi="Arial" w:cs="Arial"/>
          <w:lang w:val="sr-Latn-RS"/>
        </w:rPr>
      </w:pPr>
      <w:r w:rsidRPr="00D6227B">
        <w:rPr>
          <w:rFonts w:ascii="Arial" w:eastAsia="Arial" w:hAnsi="Arial" w:cs="Arial"/>
          <w:lang w:val="sr-Cyrl-RS"/>
        </w:rPr>
        <w:t xml:space="preserve">Имплементација </w:t>
      </w:r>
      <w:r w:rsidRPr="00D6227B">
        <w:rPr>
          <w:rFonts w:ascii="Arial" w:eastAsia="Arial" w:hAnsi="Arial" w:cs="Arial"/>
        </w:rPr>
        <w:t xml:space="preserve"> софтвера</w:t>
      </w:r>
      <w:r w:rsidRPr="00D6227B">
        <w:rPr>
          <w:rFonts w:ascii="Arial" w:eastAsia="Arial" w:hAnsi="Arial" w:cs="Arial"/>
          <w:lang w:val="sr-Cyrl-RS"/>
        </w:rPr>
        <w:t xml:space="preserve"> по специфичним захтевима корисника </w:t>
      </w:r>
      <w:r w:rsidR="00E46B4C">
        <w:rPr>
          <w:rFonts w:ascii="Arial" w:hAnsi="Arial" w:cs="Arial"/>
          <w:lang w:val="sr-Cyrl-RS"/>
        </w:rPr>
        <w:t>- у року од максимално 200 дана</w:t>
      </w:r>
      <w:r w:rsidRPr="00D6227B">
        <w:rPr>
          <w:rFonts w:ascii="Arial" w:hAnsi="Arial" w:cs="Arial"/>
          <w:lang w:val="sr-Cyrl-RS"/>
        </w:rPr>
        <w:t>, од дана завршетка претходне фазе.</w:t>
      </w:r>
    </w:p>
    <w:p w:rsidR="0026570D" w:rsidRPr="00D6227B" w:rsidRDefault="0026570D" w:rsidP="001F6640">
      <w:pPr>
        <w:pStyle w:val="ListParagraph"/>
        <w:numPr>
          <w:ilvl w:val="0"/>
          <w:numId w:val="45"/>
        </w:numPr>
        <w:spacing w:after="0" w:line="240" w:lineRule="auto"/>
        <w:rPr>
          <w:rFonts w:ascii="Arial" w:hAnsi="Arial" w:cs="Arial"/>
          <w:lang w:val="sr-Latn-RS"/>
        </w:rPr>
      </w:pPr>
      <w:r w:rsidRPr="00D6227B">
        <w:rPr>
          <w:rFonts w:ascii="Arial" w:hAnsi="Arial" w:cs="Arial"/>
          <w:lang w:val="sr-Latn-RS"/>
        </w:rPr>
        <w:t>Tестирање-</w:t>
      </w:r>
      <w:r w:rsidR="00307CCA" w:rsidRPr="00D6227B">
        <w:rPr>
          <w:rFonts w:ascii="Arial" w:hAnsi="Arial" w:cs="Arial"/>
          <w:lang w:val="sr-Cyrl-RS"/>
        </w:rPr>
        <w:t xml:space="preserve"> у року од максимално 30</w:t>
      </w:r>
      <w:r w:rsidRPr="00D6227B">
        <w:rPr>
          <w:rFonts w:ascii="Arial" w:hAnsi="Arial" w:cs="Arial"/>
          <w:lang w:val="sr-Cyrl-RS"/>
        </w:rPr>
        <w:t xml:space="preserve"> дан</w:t>
      </w:r>
      <w:r w:rsidR="00307CCA" w:rsidRPr="00D6227B">
        <w:rPr>
          <w:rFonts w:ascii="Arial" w:hAnsi="Arial" w:cs="Arial"/>
          <w:lang w:val="sr-Cyrl-RS"/>
        </w:rPr>
        <w:t>а</w:t>
      </w:r>
      <w:r w:rsidRPr="00D6227B">
        <w:rPr>
          <w:rFonts w:ascii="Arial" w:hAnsi="Arial" w:cs="Arial"/>
          <w:lang w:val="sr-Cyrl-RS"/>
        </w:rPr>
        <w:t xml:space="preserve"> од дана завршетка претходне фазе</w:t>
      </w:r>
    </w:p>
    <w:p w:rsidR="0026570D" w:rsidRPr="00D6227B" w:rsidRDefault="0026570D" w:rsidP="001F6640">
      <w:pPr>
        <w:pStyle w:val="ListParagraph"/>
        <w:numPr>
          <w:ilvl w:val="0"/>
          <w:numId w:val="45"/>
        </w:numPr>
        <w:spacing w:after="0" w:line="240" w:lineRule="auto"/>
        <w:rPr>
          <w:rFonts w:ascii="Arial" w:hAnsi="Arial" w:cs="Arial"/>
          <w:lang w:val="sr-Latn-RS"/>
        </w:rPr>
      </w:pPr>
      <w:r w:rsidRPr="00D6227B">
        <w:rPr>
          <w:rFonts w:ascii="Arial" w:hAnsi="Arial" w:cs="Arial"/>
          <w:lang w:val="sr-Latn-RS"/>
        </w:rPr>
        <w:t>Корисничка обука</w:t>
      </w:r>
      <w:r w:rsidRPr="00D6227B">
        <w:rPr>
          <w:rFonts w:ascii="Arial" w:eastAsia="Times New Roman" w:hAnsi="Arial" w:cs="Arial"/>
          <w:lang w:val="sr-Cyrl-RS" w:eastAsia="ar-SA"/>
        </w:rPr>
        <w:t>-</w:t>
      </w:r>
      <w:r w:rsidR="00307CCA" w:rsidRPr="00D6227B">
        <w:rPr>
          <w:rFonts w:ascii="Arial" w:hAnsi="Arial" w:cs="Arial"/>
          <w:lang w:val="sr-Cyrl-RS"/>
        </w:rPr>
        <w:t>у року од максимално 30</w:t>
      </w:r>
      <w:r w:rsidRPr="00D6227B">
        <w:rPr>
          <w:rFonts w:ascii="Arial" w:hAnsi="Arial" w:cs="Arial"/>
          <w:lang w:val="sr-Cyrl-RS"/>
        </w:rPr>
        <w:t xml:space="preserve"> дана од дана завршетка претходне фазе</w:t>
      </w:r>
    </w:p>
    <w:p w:rsidR="0026570D" w:rsidRPr="00D6227B" w:rsidRDefault="0026570D" w:rsidP="001F6640">
      <w:pPr>
        <w:pStyle w:val="ListParagraph"/>
        <w:numPr>
          <w:ilvl w:val="0"/>
          <w:numId w:val="45"/>
        </w:numPr>
        <w:spacing w:after="0" w:line="240" w:lineRule="auto"/>
        <w:ind w:left="360" w:firstLine="0"/>
        <w:rPr>
          <w:rFonts w:ascii="Arial" w:hAnsi="Arial" w:cs="Arial"/>
          <w:lang w:val="sr-Cyrl-RS"/>
        </w:rPr>
      </w:pPr>
      <w:r w:rsidRPr="00D6227B">
        <w:rPr>
          <w:rFonts w:ascii="Arial" w:hAnsi="Arial" w:cs="Arial"/>
          <w:lang w:val="sr-Latn-RS"/>
        </w:rPr>
        <w:t>Пуштање система у продукцију</w:t>
      </w:r>
      <w:r w:rsidR="00307CCA" w:rsidRPr="00D6227B">
        <w:rPr>
          <w:rFonts w:ascii="Arial" w:hAnsi="Arial" w:cs="Arial"/>
          <w:lang w:val="sr-Cyrl-RS"/>
        </w:rPr>
        <w:t>-у року од максимално 45 дана</w:t>
      </w:r>
      <w:r w:rsidRPr="00D6227B">
        <w:rPr>
          <w:rFonts w:ascii="Arial" w:hAnsi="Arial" w:cs="Arial"/>
          <w:lang w:val="sr-Cyrl-RS"/>
        </w:rPr>
        <w:t xml:space="preserve"> дана од дана завршетка петходне фазе.</w:t>
      </w:r>
    </w:p>
    <w:p w:rsidR="0026570D" w:rsidRPr="00D6227B" w:rsidRDefault="0026570D" w:rsidP="001F6640">
      <w:pPr>
        <w:pStyle w:val="ListParagraph"/>
        <w:tabs>
          <w:tab w:val="left" w:pos="0"/>
        </w:tabs>
        <w:autoSpaceDE w:val="0"/>
        <w:autoSpaceDN w:val="0"/>
        <w:adjustRightInd w:val="0"/>
        <w:spacing w:after="0" w:line="240" w:lineRule="auto"/>
        <w:ind w:left="0"/>
        <w:contextualSpacing w:val="0"/>
        <w:rPr>
          <w:rFonts w:ascii="Arial" w:hAnsi="Arial" w:cs="Arial"/>
        </w:rPr>
      </w:pPr>
    </w:p>
    <w:p w:rsidR="009B3371" w:rsidRPr="00D6227B" w:rsidRDefault="009B3371" w:rsidP="001F6640">
      <w:pPr>
        <w:pStyle w:val="ListParagraph"/>
        <w:tabs>
          <w:tab w:val="left" w:pos="0"/>
        </w:tabs>
        <w:autoSpaceDE w:val="0"/>
        <w:autoSpaceDN w:val="0"/>
        <w:adjustRightInd w:val="0"/>
        <w:spacing w:after="0" w:line="240" w:lineRule="auto"/>
        <w:ind w:left="0"/>
        <w:contextualSpacing w:val="0"/>
        <w:rPr>
          <w:rFonts w:ascii="Arial" w:hAnsi="Arial" w:cs="Arial"/>
          <w:i/>
          <w:color w:val="00B0F0"/>
        </w:rPr>
      </w:pPr>
    </w:p>
    <w:p w:rsidR="00842960" w:rsidRPr="00D6227B" w:rsidRDefault="006C6FDF" w:rsidP="001F6640">
      <w:pPr>
        <w:pStyle w:val="Heading10"/>
        <w:numPr>
          <w:ilvl w:val="1"/>
          <w:numId w:val="20"/>
        </w:numPr>
        <w:tabs>
          <w:tab w:val="left" w:pos="0"/>
        </w:tabs>
        <w:spacing w:line="240" w:lineRule="auto"/>
        <w:rPr>
          <w:rFonts w:cs="Arial"/>
          <w:b w:val="0"/>
        </w:rPr>
      </w:pPr>
      <w:r w:rsidRPr="00D6227B">
        <w:rPr>
          <w:rFonts w:cs="Arial"/>
          <w:b w:val="0"/>
          <w:lang w:val="en-US"/>
        </w:rPr>
        <w:t>Гарантни рок</w:t>
      </w:r>
    </w:p>
    <w:p w:rsidR="00842960" w:rsidRPr="00D6227B" w:rsidRDefault="00842960" w:rsidP="001F6640">
      <w:pPr>
        <w:tabs>
          <w:tab w:val="left" w:pos="0"/>
        </w:tabs>
        <w:spacing w:line="240" w:lineRule="auto"/>
        <w:rPr>
          <w:rFonts w:cs="Arial"/>
          <w:lang w:val="sr-Cyrl-RS" w:eastAsia="zh-CN"/>
        </w:rPr>
      </w:pPr>
      <w:r w:rsidRPr="00D6227B">
        <w:rPr>
          <w:rFonts w:cs="Arial"/>
          <w:lang w:eastAsia="zh-CN"/>
        </w:rPr>
        <w:t>Гарантни рок за предмет набавке је минимум 12 (словима: дванаест</w:t>
      </w:r>
      <w:proofErr w:type="gramStart"/>
      <w:r w:rsidR="00E732CB" w:rsidRPr="00D6227B">
        <w:rPr>
          <w:rFonts w:cs="Arial"/>
          <w:lang w:eastAsia="zh-CN"/>
        </w:rPr>
        <w:t>)  месеци</w:t>
      </w:r>
      <w:proofErr w:type="gramEnd"/>
      <w:r w:rsidR="00E732CB" w:rsidRPr="00D6227B">
        <w:rPr>
          <w:rFonts w:cs="Arial"/>
          <w:lang w:eastAsia="zh-CN"/>
        </w:rPr>
        <w:t xml:space="preserve"> од </w:t>
      </w:r>
      <w:r w:rsidR="00957B76" w:rsidRPr="00D6227B">
        <w:rPr>
          <w:rFonts w:cs="Arial"/>
          <w:lang w:val="sr-Cyrl-RS" w:eastAsia="zh-CN"/>
        </w:rPr>
        <w:t>дана потписивања</w:t>
      </w:r>
      <w:r w:rsidR="009A7335" w:rsidRPr="00D6227B">
        <w:rPr>
          <w:rFonts w:cs="Arial"/>
          <w:lang w:val="sr-Cyrl-RS" w:eastAsia="zh-CN"/>
        </w:rPr>
        <w:t xml:space="preserve"> </w:t>
      </w:r>
      <w:r w:rsidR="00957B76" w:rsidRPr="00D6227B">
        <w:rPr>
          <w:rFonts w:eastAsia="Arial" w:cs="Arial"/>
        </w:rPr>
        <w:t>Записника о успешном пуштању система у рад</w:t>
      </w:r>
      <w:r w:rsidR="009A7335" w:rsidRPr="00D6227B">
        <w:rPr>
          <w:rFonts w:eastAsia="Arial" w:cs="Arial"/>
          <w:lang w:val="sr-Cyrl-RS"/>
        </w:rPr>
        <w:t>.</w:t>
      </w:r>
    </w:p>
    <w:p w:rsidR="009B3371" w:rsidRPr="00D6227B" w:rsidRDefault="00842960" w:rsidP="001F6640">
      <w:pPr>
        <w:tabs>
          <w:tab w:val="left" w:pos="0"/>
        </w:tabs>
        <w:spacing w:line="240" w:lineRule="auto"/>
        <w:rPr>
          <w:rFonts w:cs="Arial"/>
          <w:lang w:eastAsia="zh-CN"/>
        </w:rPr>
      </w:pPr>
      <w:r w:rsidRPr="00D6227B">
        <w:rPr>
          <w:rFonts w:cs="Arial"/>
          <w:lang w:eastAsia="zh-CN"/>
        </w:rPr>
        <w:t>Изабрани Понуђач је дужан да о свом трошку отклони све евентуалне недостатке у току трајања гарантног рока.</w:t>
      </w:r>
    </w:p>
    <w:p w:rsidR="008B13E4" w:rsidRPr="00D6227B" w:rsidRDefault="008B13E4" w:rsidP="001F6640">
      <w:pPr>
        <w:tabs>
          <w:tab w:val="left" w:pos="0"/>
        </w:tabs>
        <w:spacing w:line="240" w:lineRule="auto"/>
        <w:rPr>
          <w:rFonts w:cs="Arial"/>
          <w:lang w:eastAsia="zh-CN"/>
        </w:rPr>
      </w:pPr>
    </w:p>
    <w:p w:rsidR="008D2B23" w:rsidRPr="00D6227B" w:rsidRDefault="008B13E4" w:rsidP="001F6640">
      <w:pPr>
        <w:pStyle w:val="KDPodnaslov2"/>
        <w:tabs>
          <w:tab w:val="left" w:pos="0"/>
        </w:tabs>
        <w:spacing w:before="0" w:line="240" w:lineRule="auto"/>
        <w:ind w:left="450"/>
        <w:jc w:val="both"/>
        <w:rPr>
          <w:rFonts w:cs="Arial"/>
          <w:b w:val="0"/>
        </w:rPr>
      </w:pPr>
      <w:proofErr w:type="gramStart"/>
      <w:r w:rsidRPr="00D6227B">
        <w:rPr>
          <w:rFonts w:cs="Arial"/>
          <w:b w:val="0"/>
        </w:rPr>
        <w:t>6.14</w:t>
      </w:r>
      <w:proofErr w:type="gramEnd"/>
      <w:r w:rsidR="00E732CB" w:rsidRPr="00D6227B">
        <w:rPr>
          <w:rFonts w:cs="Arial"/>
          <w:b w:val="0"/>
        </w:rPr>
        <w:t xml:space="preserve"> </w:t>
      </w:r>
      <w:r w:rsidR="008D2B23" w:rsidRPr="00D6227B">
        <w:rPr>
          <w:rFonts w:cs="Arial"/>
          <w:b w:val="0"/>
        </w:rPr>
        <w:t>Начин и услови плаћања</w:t>
      </w:r>
      <w:bookmarkEnd w:id="229"/>
      <w:bookmarkEnd w:id="230"/>
    </w:p>
    <w:p w:rsidR="005A3029" w:rsidRPr="00D6227B" w:rsidRDefault="00E732CB" w:rsidP="001F6640">
      <w:pPr>
        <w:pStyle w:val="KDParagraf"/>
        <w:tabs>
          <w:tab w:val="left" w:pos="0"/>
        </w:tabs>
        <w:spacing w:line="240" w:lineRule="auto"/>
        <w:rPr>
          <w:rFonts w:eastAsia="Calibri" w:cs="Arial"/>
        </w:rPr>
      </w:pPr>
      <w:r w:rsidRPr="00D6227B">
        <w:rPr>
          <w:rFonts w:eastAsia="Calibri" w:cs="Arial"/>
        </w:rPr>
        <w:t xml:space="preserve">Плаћање лиценци и услуге израде софтвера </w:t>
      </w:r>
      <w:r w:rsidR="008F18BC" w:rsidRPr="00D6227B">
        <w:rPr>
          <w:rFonts w:eastAsia="Calibri" w:cs="Arial"/>
        </w:rPr>
        <w:t>која су предмет ове набавке Н</w:t>
      </w:r>
      <w:r w:rsidR="005A3029" w:rsidRPr="00D6227B">
        <w:rPr>
          <w:rFonts w:eastAsia="Calibri" w:cs="Arial"/>
        </w:rPr>
        <w:t>аручилац ће из</w:t>
      </w:r>
      <w:r w:rsidR="00C53FA0" w:rsidRPr="00D6227B">
        <w:rPr>
          <w:rFonts w:eastAsia="Calibri" w:cs="Arial"/>
        </w:rPr>
        <w:t>вршити на текући рачун понуђача</w:t>
      </w:r>
      <w:r w:rsidRPr="00D6227B">
        <w:rPr>
          <w:rFonts w:eastAsia="Calibri" w:cs="Arial"/>
        </w:rPr>
        <w:t>, по испоруци лиценци</w:t>
      </w:r>
      <w:r w:rsidR="005A3029" w:rsidRPr="00D6227B">
        <w:rPr>
          <w:rFonts w:eastAsia="Calibri" w:cs="Arial"/>
        </w:rPr>
        <w:t xml:space="preserve"> и по потписивању Записника о квалитативном</w:t>
      </w:r>
      <w:r w:rsidRPr="00D6227B">
        <w:rPr>
          <w:rFonts w:eastAsia="Calibri" w:cs="Arial"/>
        </w:rPr>
        <w:t xml:space="preserve"> и квантитативном пријему услуга</w:t>
      </w:r>
      <w:r w:rsidR="00306CDE" w:rsidRPr="00D6227B">
        <w:rPr>
          <w:rFonts w:eastAsia="Calibri" w:cs="Arial"/>
          <w:lang w:val="sr-Cyrl-RS"/>
        </w:rPr>
        <w:t>-добара</w:t>
      </w:r>
      <w:r w:rsidR="005A3029" w:rsidRPr="00D6227B">
        <w:rPr>
          <w:rFonts w:eastAsia="Calibri" w:cs="Arial"/>
        </w:rPr>
        <w:t xml:space="preserve"> од стране овлашћених представника </w:t>
      </w:r>
      <w:r w:rsidR="008F18BC" w:rsidRPr="00D6227B">
        <w:rPr>
          <w:rFonts w:eastAsia="Calibri" w:cs="Arial"/>
        </w:rPr>
        <w:t>Наручиоца</w:t>
      </w:r>
      <w:r w:rsidR="005A3029" w:rsidRPr="00D6227B">
        <w:rPr>
          <w:rFonts w:eastAsia="Calibri" w:cs="Arial"/>
        </w:rPr>
        <w:t xml:space="preserve"> и </w:t>
      </w:r>
      <w:r w:rsidR="008F18BC" w:rsidRPr="00D6227B">
        <w:rPr>
          <w:rFonts w:eastAsia="Calibri" w:cs="Arial"/>
        </w:rPr>
        <w:t xml:space="preserve">Понуђача </w:t>
      </w:r>
      <w:r w:rsidR="005A3029" w:rsidRPr="00D6227B">
        <w:rPr>
          <w:rFonts w:eastAsia="Calibri" w:cs="Arial"/>
        </w:rPr>
        <w:t>без примедби,</w:t>
      </w:r>
      <w:r w:rsidR="00306CDE" w:rsidRPr="00D6227B">
        <w:rPr>
          <w:rFonts w:eastAsia="Calibri" w:cs="Arial"/>
          <w:lang w:val="sr-Cyrl-RS"/>
        </w:rPr>
        <w:t xml:space="preserve"> </w:t>
      </w:r>
      <w:r w:rsidR="005A3029" w:rsidRPr="00D6227B">
        <w:rPr>
          <w:rFonts w:eastAsia="Calibri" w:cs="Arial"/>
        </w:rPr>
        <w:t>у року</w:t>
      </w:r>
      <w:r w:rsidR="008F18BC" w:rsidRPr="00D6227B">
        <w:rPr>
          <w:rFonts w:eastAsia="Calibri" w:cs="Arial"/>
        </w:rPr>
        <w:t xml:space="preserve"> до 45 дана</w:t>
      </w:r>
      <w:r w:rsidR="001A72BF" w:rsidRPr="00D6227B">
        <w:rPr>
          <w:rFonts w:eastAsia="Calibri" w:cs="Arial"/>
        </w:rPr>
        <w:t xml:space="preserve"> и по пријему </w:t>
      </w:r>
      <w:r w:rsidR="003508B5" w:rsidRPr="00D6227B">
        <w:rPr>
          <w:rFonts w:eastAsia="Calibri" w:cs="Arial"/>
        </w:rPr>
        <w:t>исправног рачуна</w:t>
      </w:r>
      <w:r w:rsidR="005A3029" w:rsidRPr="00D6227B">
        <w:rPr>
          <w:rFonts w:eastAsia="Calibri" w:cs="Arial"/>
        </w:rPr>
        <w:t>.</w:t>
      </w:r>
    </w:p>
    <w:p w:rsidR="009F0051" w:rsidRPr="00D6227B" w:rsidRDefault="009F0051" w:rsidP="001F6640">
      <w:pPr>
        <w:pStyle w:val="KDParagraf"/>
        <w:tabs>
          <w:tab w:val="left" w:pos="0"/>
        </w:tabs>
        <w:spacing w:line="240" w:lineRule="auto"/>
        <w:rPr>
          <w:rFonts w:eastAsia="Calibri" w:cs="Arial"/>
        </w:rPr>
      </w:pPr>
    </w:p>
    <w:p w:rsidR="00E732CB" w:rsidRPr="00D6227B" w:rsidRDefault="00E732CB" w:rsidP="001F6640">
      <w:pPr>
        <w:pStyle w:val="Normal1"/>
        <w:tabs>
          <w:tab w:val="left" w:pos="0"/>
        </w:tabs>
        <w:spacing w:before="0" w:after="0" w:line="240" w:lineRule="auto"/>
      </w:pPr>
      <w:r w:rsidRPr="00D6227B">
        <w:t>У зависности од прогреса по фазама предвиђена је следећа динамика исплате:</w:t>
      </w:r>
    </w:p>
    <w:p w:rsidR="006517CE" w:rsidRPr="00D6227B" w:rsidRDefault="006517CE" w:rsidP="001F6640">
      <w:pPr>
        <w:pStyle w:val="Normal1"/>
        <w:tabs>
          <w:tab w:val="left" w:pos="0"/>
        </w:tabs>
        <w:spacing w:before="0" w:after="0" w:line="240" w:lineRule="auto"/>
      </w:pPr>
    </w:p>
    <w:tbl>
      <w:tblPr>
        <w:bidiVisual/>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70"/>
        <w:gridCol w:w="1830"/>
      </w:tblGrid>
      <w:tr w:rsidR="00E732CB" w:rsidRPr="00D6227B" w:rsidTr="00D6227B">
        <w:tc>
          <w:tcPr>
            <w:tcW w:w="7170" w:type="dxa"/>
            <w:tcMar>
              <w:top w:w="100" w:type="dxa"/>
              <w:left w:w="100" w:type="dxa"/>
              <w:bottom w:w="100" w:type="dxa"/>
              <w:right w:w="100" w:type="dxa"/>
            </w:tcMar>
          </w:tcPr>
          <w:p w:rsidR="00E732CB" w:rsidRPr="00D6227B" w:rsidRDefault="00E57FA5" w:rsidP="001F6640">
            <w:pPr>
              <w:pStyle w:val="Normal1"/>
              <w:tabs>
                <w:tab w:val="left" w:pos="0"/>
              </w:tabs>
              <w:spacing w:before="0" w:after="0" w:line="240" w:lineRule="auto"/>
            </w:pPr>
            <w:r w:rsidRPr="00D6227B">
              <w:t>Фаза</w:t>
            </w:r>
          </w:p>
        </w:tc>
        <w:tc>
          <w:tcPr>
            <w:tcW w:w="1830" w:type="dxa"/>
            <w:tcMar>
              <w:top w:w="100" w:type="dxa"/>
              <w:left w:w="100" w:type="dxa"/>
              <w:bottom w:w="100" w:type="dxa"/>
              <w:right w:w="100" w:type="dxa"/>
            </w:tcMar>
          </w:tcPr>
          <w:p w:rsidR="00E732CB" w:rsidRPr="00D6227B" w:rsidRDefault="00E732CB" w:rsidP="001F6640">
            <w:pPr>
              <w:pStyle w:val="Normal1"/>
              <w:tabs>
                <w:tab w:val="left" w:pos="0"/>
              </w:tabs>
              <w:spacing w:before="0" w:after="0" w:line="240" w:lineRule="auto"/>
            </w:pPr>
            <w:r w:rsidRPr="00D6227B">
              <w:t>Проценат исплате</w:t>
            </w:r>
          </w:p>
        </w:tc>
      </w:tr>
      <w:tr w:rsidR="00E732CB" w:rsidRPr="00D6227B" w:rsidTr="00D6227B">
        <w:tc>
          <w:tcPr>
            <w:tcW w:w="7170" w:type="dxa"/>
            <w:tcMar>
              <w:top w:w="100" w:type="dxa"/>
              <w:left w:w="100" w:type="dxa"/>
              <w:bottom w:w="100" w:type="dxa"/>
              <w:right w:w="100" w:type="dxa"/>
            </w:tcMar>
          </w:tcPr>
          <w:p w:rsidR="00E732CB" w:rsidRPr="00D6227B" w:rsidRDefault="00E57FA5" w:rsidP="001F6640">
            <w:pPr>
              <w:pStyle w:val="Normal1"/>
              <w:tabs>
                <w:tab w:val="left" w:pos="0"/>
              </w:tabs>
              <w:spacing w:before="0" w:after="0" w:line="240" w:lineRule="auto"/>
              <w:rPr>
                <w:lang w:val="sr-Cyrl-RS"/>
              </w:rPr>
            </w:pPr>
            <w:r w:rsidRPr="00D6227B">
              <w:rPr>
                <w:lang w:val="sr-Cyrl-RS"/>
              </w:rPr>
              <w:lastRenderedPageBreak/>
              <w:t>По завршетку услуге испоруке лиценци</w:t>
            </w:r>
          </w:p>
        </w:tc>
        <w:tc>
          <w:tcPr>
            <w:tcW w:w="1830" w:type="dxa"/>
            <w:tcMar>
              <w:top w:w="100" w:type="dxa"/>
              <w:left w:w="100" w:type="dxa"/>
              <w:bottom w:w="100" w:type="dxa"/>
              <w:right w:w="100" w:type="dxa"/>
            </w:tcMar>
          </w:tcPr>
          <w:p w:rsidR="00E732CB" w:rsidRPr="00D6227B" w:rsidRDefault="00E57FA5" w:rsidP="001F6640">
            <w:pPr>
              <w:pStyle w:val="Normal1"/>
              <w:tabs>
                <w:tab w:val="left" w:pos="0"/>
              </w:tabs>
              <w:spacing w:before="0" w:after="0" w:line="240" w:lineRule="auto"/>
            </w:pPr>
            <w:r w:rsidRPr="00D6227B">
              <w:t>35 %</w:t>
            </w:r>
          </w:p>
        </w:tc>
      </w:tr>
      <w:tr w:rsidR="00E57FA5" w:rsidRPr="00D6227B" w:rsidTr="00D6227B">
        <w:tc>
          <w:tcPr>
            <w:tcW w:w="7170" w:type="dxa"/>
            <w:tcMar>
              <w:top w:w="100" w:type="dxa"/>
              <w:left w:w="100" w:type="dxa"/>
              <w:bottom w:w="100" w:type="dxa"/>
              <w:right w:w="100" w:type="dxa"/>
            </w:tcMar>
          </w:tcPr>
          <w:p w:rsidR="00E57FA5" w:rsidRPr="00D6227B" w:rsidRDefault="00E57FA5" w:rsidP="001F6640">
            <w:pPr>
              <w:pStyle w:val="Normal1"/>
              <w:tabs>
                <w:tab w:val="left" w:pos="0"/>
              </w:tabs>
              <w:spacing w:before="0" w:after="0" w:line="240" w:lineRule="auto"/>
            </w:pPr>
            <w:r w:rsidRPr="00D6227B">
              <w:t xml:space="preserve">По завршетку </w:t>
            </w:r>
            <w:r w:rsidRPr="00D6227B">
              <w:rPr>
                <w:lang w:val="sr-Cyrl-RS"/>
              </w:rPr>
              <w:t>услуге</w:t>
            </w:r>
            <w:r w:rsidRPr="00D6227B">
              <w:t>- Детаљна функционална анализа система</w:t>
            </w:r>
          </w:p>
        </w:tc>
        <w:tc>
          <w:tcPr>
            <w:tcW w:w="1830" w:type="dxa"/>
            <w:tcMar>
              <w:top w:w="100" w:type="dxa"/>
              <w:left w:w="100" w:type="dxa"/>
              <w:bottom w:w="100" w:type="dxa"/>
              <w:right w:w="100" w:type="dxa"/>
            </w:tcMar>
          </w:tcPr>
          <w:p w:rsidR="00E57FA5" w:rsidRPr="00D6227B" w:rsidRDefault="00E57FA5" w:rsidP="001F6640">
            <w:pPr>
              <w:pStyle w:val="Normal1"/>
              <w:tabs>
                <w:tab w:val="left" w:pos="0"/>
              </w:tabs>
              <w:spacing w:before="0" w:after="0" w:line="240" w:lineRule="auto"/>
            </w:pPr>
            <w:r w:rsidRPr="00D6227B">
              <w:rPr>
                <w:lang w:val="sr-Cyrl-RS"/>
              </w:rPr>
              <w:t>25</w:t>
            </w:r>
            <w:r w:rsidRPr="00D6227B">
              <w:t>%</w:t>
            </w:r>
          </w:p>
        </w:tc>
      </w:tr>
      <w:tr w:rsidR="00E57FA5" w:rsidRPr="00D6227B" w:rsidTr="00D6227B">
        <w:trPr>
          <w:trHeight w:val="698"/>
        </w:trPr>
        <w:tc>
          <w:tcPr>
            <w:tcW w:w="7170" w:type="dxa"/>
            <w:tcMar>
              <w:top w:w="100" w:type="dxa"/>
              <w:left w:w="100" w:type="dxa"/>
              <w:bottom w:w="100" w:type="dxa"/>
              <w:right w:w="100" w:type="dxa"/>
            </w:tcMar>
          </w:tcPr>
          <w:p w:rsidR="00E57FA5" w:rsidRPr="00D6227B" w:rsidRDefault="00E57FA5" w:rsidP="001F6640">
            <w:pPr>
              <w:pStyle w:val="Normal1"/>
              <w:tabs>
                <w:tab w:val="left" w:pos="0"/>
              </w:tabs>
              <w:spacing w:before="0" w:after="0" w:line="240" w:lineRule="auto"/>
              <w:rPr>
                <w:lang w:val="sr-Cyrl-RS"/>
              </w:rPr>
            </w:pPr>
            <w:r w:rsidRPr="00D6227B">
              <w:t xml:space="preserve">По завршетку  </w:t>
            </w:r>
            <w:r w:rsidRPr="00D6227B">
              <w:rPr>
                <w:lang w:val="sr-Cyrl-RS"/>
              </w:rPr>
              <w:t>услуге</w:t>
            </w:r>
            <w:r w:rsidRPr="00D6227B">
              <w:t xml:space="preserve"> -  </w:t>
            </w:r>
            <w:r w:rsidRPr="00D6227B">
              <w:rPr>
                <w:lang w:val="sr-Cyrl-RS"/>
              </w:rPr>
              <w:t xml:space="preserve">Имплементација софтвера </w:t>
            </w:r>
            <w:r w:rsidRPr="00D6227B">
              <w:t xml:space="preserve"> </w:t>
            </w:r>
            <w:r w:rsidRPr="00D6227B">
              <w:rPr>
                <w:lang w:val="sr-Cyrl-RS"/>
              </w:rPr>
              <w:t>по специфичним захтевима корисника</w:t>
            </w:r>
          </w:p>
        </w:tc>
        <w:tc>
          <w:tcPr>
            <w:tcW w:w="1830" w:type="dxa"/>
            <w:tcMar>
              <w:top w:w="100" w:type="dxa"/>
              <w:left w:w="100" w:type="dxa"/>
              <w:bottom w:w="100" w:type="dxa"/>
              <w:right w:w="100" w:type="dxa"/>
            </w:tcMar>
          </w:tcPr>
          <w:p w:rsidR="00E57FA5" w:rsidRPr="00D6227B" w:rsidRDefault="00E57FA5" w:rsidP="001F6640">
            <w:pPr>
              <w:pStyle w:val="Normal1"/>
              <w:tabs>
                <w:tab w:val="left" w:pos="0"/>
              </w:tabs>
              <w:spacing w:before="0" w:after="0" w:line="240" w:lineRule="auto"/>
            </w:pPr>
            <w:r w:rsidRPr="00D6227B">
              <w:rPr>
                <w:lang w:val="sr-Cyrl-RS"/>
              </w:rPr>
              <w:t>25</w:t>
            </w:r>
            <w:r w:rsidRPr="00D6227B">
              <w:t>%</w:t>
            </w:r>
          </w:p>
        </w:tc>
      </w:tr>
      <w:tr w:rsidR="00E57FA5" w:rsidRPr="00D6227B" w:rsidTr="00D6227B">
        <w:tc>
          <w:tcPr>
            <w:tcW w:w="7170" w:type="dxa"/>
            <w:tcMar>
              <w:top w:w="100" w:type="dxa"/>
              <w:left w:w="100" w:type="dxa"/>
              <w:bottom w:w="100" w:type="dxa"/>
              <w:right w:w="100" w:type="dxa"/>
            </w:tcMar>
          </w:tcPr>
          <w:p w:rsidR="00E57FA5" w:rsidRPr="00D6227B" w:rsidRDefault="00E57FA5" w:rsidP="001F6640">
            <w:pPr>
              <w:pStyle w:val="Normal1"/>
              <w:tabs>
                <w:tab w:val="left" w:pos="0"/>
              </w:tabs>
              <w:spacing w:before="0" w:after="0" w:line="240" w:lineRule="auto"/>
            </w:pPr>
            <w:r w:rsidRPr="00D6227B">
              <w:t xml:space="preserve">По завршетку  </w:t>
            </w:r>
            <w:r w:rsidRPr="00D6227B">
              <w:rPr>
                <w:lang w:val="sr-Cyrl-RS"/>
              </w:rPr>
              <w:t>услуге</w:t>
            </w:r>
            <w:r w:rsidRPr="00D6227B">
              <w:t xml:space="preserve"> - Тестирања</w:t>
            </w:r>
          </w:p>
        </w:tc>
        <w:tc>
          <w:tcPr>
            <w:tcW w:w="1830" w:type="dxa"/>
            <w:tcMar>
              <w:top w:w="100" w:type="dxa"/>
              <w:left w:w="100" w:type="dxa"/>
              <w:bottom w:w="100" w:type="dxa"/>
              <w:right w:w="100" w:type="dxa"/>
            </w:tcMar>
          </w:tcPr>
          <w:p w:rsidR="00E57FA5" w:rsidRPr="00D6227B" w:rsidRDefault="00E57FA5" w:rsidP="001F6640">
            <w:pPr>
              <w:pStyle w:val="Normal1"/>
              <w:tabs>
                <w:tab w:val="left" w:pos="0"/>
              </w:tabs>
              <w:spacing w:before="0" w:after="0" w:line="240" w:lineRule="auto"/>
            </w:pPr>
            <w:r w:rsidRPr="00D6227B">
              <w:rPr>
                <w:lang w:val="sr-Cyrl-RS"/>
              </w:rPr>
              <w:t>5</w:t>
            </w:r>
            <w:r w:rsidRPr="00D6227B">
              <w:t>%</w:t>
            </w:r>
          </w:p>
        </w:tc>
      </w:tr>
      <w:tr w:rsidR="00E57FA5" w:rsidRPr="00D6227B" w:rsidTr="00D6227B">
        <w:tc>
          <w:tcPr>
            <w:tcW w:w="7170" w:type="dxa"/>
            <w:tcMar>
              <w:top w:w="100" w:type="dxa"/>
              <w:left w:w="100" w:type="dxa"/>
              <w:bottom w:w="100" w:type="dxa"/>
              <w:right w:w="100" w:type="dxa"/>
            </w:tcMar>
          </w:tcPr>
          <w:p w:rsidR="00E57FA5" w:rsidRPr="00D6227B" w:rsidRDefault="00E57FA5" w:rsidP="001F6640">
            <w:pPr>
              <w:pStyle w:val="Normal1"/>
              <w:tabs>
                <w:tab w:val="left" w:pos="0"/>
              </w:tabs>
              <w:spacing w:before="0" w:after="0" w:line="240" w:lineRule="auto"/>
            </w:pPr>
            <w:r w:rsidRPr="00D6227B">
              <w:t xml:space="preserve">По завршетку </w:t>
            </w:r>
            <w:r w:rsidRPr="00D6227B">
              <w:rPr>
                <w:lang w:val="sr-Cyrl-RS"/>
              </w:rPr>
              <w:t>услуге</w:t>
            </w:r>
            <w:r w:rsidRPr="00D6227B">
              <w:t xml:space="preserve"> - Корисничке обуке</w:t>
            </w:r>
          </w:p>
        </w:tc>
        <w:tc>
          <w:tcPr>
            <w:tcW w:w="1830" w:type="dxa"/>
            <w:tcMar>
              <w:top w:w="100" w:type="dxa"/>
              <w:left w:w="100" w:type="dxa"/>
              <w:bottom w:w="100" w:type="dxa"/>
              <w:right w:w="100" w:type="dxa"/>
            </w:tcMar>
          </w:tcPr>
          <w:p w:rsidR="00E57FA5" w:rsidRPr="00D6227B" w:rsidRDefault="00E57FA5" w:rsidP="001F6640">
            <w:pPr>
              <w:pStyle w:val="Normal1"/>
              <w:tabs>
                <w:tab w:val="left" w:pos="0"/>
              </w:tabs>
              <w:spacing w:before="0" w:after="0" w:line="240" w:lineRule="auto"/>
            </w:pPr>
            <w:r w:rsidRPr="00D6227B">
              <w:t>5%</w:t>
            </w:r>
          </w:p>
        </w:tc>
      </w:tr>
      <w:tr w:rsidR="00E57FA5" w:rsidRPr="00D6227B" w:rsidTr="00D6227B">
        <w:tc>
          <w:tcPr>
            <w:tcW w:w="7170" w:type="dxa"/>
            <w:tcMar>
              <w:top w:w="100" w:type="dxa"/>
              <w:left w:w="100" w:type="dxa"/>
              <w:bottom w:w="100" w:type="dxa"/>
              <w:right w:w="100" w:type="dxa"/>
            </w:tcMar>
          </w:tcPr>
          <w:p w:rsidR="00E57FA5" w:rsidRPr="00D6227B" w:rsidRDefault="00E57FA5" w:rsidP="001F6640">
            <w:pPr>
              <w:pStyle w:val="Normal1"/>
              <w:tabs>
                <w:tab w:val="left" w:pos="0"/>
              </w:tabs>
              <w:spacing w:before="0" w:after="0" w:line="240" w:lineRule="auto"/>
            </w:pPr>
            <w:r w:rsidRPr="00D6227B">
              <w:t xml:space="preserve">По завршетку  </w:t>
            </w:r>
            <w:r w:rsidRPr="00D6227B">
              <w:rPr>
                <w:lang w:val="sr-Cyrl-RS"/>
              </w:rPr>
              <w:t>услуге</w:t>
            </w:r>
            <w:r w:rsidRPr="00D6227B">
              <w:t xml:space="preserve"> - Пуштање система у продукцију</w:t>
            </w:r>
          </w:p>
        </w:tc>
        <w:tc>
          <w:tcPr>
            <w:tcW w:w="1830" w:type="dxa"/>
            <w:tcMar>
              <w:top w:w="100" w:type="dxa"/>
              <w:left w:w="100" w:type="dxa"/>
              <w:bottom w:w="100" w:type="dxa"/>
              <w:right w:w="100" w:type="dxa"/>
            </w:tcMar>
          </w:tcPr>
          <w:p w:rsidR="00E57FA5" w:rsidRPr="00D6227B" w:rsidRDefault="00E57FA5" w:rsidP="001F6640">
            <w:pPr>
              <w:pStyle w:val="Normal1"/>
              <w:tabs>
                <w:tab w:val="left" w:pos="0"/>
              </w:tabs>
              <w:spacing w:before="0" w:after="0" w:line="240" w:lineRule="auto"/>
            </w:pPr>
            <w:r w:rsidRPr="00D6227B">
              <w:t>5%</w:t>
            </w:r>
          </w:p>
        </w:tc>
      </w:tr>
    </w:tbl>
    <w:p w:rsidR="005765BE" w:rsidRPr="00D6227B" w:rsidRDefault="005765BE" w:rsidP="001F6640">
      <w:pPr>
        <w:spacing w:line="240" w:lineRule="auto"/>
        <w:rPr>
          <w:rFonts w:cs="Arial"/>
        </w:rPr>
      </w:pPr>
      <w:bookmarkStart w:id="231" w:name="_Toc441651589"/>
      <w:bookmarkStart w:id="232" w:name="_Toc442559900"/>
    </w:p>
    <w:p w:rsidR="008D2B23" w:rsidRPr="00D6227B" w:rsidRDefault="008D2B23" w:rsidP="001F6640">
      <w:pPr>
        <w:pStyle w:val="KDPodnaslov2"/>
        <w:numPr>
          <w:ilvl w:val="1"/>
          <w:numId w:val="21"/>
        </w:numPr>
        <w:tabs>
          <w:tab w:val="left" w:pos="0"/>
        </w:tabs>
        <w:spacing w:before="0" w:line="240" w:lineRule="auto"/>
        <w:jc w:val="both"/>
        <w:rPr>
          <w:rFonts w:cs="Arial"/>
          <w:b w:val="0"/>
          <w:lang w:val="ru-RU"/>
        </w:rPr>
      </w:pPr>
      <w:r w:rsidRPr="00D6227B">
        <w:rPr>
          <w:rFonts w:cs="Arial"/>
          <w:b w:val="0"/>
        </w:rPr>
        <w:t>Рок важења понуде</w:t>
      </w:r>
      <w:bookmarkEnd w:id="231"/>
      <w:bookmarkEnd w:id="232"/>
    </w:p>
    <w:p w:rsidR="008D2B23" w:rsidRPr="00D6227B" w:rsidRDefault="008D2B23" w:rsidP="001F6640">
      <w:pPr>
        <w:tabs>
          <w:tab w:val="left" w:pos="0"/>
        </w:tabs>
        <w:spacing w:line="240" w:lineRule="auto"/>
        <w:rPr>
          <w:rFonts w:cs="Arial"/>
          <w:lang w:val="ru-RU"/>
        </w:rPr>
      </w:pPr>
      <w:r w:rsidRPr="00D6227B">
        <w:rPr>
          <w:rFonts w:cs="Arial"/>
          <w:lang w:val="ru-RU"/>
        </w:rPr>
        <w:t xml:space="preserve">Понуда мора да важи најмање </w:t>
      </w:r>
      <w:r w:rsidR="00E57033" w:rsidRPr="00D6227B">
        <w:rPr>
          <w:rFonts w:cs="Arial"/>
        </w:rPr>
        <w:t>90</w:t>
      </w:r>
      <w:r w:rsidRPr="00D6227B">
        <w:rPr>
          <w:rFonts w:cs="Arial"/>
          <w:lang w:val="ru-RU"/>
        </w:rPr>
        <w:t xml:space="preserve"> (словима:</w:t>
      </w:r>
      <w:r w:rsidR="00E57033" w:rsidRPr="00D6227B">
        <w:rPr>
          <w:rFonts w:cs="Arial"/>
          <w:lang w:val="ru-RU"/>
        </w:rPr>
        <w:t xml:space="preserve"> деведесет)</w:t>
      </w:r>
      <w:r w:rsidRPr="00D6227B">
        <w:rPr>
          <w:rFonts w:cs="Arial"/>
          <w:lang w:val="ru-RU"/>
        </w:rPr>
        <w:t xml:space="preserve"> дана од дана отварања понуда. </w:t>
      </w:r>
    </w:p>
    <w:p w:rsidR="008D2B23" w:rsidRPr="00D6227B" w:rsidRDefault="008D2B23" w:rsidP="001F6640">
      <w:pPr>
        <w:tabs>
          <w:tab w:val="left" w:pos="0"/>
        </w:tabs>
        <w:spacing w:line="240" w:lineRule="auto"/>
        <w:rPr>
          <w:rFonts w:cs="Arial"/>
        </w:rPr>
      </w:pPr>
      <w:r w:rsidRPr="00D6227B">
        <w:rPr>
          <w:rFonts w:cs="Arial"/>
        </w:rPr>
        <w:t>У случају да понуђач наведе краћи рок важења понуде, понуда ће бити одбијена, као неприхватљива.</w:t>
      </w:r>
    </w:p>
    <w:p w:rsidR="005A3029" w:rsidRPr="00D6227B" w:rsidRDefault="005A3029" w:rsidP="001F6640">
      <w:pPr>
        <w:tabs>
          <w:tab w:val="left" w:pos="0"/>
        </w:tabs>
        <w:spacing w:line="240" w:lineRule="auto"/>
        <w:rPr>
          <w:rFonts w:cs="Arial"/>
        </w:rPr>
      </w:pPr>
    </w:p>
    <w:p w:rsidR="008D2B23" w:rsidRPr="00D6227B" w:rsidRDefault="008D2B23" w:rsidP="001F6640">
      <w:pPr>
        <w:pStyle w:val="KDPodnaslov2"/>
        <w:numPr>
          <w:ilvl w:val="1"/>
          <w:numId w:val="21"/>
        </w:numPr>
        <w:tabs>
          <w:tab w:val="left" w:pos="0"/>
        </w:tabs>
        <w:spacing w:before="0" w:line="240" w:lineRule="auto"/>
        <w:jc w:val="both"/>
        <w:rPr>
          <w:rFonts w:cs="Arial"/>
          <w:b w:val="0"/>
        </w:rPr>
      </w:pPr>
      <w:bookmarkStart w:id="233" w:name="_Toc441651593"/>
      <w:bookmarkStart w:id="234" w:name="_Toc442559904"/>
      <w:r w:rsidRPr="00D6227B">
        <w:rPr>
          <w:rFonts w:cs="Arial"/>
          <w:b w:val="0"/>
        </w:rPr>
        <w:t>Средства финансијског обезбеђења</w:t>
      </w:r>
      <w:bookmarkEnd w:id="233"/>
      <w:bookmarkEnd w:id="234"/>
    </w:p>
    <w:p w:rsidR="00B201B8" w:rsidRPr="00D6227B" w:rsidRDefault="00B201B8" w:rsidP="001F6640">
      <w:pPr>
        <w:tabs>
          <w:tab w:val="left" w:pos="0"/>
          <w:tab w:val="left" w:pos="567"/>
        </w:tabs>
        <w:spacing w:line="240" w:lineRule="auto"/>
        <w:rPr>
          <w:rFonts w:cs="Arial"/>
        </w:rPr>
      </w:pPr>
      <w:r w:rsidRPr="00D6227B">
        <w:rPr>
          <w:rFonts w:cs="Arial"/>
          <w:bCs/>
        </w:rPr>
        <w:t xml:space="preserve">Наручилац користи право да захтева средстава финансијског обезбеђења (у даљем тексу СФО) </w:t>
      </w:r>
      <w:r w:rsidRPr="00D6227B">
        <w:rPr>
          <w:rFonts w:cs="Arial"/>
        </w:rPr>
        <w:t>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rsidR="00B201B8" w:rsidRPr="00D6227B" w:rsidRDefault="00B201B8" w:rsidP="001F6640">
      <w:pPr>
        <w:tabs>
          <w:tab w:val="left" w:pos="0"/>
        </w:tabs>
        <w:spacing w:line="240" w:lineRule="auto"/>
        <w:rPr>
          <w:rFonts w:eastAsia="TimesNewRomanPSMT" w:cs="Arial"/>
          <w:bCs/>
          <w:iCs/>
        </w:rPr>
      </w:pPr>
      <w:r w:rsidRPr="00D6227B">
        <w:rPr>
          <w:rFonts w:eastAsia="TimesNewRomanPSMT" w:cs="Arial"/>
          <w:bCs/>
          <w:iCs/>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B201B8" w:rsidRPr="00D6227B" w:rsidRDefault="00B201B8" w:rsidP="001F6640">
      <w:pPr>
        <w:tabs>
          <w:tab w:val="left" w:pos="0"/>
        </w:tabs>
        <w:spacing w:line="240" w:lineRule="auto"/>
        <w:rPr>
          <w:rFonts w:eastAsia="TimesNewRomanPSMT" w:cs="Arial"/>
          <w:bCs/>
          <w:iCs/>
        </w:rPr>
      </w:pPr>
      <w:r w:rsidRPr="00D6227B">
        <w:rPr>
          <w:rFonts w:eastAsia="TimesNewRomanPSMT" w:cs="Arial"/>
          <w:bCs/>
          <w:iCs/>
        </w:rPr>
        <w:t>Члан групе понуђача може бити налогодавац СФО.</w:t>
      </w:r>
    </w:p>
    <w:p w:rsidR="00B201B8" w:rsidRPr="00D6227B" w:rsidRDefault="00B201B8" w:rsidP="001F6640">
      <w:pPr>
        <w:tabs>
          <w:tab w:val="left" w:pos="0"/>
        </w:tabs>
        <w:spacing w:line="240" w:lineRule="auto"/>
        <w:rPr>
          <w:rFonts w:eastAsia="TimesNewRomanPSMT" w:cs="Arial"/>
          <w:bCs/>
          <w:iCs/>
        </w:rPr>
      </w:pPr>
      <w:r w:rsidRPr="00D6227B">
        <w:rPr>
          <w:rFonts w:eastAsia="TimesNewRomanPSMT" w:cs="Arial"/>
          <w:bCs/>
          <w:iCs/>
        </w:rPr>
        <w:t>СФО морају да буду у валути у којој је и понуда.</w:t>
      </w:r>
    </w:p>
    <w:p w:rsidR="00B201B8" w:rsidRPr="00D6227B" w:rsidRDefault="00B201B8" w:rsidP="001F6640">
      <w:pPr>
        <w:tabs>
          <w:tab w:val="left" w:pos="0"/>
        </w:tabs>
        <w:spacing w:line="240" w:lineRule="auto"/>
        <w:rPr>
          <w:rFonts w:eastAsia="TimesNewRomanPSMT" w:cs="Arial"/>
          <w:bCs/>
          <w:iCs/>
        </w:rPr>
      </w:pPr>
      <w:r w:rsidRPr="00D6227B">
        <w:rPr>
          <w:rFonts w:eastAsia="TimesNewRomanPSMT" w:cs="Arial"/>
          <w:bCs/>
          <w:iCs/>
        </w:rPr>
        <w:t xml:space="preserve">Ако се за време трајања Уговора промене рокови за извршење уговорне обавезе, </w:t>
      </w:r>
      <w:proofErr w:type="gramStart"/>
      <w:r w:rsidRPr="00D6227B">
        <w:rPr>
          <w:rFonts w:eastAsia="TimesNewRomanPSMT" w:cs="Arial"/>
          <w:bCs/>
          <w:iCs/>
        </w:rPr>
        <w:t>важност  СФО</w:t>
      </w:r>
      <w:proofErr w:type="gramEnd"/>
      <w:r w:rsidRPr="00D6227B">
        <w:rPr>
          <w:rFonts w:eastAsia="TimesNewRomanPSMT" w:cs="Arial"/>
          <w:bCs/>
          <w:iCs/>
        </w:rPr>
        <w:t xml:space="preserve"> мора се продужити. </w:t>
      </w:r>
    </w:p>
    <w:p w:rsidR="00B201B8" w:rsidRPr="00D6227B" w:rsidRDefault="00B201B8" w:rsidP="001F6640">
      <w:pPr>
        <w:tabs>
          <w:tab w:val="left" w:pos="0"/>
        </w:tabs>
        <w:spacing w:line="240" w:lineRule="auto"/>
        <w:rPr>
          <w:rFonts w:eastAsia="TimesNewRomanPSMT" w:cs="Arial"/>
          <w:bCs/>
          <w:iCs/>
          <w:color w:val="00B0F0"/>
        </w:rPr>
      </w:pPr>
    </w:p>
    <w:p w:rsidR="00B201B8" w:rsidRPr="00D6227B" w:rsidRDefault="00B201B8" w:rsidP="001F6640">
      <w:pPr>
        <w:tabs>
          <w:tab w:val="left" w:pos="0"/>
        </w:tabs>
        <w:spacing w:line="240" w:lineRule="auto"/>
        <w:rPr>
          <w:rFonts w:cs="Arial"/>
          <w:u w:val="single"/>
        </w:rPr>
      </w:pPr>
      <w:r w:rsidRPr="00D6227B">
        <w:rPr>
          <w:rFonts w:cs="Arial"/>
          <w:u w:val="single"/>
        </w:rPr>
        <w:t>У понуди:</w:t>
      </w:r>
    </w:p>
    <w:p w:rsidR="00B201B8" w:rsidRPr="00D6227B" w:rsidRDefault="00B201B8" w:rsidP="001F6640">
      <w:pPr>
        <w:tabs>
          <w:tab w:val="left" w:pos="0"/>
        </w:tabs>
        <w:spacing w:line="240" w:lineRule="auto"/>
        <w:rPr>
          <w:rFonts w:eastAsia="TimesNewRomanPSMT" w:cs="Arial"/>
          <w:bCs/>
          <w:iCs/>
          <w:color w:val="00B0F0"/>
          <w:u w:val="single"/>
        </w:rPr>
      </w:pPr>
      <w:r w:rsidRPr="00D6227B">
        <w:rPr>
          <w:rFonts w:cs="Arial"/>
          <w:u w:val="single"/>
        </w:rPr>
        <w:t>Банкарска гаранција за озбиљност понуде</w:t>
      </w:r>
    </w:p>
    <w:p w:rsidR="00B201B8" w:rsidRPr="00D6227B" w:rsidRDefault="00B201B8" w:rsidP="001F6640">
      <w:pPr>
        <w:tabs>
          <w:tab w:val="left" w:pos="0"/>
        </w:tabs>
        <w:spacing w:line="240" w:lineRule="auto"/>
        <w:rPr>
          <w:rFonts w:eastAsia="TimesNewRomanPSMT" w:cs="Arial"/>
          <w:color w:val="000000" w:themeColor="text1"/>
          <w:lang w:val="sr-Cyrl-CS"/>
        </w:rPr>
      </w:pPr>
      <w:r w:rsidRPr="00D6227B">
        <w:rPr>
          <w:rFonts w:eastAsia="TimesNewRomanPSMT" w:cs="Arial"/>
          <w:color w:val="000000" w:themeColor="text1"/>
          <w:lang w:val="sr-Cyrl-CS"/>
        </w:rPr>
        <w:t>Понуђач доставља оригинал банкарску гаранцију за озбиљност понуде у висини од 5% вредности понудe, без ПДВ, на меморандуму Банке која је издала банкарску гаранцију.</w:t>
      </w:r>
    </w:p>
    <w:p w:rsidR="00B201B8" w:rsidRPr="00D6227B" w:rsidRDefault="00B201B8" w:rsidP="001F6640">
      <w:pPr>
        <w:tabs>
          <w:tab w:val="left" w:pos="0"/>
        </w:tabs>
        <w:spacing w:line="240" w:lineRule="auto"/>
        <w:rPr>
          <w:rFonts w:eastAsia="TimesNewRomanPSMT" w:cs="Arial"/>
          <w:color w:val="000000" w:themeColor="text1"/>
          <w:lang w:val="sr-Cyrl-CS"/>
        </w:rPr>
      </w:pPr>
    </w:p>
    <w:p w:rsidR="00B201B8" w:rsidRPr="00D6227B" w:rsidRDefault="00B201B8" w:rsidP="001F6640">
      <w:pPr>
        <w:tabs>
          <w:tab w:val="left" w:pos="0"/>
        </w:tabs>
        <w:spacing w:line="240" w:lineRule="auto"/>
        <w:rPr>
          <w:rFonts w:eastAsia="TimesNewRomanPSMT" w:cs="Arial"/>
          <w:color w:val="000000" w:themeColor="text1"/>
          <w:lang w:val="sr-Cyrl-CS"/>
        </w:rPr>
      </w:pPr>
      <w:r w:rsidRPr="00D6227B">
        <w:rPr>
          <w:rFonts w:eastAsia="TimesNewRomanPSMT" w:cs="Arial"/>
          <w:color w:val="000000" w:themeColor="text1"/>
          <w:lang w:val="sr-Cyrl-CS"/>
        </w:rPr>
        <w:t>Банкарскa гаранцијa понуђача мора бити неопозива, безусловна (без права на приговор) и наплатива на први писани позив, са трајањем - од 60 (словима: шездесет) календарских дана дужи од рока важења понуде.</w:t>
      </w:r>
    </w:p>
    <w:p w:rsidR="00B201B8" w:rsidRPr="00D6227B" w:rsidRDefault="00B201B8" w:rsidP="001F6640">
      <w:pPr>
        <w:tabs>
          <w:tab w:val="left" w:pos="0"/>
        </w:tabs>
        <w:spacing w:line="240" w:lineRule="auto"/>
        <w:rPr>
          <w:rFonts w:eastAsia="TimesNewRomanPSMT" w:cs="Arial"/>
          <w:color w:val="000000" w:themeColor="text1"/>
          <w:lang w:val="sr-Cyrl-CS"/>
        </w:rPr>
      </w:pPr>
    </w:p>
    <w:p w:rsidR="00B201B8" w:rsidRPr="00D6227B" w:rsidRDefault="00B201B8" w:rsidP="001F6640">
      <w:pPr>
        <w:tabs>
          <w:tab w:val="left" w:pos="0"/>
        </w:tabs>
        <w:spacing w:line="240" w:lineRule="auto"/>
        <w:rPr>
          <w:rFonts w:eastAsia="TimesNewRomanPSMT" w:cs="Arial"/>
          <w:color w:val="000000" w:themeColor="text1"/>
          <w:lang w:val="sr-Cyrl-CS"/>
        </w:rPr>
      </w:pPr>
      <w:r w:rsidRPr="00D6227B">
        <w:rPr>
          <w:rFonts w:eastAsia="TimesNewRomanPSMT" w:cs="Arial"/>
          <w:color w:val="000000" w:themeColor="text1"/>
          <w:lang w:val="sr-Cyrl-CS"/>
        </w:rPr>
        <w:t xml:space="preserve">Наручилац ће уновчити гаранцију за озбиљност понуде дату уз понуду уколико: </w:t>
      </w:r>
    </w:p>
    <w:p w:rsidR="00B201B8" w:rsidRPr="00D6227B" w:rsidRDefault="00B201B8" w:rsidP="001F6640">
      <w:pPr>
        <w:numPr>
          <w:ilvl w:val="0"/>
          <w:numId w:val="11"/>
        </w:numPr>
        <w:tabs>
          <w:tab w:val="left" w:pos="0"/>
        </w:tabs>
        <w:spacing w:line="240" w:lineRule="auto"/>
        <w:rPr>
          <w:rFonts w:eastAsia="TimesNewRomanPSMT" w:cs="Arial"/>
          <w:color w:val="000000" w:themeColor="text1"/>
          <w:lang w:val="sr-Cyrl-CS"/>
        </w:rPr>
      </w:pPr>
      <w:r w:rsidRPr="00D6227B">
        <w:rPr>
          <w:rFonts w:eastAsia="TimesNewRomanPSMT" w:cs="Arial"/>
          <w:color w:val="000000" w:themeColor="text1"/>
          <w:lang w:val="sr-Cyrl-CS"/>
        </w:rPr>
        <w:t>понуђач након истека рока за подношење понуда повуче, опозове или измени своју понуду или</w:t>
      </w:r>
    </w:p>
    <w:p w:rsidR="00B201B8" w:rsidRPr="00D6227B" w:rsidRDefault="00B201B8" w:rsidP="001F6640">
      <w:pPr>
        <w:numPr>
          <w:ilvl w:val="0"/>
          <w:numId w:val="11"/>
        </w:numPr>
        <w:tabs>
          <w:tab w:val="left" w:pos="0"/>
        </w:tabs>
        <w:spacing w:line="240" w:lineRule="auto"/>
        <w:rPr>
          <w:rFonts w:eastAsia="TimesNewRomanPSMT" w:cs="Arial"/>
          <w:color w:val="000000" w:themeColor="text1"/>
          <w:lang w:val="sr-Cyrl-CS"/>
        </w:rPr>
      </w:pPr>
      <w:r w:rsidRPr="00D6227B">
        <w:rPr>
          <w:rFonts w:eastAsia="TimesNewRomanPSMT" w:cs="Arial"/>
          <w:color w:val="000000" w:themeColor="text1"/>
          <w:lang w:val="sr-Cyrl-CS"/>
        </w:rPr>
        <w:t xml:space="preserve">понуђач коме је додељен уговор благовремено не потпише уговор о јавној набавци или </w:t>
      </w:r>
    </w:p>
    <w:p w:rsidR="00B201B8" w:rsidRPr="00D6227B" w:rsidRDefault="00B201B8" w:rsidP="001F6640">
      <w:pPr>
        <w:numPr>
          <w:ilvl w:val="0"/>
          <w:numId w:val="11"/>
        </w:numPr>
        <w:tabs>
          <w:tab w:val="left" w:pos="0"/>
        </w:tabs>
        <w:spacing w:line="240" w:lineRule="auto"/>
        <w:rPr>
          <w:rFonts w:eastAsia="TimesNewRomanPSMT" w:cs="Arial"/>
          <w:color w:val="000000" w:themeColor="text1"/>
          <w:lang w:val="sr-Cyrl-CS"/>
        </w:rPr>
      </w:pPr>
      <w:r w:rsidRPr="00D6227B">
        <w:rPr>
          <w:rFonts w:eastAsia="TimesNewRomanPSMT" w:cs="Arial"/>
          <w:color w:val="000000" w:themeColor="text1"/>
          <w:lang w:val="sr-Cyrl-CS"/>
        </w:rPr>
        <w:t>понуђач коме је додељен уговор не поднесе исправно средство обезбеђења за добро извршење посла у складу са захтевима из конкурсне документације.</w:t>
      </w:r>
    </w:p>
    <w:p w:rsidR="00B201B8" w:rsidRPr="00D6227B" w:rsidRDefault="00B201B8" w:rsidP="001F6640">
      <w:pPr>
        <w:tabs>
          <w:tab w:val="left" w:pos="0"/>
        </w:tabs>
        <w:spacing w:line="240" w:lineRule="auto"/>
        <w:rPr>
          <w:rFonts w:eastAsia="TimesNewRomanPSMT" w:cs="Arial"/>
          <w:color w:val="000000" w:themeColor="text1"/>
          <w:lang w:val="sr-Cyrl-CS"/>
        </w:rPr>
      </w:pPr>
    </w:p>
    <w:p w:rsidR="00B201B8" w:rsidRPr="00D6227B" w:rsidRDefault="00B201B8" w:rsidP="001F6640">
      <w:pPr>
        <w:tabs>
          <w:tab w:val="left" w:pos="0"/>
        </w:tabs>
        <w:spacing w:line="240" w:lineRule="auto"/>
        <w:rPr>
          <w:rFonts w:eastAsia="TimesNewRomanPSMT" w:cs="Arial"/>
          <w:color w:val="000000" w:themeColor="text1"/>
          <w:lang w:val="sr-Cyrl-CS"/>
        </w:rPr>
      </w:pPr>
      <w:r w:rsidRPr="00D6227B">
        <w:rPr>
          <w:rFonts w:eastAsia="TimesNewRomanPSMT" w:cs="Arial"/>
          <w:color w:val="000000" w:themeColor="text1"/>
          <w:lang w:val="sr-Cyrl-C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B201B8" w:rsidRPr="00D6227B" w:rsidRDefault="00B201B8" w:rsidP="001F6640">
      <w:pPr>
        <w:tabs>
          <w:tab w:val="left" w:pos="0"/>
        </w:tabs>
        <w:spacing w:line="240" w:lineRule="auto"/>
        <w:rPr>
          <w:rFonts w:eastAsia="TimesNewRomanPSMT" w:cs="Arial"/>
          <w:color w:val="000000" w:themeColor="text1"/>
          <w:lang w:val="sr-Cyrl-CS"/>
        </w:rPr>
      </w:pPr>
    </w:p>
    <w:p w:rsidR="00B201B8" w:rsidRPr="00D6227B" w:rsidRDefault="00B201B8" w:rsidP="001F6640">
      <w:pPr>
        <w:tabs>
          <w:tab w:val="left" w:pos="0"/>
        </w:tabs>
        <w:spacing w:line="240" w:lineRule="auto"/>
        <w:rPr>
          <w:rFonts w:eastAsia="TimesNewRomanPSMT" w:cs="Arial"/>
          <w:color w:val="000000" w:themeColor="text1"/>
          <w:lang w:val="sr-Cyrl-CS"/>
        </w:rPr>
      </w:pPr>
      <w:r w:rsidRPr="00D6227B">
        <w:rPr>
          <w:rFonts w:eastAsia="TimesNewRomanPSMT" w:cs="Arial"/>
          <w:color w:val="000000" w:themeColor="text1"/>
          <w:lang w:val="sr-Cyrl-CS"/>
        </w:rPr>
        <w:lastRenderedPageBreak/>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rsidR="00B201B8" w:rsidRPr="00D6227B" w:rsidRDefault="00B201B8" w:rsidP="001F6640">
      <w:pPr>
        <w:tabs>
          <w:tab w:val="left" w:pos="0"/>
        </w:tabs>
        <w:spacing w:line="240" w:lineRule="auto"/>
        <w:rPr>
          <w:rFonts w:eastAsia="TimesNewRomanPSMT" w:cs="Arial"/>
          <w:color w:val="000000" w:themeColor="text1"/>
          <w:lang w:val="sr-Cyrl-CS"/>
        </w:rPr>
      </w:pPr>
    </w:p>
    <w:p w:rsidR="00B201B8" w:rsidRPr="00D6227B" w:rsidRDefault="00B201B8" w:rsidP="001F6640">
      <w:pPr>
        <w:tabs>
          <w:tab w:val="left" w:pos="0"/>
        </w:tabs>
        <w:spacing w:line="240" w:lineRule="auto"/>
        <w:rPr>
          <w:rFonts w:eastAsia="TimesNewRomanPSMT" w:cs="Arial"/>
          <w:color w:val="000000" w:themeColor="text1"/>
          <w:lang w:val="sr-Cyrl-CS"/>
        </w:rPr>
      </w:pPr>
      <w:r w:rsidRPr="00D6227B">
        <w:rPr>
          <w:rFonts w:eastAsia="TimesNewRomanPSMT" w:cs="Arial"/>
          <w:color w:val="000000" w:themeColor="text1"/>
          <w:lang w:val="sr-Cyrl-C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B201B8" w:rsidRPr="00D6227B" w:rsidRDefault="00B201B8" w:rsidP="001F6640">
      <w:pPr>
        <w:tabs>
          <w:tab w:val="left" w:pos="0"/>
        </w:tabs>
        <w:spacing w:line="240" w:lineRule="auto"/>
        <w:rPr>
          <w:rFonts w:cs="Arial"/>
        </w:rPr>
      </w:pPr>
      <w:r w:rsidRPr="00D6227B">
        <w:rPr>
          <w:rFonts w:cs="Arial"/>
        </w:rPr>
        <w:t xml:space="preserve">Банкарска гаранција за озбиљност </w:t>
      </w:r>
      <w:proofErr w:type="gramStart"/>
      <w:r w:rsidRPr="00D6227B">
        <w:rPr>
          <w:rFonts w:cs="Arial"/>
        </w:rPr>
        <w:t>понуде  се</w:t>
      </w:r>
      <w:proofErr w:type="gramEnd"/>
      <w:r w:rsidRPr="00D6227B">
        <w:rPr>
          <w:rFonts w:cs="Arial"/>
        </w:rPr>
        <w:t xml:space="preserve"> не може уступити и није преносива без писане сагласности Корисника,Налогодавца и Емисионе банке.</w:t>
      </w:r>
    </w:p>
    <w:p w:rsidR="00B201B8" w:rsidRPr="00D6227B" w:rsidRDefault="00B201B8" w:rsidP="001F6640">
      <w:pPr>
        <w:tabs>
          <w:tab w:val="left" w:pos="0"/>
        </w:tabs>
        <w:spacing w:line="240" w:lineRule="auto"/>
        <w:rPr>
          <w:rFonts w:cs="Arial"/>
        </w:rPr>
      </w:pPr>
      <w:r w:rsidRPr="00D6227B">
        <w:rPr>
          <w:rFonts w:cs="Arial"/>
        </w:rPr>
        <w:t xml:space="preserve">На банкарску гаранцију за озбиљност </w:t>
      </w:r>
      <w:proofErr w:type="gramStart"/>
      <w:r w:rsidRPr="00D6227B">
        <w:rPr>
          <w:rFonts w:cs="Arial"/>
        </w:rPr>
        <w:t>понуде  се</w:t>
      </w:r>
      <w:proofErr w:type="gramEnd"/>
      <w:r w:rsidRPr="00D6227B">
        <w:rPr>
          <w:rFonts w:cs="Arial"/>
        </w:rPr>
        <w:t xml:space="preserve"> примењују  одредбе Једнообразовних правила за гаранције на позив (URDG758) Међународне трговинске коморе у Паризу.</w:t>
      </w:r>
    </w:p>
    <w:p w:rsidR="00B201B8" w:rsidRPr="00D6227B" w:rsidRDefault="00B201B8" w:rsidP="001F6640">
      <w:pPr>
        <w:tabs>
          <w:tab w:val="left" w:pos="0"/>
        </w:tabs>
        <w:spacing w:line="240" w:lineRule="auto"/>
        <w:rPr>
          <w:rFonts w:eastAsia="TimesNewRomanPSMT" w:cs="Arial"/>
          <w:color w:val="000000" w:themeColor="text1"/>
          <w:lang w:val="sr-Cyrl-CS"/>
        </w:rPr>
      </w:pPr>
    </w:p>
    <w:p w:rsidR="00B201B8" w:rsidRPr="00D6227B" w:rsidRDefault="00B201B8" w:rsidP="001F6640">
      <w:pPr>
        <w:tabs>
          <w:tab w:val="left" w:pos="0"/>
        </w:tabs>
        <w:spacing w:line="240" w:lineRule="auto"/>
        <w:rPr>
          <w:rFonts w:eastAsia="TimesNewRomanPSMT" w:cs="Arial"/>
          <w:color w:val="000000" w:themeColor="text1"/>
          <w:lang w:val="sr-Cyrl-CS"/>
        </w:rPr>
      </w:pPr>
      <w:r w:rsidRPr="00D6227B">
        <w:rPr>
          <w:rFonts w:eastAsia="TimesNewRomanPSMT" w:cs="Arial"/>
          <w:color w:val="000000" w:themeColor="text1"/>
          <w:lang w:val="sr-Cyrl-CS"/>
        </w:rPr>
        <w:t>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Наручиоцу инструмената обезбеђења извршења уговорених обавеза која су захтевана Уговором.</w:t>
      </w:r>
    </w:p>
    <w:p w:rsidR="00B201B8" w:rsidRPr="00D6227B" w:rsidRDefault="00B201B8" w:rsidP="001F6640">
      <w:pPr>
        <w:tabs>
          <w:tab w:val="left" w:pos="0"/>
          <w:tab w:val="left" w:pos="567"/>
        </w:tabs>
        <w:spacing w:line="240" w:lineRule="auto"/>
        <w:rPr>
          <w:rFonts w:cs="Arial"/>
        </w:rPr>
      </w:pPr>
    </w:p>
    <w:p w:rsidR="00B201B8" w:rsidRPr="00D6227B" w:rsidRDefault="00B201B8" w:rsidP="001F6640">
      <w:pPr>
        <w:tabs>
          <w:tab w:val="left" w:pos="0"/>
        </w:tabs>
        <w:spacing w:line="240" w:lineRule="auto"/>
        <w:jc w:val="left"/>
        <w:rPr>
          <w:rFonts w:cs="Arial"/>
          <w:u w:val="single"/>
        </w:rPr>
      </w:pPr>
      <w:r w:rsidRPr="00D6227B">
        <w:rPr>
          <w:rFonts w:cs="Arial"/>
          <w:u w:val="single"/>
        </w:rPr>
        <w:t>СФО за добро извршење посла</w:t>
      </w:r>
    </w:p>
    <w:p w:rsidR="00B201B8" w:rsidRPr="00D6227B" w:rsidRDefault="00B201B8" w:rsidP="001F6640">
      <w:pPr>
        <w:tabs>
          <w:tab w:val="left" w:pos="0"/>
        </w:tabs>
        <w:spacing w:line="240" w:lineRule="auto"/>
        <w:rPr>
          <w:rFonts w:cs="Arial"/>
          <w:bCs/>
        </w:rPr>
      </w:pPr>
      <w:r w:rsidRPr="00D6227B">
        <w:rPr>
          <w:rFonts w:cs="Arial"/>
          <w:u w:val="single"/>
        </w:rPr>
        <w:t xml:space="preserve">У року </w:t>
      </w:r>
      <w:proofErr w:type="gramStart"/>
      <w:r w:rsidRPr="00D6227B">
        <w:rPr>
          <w:rFonts w:cs="Arial"/>
          <w:u w:val="single"/>
        </w:rPr>
        <w:t>од  10</w:t>
      </w:r>
      <w:proofErr w:type="gramEnd"/>
      <w:r w:rsidRPr="00D6227B">
        <w:rPr>
          <w:rFonts w:cs="Arial"/>
          <w:u w:val="single"/>
        </w:rPr>
        <w:t xml:space="preserve"> дана од закључења Уговора</w:t>
      </w:r>
      <w:r w:rsidRPr="00D6227B">
        <w:rPr>
          <w:rFonts w:cs="Arial"/>
        </w:rPr>
        <w:t>:</w:t>
      </w:r>
    </w:p>
    <w:p w:rsidR="00B201B8" w:rsidRPr="00D6227B" w:rsidRDefault="00B201B8" w:rsidP="001F6640">
      <w:pPr>
        <w:tabs>
          <w:tab w:val="left" w:pos="0"/>
          <w:tab w:val="left" w:pos="567"/>
          <w:tab w:val="left" w:pos="851"/>
        </w:tabs>
        <w:spacing w:line="240" w:lineRule="auto"/>
        <w:outlineLvl w:val="2"/>
        <w:rPr>
          <w:rFonts w:cs="Arial"/>
        </w:rPr>
      </w:pPr>
    </w:p>
    <w:p w:rsidR="00B201B8" w:rsidRPr="00D6227B" w:rsidRDefault="00B201B8" w:rsidP="001F6640">
      <w:pPr>
        <w:tabs>
          <w:tab w:val="left" w:pos="0"/>
          <w:tab w:val="left" w:pos="567"/>
          <w:tab w:val="left" w:pos="851"/>
        </w:tabs>
        <w:spacing w:line="240" w:lineRule="auto"/>
        <w:outlineLvl w:val="2"/>
        <w:rPr>
          <w:rFonts w:cs="Arial"/>
          <w:u w:val="single"/>
        </w:rPr>
      </w:pPr>
      <w:r w:rsidRPr="00D6227B">
        <w:rPr>
          <w:rFonts w:cs="Arial"/>
          <w:u w:val="single"/>
        </w:rPr>
        <w:t>Банкарска гаранција за добро извршење посла</w:t>
      </w:r>
    </w:p>
    <w:p w:rsidR="00B201B8" w:rsidRPr="00D6227B" w:rsidRDefault="00B201B8" w:rsidP="001F6640">
      <w:pPr>
        <w:tabs>
          <w:tab w:val="left" w:pos="0"/>
          <w:tab w:val="left" w:pos="567"/>
          <w:tab w:val="left" w:pos="851"/>
        </w:tabs>
        <w:spacing w:line="240" w:lineRule="auto"/>
        <w:outlineLvl w:val="2"/>
        <w:rPr>
          <w:rFonts w:cs="Arial"/>
        </w:rPr>
      </w:pPr>
      <w:r w:rsidRPr="00D6227B">
        <w:rPr>
          <w:rFonts w:cs="Arial"/>
        </w:rPr>
        <w:t>Изабрани понуђач -Продавац је дужан да у тренутку закључења Уговора а најкасније у року од 10 (словима: десет) дана од дана обостраног потписивања Уговора од законских заступника уговорних страна</w:t>
      </w:r>
      <w:proofErr w:type="gramStart"/>
      <w:r w:rsidRPr="00D6227B">
        <w:rPr>
          <w:rFonts w:cs="Arial"/>
        </w:rPr>
        <w:t>,а</w:t>
      </w:r>
      <w:proofErr w:type="gramEnd"/>
      <w:r w:rsidRPr="00D6227B">
        <w:rPr>
          <w:rFonts w:cs="Arial"/>
        </w:rPr>
        <w:t xml:space="preserve"> пре испоруке, као одложни услов из члана 74. </w:t>
      </w:r>
      <w:proofErr w:type="gramStart"/>
      <w:r w:rsidRPr="00D6227B">
        <w:rPr>
          <w:rFonts w:cs="Arial"/>
        </w:rPr>
        <w:t>став</w:t>
      </w:r>
      <w:proofErr w:type="gramEnd"/>
      <w:r w:rsidRPr="00D6227B">
        <w:rPr>
          <w:rFonts w:cs="Arial"/>
        </w:rPr>
        <w:t xml:space="preserve"> 2. Закона о облигационим односима („Сл. лист СФРЈ“ бр. 29/78, 39/85, 45/89 – одлука УСЈ и 57/89, „Сл.лист СРЈ“ бр. 31/93 и „Сл. лист СЦГ“ бр. 1/2003 – Уставна повеља), (даље: ЗОО) као средство финансијског обезбеђења за добро извршење посла преда Наручиоцу банкарску гаранцију за добро извршење посла.</w:t>
      </w:r>
    </w:p>
    <w:p w:rsidR="00B201B8" w:rsidRPr="00D6227B" w:rsidRDefault="00B201B8" w:rsidP="001F6640">
      <w:pPr>
        <w:tabs>
          <w:tab w:val="left" w:pos="0"/>
          <w:tab w:val="left" w:pos="567"/>
          <w:tab w:val="left" w:pos="851"/>
        </w:tabs>
        <w:spacing w:line="240" w:lineRule="auto"/>
        <w:outlineLvl w:val="2"/>
        <w:rPr>
          <w:rFonts w:cs="Arial"/>
        </w:rPr>
      </w:pPr>
    </w:p>
    <w:p w:rsidR="00B201B8" w:rsidRPr="00D6227B" w:rsidRDefault="00B201B8" w:rsidP="001F6640">
      <w:pPr>
        <w:tabs>
          <w:tab w:val="left" w:pos="0"/>
          <w:tab w:val="left" w:pos="567"/>
          <w:tab w:val="left" w:pos="851"/>
        </w:tabs>
        <w:spacing w:line="240" w:lineRule="auto"/>
        <w:outlineLvl w:val="2"/>
        <w:rPr>
          <w:rFonts w:cs="Arial"/>
        </w:rPr>
      </w:pPr>
      <w:r w:rsidRPr="00D6227B">
        <w:rPr>
          <w:rFonts w:cs="Arial"/>
        </w:rPr>
        <w:t>Изабрани понуђач-Продавац је дужан да Наручиоцу достави неопозиву</w:t>
      </w:r>
      <w:proofErr w:type="gramStart"/>
      <w:r w:rsidRPr="00D6227B">
        <w:rPr>
          <w:rFonts w:cs="Arial"/>
        </w:rPr>
        <w:t>,  безусловну</w:t>
      </w:r>
      <w:proofErr w:type="gramEnd"/>
      <w:r w:rsidRPr="00D6227B">
        <w:rPr>
          <w:rFonts w:cs="Arial"/>
        </w:rPr>
        <w:t xml:space="preserve"> (без права на приговор) и на први писани позив наплативу банкарску гаранцију за добро извршење посла у износу од 10% вредности Уговора, без ПДВ.</w:t>
      </w:r>
    </w:p>
    <w:p w:rsidR="00B201B8" w:rsidRPr="00D6227B" w:rsidRDefault="00B201B8" w:rsidP="001F6640">
      <w:pPr>
        <w:tabs>
          <w:tab w:val="left" w:pos="0"/>
          <w:tab w:val="left" w:pos="567"/>
          <w:tab w:val="left" w:pos="851"/>
        </w:tabs>
        <w:spacing w:line="240" w:lineRule="auto"/>
        <w:outlineLvl w:val="2"/>
        <w:rPr>
          <w:rFonts w:cs="Arial"/>
        </w:rPr>
      </w:pPr>
    </w:p>
    <w:p w:rsidR="00B201B8" w:rsidRPr="00D6227B" w:rsidRDefault="00B201B8" w:rsidP="001F6640">
      <w:pPr>
        <w:tabs>
          <w:tab w:val="left" w:pos="0"/>
          <w:tab w:val="left" w:pos="567"/>
          <w:tab w:val="left" w:pos="851"/>
        </w:tabs>
        <w:spacing w:line="240" w:lineRule="auto"/>
        <w:outlineLvl w:val="2"/>
        <w:rPr>
          <w:rFonts w:cs="Arial"/>
        </w:rPr>
      </w:pPr>
      <w:r w:rsidRPr="00D6227B">
        <w:rPr>
          <w:rFonts w:cs="Arial"/>
        </w:rPr>
        <w:t>Банкарска гаранција мора трајати најмање 60 (словима: шездесет) календарских дана дуже од рока одређеног за коначно извршење посла.</w:t>
      </w:r>
    </w:p>
    <w:p w:rsidR="00B201B8" w:rsidRPr="00D6227B" w:rsidRDefault="00B201B8" w:rsidP="001F6640">
      <w:pPr>
        <w:tabs>
          <w:tab w:val="left" w:pos="0"/>
          <w:tab w:val="left" w:pos="567"/>
          <w:tab w:val="left" w:pos="851"/>
        </w:tabs>
        <w:spacing w:line="240" w:lineRule="auto"/>
        <w:outlineLvl w:val="2"/>
        <w:rPr>
          <w:rFonts w:cs="Arial"/>
        </w:rPr>
      </w:pPr>
    </w:p>
    <w:p w:rsidR="00B201B8" w:rsidRPr="00D6227B" w:rsidRDefault="00B201B8" w:rsidP="001F6640">
      <w:pPr>
        <w:tabs>
          <w:tab w:val="left" w:pos="0"/>
          <w:tab w:val="left" w:pos="567"/>
          <w:tab w:val="left" w:pos="851"/>
        </w:tabs>
        <w:spacing w:line="240" w:lineRule="auto"/>
        <w:outlineLvl w:val="2"/>
        <w:rPr>
          <w:rFonts w:cs="Arial"/>
        </w:rPr>
      </w:pPr>
      <w:r w:rsidRPr="00D6227B">
        <w:rPr>
          <w:rFonts w:cs="Arial"/>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B201B8" w:rsidRPr="00D6227B" w:rsidRDefault="00B201B8" w:rsidP="001F6640">
      <w:pPr>
        <w:tabs>
          <w:tab w:val="left" w:pos="0"/>
          <w:tab w:val="left" w:pos="567"/>
          <w:tab w:val="left" w:pos="851"/>
        </w:tabs>
        <w:spacing w:line="240" w:lineRule="auto"/>
        <w:outlineLvl w:val="2"/>
        <w:rPr>
          <w:rFonts w:cs="Arial"/>
        </w:rPr>
      </w:pPr>
    </w:p>
    <w:p w:rsidR="00B201B8" w:rsidRPr="00D6227B" w:rsidRDefault="00B201B8" w:rsidP="001F6640">
      <w:pPr>
        <w:tabs>
          <w:tab w:val="left" w:pos="0"/>
          <w:tab w:val="left" w:pos="567"/>
          <w:tab w:val="left" w:pos="851"/>
        </w:tabs>
        <w:spacing w:line="240" w:lineRule="auto"/>
        <w:outlineLvl w:val="2"/>
        <w:rPr>
          <w:rFonts w:cs="Arial"/>
        </w:rPr>
      </w:pPr>
      <w:r w:rsidRPr="00D6227B">
        <w:rPr>
          <w:rFonts w:cs="Arial"/>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B201B8" w:rsidRPr="00D6227B" w:rsidRDefault="00B201B8" w:rsidP="001F6640">
      <w:pPr>
        <w:tabs>
          <w:tab w:val="left" w:pos="0"/>
          <w:tab w:val="left" w:pos="567"/>
          <w:tab w:val="left" w:pos="851"/>
        </w:tabs>
        <w:spacing w:line="240" w:lineRule="auto"/>
        <w:outlineLvl w:val="2"/>
        <w:rPr>
          <w:rFonts w:cs="Arial"/>
        </w:rPr>
      </w:pPr>
    </w:p>
    <w:p w:rsidR="00B201B8" w:rsidRPr="00D6227B" w:rsidRDefault="00B201B8" w:rsidP="001F6640">
      <w:pPr>
        <w:tabs>
          <w:tab w:val="left" w:pos="0"/>
          <w:tab w:val="left" w:pos="567"/>
          <w:tab w:val="left" w:pos="851"/>
        </w:tabs>
        <w:spacing w:line="240" w:lineRule="auto"/>
        <w:outlineLvl w:val="2"/>
        <w:rPr>
          <w:rFonts w:cs="Arial"/>
        </w:rPr>
      </w:pPr>
      <w:r w:rsidRPr="00D6227B">
        <w:rPr>
          <w:rFonts w:cs="Arial"/>
        </w:rPr>
        <w:t>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w:t>
      </w:r>
    </w:p>
    <w:p w:rsidR="00B201B8" w:rsidRPr="00D6227B" w:rsidRDefault="00B201B8" w:rsidP="001F6640">
      <w:pPr>
        <w:tabs>
          <w:tab w:val="left" w:pos="0"/>
          <w:tab w:val="left" w:pos="567"/>
          <w:tab w:val="left" w:pos="851"/>
        </w:tabs>
        <w:spacing w:line="240" w:lineRule="auto"/>
        <w:outlineLvl w:val="2"/>
        <w:rPr>
          <w:rFonts w:cs="Arial"/>
        </w:rPr>
      </w:pPr>
    </w:p>
    <w:p w:rsidR="00B201B8" w:rsidRPr="00D6227B" w:rsidRDefault="00B201B8" w:rsidP="001F6640">
      <w:pPr>
        <w:tabs>
          <w:tab w:val="left" w:pos="0"/>
          <w:tab w:val="left" w:pos="567"/>
          <w:tab w:val="left" w:pos="851"/>
        </w:tabs>
        <w:spacing w:line="240" w:lineRule="auto"/>
        <w:outlineLvl w:val="2"/>
        <w:rPr>
          <w:rFonts w:cs="Arial"/>
        </w:rPr>
      </w:pPr>
      <w:r w:rsidRPr="00D6227B">
        <w:rPr>
          <w:rFonts w:cs="Arial"/>
        </w:rPr>
        <w:t>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w:t>
      </w:r>
    </w:p>
    <w:p w:rsidR="00B201B8" w:rsidRPr="00D6227B" w:rsidRDefault="00B201B8" w:rsidP="001F6640">
      <w:pPr>
        <w:tabs>
          <w:tab w:val="left" w:pos="0"/>
          <w:tab w:val="left" w:pos="567"/>
          <w:tab w:val="left" w:pos="851"/>
        </w:tabs>
        <w:spacing w:line="240" w:lineRule="auto"/>
        <w:outlineLvl w:val="2"/>
        <w:rPr>
          <w:rFonts w:cs="Arial"/>
        </w:rPr>
      </w:pPr>
    </w:p>
    <w:p w:rsidR="00B201B8" w:rsidRPr="00D6227B" w:rsidRDefault="00B201B8" w:rsidP="001F6640">
      <w:pPr>
        <w:tabs>
          <w:tab w:val="left" w:pos="0"/>
        </w:tabs>
        <w:spacing w:line="240" w:lineRule="auto"/>
        <w:rPr>
          <w:rFonts w:cs="Arial"/>
        </w:rPr>
      </w:pPr>
      <w:r w:rsidRPr="00D6227B">
        <w:rPr>
          <w:rFonts w:cs="Arial"/>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rsidR="00B201B8" w:rsidRPr="00D6227B" w:rsidRDefault="00B201B8" w:rsidP="001F6640">
      <w:pPr>
        <w:tabs>
          <w:tab w:val="left" w:pos="0"/>
        </w:tabs>
        <w:spacing w:line="240" w:lineRule="auto"/>
        <w:rPr>
          <w:rFonts w:cs="Arial"/>
        </w:rPr>
      </w:pPr>
      <w:r w:rsidRPr="00D6227B">
        <w:rPr>
          <w:rFonts w:cs="Arial"/>
        </w:rPr>
        <w:lastRenderedPageBreak/>
        <w:t>Банкарска гаранција за добро извршење посла   се не може уступити и није преносива без писане сагласности Корисника</w:t>
      </w:r>
      <w:proofErr w:type="gramStart"/>
      <w:r w:rsidRPr="00D6227B">
        <w:rPr>
          <w:rFonts w:cs="Arial"/>
        </w:rPr>
        <w:t>,Налогодавца</w:t>
      </w:r>
      <w:proofErr w:type="gramEnd"/>
      <w:r w:rsidRPr="00D6227B">
        <w:rPr>
          <w:rFonts w:cs="Arial"/>
        </w:rPr>
        <w:t xml:space="preserve"> и Емисионе банке.</w:t>
      </w:r>
    </w:p>
    <w:p w:rsidR="00B201B8" w:rsidRPr="00D6227B" w:rsidRDefault="00B201B8" w:rsidP="001F6640">
      <w:pPr>
        <w:tabs>
          <w:tab w:val="left" w:pos="0"/>
        </w:tabs>
        <w:spacing w:line="240" w:lineRule="auto"/>
        <w:rPr>
          <w:rFonts w:cs="Arial"/>
        </w:rPr>
      </w:pPr>
      <w:r w:rsidRPr="00D6227B">
        <w:rPr>
          <w:rFonts w:cs="Arial"/>
        </w:rPr>
        <w:t xml:space="preserve">На банкарску гаранцију за добро извршење посла се </w:t>
      </w:r>
      <w:proofErr w:type="gramStart"/>
      <w:r w:rsidRPr="00D6227B">
        <w:rPr>
          <w:rFonts w:cs="Arial"/>
        </w:rPr>
        <w:t>примењују  одредбе</w:t>
      </w:r>
      <w:proofErr w:type="gramEnd"/>
      <w:r w:rsidRPr="00D6227B">
        <w:rPr>
          <w:rFonts w:cs="Arial"/>
        </w:rPr>
        <w:t xml:space="preserve"> Једнообразовних правила за гаранције на позив (УРДГ758) Међународне трговинске коморе у Паризу.</w:t>
      </w:r>
    </w:p>
    <w:p w:rsidR="00B201B8" w:rsidRPr="00D6227B" w:rsidRDefault="00B201B8" w:rsidP="001F6640">
      <w:pPr>
        <w:tabs>
          <w:tab w:val="left" w:pos="0"/>
        </w:tabs>
        <w:spacing w:line="240" w:lineRule="auto"/>
        <w:rPr>
          <w:rFonts w:cs="Arial"/>
        </w:rPr>
      </w:pPr>
    </w:p>
    <w:p w:rsidR="00B201B8" w:rsidRPr="00D6227B" w:rsidRDefault="00B201B8" w:rsidP="001F6640">
      <w:pPr>
        <w:tabs>
          <w:tab w:val="left" w:pos="0"/>
          <w:tab w:val="left" w:pos="567"/>
          <w:tab w:val="left" w:pos="851"/>
        </w:tabs>
        <w:spacing w:line="240" w:lineRule="auto"/>
        <w:outlineLvl w:val="2"/>
        <w:rPr>
          <w:rFonts w:eastAsia="TimesNewRomanPSMT" w:cs="Arial"/>
          <w:bCs/>
          <w:iCs/>
        </w:rPr>
      </w:pPr>
      <w:r w:rsidRPr="00D6227B">
        <w:rPr>
          <w:rFonts w:eastAsia="TimesNewRomanPSMT" w:cs="Arial"/>
          <w:bCs/>
          <w:iCs/>
        </w:rPr>
        <w:t>Достављање средстава финансијског обезбеђења</w:t>
      </w:r>
    </w:p>
    <w:p w:rsidR="00B201B8" w:rsidRPr="00D6227B" w:rsidRDefault="00B201B8" w:rsidP="001F6640">
      <w:pPr>
        <w:tabs>
          <w:tab w:val="left" w:pos="0"/>
          <w:tab w:val="left" w:pos="567"/>
          <w:tab w:val="left" w:pos="709"/>
        </w:tabs>
        <w:spacing w:line="240" w:lineRule="auto"/>
        <w:jc w:val="center"/>
        <w:rPr>
          <w:rFonts w:eastAsia="TimesNewRomanPSMT" w:cs="Arial"/>
          <w:bCs/>
        </w:rPr>
      </w:pPr>
      <w:r w:rsidRPr="00D6227B">
        <w:rPr>
          <w:rFonts w:eastAsia="TimesNewRomanPSMT" w:cs="Arial"/>
          <w:bCs/>
          <w:lang w:val="sr-Cyrl-CS"/>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Улица </w:t>
      </w:r>
      <w:r w:rsidR="008B13E4" w:rsidRPr="00D6227B">
        <w:rPr>
          <w:rFonts w:eastAsia="TimesNewRomanPSMT" w:cs="Arial"/>
          <w:bCs/>
          <w:lang w:val="sr-Cyrl-CS"/>
        </w:rPr>
        <w:t>Балканска 13</w:t>
      </w:r>
      <w:r w:rsidRPr="00D6227B">
        <w:rPr>
          <w:rFonts w:eastAsia="TimesNewRomanPSMT" w:cs="Arial"/>
          <w:bCs/>
          <w:lang w:val="sr-Cyrl-CS"/>
        </w:rPr>
        <w:t>,11000 Београд.</w:t>
      </w:r>
    </w:p>
    <w:p w:rsidR="00B201B8" w:rsidRPr="00D6227B" w:rsidRDefault="00B201B8" w:rsidP="001F6640">
      <w:pPr>
        <w:tabs>
          <w:tab w:val="left" w:pos="0"/>
          <w:tab w:val="left" w:pos="567"/>
          <w:tab w:val="left" w:pos="709"/>
        </w:tabs>
        <w:spacing w:line="240" w:lineRule="auto"/>
        <w:jc w:val="center"/>
        <w:rPr>
          <w:rFonts w:cs="Arial"/>
        </w:rPr>
      </w:pPr>
      <w:r w:rsidRPr="00D6227B">
        <w:rPr>
          <w:rFonts w:eastAsia="TimesNewRomanPSMT" w:cs="Arial"/>
          <w:bCs/>
        </w:rPr>
        <w:t xml:space="preserve">Средство финансијског обезбеђења за добро извршење посла  гласи на Јавно предузеће „Електропривреда Србије“ Београд, </w:t>
      </w:r>
      <w:r w:rsidR="008B13E4" w:rsidRPr="00D6227B">
        <w:rPr>
          <w:rFonts w:eastAsia="TimesNewRomanPSMT" w:cs="Arial"/>
          <w:bCs/>
        </w:rPr>
        <w:t>Балканска 13</w:t>
      </w:r>
      <w:r w:rsidR="00E46B4C">
        <w:rPr>
          <w:rFonts w:eastAsia="TimesNewRomanPSMT" w:cs="Arial"/>
          <w:bCs/>
          <w:lang w:val="sr-Cyrl-RS"/>
        </w:rPr>
        <w:t xml:space="preserve"> </w:t>
      </w:r>
      <w:r w:rsidRPr="00D6227B">
        <w:rPr>
          <w:rFonts w:cs="Arial"/>
        </w:rPr>
        <w:t>и доставља се лично или поштом на адресу:</w:t>
      </w:r>
    </w:p>
    <w:p w:rsidR="00B201B8" w:rsidRPr="00D6227B" w:rsidRDefault="00B201B8" w:rsidP="001F6640">
      <w:pPr>
        <w:tabs>
          <w:tab w:val="left" w:pos="0"/>
        </w:tabs>
        <w:suppressAutoHyphens/>
        <w:spacing w:line="240" w:lineRule="auto"/>
        <w:jc w:val="center"/>
        <w:rPr>
          <w:rFonts w:eastAsia="Arial Unicode MS" w:cs="Arial"/>
          <w:kern w:val="1"/>
          <w:highlight w:val="yellow"/>
          <w:lang w:eastAsia="ar-SA"/>
        </w:rPr>
      </w:pPr>
      <w:r w:rsidRPr="00D6227B">
        <w:rPr>
          <w:rFonts w:cs="Arial"/>
        </w:rPr>
        <w:t>Јавно предузеће „Електопривреда Србије“, Београд, Балканска 13</w:t>
      </w:r>
    </w:p>
    <w:p w:rsidR="00B201B8" w:rsidRPr="00D6227B" w:rsidRDefault="00B201B8" w:rsidP="001F6640">
      <w:pPr>
        <w:tabs>
          <w:tab w:val="left" w:pos="0"/>
        </w:tabs>
        <w:spacing w:line="240" w:lineRule="auto"/>
        <w:rPr>
          <w:rFonts w:eastAsia="TimesNewRomanPSMT" w:cs="Arial"/>
        </w:rPr>
      </w:pPr>
      <w:proofErr w:type="gramStart"/>
      <w:r w:rsidRPr="00D6227B">
        <w:rPr>
          <w:rFonts w:cs="Arial"/>
          <w:i/>
        </w:rPr>
        <w:t>са</w:t>
      </w:r>
      <w:proofErr w:type="gramEnd"/>
      <w:r w:rsidRPr="00D6227B">
        <w:rPr>
          <w:rFonts w:cs="Arial"/>
          <w:i/>
        </w:rPr>
        <w:t xml:space="preserve"> назнаком:</w:t>
      </w:r>
      <w:r w:rsidRPr="00D6227B">
        <w:rPr>
          <w:rFonts w:cs="Arial"/>
        </w:rPr>
        <w:t xml:space="preserve"> Средство финансијског обезб</w:t>
      </w:r>
      <w:r w:rsidR="00E732CB" w:rsidRPr="00D6227B">
        <w:rPr>
          <w:rFonts w:cs="Arial"/>
        </w:rPr>
        <w:t xml:space="preserve">еђења за </w:t>
      </w:r>
      <w:r w:rsidR="0056633C" w:rsidRPr="00D6227B">
        <w:rPr>
          <w:rFonts w:cs="Arial"/>
        </w:rPr>
        <w:t>ЈН/1000/</w:t>
      </w:r>
      <w:r w:rsidR="00086015" w:rsidRPr="00D6227B">
        <w:rPr>
          <w:rFonts w:cs="Arial"/>
        </w:rPr>
        <w:t>00</w:t>
      </w:r>
      <w:r w:rsidR="00E46B4C">
        <w:rPr>
          <w:rFonts w:cs="Arial"/>
          <w:lang w:val="sr-Cyrl-RS"/>
        </w:rPr>
        <w:t>68</w:t>
      </w:r>
      <w:r w:rsidR="0056633C" w:rsidRPr="00D6227B">
        <w:rPr>
          <w:rFonts w:cs="Arial"/>
        </w:rPr>
        <w:t>/2018</w:t>
      </w:r>
    </w:p>
    <w:p w:rsidR="00B201B8" w:rsidRPr="00D6227B" w:rsidRDefault="00B201B8" w:rsidP="001F6640">
      <w:pPr>
        <w:tabs>
          <w:tab w:val="left" w:pos="0"/>
          <w:tab w:val="left" w:pos="567"/>
          <w:tab w:val="left" w:pos="851"/>
        </w:tabs>
        <w:spacing w:line="240" w:lineRule="auto"/>
        <w:ind w:left="851"/>
        <w:outlineLvl w:val="2"/>
        <w:rPr>
          <w:rFonts w:eastAsia="TimesNewRomanPSMT" w:cs="Arial"/>
          <w:bCs/>
          <w:iCs/>
        </w:rPr>
      </w:pPr>
      <w:r w:rsidRPr="00D6227B">
        <w:rPr>
          <w:rFonts w:eastAsia="TimesNewRomanPSMT" w:cs="Arial"/>
          <w:bCs/>
          <w:iCs/>
        </w:rPr>
        <w:t>Достављање средстава финансијског обезбеђења</w:t>
      </w:r>
    </w:p>
    <w:p w:rsidR="00B201B8" w:rsidRPr="00D6227B" w:rsidRDefault="00B201B8" w:rsidP="001F6640">
      <w:pPr>
        <w:tabs>
          <w:tab w:val="left" w:pos="0"/>
        </w:tabs>
        <w:spacing w:line="240" w:lineRule="auto"/>
        <w:rPr>
          <w:rFonts w:cs="Arial"/>
          <w:color w:val="00B0F0"/>
        </w:rPr>
      </w:pPr>
    </w:p>
    <w:p w:rsidR="00B201B8" w:rsidRPr="00D6227B" w:rsidRDefault="00B201B8" w:rsidP="001F6640">
      <w:pPr>
        <w:tabs>
          <w:tab w:val="left" w:pos="0"/>
        </w:tabs>
        <w:spacing w:line="240" w:lineRule="auto"/>
        <w:rPr>
          <w:rFonts w:cs="Arial"/>
          <w:u w:val="single"/>
        </w:rPr>
      </w:pPr>
      <w:r w:rsidRPr="00D6227B">
        <w:rPr>
          <w:rFonts w:cs="Arial"/>
          <w:u w:val="single"/>
        </w:rPr>
        <w:t>Средство обезбеђења за отклањање недостатака у гарантном року</w:t>
      </w:r>
    </w:p>
    <w:p w:rsidR="00B201B8" w:rsidRPr="00D6227B" w:rsidRDefault="00B201B8" w:rsidP="001F6640">
      <w:pPr>
        <w:tabs>
          <w:tab w:val="left" w:pos="0"/>
        </w:tabs>
        <w:spacing w:line="240" w:lineRule="auto"/>
        <w:rPr>
          <w:rFonts w:cs="Arial"/>
        </w:rPr>
      </w:pPr>
      <w:r w:rsidRPr="00D6227B">
        <w:rPr>
          <w:rFonts w:cs="Arial"/>
        </w:rPr>
        <w:t>Банкарска гаранција за</w:t>
      </w:r>
      <w:proofErr w:type="gramStart"/>
      <w:r w:rsidRPr="00D6227B">
        <w:rPr>
          <w:rFonts w:cs="Arial"/>
        </w:rPr>
        <w:t>  отклањање</w:t>
      </w:r>
      <w:proofErr w:type="gramEnd"/>
      <w:r w:rsidRPr="00D6227B">
        <w:rPr>
          <w:rFonts w:cs="Arial"/>
        </w:rPr>
        <w:t xml:space="preserve"> недостатака у гарантном року</w:t>
      </w:r>
    </w:p>
    <w:p w:rsidR="00B201B8" w:rsidRPr="00D6227B" w:rsidRDefault="00B201B8" w:rsidP="001F6640">
      <w:pPr>
        <w:tabs>
          <w:tab w:val="left" w:pos="0"/>
        </w:tabs>
        <w:spacing w:line="240" w:lineRule="auto"/>
        <w:rPr>
          <w:rFonts w:cs="Arial"/>
        </w:rPr>
      </w:pPr>
      <w:r w:rsidRPr="00D6227B">
        <w:rPr>
          <w:rFonts w:cs="Arial"/>
        </w:rPr>
        <w:t xml:space="preserve">Продавац је дужан да преда Купцу банкарску гаранцију за отклањање недостатака у  гарантном року која је неопозива, безусловна, без права протеста и платива на први позив, издата у висини од 5% од вредности уговора (без ПДВ-а) са роком важења минимално 60 (словима: шездесет) дана дужим од истека гарантног рока. </w:t>
      </w:r>
    </w:p>
    <w:p w:rsidR="00B201B8" w:rsidRPr="00D6227B" w:rsidRDefault="00B201B8" w:rsidP="001F6640">
      <w:pPr>
        <w:tabs>
          <w:tab w:val="left" w:pos="0"/>
        </w:tabs>
        <w:spacing w:line="240" w:lineRule="auto"/>
        <w:rPr>
          <w:rFonts w:cs="Arial"/>
        </w:rPr>
      </w:pPr>
      <w:r w:rsidRPr="00D6227B">
        <w:rPr>
          <w:rFonts w:cs="Arial"/>
        </w:rPr>
        <w:t>Банкарска гаранција за отклањање недостатака у гарантном року, доставља се у тренутку потписивања</w:t>
      </w:r>
      <w:r w:rsidR="004C2149" w:rsidRPr="00D6227B">
        <w:rPr>
          <w:rFonts w:eastAsia="Arial" w:cs="Arial"/>
        </w:rPr>
        <w:t xml:space="preserve"> Записника о успешном пуштању система у </w:t>
      </w:r>
      <w:proofErr w:type="gramStart"/>
      <w:r w:rsidR="004C2149" w:rsidRPr="00D6227B">
        <w:rPr>
          <w:rFonts w:eastAsia="Arial" w:cs="Arial"/>
        </w:rPr>
        <w:t>рад</w:t>
      </w:r>
      <w:r w:rsidR="004C2149" w:rsidRPr="00D6227B">
        <w:rPr>
          <w:rFonts w:eastAsia="Arial" w:cs="Arial"/>
          <w:lang w:val="sr-Cyrl-RS"/>
        </w:rPr>
        <w:t xml:space="preserve"> </w:t>
      </w:r>
      <w:r w:rsidRPr="00D6227B">
        <w:rPr>
          <w:rFonts w:cs="Arial"/>
        </w:rPr>
        <w:t xml:space="preserve"> или</w:t>
      </w:r>
      <w:proofErr w:type="gramEnd"/>
      <w:r w:rsidRPr="00D6227B">
        <w:rPr>
          <w:rFonts w:cs="Arial"/>
        </w:rPr>
        <w:t xml:space="preserve"> најкасније 5 (словима:пет) дана пре истека банкарске гаранције за добро извршење посла. Уколико Продавац не достави банкарску гаранцију за отклањање недостатака у гарантном року, Купац има право да наплати банкарску гаранцију за добро извршење посла.</w:t>
      </w:r>
    </w:p>
    <w:p w:rsidR="00B201B8" w:rsidRPr="00D6227B" w:rsidRDefault="00B201B8" w:rsidP="001F6640">
      <w:pPr>
        <w:tabs>
          <w:tab w:val="left" w:pos="0"/>
        </w:tabs>
        <w:spacing w:line="240" w:lineRule="auto"/>
        <w:rPr>
          <w:rFonts w:cs="Arial"/>
        </w:rPr>
      </w:pPr>
      <w:r w:rsidRPr="00D6227B">
        <w:rPr>
          <w:rFonts w:cs="Arial"/>
        </w:rPr>
        <w:t>Достављена банкарска гаранција не може да садржи додатне услове за исплату, краћи рок и мањи износ.</w:t>
      </w:r>
    </w:p>
    <w:p w:rsidR="00B201B8" w:rsidRPr="00D6227B" w:rsidRDefault="00B201B8" w:rsidP="001F6640">
      <w:pPr>
        <w:tabs>
          <w:tab w:val="left" w:pos="0"/>
        </w:tabs>
        <w:spacing w:line="240" w:lineRule="auto"/>
        <w:rPr>
          <w:rFonts w:cs="Arial"/>
        </w:rPr>
      </w:pPr>
      <w:r w:rsidRPr="00D6227B">
        <w:rPr>
          <w:rFonts w:cs="Arial"/>
        </w:rPr>
        <w:t>Купац је овлашћен да наплати банкарску гаранцију за отклањање недостатака у гарантном року у случају да Продавац не испуни своје уговорне обавезе у погледу гарантног рока.</w:t>
      </w:r>
    </w:p>
    <w:p w:rsidR="00B201B8" w:rsidRPr="00D6227B" w:rsidRDefault="00B201B8" w:rsidP="001F6640">
      <w:pPr>
        <w:tabs>
          <w:tab w:val="left" w:pos="0"/>
        </w:tabs>
        <w:spacing w:line="240" w:lineRule="auto"/>
        <w:rPr>
          <w:rFonts w:cs="Arial"/>
        </w:rPr>
      </w:pPr>
      <w:r w:rsidRPr="00D6227B">
        <w:rPr>
          <w:rFonts w:cs="Arial"/>
        </w:rPr>
        <w:t>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w:t>
      </w:r>
    </w:p>
    <w:p w:rsidR="00B201B8" w:rsidRPr="00D6227B" w:rsidRDefault="00B201B8" w:rsidP="001F6640">
      <w:pPr>
        <w:tabs>
          <w:tab w:val="left" w:pos="0"/>
        </w:tabs>
        <w:spacing w:line="240" w:lineRule="auto"/>
        <w:rPr>
          <w:rFonts w:cs="Arial"/>
        </w:rPr>
      </w:pPr>
      <w:r w:rsidRPr="00D6227B">
        <w:rPr>
          <w:rFonts w:cs="Arial"/>
        </w:rPr>
        <w:t>Уколико гаранцију издаје страна банка</w:t>
      </w:r>
      <w:proofErr w:type="gramStart"/>
      <w:r w:rsidRPr="00D6227B">
        <w:rPr>
          <w:rFonts w:cs="Arial"/>
        </w:rPr>
        <w:t>,мора</w:t>
      </w:r>
      <w:proofErr w:type="gramEnd"/>
      <w:r w:rsidRPr="00D6227B">
        <w:rPr>
          <w:rFonts w:cs="Arial"/>
        </w:rPr>
        <w:t xml:space="preserve"> имати кредитни рејтинг.</w:t>
      </w:r>
    </w:p>
    <w:p w:rsidR="00B201B8" w:rsidRPr="00D6227B" w:rsidRDefault="00B201B8" w:rsidP="001F6640">
      <w:pPr>
        <w:tabs>
          <w:tab w:val="left" w:pos="0"/>
        </w:tabs>
        <w:spacing w:line="240" w:lineRule="auto"/>
        <w:rPr>
          <w:rFonts w:cs="Arial"/>
        </w:rPr>
      </w:pPr>
      <w:r w:rsidRPr="00D6227B">
        <w:rPr>
          <w:rFonts w:cs="Arial"/>
        </w:rPr>
        <w:t>Гаранција се не може уступити и није преносива без сагласности Купца, Налогодавца и Емисионе банке.</w:t>
      </w:r>
    </w:p>
    <w:p w:rsidR="00B201B8" w:rsidRPr="00D6227B" w:rsidRDefault="00B201B8" w:rsidP="001F6640">
      <w:pPr>
        <w:tabs>
          <w:tab w:val="left" w:pos="0"/>
        </w:tabs>
        <w:spacing w:line="240" w:lineRule="auto"/>
        <w:rPr>
          <w:rFonts w:cs="Arial"/>
        </w:rPr>
      </w:pPr>
      <w:r w:rsidRPr="00D6227B">
        <w:rPr>
          <w:rFonts w:cs="Arial"/>
        </w:rPr>
        <w:t>Гаранција истиче на наведени датум</w:t>
      </w:r>
      <w:proofErr w:type="gramStart"/>
      <w:r w:rsidRPr="00D6227B">
        <w:rPr>
          <w:rFonts w:cs="Arial"/>
        </w:rPr>
        <w:t>,без</w:t>
      </w:r>
      <w:proofErr w:type="gramEnd"/>
      <w:r w:rsidRPr="00D6227B">
        <w:rPr>
          <w:rFonts w:cs="Arial"/>
        </w:rPr>
        <w:t xml:space="preserve"> обзира да ли нам је овај документ враћен или не.</w:t>
      </w:r>
    </w:p>
    <w:p w:rsidR="00B201B8" w:rsidRPr="00D6227B" w:rsidRDefault="00B201B8" w:rsidP="001F6640">
      <w:pPr>
        <w:tabs>
          <w:tab w:val="left" w:pos="0"/>
        </w:tabs>
        <w:spacing w:line="240" w:lineRule="auto"/>
        <w:rPr>
          <w:rFonts w:cs="Arial"/>
        </w:rPr>
      </w:pPr>
      <w:r w:rsidRPr="00D6227B">
        <w:rPr>
          <w:rFonts w:cs="Arial"/>
        </w:rPr>
        <w:t>На банкарску гаранцију примењују се одредбе Једнобразних правила за гаранције УРДГ 758,</w:t>
      </w:r>
      <w:r w:rsidR="0056633C" w:rsidRPr="00D6227B">
        <w:rPr>
          <w:rFonts w:cs="Arial"/>
        </w:rPr>
        <w:t xml:space="preserve"> </w:t>
      </w:r>
      <w:r w:rsidRPr="00D6227B">
        <w:rPr>
          <w:rFonts w:cs="Arial"/>
        </w:rPr>
        <w:t>Међународне Трговинске коморе у Паризу.</w:t>
      </w:r>
    </w:p>
    <w:p w:rsidR="00B201B8" w:rsidRPr="00D6227B" w:rsidRDefault="00B201B8" w:rsidP="001F6640">
      <w:pPr>
        <w:tabs>
          <w:tab w:val="left" w:pos="0"/>
        </w:tabs>
        <w:spacing w:line="240" w:lineRule="auto"/>
        <w:rPr>
          <w:rFonts w:cs="Arial"/>
        </w:rPr>
      </w:pPr>
    </w:p>
    <w:p w:rsidR="0085348E" w:rsidRPr="00D6227B" w:rsidRDefault="0085348E" w:rsidP="001F6640">
      <w:pPr>
        <w:pStyle w:val="KDPodnaslov2"/>
        <w:numPr>
          <w:ilvl w:val="1"/>
          <w:numId w:val="21"/>
        </w:numPr>
        <w:tabs>
          <w:tab w:val="left" w:pos="0"/>
        </w:tabs>
        <w:spacing w:before="0" w:line="240" w:lineRule="auto"/>
        <w:jc w:val="both"/>
        <w:rPr>
          <w:rFonts w:cs="Arial"/>
          <w:b w:val="0"/>
        </w:rPr>
      </w:pPr>
      <w:r w:rsidRPr="00D6227B">
        <w:rPr>
          <w:rFonts w:cs="Arial"/>
          <w:b w:val="0"/>
        </w:rPr>
        <w:t>Начин означавања поверљивих података у понуди</w:t>
      </w:r>
    </w:p>
    <w:p w:rsidR="0085348E" w:rsidRPr="00D6227B" w:rsidRDefault="0085348E" w:rsidP="001F6640">
      <w:pPr>
        <w:pStyle w:val="KDParagraf"/>
        <w:tabs>
          <w:tab w:val="left" w:pos="0"/>
        </w:tabs>
        <w:spacing w:line="240" w:lineRule="auto"/>
        <w:rPr>
          <w:rFonts w:cs="Arial"/>
        </w:rPr>
      </w:pPr>
      <w:r w:rsidRPr="00D6227B">
        <w:rPr>
          <w:rFonts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набавке.Ови подаци неће бити објављени приликом отварања понуда и у наставку поступка.</w:t>
      </w:r>
    </w:p>
    <w:p w:rsidR="0085348E" w:rsidRPr="00D6227B" w:rsidRDefault="0085348E" w:rsidP="001F6640">
      <w:pPr>
        <w:pStyle w:val="KDParagraf"/>
        <w:tabs>
          <w:tab w:val="left" w:pos="0"/>
        </w:tabs>
        <w:spacing w:line="240" w:lineRule="auto"/>
        <w:rPr>
          <w:rFonts w:cs="Arial"/>
        </w:rPr>
      </w:pPr>
      <w:r w:rsidRPr="00D6227B">
        <w:rPr>
          <w:rFonts w:cs="Arial"/>
        </w:rPr>
        <w:t>Наручилац може да одбије да пружи информацију која би значила повреду поверљивости података добијених у понуди.</w:t>
      </w:r>
    </w:p>
    <w:p w:rsidR="0085348E" w:rsidRPr="00D6227B" w:rsidRDefault="0085348E" w:rsidP="001F6640">
      <w:pPr>
        <w:pStyle w:val="KDParagraf"/>
        <w:tabs>
          <w:tab w:val="left" w:pos="0"/>
        </w:tabs>
        <w:spacing w:line="240" w:lineRule="auto"/>
        <w:rPr>
          <w:rFonts w:cs="Arial"/>
        </w:rPr>
      </w:pPr>
      <w:r w:rsidRPr="00D6227B">
        <w:rPr>
          <w:rFonts w:cs="Arial"/>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rsidR="0085348E" w:rsidRPr="00D6227B" w:rsidRDefault="0085348E" w:rsidP="001F6640">
      <w:pPr>
        <w:pStyle w:val="KDParagraf"/>
        <w:tabs>
          <w:tab w:val="left" w:pos="0"/>
        </w:tabs>
        <w:spacing w:line="240" w:lineRule="auto"/>
        <w:rPr>
          <w:rFonts w:cs="Arial"/>
        </w:rPr>
      </w:pPr>
      <w:r w:rsidRPr="00D6227B">
        <w:rPr>
          <w:rFonts w:cs="Arial"/>
        </w:rPr>
        <w:lastRenderedPageBreak/>
        <w:t>Наручилац ће као поверљива третирати она документа која у десном горњем углу великим словима имају исписано „ПОВЕРЉИВО“.</w:t>
      </w:r>
    </w:p>
    <w:p w:rsidR="0085348E" w:rsidRPr="00D6227B" w:rsidRDefault="0085348E" w:rsidP="001F6640">
      <w:pPr>
        <w:pStyle w:val="KDParagraf"/>
        <w:tabs>
          <w:tab w:val="left" w:pos="0"/>
        </w:tabs>
        <w:spacing w:line="240" w:lineRule="auto"/>
        <w:rPr>
          <w:rFonts w:cs="Arial"/>
        </w:rPr>
      </w:pPr>
      <w:r w:rsidRPr="00D6227B">
        <w:rPr>
          <w:rFonts w:cs="Arial"/>
        </w:rPr>
        <w:t>Наручилац не одговара за поверљивост података који нису означени на горе наведени начин.</w:t>
      </w:r>
    </w:p>
    <w:p w:rsidR="0085348E" w:rsidRPr="00D6227B" w:rsidRDefault="0085348E" w:rsidP="001F6640">
      <w:pPr>
        <w:pStyle w:val="KDParagraf"/>
        <w:tabs>
          <w:tab w:val="left" w:pos="0"/>
        </w:tabs>
        <w:spacing w:line="240" w:lineRule="auto"/>
        <w:rPr>
          <w:rFonts w:cs="Arial"/>
        </w:rPr>
      </w:pPr>
      <w:r w:rsidRPr="00D6227B">
        <w:rPr>
          <w:rFonts w:cs="Arial"/>
        </w:rPr>
        <w:t>Ако се као поверљиви означе подаци који не одговарају горе наведеним условима, Наручилац ће позвати понуђача да уклони ознаку поверљивости.Понуђач ће то учинити тако што ће његов представник изнад ознаке поверљивости написати „ОПОЗИВ“, уписати датум, време и потписати се.</w:t>
      </w:r>
    </w:p>
    <w:p w:rsidR="0085348E" w:rsidRPr="00D6227B" w:rsidRDefault="0085348E" w:rsidP="001F6640">
      <w:pPr>
        <w:pStyle w:val="KDParagraf"/>
        <w:tabs>
          <w:tab w:val="left" w:pos="0"/>
        </w:tabs>
        <w:spacing w:line="240" w:lineRule="auto"/>
        <w:rPr>
          <w:rFonts w:cs="Arial"/>
          <w:lang w:val="ru-RU"/>
        </w:rPr>
      </w:pPr>
      <w:r w:rsidRPr="00D6227B">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D6227B" w:rsidRDefault="0085348E" w:rsidP="001F6640">
      <w:pPr>
        <w:pStyle w:val="KDParagraf"/>
        <w:tabs>
          <w:tab w:val="left" w:pos="0"/>
        </w:tabs>
        <w:spacing w:line="240" w:lineRule="auto"/>
        <w:rPr>
          <w:rFonts w:cs="Arial"/>
        </w:rPr>
      </w:pPr>
      <w:r w:rsidRPr="00D6227B">
        <w:rPr>
          <w:rFonts w:cs="Arial"/>
        </w:rPr>
        <w:t xml:space="preserve">Наручилац је дужан да доследно поштује законите интересе понуђача, штитећи њихове техничке и пословне тајне у смислу </w:t>
      </w:r>
      <w:proofErr w:type="gramStart"/>
      <w:r w:rsidRPr="00D6227B">
        <w:rPr>
          <w:rFonts w:cs="Arial"/>
        </w:rPr>
        <w:t xml:space="preserve">закона </w:t>
      </w:r>
      <w:r w:rsidR="003F581E" w:rsidRPr="00D6227B">
        <w:rPr>
          <w:rFonts w:cs="Arial"/>
        </w:rPr>
        <w:t xml:space="preserve"> </w:t>
      </w:r>
      <w:r w:rsidRPr="00D6227B">
        <w:rPr>
          <w:rFonts w:cs="Arial"/>
        </w:rPr>
        <w:t>којим</w:t>
      </w:r>
      <w:proofErr w:type="gramEnd"/>
      <w:r w:rsidRPr="00D6227B">
        <w:rPr>
          <w:rFonts w:cs="Arial"/>
        </w:rPr>
        <w:t xml:space="preserve"> се уређује заштита пословне тајне.</w:t>
      </w:r>
    </w:p>
    <w:p w:rsidR="0085348E" w:rsidRPr="00D6227B" w:rsidRDefault="0085348E" w:rsidP="001F6640">
      <w:pPr>
        <w:pStyle w:val="KDParagraf"/>
        <w:tabs>
          <w:tab w:val="left" w:pos="0"/>
        </w:tabs>
        <w:spacing w:line="240" w:lineRule="auto"/>
        <w:rPr>
          <w:rFonts w:cs="Arial"/>
        </w:rPr>
      </w:pPr>
      <w:r w:rsidRPr="00D6227B">
        <w:rPr>
          <w:rFonts w:cs="Arial"/>
        </w:rPr>
        <w:t>Неће се сматрати поверљивим докази о испуњености обавезних услова</w:t>
      </w:r>
      <w:proofErr w:type="gramStart"/>
      <w:r w:rsidRPr="00D6227B">
        <w:rPr>
          <w:rFonts w:cs="Arial"/>
        </w:rPr>
        <w:t>,цена</w:t>
      </w:r>
      <w:proofErr w:type="gramEnd"/>
      <w:r w:rsidRPr="00D6227B">
        <w:rPr>
          <w:rFonts w:cs="Arial"/>
        </w:rPr>
        <w:t xml:space="preserve"> и други подаци из понуде који су од значаја за примену критеријума и рангирање понуде. </w:t>
      </w:r>
    </w:p>
    <w:p w:rsidR="0085348E" w:rsidRPr="00D6227B" w:rsidRDefault="0085348E" w:rsidP="001F6640">
      <w:pPr>
        <w:tabs>
          <w:tab w:val="left" w:pos="0"/>
        </w:tabs>
        <w:autoSpaceDE w:val="0"/>
        <w:autoSpaceDN w:val="0"/>
        <w:adjustRightInd w:val="0"/>
        <w:spacing w:line="240" w:lineRule="auto"/>
        <w:rPr>
          <w:rFonts w:eastAsia="TimesNewRomanPSMT" w:cs="Arial"/>
          <w:bCs/>
          <w:color w:val="00B0F0"/>
        </w:rPr>
      </w:pPr>
    </w:p>
    <w:p w:rsidR="0085348E" w:rsidRPr="00D6227B" w:rsidRDefault="0085348E" w:rsidP="001F6640">
      <w:pPr>
        <w:pStyle w:val="KDPodnaslov2"/>
        <w:numPr>
          <w:ilvl w:val="1"/>
          <w:numId w:val="21"/>
        </w:numPr>
        <w:tabs>
          <w:tab w:val="left" w:pos="0"/>
        </w:tabs>
        <w:spacing w:before="0" w:line="240" w:lineRule="auto"/>
        <w:jc w:val="both"/>
        <w:rPr>
          <w:rFonts w:cs="Arial"/>
          <w:b w:val="0"/>
        </w:rPr>
      </w:pPr>
      <w:r w:rsidRPr="00D6227B">
        <w:rPr>
          <w:rFonts w:cs="Arial"/>
          <w:b w:val="0"/>
        </w:rPr>
        <w:t>Поштовање обавеза које произлазе из прописа о заштити на раду и других прописа</w:t>
      </w:r>
    </w:p>
    <w:p w:rsidR="0085348E" w:rsidRPr="00D6227B" w:rsidRDefault="0085348E" w:rsidP="001F6640">
      <w:pPr>
        <w:pStyle w:val="KDParagraf"/>
        <w:tabs>
          <w:tab w:val="left" w:pos="0"/>
        </w:tabs>
        <w:spacing w:line="240" w:lineRule="auto"/>
        <w:rPr>
          <w:rFonts w:cs="Arial"/>
          <w:lang w:val="ru-RU"/>
        </w:rPr>
      </w:pPr>
      <w:r w:rsidRPr="00D6227B">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4611A0" w:rsidRPr="00D6227B">
        <w:rPr>
          <w:rFonts w:cs="Arial"/>
          <w:lang w:val="ru-RU"/>
        </w:rPr>
        <w:t>.</w:t>
      </w:r>
    </w:p>
    <w:p w:rsidR="0085348E" w:rsidRPr="00D6227B" w:rsidRDefault="0085348E" w:rsidP="001F6640">
      <w:pPr>
        <w:pStyle w:val="KDParagraf"/>
        <w:tabs>
          <w:tab w:val="left" w:pos="0"/>
        </w:tabs>
        <w:spacing w:line="240" w:lineRule="auto"/>
        <w:rPr>
          <w:rFonts w:cs="Arial"/>
          <w:lang w:val="ru-RU"/>
        </w:rPr>
      </w:pPr>
    </w:p>
    <w:p w:rsidR="0085348E" w:rsidRPr="00D6227B" w:rsidRDefault="0085348E" w:rsidP="001F6640">
      <w:pPr>
        <w:pStyle w:val="KDPodnaslov2"/>
        <w:numPr>
          <w:ilvl w:val="1"/>
          <w:numId w:val="21"/>
        </w:numPr>
        <w:tabs>
          <w:tab w:val="left" w:pos="0"/>
        </w:tabs>
        <w:spacing w:before="0" w:line="240" w:lineRule="auto"/>
        <w:jc w:val="both"/>
        <w:rPr>
          <w:rFonts w:cs="Arial"/>
          <w:b w:val="0"/>
        </w:rPr>
      </w:pPr>
      <w:r w:rsidRPr="00D6227B">
        <w:rPr>
          <w:rFonts w:cs="Arial"/>
          <w:b w:val="0"/>
        </w:rPr>
        <w:t>Накнада за коришћење патената</w:t>
      </w:r>
    </w:p>
    <w:p w:rsidR="0085348E" w:rsidRPr="00D6227B" w:rsidRDefault="0085348E" w:rsidP="001F6640">
      <w:pPr>
        <w:pStyle w:val="KDParagraf"/>
        <w:tabs>
          <w:tab w:val="left" w:pos="0"/>
        </w:tabs>
        <w:spacing w:line="240" w:lineRule="auto"/>
        <w:rPr>
          <w:rFonts w:cs="Arial"/>
          <w:lang w:val="ru-RU" w:eastAsia="sr-Latn-CS"/>
        </w:rPr>
      </w:pPr>
      <w:r w:rsidRPr="00D6227B">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D6227B" w:rsidRDefault="008F774C" w:rsidP="001F6640">
      <w:pPr>
        <w:pStyle w:val="KDParagraf"/>
        <w:tabs>
          <w:tab w:val="left" w:pos="0"/>
        </w:tabs>
        <w:spacing w:line="240" w:lineRule="auto"/>
        <w:rPr>
          <w:rFonts w:cs="Arial"/>
          <w:lang w:val="ru-RU" w:eastAsia="sr-Latn-CS"/>
        </w:rPr>
      </w:pPr>
    </w:p>
    <w:p w:rsidR="0085348E" w:rsidRPr="00D6227B" w:rsidRDefault="008F774C" w:rsidP="001F6640">
      <w:pPr>
        <w:pStyle w:val="KDPodnaslov2"/>
        <w:numPr>
          <w:ilvl w:val="1"/>
          <w:numId w:val="21"/>
        </w:numPr>
        <w:tabs>
          <w:tab w:val="left" w:pos="0"/>
        </w:tabs>
        <w:spacing w:before="0" w:line="240" w:lineRule="auto"/>
        <w:jc w:val="both"/>
        <w:rPr>
          <w:rFonts w:cs="Arial"/>
          <w:b w:val="0"/>
        </w:rPr>
      </w:pPr>
      <w:r w:rsidRPr="00D6227B">
        <w:rPr>
          <w:rFonts w:cs="Arial"/>
          <w:b w:val="0"/>
        </w:rPr>
        <w:t>Начело заштите животне средине и обезбеђивања енергетске ефикасности</w:t>
      </w:r>
    </w:p>
    <w:p w:rsidR="008F774C" w:rsidRPr="00D6227B" w:rsidRDefault="008F774C" w:rsidP="001F6640">
      <w:pPr>
        <w:pStyle w:val="KDParagraf"/>
        <w:tabs>
          <w:tab w:val="left" w:pos="0"/>
        </w:tabs>
        <w:spacing w:line="240" w:lineRule="auto"/>
        <w:rPr>
          <w:rFonts w:cs="Arial"/>
          <w:lang w:val="ru-RU" w:eastAsia="sr-Latn-CS"/>
        </w:rPr>
      </w:pPr>
      <w:r w:rsidRPr="00D6227B">
        <w:rPr>
          <w:rFonts w:cs="Arial"/>
          <w:lang w:val="ru-RU"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D6227B" w:rsidRDefault="008D2B23" w:rsidP="001F6640">
      <w:pPr>
        <w:tabs>
          <w:tab w:val="left" w:pos="0"/>
        </w:tabs>
        <w:spacing w:line="240" w:lineRule="auto"/>
        <w:ind w:left="851"/>
        <w:rPr>
          <w:rFonts w:eastAsia="TimesNewRomanPSMT" w:cs="Arial"/>
          <w:bCs/>
          <w:iCs/>
          <w:color w:val="00B0F0"/>
        </w:rPr>
      </w:pPr>
    </w:p>
    <w:p w:rsidR="008D2B23" w:rsidRPr="00D6227B" w:rsidRDefault="008D2B23" w:rsidP="001F6640">
      <w:pPr>
        <w:pStyle w:val="KDPodnaslov2"/>
        <w:numPr>
          <w:ilvl w:val="1"/>
          <w:numId w:val="21"/>
        </w:numPr>
        <w:tabs>
          <w:tab w:val="left" w:pos="0"/>
        </w:tabs>
        <w:spacing w:before="0" w:line="240" w:lineRule="auto"/>
        <w:jc w:val="both"/>
        <w:rPr>
          <w:rFonts w:cs="Arial"/>
          <w:b w:val="0"/>
        </w:rPr>
      </w:pPr>
      <w:bookmarkStart w:id="235" w:name="_Toc441651602"/>
      <w:bookmarkStart w:id="236" w:name="_Toc442559913"/>
      <w:r w:rsidRPr="00D6227B">
        <w:rPr>
          <w:rFonts w:cs="Arial"/>
          <w:b w:val="0"/>
        </w:rPr>
        <w:t>Додатне информације и објашњења</w:t>
      </w:r>
      <w:bookmarkEnd w:id="235"/>
      <w:bookmarkEnd w:id="236"/>
    </w:p>
    <w:p w:rsidR="008D2B23" w:rsidRPr="00D6227B" w:rsidRDefault="008D2B23" w:rsidP="001F6640">
      <w:pPr>
        <w:widowControl w:val="0"/>
        <w:tabs>
          <w:tab w:val="left" w:pos="0"/>
        </w:tabs>
        <w:spacing w:line="240" w:lineRule="auto"/>
        <w:rPr>
          <w:rFonts w:cs="Arial"/>
        </w:rPr>
      </w:pPr>
      <w:r w:rsidRPr="00D6227B">
        <w:rPr>
          <w:rFonts w:cs="Arial"/>
          <w:lang w:val="ru-RU"/>
        </w:rPr>
        <w:t xml:space="preserve">Заинтерсовано лице може, у писаном облику, тражити </w:t>
      </w:r>
      <w:r w:rsidR="00B505E8" w:rsidRPr="00D6227B">
        <w:rPr>
          <w:rFonts w:cs="Arial"/>
          <w:lang w:val="ru-RU"/>
        </w:rPr>
        <w:t xml:space="preserve">од Наручиоца </w:t>
      </w:r>
      <w:r w:rsidRPr="00D6227B">
        <w:rPr>
          <w:rFonts w:cs="Arial"/>
          <w:lang w:val="ru-RU"/>
        </w:rPr>
        <w:t>додатне информације или појашњења у вези са припрем</w:t>
      </w:r>
      <w:r w:rsidR="00B505E8" w:rsidRPr="00D6227B">
        <w:rPr>
          <w:rFonts w:cs="Arial"/>
          <w:lang w:val="ru-RU"/>
        </w:rPr>
        <w:t>ањем</w:t>
      </w:r>
      <w:r w:rsidRPr="00D6227B">
        <w:rPr>
          <w:rFonts w:cs="Arial"/>
          <w:lang w:val="ru-RU"/>
        </w:rPr>
        <w:t xml:space="preserve"> понуде,</w:t>
      </w:r>
      <w:r w:rsidR="00B505E8" w:rsidRPr="00D6227B">
        <w:rPr>
          <w:rFonts w:cs="Arial"/>
          <w:lang w:val="ru-RU"/>
        </w:rPr>
        <w:t>при чему може да укаже Наручиоцу и на евентуално уочене недостатке и неправилности у конкурсној документацији,</w:t>
      </w:r>
      <w:r w:rsidRPr="00D6227B">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4C2149" w:rsidRPr="00D6227B">
        <w:rPr>
          <w:rFonts w:cs="Arial"/>
        </w:rPr>
        <w:t>ЈН/1000/0068</w:t>
      </w:r>
      <w:r w:rsidR="0056633C" w:rsidRPr="00D6227B">
        <w:rPr>
          <w:rFonts w:cs="Arial"/>
        </w:rPr>
        <w:t>/2018</w:t>
      </w:r>
      <w:r w:rsidR="0056633C" w:rsidRPr="00D6227B">
        <w:rPr>
          <w:rFonts w:cs="Arial"/>
          <w:lang w:val="ru-RU"/>
        </w:rPr>
        <w:t>“</w:t>
      </w:r>
      <w:r w:rsidR="0056633C" w:rsidRPr="00D6227B">
        <w:rPr>
          <w:rFonts w:cs="Arial"/>
        </w:rPr>
        <w:t xml:space="preserve"> </w:t>
      </w:r>
      <w:r w:rsidRPr="00D6227B">
        <w:rPr>
          <w:rFonts w:cs="Arial"/>
          <w:lang w:val="ru-RU"/>
        </w:rPr>
        <w:t>или електронским путем на е-</w:t>
      </w:r>
      <w:r w:rsidRPr="00D6227B">
        <w:rPr>
          <w:rFonts w:cs="Arial"/>
        </w:rPr>
        <w:t>mail</w:t>
      </w:r>
      <w:r w:rsidRPr="00D6227B">
        <w:rPr>
          <w:rFonts w:cs="Arial"/>
          <w:lang w:val="ru-RU"/>
        </w:rPr>
        <w:t xml:space="preserve"> адресу:</w:t>
      </w:r>
      <w:r w:rsidR="004C2149" w:rsidRPr="00D6227B">
        <w:rPr>
          <w:rFonts w:cs="Arial"/>
        </w:rPr>
        <w:t xml:space="preserve"> sanja.alikalfic</w:t>
      </w:r>
      <w:r w:rsidR="00E46F8A" w:rsidRPr="00D6227B">
        <w:rPr>
          <w:rFonts w:cs="Arial"/>
        </w:rPr>
        <w:t>@eps.rs</w:t>
      </w:r>
      <w:r w:rsidR="004611A0" w:rsidRPr="00D6227B">
        <w:rPr>
          <w:rFonts w:cs="Arial"/>
          <w:lang w:val="ru-RU"/>
        </w:rPr>
        <w:t>,</w:t>
      </w:r>
      <w:r w:rsidR="00E46F8A" w:rsidRPr="00D6227B">
        <w:rPr>
          <w:rFonts w:cs="Arial"/>
          <w:lang w:val="ru-RU"/>
        </w:rPr>
        <w:t xml:space="preserve"> </w:t>
      </w:r>
      <w:r w:rsidRPr="00D6227B">
        <w:rPr>
          <w:rFonts w:cs="Arial"/>
          <w:lang w:val="ru-RU"/>
        </w:rPr>
        <w:t>радним данима (понедељак – петак) у времену од 08 до 1</w:t>
      </w:r>
      <w:r w:rsidR="004611A0" w:rsidRPr="00D6227B">
        <w:rPr>
          <w:rFonts w:cs="Arial"/>
        </w:rPr>
        <w:t>6</w:t>
      </w:r>
      <w:r w:rsidRPr="00D6227B">
        <w:rPr>
          <w:rFonts w:cs="Arial"/>
          <w:lang w:val="ru-RU"/>
        </w:rPr>
        <w:t xml:space="preserve"> часова. </w:t>
      </w:r>
      <w:r w:rsidRPr="00D6227B">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8D2B23" w:rsidRPr="00D6227B" w:rsidRDefault="008D2B23" w:rsidP="001F6640">
      <w:pPr>
        <w:tabs>
          <w:tab w:val="left" w:pos="0"/>
        </w:tabs>
        <w:spacing w:line="240" w:lineRule="auto"/>
        <w:rPr>
          <w:rFonts w:cs="Arial"/>
          <w:lang w:val="ru-RU"/>
        </w:rPr>
      </w:pPr>
      <w:r w:rsidRPr="00D6227B">
        <w:rPr>
          <w:rFonts w:cs="Arial"/>
          <w:lang w:val="ru-RU"/>
        </w:rPr>
        <w:t xml:space="preserve">Наручилац ће у року од три дана по пријему захтева објавити </w:t>
      </w:r>
      <w:r w:rsidRPr="00D6227B">
        <w:rPr>
          <w:rFonts w:cs="Arial"/>
        </w:rPr>
        <w:t>Одговор на захтев</w:t>
      </w:r>
      <w:r w:rsidRPr="00D6227B">
        <w:rPr>
          <w:rFonts w:cs="Arial"/>
          <w:lang w:val="ru-RU"/>
        </w:rPr>
        <w:t xml:space="preserve"> на Порталу јавних набавки и својој интернет страници.</w:t>
      </w:r>
    </w:p>
    <w:p w:rsidR="008D2B23" w:rsidRPr="00D6227B" w:rsidRDefault="008D2B23" w:rsidP="001F6640">
      <w:pPr>
        <w:pStyle w:val="KDMojTekst"/>
        <w:tabs>
          <w:tab w:val="left" w:pos="0"/>
        </w:tabs>
        <w:spacing w:line="240" w:lineRule="auto"/>
        <w:rPr>
          <w:rFonts w:cs="Arial"/>
          <w:i w:val="0"/>
          <w:color w:val="auto"/>
          <w:sz w:val="22"/>
          <w:szCs w:val="22"/>
        </w:rPr>
      </w:pPr>
      <w:r w:rsidRPr="00D6227B">
        <w:rPr>
          <w:rFonts w:cs="Arial"/>
          <w:i w:val="0"/>
          <w:color w:val="auto"/>
          <w:sz w:val="22"/>
          <w:szCs w:val="22"/>
        </w:rPr>
        <w:t>Тражење додатних информација и појашњења телефоном није дозвољено.</w:t>
      </w:r>
    </w:p>
    <w:p w:rsidR="00C14152" w:rsidRPr="00D6227B" w:rsidRDefault="00C14152" w:rsidP="001F6640">
      <w:pPr>
        <w:tabs>
          <w:tab w:val="left" w:pos="0"/>
        </w:tabs>
        <w:spacing w:line="240" w:lineRule="auto"/>
        <w:rPr>
          <w:rFonts w:cs="Arial"/>
          <w:lang w:val="ru-RU"/>
        </w:rPr>
      </w:pPr>
      <w:r w:rsidRPr="00D6227B">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C14152" w:rsidRPr="00D6227B" w:rsidRDefault="00C14152" w:rsidP="001F6640">
      <w:pPr>
        <w:tabs>
          <w:tab w:val="left" w:pos="0"/>
        </w:tabs>
        <w:spacing w:line="240" w:lineRule="auto"/>
        <w:rPr>
          <w:rFonts w:cs="Arial"/>
          <w:lang w:val="ru-RU"/>
        </w:rPr>
      </w:pPr>
      <w:r w:rsidRPr="00D6227B">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D6227B" w:rsidRDefault="00C14152" w:rsidP="001F6640">
      <w:pPr>
        <w:tabs>
          <w:tab w:val="left" w:pos="0"/>
        </w:tabs>
        <w:spacing w:line="240" w:lineRule="auto"/>
        <w:rPr>
          <w:rFonts w:cs="Arial"/>
          <w:lang w:val="ru-RU"/>
        </w:rPr>
      </w:pPr>
      <w:r w:rsidRPr="00D6227B">
        <w:rPr>
          <w:rFonts w:cs="Arial"/>
          <w:lang w:val="ru-RU"/>
        </w:rPr>
        <w:lastRenderedPageBreak/>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C14152" w:rsidRPr="00D6227B" w:rsidRDefault="00C14152" w:rsidP="001F6640">
      <w:pPr>
        <w:tabs>
          <w:tab w:val="left" w:pos="0"/>
        </w:tabs>
        <w:spacing w:line="240" w:lineRule="auto"/>
        <w:rPr>
          <w:rFonts w:cs="Arial"/>
          <w:lang w:val="ru-RU"/>
        </w:rPr>
      </w:pPr>
      <w:r w:rsidRPr="00D6227B">
        <w:rPr>
          <w:rFonts w:cs="Arial"/>
          <w:lang w:val="ru-RU"/>
        </w:rPr>
        <w:t>По истеку рока предвиђеног за подношење понуда наручилац не може да мења нити да допуњује конкурсну документацију.</w:t>
      </w:r>
    </w:p>
    <w:p w:rsidR="00D31828" w:rsidRPr="00D6227B" w:rsidRDefault="008D2B23" w:rsidP="001F6640">
      <w:pPr>
        <w:pStyle w:val="KDMojTekst"/>
        <w:tabs>
          <w:tab w:val="left" w:pos="0"/>
        </w:tabs>
        <w:spacing w:line="240" w:lineRule="auto"/>
        <w:rPr>
          <w:rFonts w:cs="Arial"/>
          <w:i w:val="0"/>
          <w:color w:val="auto"/>
          <w:sz w:val="22"/>
          <w:szCs w:val="22"/>
          <w:lang w:val="sr-Cyrl-CS"/>
        </w:rPr>
      </w:pPr>
      <w:r w:rsidRPr="00D6227B">
        <w:rPr>
          <w:rFonts w:cs="Arial"/>
          <w:i w:val="0"/>
          <w:color w:val="auto"/>
          <w:sz w:val="22"/>
          <w:szCs w:val="22"/>
        </w:rPr>
        <w:t>Комуникација у поступку јавне н</w:t>
      </w:r>
      <w:r w:rsidR="00EA1925" w:rsidRPr="00D6227B">
        <w:rPr>
          <w:rFonts w:cs="Arial"/>
          <w:i w:val="0"/>
          <w:color w:val="auto"/>
          <w:sz w:val="22"/>
          <w:szCs w:val="22"/>
        </w:rPr>
        <w:t xml:space="preserve">абавке се врши на начин </w:t>
      </w:r>
      <w:r w:rsidRPr="00D6227B">
        <w:rPr>
          <w:rFonts w:cs="Arial"/>
          <w:i w:val="0"/>
          <w:color w:val="auto"/>
          <w:sz w:val="22"/>
          <w:szCs w:val="22"/>
        </w:rPr>
        <w:t>чланом 20. Закона.</w:t>
      </w:r>
    </w:p>
    <w:p w:rsidR="00D31828" w:rsidRPr="00D6227B" w:rsidRDefault="00D31828" w:rsidP="001F6640">
      <w:pPr>
        <w:pStyle w:val="KDParagraf"/>
        <w:tabs>
          <w:tab w:val="left" w:pos="0"/>
        </w:tabs>
        <w:spacing w:line="240" w:lineRule="auto"/>
        <w:rPr>
          <w:rFonts w:cs="Arial"/>
          <w:lang w:val="ru-RU"/>
        </w:rPr>
      </w:pPr>
      <w:r w:rsidRPr="00D6227B">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4" w:history="1">
        <w:r w:rsidR="000B45FD" w:rsidRPr="00D6227B">
          <w:rPr>
            <w:rStyle w:val="Hyperlink"/>
            <w:rFonts w:cs="Arial"/>
          </w:rPr>
          <w:t>www.</w:t>
        </w:r>
        <w:r w:rsidR="000B45FD" w:rsidRPr="00D6227B">
          <w:rPr>
            <w:rStyle w:val="Hyperlink"/>
            <w:rFonts w:cs="Arial"/>
            <w:lang w:val="sr-Cyrl-CS"/>
          </w:rPr>
          <w:t>к</w:t>
        </w:r>
        <w:r w:rsidR="000B45FD" w:rsidRPr="00D6227B">
          <w:rPr>
            <w:rStyle w:val="Hyperlink"/>
            <w:rFonts w:cs="Arial"/>
          </w:rPr>
          <w:t>jn.gov.rs</w:t>
        </w:r>
      </w:hyperlink>
      <w:r w:rsidRPr="00D6227B">
        <w:rPr>
          <w:rFonts w:cs="Arial"/>
          <w:lang w:val="ru-RU"/>
        </w:rPr>
        <w:t>).</w:t>
      </w:r>
    </w:p>
    <w:p w:rsidR="008D2B23" w:rsidRPr="00D6227B" w:rsidRDefault="008D2B23" w:rsidP="001F6640">
      <w:pPr>
        <w:pStyle w:val="KDMojTekst"/>
        <w:tabs>
          <w:tab w:val="left" w:pos="0"/>
        </w:tabs>
        <w:spacing w:line="240" w:lineRule="auto"/>
        <w:rPr>
          <w:rFonts w:cs="Arial"/>
          <w:i w:val="0"/>
          <w:color w:val="auto"/>
          <w:sz w:val="22"/>
          <w:szCs w:val="22"/>
        </w:rPr>
      </w:pPr>
    </w:p>
    <w:p w:rsidR="008D2B23" w:rsidRPr="00D6227B" w:rsidRDefault="008D2B23" w:rsidP="001F6640">
      <w:pPr>
        <w:pStyle w:val="KDPodnaslov2"/>
        <w:numPr>
          <w:ilvl w:val="1"/>
          <w:numId w:val="21"/>
        </w:numPr>
        <w:tabs>
          <w:tab w:val="left" w:pos="0"/>
        </w:tabs>
        <w:spacing w:before="0" w:line="240" w:lineRule="auto"/>
        <w:jc w:val="both"/>
        <w:rPr>
          <w:rFonts w:cs="Arial"/>
          <w:b w:val="0"/>
        </w:rPr>
      </w:pPr>
      <w:bookmarkStart w:id="237" w:name="_Toc441651603"/>
      <w:bookmarkStart w:id="238" w:name="_Toc442559914"/>
      <w:r w:rsidRPr="00D6227B">
        <w:rPr>
          <w:rFonts w:cs="Arial"/>
          <w:b w:val="0"/>
        </w:rPr>
        <w:t>Трошкови понуде</w:t>
      </w:r>
      <w:bookmarkEnd w:id="237"/>
      <w:bookmarkEnd w:id="238"/>
    </w:p>
    <w:p w:rsidR="008D2B23" w:rsidRPr="00D6227B" w:rsidRDefault="008D2B23" w:rsidP="001F6640">
      <w:pPr>
        <w:pStyle w:val="KDParagraf"/>
        <w:tabs>
          <w:tab w:val="left" w:pos="0"/>
        </w:tabs>
        <w:spacing w:line="240" w:lineRule="auto"/>
        <w:rPr>
          <w:rFonts w:cs="Arial"/>
          <w:lang w:val="ru-RU"/>
        </w:rPr>
      </w:pPr>
      <w:r w:rsidRPr="00D6227B">
        <w:rPr>
          <w:rFonts w:cs="Arial"/>
          <w:lang w:val="ru-RU"/>
        </w:rPr>
        <w:t>Трошкове припреме и подношења понуде сноси искључив</w:t>
      </w:r>
      <w:r w:rsidR="002479F9" w:rsidRPr="00D6227B">
        <w:rPr>
          <w:rFonts w:cs="Arial"/>
          <w:lang w:val="ru-RU"/>
        </w:rPr>
        <w:t>о Понуђач и не може тражити од Н</w:t>
      </w:r>
      <w:r w:rsidRPr="00D6227B">
        <w:rPr>
          <w:rFonts w:cs="Arial"/>
          <w:lang w:val="ru-RU"/>
        </w:rPr>
        <w:t>аручиоца накнаду трошкова.</w:t>
      </w:r>
    </w:p>
    <w:p w:rsidR="008D2B23" w:rsidRPr="00D6227B" w:rsidRDefault="008D2B23" w:rsidP="001F6640">
      <w:pPr>
        <w:pStyle w:val="KDParagraf"/>
        <w:tabs>
          <w:tab w:val="left" w:pos="0"/>
        </w:tabs>
        <w:spacing w:line="240" w:lineRule="auto"/>
        <w:rPr>
          <w:rFonts w:cs="Arial"/>
        </w:rPr>
      </w:pPr>
      <w:r w:rsidRPr="00D6227B">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D6227B" w:rsidRDefault="008D2B23" w:rsidP="001F6640">
      <w:pPr>
        <w:pStyle w:val="KDParagraf"/>
        <w:tabs>
          <w:tab w:val="left" w:pos="0"/>
        </w:tabs>
        <w:spacing w:line="240" w:lineRule="auto"/>
        <w:rPr>
          <w:rFonts w:cs="Arial"/>
        </w:rPr>
      </w:pPr>
      <w:r w:rsidRPr="00D6227B">
        <w:rPr>
          <w:rFonts w:cs="Arial"/>
        </w:rPr>
        <w:t xml:space="preserve">Ако је поступак јавне набавке обустављен из разлога који су на страни </w:t>
      </w:r>
      <w:r w:rsidR="002479F9" w:rsidRPr="00D6227B">
        <w:rPr>
          <w:rFonts w:cs="Arial"/>
        </w:rPr>
        <w:t>Наручиоца, Наручилац је дужан да П</w:t>
      </w:r>
      <w:r w:rsidRPr="00D6227B">
        <w:rPr>
          <w:rFonts w:cs="Arial"/>
        </w:rPr>
        <w:t>онуђачу надокнади трошкове израде узорка или модела, ако су израђени у склад</w:t>
      </w:r>
      <w:r w:rsidR="002479F9" w:rsidRPr="00D6227B">
        <w:rPr>
          <w:rFonts w:cs="Arial"/>
        </w:rPr>
        <w:t>у са техничким спецификацијама Н</w:t>
      </w:r>
      <w:r w:rsidRPr="00D6227B">
        <w:rPr>
          <w:rFonts w:cs="Arial"/>
        </w:rPr>
        <w:t>аручиоца и трошкове прибављања средства</w:t>
      </w:r>
      <w:r w:rsidR="002479F9" w:rsidRPr="00D6227B">
        <w:rPr>
          <w:rFonts w:cs="Arial"/>
        </w:rPr>
        <w:t xml:space="preserve"> обезбеђења, под условом да је П</w:t>
      </w:r>
      <w:r w:rsidRPr="00D6227B">
        <w:rPr>
          <w:rFonts w:cs="Arial"/>
        </w:rPr>
        <w:t>онуђач тражио накнаду тих трошкова у својој понуди.</w:t>
      </w:r>
    </w:p>
    <w:p w:rsidR="008D2B23" w:rsidRPr="00D6227B" w:rsidRDefault="008D2B23" w:rsidP="001F6640">
      <w:pPr>
        <w:pStyle w:val="KDParagraf"/>
        <w:tabs>
          <w:tab w:val="left" w:pos="0"/>
        </w:tabs>
        <w:spacing w:line="240" w:lineRule="auto"/>
        <w:rPr>
          <w:rFonts w:cs="Arial"/>
        </w:rPr>
      </w:pPr>
    </w:p>
    <w:p w:rsidR="00C14152" w:rsidRPr="00D6227B" w:rsidRDefault="00C14152" w:rsidP="001F6640">
      <w:pPr>
        <w:pStyle w:val="KDPodnaslov2"/>
        <w:numPr>
          <w:ilvl w:val="1"/>
          <w:numId w:val="21"/>
        </w:numPr>
        <w:tabs>
          <w:tab w:val="left" w:pos="0"/>
        </w:tabs>
        <w:spacing w:before="0" w:line="240" w:lineRule="auto"/>
        <w:jc w:val="both"/>
        <w:rPr>
          <w:rFonts w:cs="Arial"/>
          <w:b w:val="0"/>
        </w:rPr>
      </w:pPr>
      <w:r w:rsidRPr="00D6227B">
        <w:rPr>
          <w:rFonts w:cs="Arial"/>
          <w:b w:val="0"/>
        </w:rPr>
        <w:t>Д</w:t>
      </w:r>
      <w:r w:rsidRPr="00D6227B">
        <w:rPr>
          <w:rFonts w:cs="Arial"/>
          <w:b w:val="0"/>
          <w:lang w:val="sr-Latn-CS"/>
        </w:rPr>
        <w:t>одатн</w:t>
      </w:r>
      <w:r w:rsidRPr="00D6227B">
        <w:rPr>
          <w:rFonts w:cs="Arial"/>
          <w:b w:val="0"/>
        </w:rPr>
        <w:t>а</w:t>
      </w:r>
      <w:r w:rsidRPr="00D6227B">
        <w:rPr>
          <w:rFonts w:cs="Arial"/>
          <w:b w:val="0"/>
          <w:lang w:val="sr-Latn-CS"/>
        </w:rPr>
        <w:t xml:space="preserve"> објашњења</w:t>
      </w:r>
      <w:r w:rsidRPr="00D6227B">
        <w:rPr>
          <w:rFonts w:cs="Arial"/>
          <w:b w:val="0"/>
        </w:rPr>
        <w:t>, контрола и допуштене исправке</w:t>
      </w:r>
    </w:p>
    <w:p w:rsidR="00C14152" w:rsidRPr="00D6227B" w:rsidRDefault="00C14152" w:rsidP="001F6640">
      <w:pPr>
        <w:pStyle w:val="KDParagraf"/>
        <w:tabs>
          <w:tab w:val="left" w:pos="0"/>
        </w:tabs>
        <w:spacing w:line="240" w:lineRule="auto"/>
        <w:rPr>
          <w:rFonts w:eastAsia="TimesNewRomanPSMT" w:cs="Arial"/>
        </w:rPr>
      </w:pPr>
      <w:r w:rsidRPr="00D6227B">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D6227B" w:rsidRDefault="00C14152" w:rsidP="001F6640">
      <w:pPr>
        <w:pStyle w:val="KDParagraf"/>
        <w:tabs>
          <w:tab w:val="left" w:pos="0"/>
        </w:tabs>
        <w:spacing w:line="240" w:lineRule="auto"/>
        <w:rPr>
          <w:rFonts w:eastAsia="TimesNewRomanPSMT" w:cs="Arial"/>
          <w:lang w:val="ru-RU"/>
        </w:rPr>
      </w:pPr>
      <w:r w:rsidRPr="00D6227B">
        <w:rPr>
          <w:rFonts w:eastAsia="TimesNewRomanPSMT" w:cs="Arial"/>
          <w:lang w:val="ru-RU"/>
        </w:rPr>
        <w:t>Уколико је потр</w:t>
      </w:r>
      <w:r w:rsidR="002479F9" w:rsidRPr="00D6227B">
        <w:rPr>
          <w:rFonts w:eastAsia="TimesNewRomanPSMT" w:cs="Arial"/>
          <w:lang w:val="ru-RU"/>
        </w:rPr>
        <w:t>ебно вршити додатна објашњења, Наручилац ће П</w:t>
      </w:r>
      <w:r w:rsidRPr="00D6227B">
        <w:rPr>
          <w:rFonts w:eastAsia="TimesNewRomanPSMT" w:cs="Arial"/>
          <w:lang w:val="ru-RU"/>
        </w:rPr>
        <w:t>онуђачу оставити прим</w:t>
      </w:r>
      <w:r w:rsidR="002479F9" w:rsidRPr="00D6227B">
        <w:rPr>
          <w:rFonts w:eastAsia="TimesNewRomanPSMT" w:cs="Arial"/>
          <w:lang w:val="ru-RU"/>
        </w:rPr>
        <w:t>ерени рок да поступи по позиву Наручиоца, односно да омогући Наручиоцу контролу (увид) код Понуђача, као и код његовог П</w:t>
      </w:r>
      <w:r w:rsidRPr="00D6227B">
        <w:rPr>
          <w:rFonts w:eastAsia="TimesNewRomanPSMT" w:cs="Arial"/>
          <w:lang w:val="ru-RU"/>
        </w:rPr>
        <w:t>одизвођача.</w:t>
      </w:r>
    </w:p>
    <w:p w:rsidR="00C14152" w:rsidRPr="00D6227B" w:rsidRDefault="002479F9" w:rsidP="001F6640">
      <w:pPr>
        <w:pStyle w:val="KDParagraf"/>
        <w:tabs>
          <w:tab w:val="left" w:pos="0"/>
        </w:tabs>
        <w:spacing w:line="240" w:lineRule="auto"/>
        <w:rPr>
          <w:rFonts w:eastAsia="TimesNewRomanPSMT" w:cs="Arial"/>
        </w:rPr>
      </w:pPr>
      <w:r w:rsidRPr="00D6227B">
        <w:rPr>
          <w:rFonts w:eastAsia="TimesNewRomanPSMT" w:cs="Arial"/>
        </w:rPr>
        <w:t>Наручилац може, уз сагласност П</w:t>
      </w:r>
      <w:r w:rsidR="00C14152" w:rsidRPr="00D6227B">
        <w:rPr>
          <w:rFonts w:eastAsia="TimesNewRomanPSMT" w:cs="Arial"/>
        </w:rPr>
        <w:t>онуђача, да изврши исправке рачунских грешака уочених приликом разматрања понуде по окончаном поступку отварања понуда.</w:t>
      </w:r>
    </w:p>
    <w:p w:rsidR="00C14152" w:rsidRPr="00D6227B" w:rsidRDefault="00C14152" w:rsidP="001F6640">
      <w:pPr>
        <w:pStyle w:val="KDParagraf"/>
        <w:tabs>
          <w:tab w:val="left" w:pos="0"/>
        </w:tabs>
        <w:spacing w:line="240" w:lineRule="auto"/>
        <w:rPr>
          <w:rFonts w:eastAsia="TimesNewRomanPSMT" w:cs="Arial"/>
        </w:rPr>
      </w:pPr>
      <w:r w:rsidRPr="00D6227B">
        <w:rPr>
          <w:rFonts w:eastAsia="TimesNewRomanPSMT" w:cs="Arial"/>
        </w:rPr>
        <w:t>У случају разлике између јединичне цене и укупне цене, мерод</w:t>
      </w:r>
      <w:r w:rsidR="002479F9" w:rsidRPr="00D6227B">
        <w:rPr>
          <w:rFonts w:eastAsia="TimesNewRomanPSMT" w:cs="Arial"/>
        </w:rPr>
        <w:t>авна је јединична цена.Ако се П</w:t>
      </w:r>
      <w:r w:rsidRPr="00D6227B">
        <w:rPr>
          <w:rFonts w:eastAsia="TimesNewRomanPSMT" w:cs="Arial"/>
        </w:rPr>
        <w:t>онуђач не сагласи са исправком рачунских грешака, Наручилац ће његову понуду одбити као неприхватљиву.</w:t>
      </w:r>
    </w:p>
    <w:p w:rsidR="008D2B23" w:rsidRPr="00D6227B" w:rsidRDefault="008D2B23" w:rsidP="001F6640">
      <w:pPr>
        <w:tabs>
          <w:tab w:val="left" w:pos="0"/>
        </w:tabs>
        <w:spacing w:line="240" w:lineRule="auto"/>
        <w:rPr>
          <w:rFonts w:cs="Arial"/>
        </w:rPr>
      </w:pPr>
    </w:p>
    <w:p w:rsidR="00B20A6C" w:rsidRPr="00D6227B" w:rsidRDefault="00B20A6C" w:rsidP="001F6640">
      <w:pPr>
        <w:pStyle w:val="KDPodnaslov2"/>
        <w:numPr>
          <w:ilvl w:val="1"/>
          <w:numId w:val="21"/>
        </w:numPr>
        <w:tabs>
          <w:tab w:val="left" w:pos="0"/>
        </w:tabs>
        <w:spacing w:before="0" w:line="240" w:lineRule="auto"/>
        <w:jc w:val="both"/>
        <w:rPr>
          <w:rFonts w:cs="Arial"/>
          <w:b w:val="0"/>
        </w:rPr>
      </w:pPr>
      <w:bookmarkStart w:id="239" w:name="_Toc442559917"/>
      <w:bookmarkStart w:id="240" w:name="_Toc441651606"/>
      <w:r w:rsidRPr="00D6227B">
        <w:rPr>
          <w:rFonts w:cs="Arial"/>
          <w:b w:val="0"/>
        </w:rPr>
        <w:t>Разлози за одбијање понуде</w:t>
      </w:r>
      <w:bookmarkEnd w:id="239"/>
      <w:bookmarkEnd w:id="240"/>
    </w:p>
    <w:p w:rsidR="00B20A6C" w:rsidRPr="00D6227B" w:rsidRDefault="00B20A6C" w:rsidP="001F6640">
      <w:pPr>
        <w:tabs>
          <w:tab w:val="left" w:pos="0"/>
        </w:tabs>
        <w:autoSpaceDE w:val="0"/>
        <w:autoSpaceDN w:val="0"/>
        <w:adjustRightInd w:val="0"/>
        <w:spacing w:line="240" w:lineRule="auto"/>
        <w:rPr>
          <w:rFonts w:eastAsia="TimesNewRomanPSMT" w:cs="Arial"/>
          <w:bCs/>
          <w:iCs/>
          <w:lang w:val="ru-RU"/>
        </w:rPr>
      </w:pPr>
      <w:r w:rsidRPr="00D6227B">
        <w:rPr>
          <w:rFonts w:eastAsia="TimesNewRomanPSMT" w:cs="Arial"/>
          <w:bCs/>
          <w:iCs/>
        </w:rPr>
        <w:t>Понуда ће бити одбијена ако:</w:t>
      </w:r>
    </w:p>
    <w:p w:rsidR="00B20A6C" w:rsidRPr="00D6227B" w:rsidRDefault="00B20A6C" w:rsidP="001F6640">
      <w:pPr>
        <w:pStyle w:val="ListParagraph"/>
        <w:numPr>
          <w:ilvl w:val="0"/>
          <w:numId w:val="10"/>
        </w:numPr>
        <w:tabs>
          <w:tab w:val="left" w:pos="0"/>
        </w:tabs>
        <w:autoSpaceDE w:val="0"/>
        <w:autoSpaceDN w:val="0"/>
        <w:adjustRightInd w:val="0"/>
        <w:spacing w:after="0" w:line="240" w:lineRule="auto"/>
        <w:ind w:left="714" w:hanging="357"/>
        <w:rPr>
          <w:rFonts w:ascii="Arial" w:eastAsia="TimesNewRomanPSMT" w:hAnsi="Arial" w:cs="Arial"/>
          <w:bCs/>
          <w:iCs/>
        </w:rPr>
      </w:pPr>
      <w:r w:rsidRPr="00D6227B">
        <w:rPr>
          <w:rFonts w:ascii="Arial" w:eastAsia="TimesNewRomanPSMT" w:hAnsi="Arial" w:cs="Arial"/>
          <w:bCs/>
          <w:iCs/>
        </w:rPr>
        <w:t>је неблаговремена, неприхватљива или неодговарајућа;</w:t>
      </w:r>
    </w:p>
    <w:p w:rsidR="00B20A6C" w:rsidRPr="00D6227B" w:rsidRDefault="00B20A6C" w:rsidP="001F6640">
      <w:pPr>
        <w:pStyle w:val="ListParagraph"/>
        <w:numPr>
          <w:ilvl w:val="0"/>
          <w:numId w:val="10"/>
        </w:numPr>
        <w:tabs>
          <w:tab w:val="left" w:pos="0"/>
        </w:tabs>
        <w:autoSpaceDE w:val="0"/>
        <w:autoSpaceDN w:val="0"/>
        <w:adjustRightInd w:val="0"/>
        <w:spacing w:after="0" w:line="240" w:lineRule="auto"/>
        <w:ind w:left="714" w:hanging="357"/>
        <w:rPr>
          <w:rFonts w:ascii="Arial" w:eastAsia="TimesNewRomanPSMT" w:hAnsi="Arial" w:cs="Arial"/>
          <w:bCs/>
          <w:iCs/>
        </w:rPr>
      </w:pPr>
      <w:r w:rsidRPr="00D6227B">
        <w:rPr>
          <w:rFonts w:ascii="Arial" w:eastAsia="TimesNewRomanPSMT" w:hAnsi="Arial" w:cs="Arial"/>
          <w:bCs/>
          <w:iCs/>
        </w:rPr>
        <w:t>ако се понуђач не сагласи са исправком рачунских грешака;</w:t>
      </w:r>
    </w:p>
    <w:p w:rsidR="00B20A6C" w:rsidRPr="00D6227B" w:rsidRDefault="00B20A6C" w:rsidP="001F6640">
      <w:pPr>
        <w:pStyle w:val="ListParagraph"/>
        <w:numPr>
          <w:ilvl w:val="0"/>
          <w:numId w:val="10"/>
        </w:numPr>
        <w:tabs>
          <w:tab w:val="left" w:pos="0"/>
        </w:tabs>
        <w:autoSpaceDE w:val="0"/>
        <w:autoSpaceDN w:val="0"/>
        <w:adjustRightInd w:val="0"/>
        <w:spacing w:after="0" w:line="240" w:lineRule="auto"/>
        <w:ind w:left="714" w:hanging="357"/>
        <w:rPr>
          <w:rFonts w:ascii="Arial" w:eastAsia="TimesNewRomanPSMT" w:hAnsi="Arial" w:cs="Arial"/>
          <w:bCs/>
          <w:iCs/>
        </w:rPr>
      </w:pPr>
      <w:proofErr w:type="gramStart"/>
      <w:r w:rsidRPr="00D6227B">
        <w:rPr>
          <w:rFonts w:ascii="Arial" w:eastAsia="TimesNewRomanPSMT" w:hAnsi="Arial" w:cs="Arial"/>
          <w:bCs/>
          <w:iCs/>
        </w:rPr>
        <w:t>ако</w:t>
      </w:r>
      <w:proofErr w:type="gramEnd"/>
      <w:r w:rsidRPr="00D6227B">
        <w:rPr>
          <w:rFonts w:ascii="Arial" w:eastAsia="TimesNewRomanPSMT" w:hAnsi="Arial" w:cs="Arial"/>
          <w:bCs/>
          <w:iCs/>
        </w:rPr>
        <w:t xml:space="preserve"> има битне недостатке сходно члану 106. ЗЈН</w:t>
      </w:r>
    </w:p>
    <w:p w:rsidR="00B20A6C" w:rsidRPr="00D6227B" w:rsidRDefault="00B20A6C" w:rsidP="001F6640">
      <w:pPr>
        <w:tabs>
          <w:tab w:val="left" w:pos="0"/>
        </w:tabs>
        <w:spacing w:line="240" w:lineRule="auto"/>
        <w:rPr>
          <w:rFonts w:cs="Arial"/>
          <w:lang w:val="sr-Cyrl-CS"/>
        </w:rPr>
      </w:pPr>
    </w:p>
    <w:p w:rsidR="00B20A6C" w:rsidRPr="00D6227B" w:rsidRDefault="00B20A6C" w:rsidP="001F6640">
      <w:pPr>
        <w:tabs>
          <w:tab w:val="left" w:pos="0"/>
        </w:tabs>
        <w:spacing w:line="240" w:lineRule="auto"/>
        <w:rPr>
          <w:rFonts w:cs="Arial"/>
        </w:rPr>
      </w:pPr>
      <w:r w:rsidRPr="00D6227B">
        <w:rPr>
          <w:rFonts w:cs="Arial"/>
        </w:rPr>
        <w:t>Наручилац ће донети одлуку о обустави поступка јавне набавке у складу са чланом 109.Закона.</w:t>
      </w:r>
    </w:p>
    <w:p w:rsidR="00B20A6C" w:rsidRPr="00D6227B" w:rsidRDefault="00B20A6C" w:rsidP="001F6640">
      <w:pPr>
        <w:pStyle w:val="ListParagraph"/>
        <w:tabs>
          <w:tab w:val="left" w:pos="0"/>
        </w:tabs>
        <w:autoSpaceDE w:val="0"/>
        <w:autoSpaceDN w:val="0"/>
        <w:adjustRightInd w:val="0"/>
        <w:spacing w:after="0" w:line="240" w:lineRule="auto"/>
        <w:ind w:left="0"/>
        <w:rPr>
          <w:rFonts w:ascii="Arial" w:eastAsia="TimesNewRomanPSMT" w:hAnsi="Arial" w:cs="Arial"/>
          <w:bCs/>
          <w:iCs/>
        </w:rPr>
      </w:pPr>
    </w:p>
    <w:p w:rsidR="008D2B23" w:rsidRPr="00D6227B" w:rsidRDefault="00C14152" w:rsidP="001F6640">
      <w:pPr>
        <w:pStyle w:val="KDPodnaslov2"/>
        <w:numPr>
          <w:ilvl w:val="1"/>
          <w:numId w:val="21"/>
        </w:numPr>
        <w:tabs>
          <w:tab w:val="left" w:pos="0"/>
        </w:tabs>
        <w:spacing w:before="0" w:line="240" w:lineRule="auto"/>
        <w:jc w:val="both"/>
        <w:rPr>
          <w:rFonts w:cs="Arial"/>
          <w:b w:val="0"/>
        </w:rPr>
      </w:pPr>
      <w:r w:rsidRPr="00D6227B">
        <w:rPr>
          <w:rFonts w:cs="Arial"/>
          <w:b w:val="0"/>
        </w:rPr>
        <w:t>Рок за доношење Одлуке о додели уговора/обустави</w:t>
      </w:r>
    </w:p>
    <w:p w:rsidR="00C14152" w:rsidRPr="00D6227B" w:rsidRDefault="00C14152" w:rsidP="001F6640">
      <w:pPr>
        <w:pStyle w:val="KDParagraf"/>
        <w:tabs>
          <w:tab w:val="left" w:pos="0"/>
        </w:tabs>
        <w:spacing w:line="240" w:lineRule="auto"/>
        <w:rPr>
          <w:rFonts w:eastAsia="TimesNewRomanPSMT" w:cs="Arial"/>
        </w:rPr>
      </w:pPr>
      <w:r w:rsidRPr="00D6227B">
        <w:rPr>
          <w:rFonts w:eastAsia="TimesNewRomanPSMT" w:cs="Arial"/>
        </w:rPr>
        <w:t>Наручилац ће одлуку о додели уговора</w:t>
      </w:r>
      <w:r w:rsidRPr="00D6227B">
        <w:rPr>
          <w:rFonts w:eastAsia="TimesNewRomanPSMT" w:cs="Arial"/>
          <w:i/>
        </w:rPr>
        <w:t>/обустави поступка</w:t>
      </w:r>
      <w:r w:rsidRPr="00D6227B">
        <w:rPr>
          <w:rFonts w:eastAsia="TimesNewRomanPSMT" w:cs="Arial"/>
        </w:rPr>
        <w:t xml:space="preserve"> донети у року од максимално </w:t>
      </w:r>
      <w:r w:rsidR="0008263C" w:rsidRPr="00D6227B">
        <w:rPr>
          <w:rFonts w:eastAsia="TimesNewRomanPSMT" w:cs="Arial"/>
        </w:rPr>
        <w:t>25</w:t>
      </w:r>
      <w:r w:rsidRPr="00D6227B">
        <w:rPr>
          <w:rFonts w:eastAsia="TimesNewRomanPSMT" w:cs="Arial"/>
        </w:rPr>
        <w:t xml:space="preserve"> (</w:t>
      </w:r>
      <w:r w:rsidR="0008263C" w:rsidRPr="00D6227B">
        <w:rPr>
          <w:rFonts w:eastAsia="TimesNewRomanPSMT" w:cs="Arial"/>
        </w:rPr>
        <w:t>два</w:t>
      </w:r>
      <w:r w:rsidRPr="00D6227B">
        <w:rPr>
          <w:rFonts w:eastAsia="TimesNewRomanPSMT" w:cs="Arial"/>
        </w:rPr>
        <w:t>десет</w:t>
      </w:r>
      <w:r w:rsidR="0008263C" w:rsidRPr="00D6227B">
        <w:rPr>
          <w:rFonts w:eastAsia="TimesNewRomanPSMT" w:cs="Arial"/>
        </w:rPr>
        <w:t>пет</w:t>
      </w:r>
      <w:r w:rsidRPr="00D6227B">
        <w:rPr>
          <w:rFonts w:eastAsia="TimesNewRomanPSMT" w:cs="Arial"/>
        </w:rPr>
        <w:t>) дана од дана јавног отварања понуда.</w:t>
      </w:r>
    </w:p>
    <w:p w:rsidR="00C14152" w:rsidRPr="00D6227B" w:rsidRDefault="00C14152" w:rsidP="001F6640">
      <w:pPr>
        <w:pStyle w:val="KDParagraf"/>
        <w:tabs>
          <w:tab w:val="left" w:pos="0"/>
        </w:tabs>
        <w:spacing w:line="240" w:lineRule="auto"/>
        <w:rPr>
          <w:rFonts w:eastAsia="TimesNewRomanPSMT" w:cs="Arial"/>
        </w:rPr>
      </w:pPr>
      <w:r w:rsidRPr="00D6227B">
        <w:rPr>
          <w:rFonts w:eastAsia="TimesNewRomanPSMT" w:cs="Arial"/>
        </w:rPr>
        <w:t xml:space="preserve">Одлуку о додели уговора/обустави </w:t>
      </w:r>
      <w:proofErr w:type="gramStart"/>
      <w:r w:rsidRPr="00D6227B">
        <w:rPr>
          <w:rFonts w:eastAsia="TimesNewRomanPSMT" w:cs="Arial"/>
        </w:rPr>
        <w:t>поступка  Наручилац</w:t>
      </w:r>
      <w:proofErr w:type="gramEnd"/>
      <w:r w:rsidRPr="00D6227B">
        <w:rPr>
          <w:rFonts w:eastAsia="TimesNewRomanPSMT" w:cs="Arial"/>
        </w:rPr>
        <w:t xml:space="preserve"> ће објавити на Порталу јавних набавки и на својој интернет страници у року од 3 (три) дана од дана доношења.</w:t>
      </w:r>
    </w:p>
    <w:p w:rsidR="008D2B23" w:rsidRPr="00D6227B" w:rsidRDefault="008D2B23" w:rsidP="001F6640">
      <w:pPr>
        <w:pStyle w:val="KDParagraf"/>
        <w:tabs>
          <w:tab w:val="left" w:pos="0"/>
        </w:tabs>
        <w:spacing w:line="240" w:lineRule="auto"/>
        <w:rPr>
          <w:rFonts w:eastAsia="TimesNewRomanPSMT" w:cs="Arial"/>
        </w:rPr>
      </w:pPr>
    </w:p>
    <w:p w:rsidR="008D2B23" w:rsidRPr="00D6227B" w:rsidRDefault="008D2B23" w:rsidP="001F6640">
      <w:pPr>
        <w:pStyle w:val="KDPodnaslov2"/>
        <w:numPr>
          <w:ilvl w:val="1"/>
          <w:numId w:val="21"/>
        </w:numPr>
        <w:tabs>
          <w:tab w:val="left" w:pos="0"/>
        </w:tabs>
        <w:spacing w:before="0" w:line="240" w:lineRule="auto"/>
        <w:jc w:val="both"/>
        <w:rPr>
          <w:rFonts w:cs="Arial"/>
          <w:b w:val="0"/>
          <w:lang w:val="ru-RU"/>
        </w:rPr>
      </w:pPr>
      <w:bookmarkStart w:id="241" w:name="_Toc441651607"/>
      <w:bookmarkStart w:id="242" w:name="_Toc442559918"/>
      <w:r w:rsidRPr="00D6227B">
        <w:rPr>
          <w:rFonts w:cs="Arial"/>
          <w:b w:val="0"/>
          <w:lang w:val="ru-RU"/>
        </w:rPr>
        <w:t>Н</w:t>
      </w:r>
      <w:r w:rsidRPr="00D6227B">
        <w:rPr>
          <w:rFonts w:cs="Arial"/>
          <w:b w:val="0"/>
        </w:rPr>
        <w:t>егативне референце</w:t>
      </w:r>
      <w:bookmarkEnd w:id="241"/>
      <w:bookmarkEnd w:id="242"/>
    </w:p>
    <w:p w:rsidR="008D2B23" w:rsidRPr="00D6227B" w:rsidRDefault="008D2B23" w:rsidP="001F6640">
      <w:pPr>
        <w:tabs>
          <w:tab w:val="left" w:pos="0"/>
        </w:tabs>
        <w:spacing w:line="240" w:lineRule="auto"/>
        <w:rPr>
          <w:rFonts w:cs="Arial"/>
          <w:lang w:val="ru-RU"/>
        </w:rPr>
      </w:pPr>
      <w:r w:rsidRPr="00D6227B">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D6227B" w:rsidRDefault="008D2B23" w:rsidP="001F6640">
      <w:pPr>
        <w:pStyle w:val="KDNabrajanje"/>
        <w:tabs>
          <w:tab w:val="left" w:pos="0"/>
        </w:tabs>
        <w:spacing w:before="0" w:line="240" w:lineRule="auto"/>
        <w:rPr>
          <w:rFonts w:cs="Arial"/>
        </w:rPr>
      </w:pPr>
      <w:r w:rsidRPr="00D6227B">
        <w:rPr>
          <w:rFonts w:cs="Arial"/>
        </w:rPr>
        <w:lastRenderedPageBreak/>
        <w:t>поступао супротно забрани из чл. 23. и 25. Закона;</w:t>
      </w:r>
    </w:p>
    <w:p w:rsidR="008D2B23" w:rsidRPr="00D6227B" w:rsidRDefault="008D2B23" w:rsidP="001F6640">
      <w:pPr>
        <w:pStyle w:val="KDNabrajanje"/>
        <w:tabs>
          <w:tab w:val="left" w:pos="0"/>
        </w:tabs>
        <w:spacing w:before="0" w:line="240" w:lineRule="auto"/>
        <w:rPr>
          <w:rFonts w:cs="Arial"/>
        </w:rPr>
      </w:pPr>
      <w:r w:rsidRPr="00D6227B">
        <w:rPr>
          <w:rFonts w:cs="Arial"/>
        </w:rPr>
        <w:t>учинио повреду конкуренције;</w:t>
      </w:r>
    </w:p>
    <w:p w:rsidR="008D2B23" w:rsidRPr="00D6227B" w:rsidRDefault="008D2B23" w:rsidP="001F6640">
      <w:pPr>
        <w:pStyle w:val="KDNabrajanje"/>
        <w:tabs>
          <w:tab w:val="left" w:pos="0"/>
        </w:tabs>
        <w:spacing w:before="0" w:line="240" w:lineRule="auto"/>
        <w:rPr>
          <w:rFonts w:cs="Arial"/>
        </w:rPr>
      </w:pPr>
      <w:r w:rsidRPr="00D6227B">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Pr="00D6227B" w:rsidRDefault="008D2B23" w:rsidP="001F6640">
      <w:pPr>
        <w:pStyle w:val="KDNabrajanje"/>
        <w:tabs>
          <w:tab w:val="left" w:pos="0"/>
        </w:tabs>
        <w:spacing w:before="0" w:line="240" w:lineRule="auto"/>
        <w:rPr>
          <w:rFonts w:cs="Arial"/>
        </w:rPr>
      </w:pPr>
      <w:r w:rsidRPr="00D6227B">
        <w:rPr>
          <w:rFonts w:cs="Arial"/>
        </w:rPr>
        <w:t>одбио да достави доказе и средства обезбеђења на шта се у понуди обавезао.</w:t>
      </w:r>
    </w:p>
    <w:p w:rsidR="008D2B23" w:rsidRPr="00D6227B" w:rsidRDefault="008D2B23" w:rsidP="001F6640">
      <w:pPr>
        <w:pStyle w:val="KDParagraf"/>
        <w:tabs>
          <w:tab w:val="left" w:pos="0"/>
        </w:tabs>
        <w:spacing w:line="240" w:lineRule="auto"/>
        <w:rPr>
          <w:rFonts w:cs="Arial"/>
          <w:lang w:val="ru-RU"/>
        </w:rPr>
      </w:pPr>
      <w:r w:rsidRPr="00D6227B">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D6227B" w:rsidRDefault="008D2B23" w:rsidP="001F6640">
      <w:pPr>
        <w:pStyle w:val="KDParagraf"/>
        <w:tabs>
          <w:tab w:val="left" w:pos="0"/>
        </w:tabs>
        <w:spacing w:line="240" w:lineRule="auto"/>
        <w:rPr>
          <w:rFonts w:cs="Arial"/>
        </w:rPr>
      </w:pPr>
      <w:r w:rsidRPr="00D6227B">
        <w:rPr>
          <w:rFonts w:cs="Arial"/>
        </w:rPr>
        <w:t>Доказ наведеног може бити:</w:t>
      </w:r>
    </w:p>
    <w:p w:rsidR="008D2B23" w:rsidRPr="00D6227B" w:rsidRDefault="008D2B23" w:rsidP="001F6640">
      <w:pPr>
        <w:pStyle w:val="KDNabrajanje"/>
        <w:tabs>
          <w:tab w:val="left" w:pos="0"/>
        </w:tabs>
        <w:spacing w:before="0" w:line="240" w:lineRule="auto"/>
        <w:rPr>
          <w:rFonts w:cs="Arial"/>
        </w:rPr>
      </w:pPr>
      <w:r w:rsidRPr="00D6227B">
        <w:rPr>
          <w:rFonts w:cs="Arial"/>
        </w:rPr>
        <w:t>правоснажна судска одлука или коначна одлука другог надлежног органа;</w:t>
      </w:r>
    </w:p>
    <w:p w:rsidR="008D2B23" w:rsidRPr="00D6227B" w:rsidRDefault="008D2B23" w:rsidP="001F6640">
      <w:pPr>
        <w:pStyle w:val="KDNabrajanje"/>
        <w:tabs>
          <w:tab w:val="left" w:pos="0"/>
        </w:tabs>
        <w:spacing w:before="0" w:line="240" w:lineRule="auto"/>
        <w:rPr>
          <w:rFonts w:cs="Arial"/>
        </w:rPr>
      </w:pPr>
      <w:r w:rsidRPr="00D6227B">
        <w:rPr>
          <w:rFonts w:cs="Arial"/>
        </w:rPr>
        <w:t>исправа о реализованом средству обезбеђења испуњења обавеза у поступку јавне набавке или испуњења уговорних обавеза;</w:t>
      </w:r>
    </w:p>
    <w:p w:rsidR="008D2B23" w:rsidRPr="00D6227B" w:rsidRDefault="008D2B23" w:rsidP="001F6640">
      <w:pPr>
        <w:pStyle w:val="KDNabrajanje"/>
        <w:tabs>
          <w:tab w:val="left" w:pos="0"/>
        </w:tabs>
        <w:spacing w:before="0" w:line="240" w:lineRule="auto"/>
        <w:rPr>
          <w:rFonts w:cs="Arial"/>
        </w:rPr>
      </w:pPr>
      <w:r w:rsidRPr="00D6227B">
        <w:rPr>
          <w:rFonts w:cs="Arial"/>
        </w:rPr>
        <w:t>исправа о наплаћеној уговорној казни;</w:t>
      </w:r>
    </w:p>
    <w:p w:rsidR="008D2B23" w:rsidRPr="00D6227B" w:rsidRDefault="008D2B23" w:rsidP="001F6640">
      <w:pPr>
        <w:pStyle w:val="KDNabrajanje"/>
        <w:tabs>
          <w:tab w:val="left" w:pos="0"/>
        </w:tabs>
        <w:spacing w:before="0" w:line="240" w:lineRule="auto"/>
        <w:rPr>
          <w:rFonts w:cs="Arial"/>
        </w:rPr>
      </w:pPr>
      <w:r w:rsidRPr="00D6227B">
        <w:rPr>
          <w:rFonts w:cs="Arial"/>
        </w:rPr>
        <w:t>рекламације потрошача, односно корисника, ако нису отклоњене у уговореном року;</w:t>
      </w:r>
    </w:p>
    <w:p w:rsidR="008D2B23" w:rsidRPr="00D6227B" w:rsidRDefault="008D2B23" w:rsidP="001F6640">
      <w:pPr>
        <w:pStyle w:val="KDNabrajanje"/>
        <w:tabs>
          <w:tab w:val="left" w:pos="0"/>
        </w:tabs>
        <w:spacing w:before="0" w:line="240" w:lineRule="auto"/>
        <w:rPr>
          <w:rFonts w:cs="Arial"/>
        </w:rPr>
      </w:pPr>
      <w:r w:rsidRPr="00D6227B">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D6227B" w:rsidRDefault="008D2B23" w:rsidP="001F6640">
      <w:pPr>
        <w:pStyle w:val="KDNabrajanje"/>
        <w:tabs>
          <w:tab w:val="left" w:pos="0"/>
        </w:tabs>
        <w:spacing w:before="0" w:line="240" w:lineRule="auto"/>
        <w:rPr>
          <w:rFonts w:cs="Arial"/>
        </w:rPr>
      </w:pPr>
      <w:r w:rsidRPr="00D6227B">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D6227B" w:rsidRDefault="008D2B23" w:rsidP="001F6640">
      <w:pPr>
        <w:pStyle w:val="KDNabrajanje"/>
        <w:tabs>
          <w:tab w:val="left" w:pos="0"/>
        </w:tabs>
        <w:spacing w:before="0" w:line="240" w:lineRule="auto"/>
        <w:rPr>
          <w:rFonts w:cs="Arial"/>
        </w:rPr>
      </w:pPr>
      <w:r w:rsidRPr="00D6227B">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D6227B" w:rsidRDefault="008D2B23" w:rsidP="001F6640">
      <w:pPr>
        <w:pStyle w:val="KDParagraf"/>
        <w:tabs>
          <w:tab w:val="left" w:pos="0"/>
        </w:tabs>
        <w:spacing w:line="240" w:lineRule="auto"/>
        <w:rPr>
          <w:rFonts w:cs="Arial"/>
        </w:rPr>
      </w:pPr>
      <w:r w:rsidRPr="00D6227B">
        <w:rPr>
          <w:rFonts w:cs="Arial"/>
          <w:lang w:val="ru-RU"/>
        </w:rPr>
        <w:t xml:space="preserve">Наручилац може одбити понуду ако поседује доказ из става 3. тачка 1) члана 82. </w:t>
      </w:r>
      <w:r w:rsidRPr="00D6227B">
        <w:rPr>
          <w:rFonts w:cs="Arial"/>
        </w:rPr>
        <w:t>Закона, који се односи на поступак који је спровео или уговор који је закључио и други наручилац ако је предмет јавне набавке истоврсан.</w:t>
      </w:r>
    </w:p>
    <w:p w:rsidR="008D2B23" w:rsidRPr="00D6227B" w:rsidRDefault="008D2B23" w:rsidP="001F6640">
      <w:pPr>
        <w:pStyle w:val="KDParagraf"/>
        <w:tabs>
          <w:tab w:val="left" w:pos="0"/>
        </w:tabs>
        <w:spacing w:line="240" w:lineRule="auto"/>
        <w:rPr>
          <w:rFonts w:cs="Arial"/>
          <w:lang w:bidi="en-US"/>
        </w:rPr>
      </w:pPr>
      <w:r w:rsidRPr="00D6227B">
        <w:rPr>
          <w:rFonts w:cs="Arial"/>
          <w:lang w:bidi="en-US"/>
        </w:rPr>
        <w:t>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rsidR="008D2B23" w:rsidRPr="00D6227B" w:rsidRDefault="008D2B23" w:rsidP="001F6640">
      <w:pPr>
        <w:pStyle w:val="KDParagraf"/>
        <w:tabs>
          <w:tab w:val="left" w:pos="0"/>
        </w:tabs>
        <w:spacing w:line="240" w:lineRule="auto"/>
        <w:rPr>
          <w:rFonts w:cs="Arial"/>
          <w:lang w:bidi="en-US"/>
        </w:rPr>
      </w:pPr>
    </w:p>
    <w:p w:rsidR="008D2B23" w:rsidRPr="00D6227B" w:rsidRDefault="008D2B23" w:rsidP="001F6640">
      <w:pPr>
        <w:pStyle w:val="KDPodnaslov2"/>
        <w:numPr>
          <w:ilvl w:val="1"/>
          <w:numId w:val="21"/>
        </w:numPr>
        <w:tabs>
          <w:tab w:val="left" w:pos="0"/>
        </w:tabs>
        <w:spacing w:before="0" w:line="240" w:lineRule="auto"/>
        <w:jc w:val="both"/>
        <w:rPr>
          <w:rFonts w:cs="Arial"/>
          <w:b w:val="0"/>
        </w:rPr>
      </w:pPr>
      <w:bookmarkStart w:id="243" w:name="_Toc441651608"/>
      <w:bookmarkStart w:id="244" w:name="_Toc442559919"/>
      <w:r w:rsidRPr="00D6227B">
        <w:rPr>
          <w:rFonts w:cs="Arial"/>
          <w:b w:val="0"/>
        </w:rPr>
        <w:t>Увид у документацију</w:t>
      </w:r>
      <w:bookmarkEnd w:id="243"/>
      <w:bookmarkEnd w:id="244"/>
    </w:p>
    <w:p w:rsidR="008D2B23" w:rsidRPr="00D6227B" w:rsidRDefault="008D2B23" w:rsidP="001F6640">
      <w:pPr>
        <w:pStyle w:val="KDParagraf"/>
        <w:tabs>
          <w:tab w:val="left" w:pos="0"/>
        </w:tabs>
        <w:spacing w:line="240" w:lineRule="auto"/>
        <w:rPr>
          <w:rFonts w:cs="Arial"/>
          <w:lang w:bidi="en-US"/>
        </w:rPr>
      </w:pPr>
      <w:r w:rsidRPr="00D6227B">
        <w:rPr>
          <w:rFonts w:cs="Arial"/>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8D2B23" w:rsidRPr="00D6227B" w:rsidRDefault="008D2B23" w:rsidP="001F6640">
      <w:pPr>
        <w:pStyle w:val="KDParagraf"/>
        <w:tabs>
          <w:tab w:val="left" w:pos="0"/>
        </w:tabs>
        <w:spacing w:line="240" w:lineRule="auto"/>
        <w:rPr>
          <w:rFonts w:cs="Arial"/>
          <w:lang w:bidi="en-US"/>
        </w:rPr>
      </w:pPr>
      <w:r w:rsidRPr="00D6227B">
        <w:rPr>
          <w:rFonts w:cs="Arial"/>
          <w:lang w:bidi="en-US"/>
        </w:rPr>
        <w:t>Наручилац је дужан да лицу из става 1.омогући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D6227B" w:rsidRDefault="008D2B23" w:rsidP="001F6640">
      <w:pPr>
        <w:pStyle w:val="KDParagraf"/>
        <w:tabs>
          <w:tab w:val="left" w:pos="0"/>
        </w:tabs>
        <w:spacing w:line="240" w:lineRule="auto"/>
        <w:rPr>
          <w:rFonts w:cs="Arial"/>
          <w:lang w:bidi="en-US"/>
        </w:rPr>
      </w:pPr>
    </w:p>
    <w:p w:rsidR="008D2B23" w:rsidRPr="00D6227B" w:rsidRDefault="008D2B23" w:rsidP="001F6640">
      <w:pPr>
        <w:pStyle w:val="KDPodnaslov2"/>
        <w:numPr>
          <w:ilvl w:val="1"/>
          <w:numId w:val="21"/>
        </w:numPr>
        <w:tabs>
          <w:tab w:val="left" w:pos="0"/>
        </w:tabs>
        <w:spacing w:before="0" w:line="240" w:lineRule="auto"/>
        <w:jc w:val="both"/>
        <w:rPr>
          <w:rFonts w:cs="Arial"/>
          <w:b w:val="0"/>
        </w:rPr>
      </w:pPr>
      <w:bookmarkStart w:id="245" w:name="_Toc441651609"/>
      <w:bookmarkStart w:id="246" w:name="_Toc442559920"/>
      <w:r w:rsidRPr="00D6227B">
        <w:rPr>
          <w:rFonts w:cs="Arial"/>
          <w:b w:val="0"/>
          <w:lang w:val="ru-RU"/>
        </w:rPr>
        <w:t>З</w:t>
      </w:r>
      <w:r w:rsidRPr="00D6227B">
        <w:rPr>
          <w:rFonts w:cs="Arial"/>
          <w:b w:val="0"/>
        </w:rPr>
        <w:t>аштита права понуђача</w:t>
      </w:r>
      <w:bookmarkEnd w:id="245"/>
      <w:bookmarkEnd w:id="246"/>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151.став 1. </w:t>
      </w:r>
      <w:proofErr w:type="gramStart"/>
      <w:r w:rsidRPr="00D6227B">
        <w:rPr>
          <w:rFonts w:cs="Arial"/>
          <w:lang w:bidi="en-US"/>
        </w:rPr>
        <w:t>тач</w:t>
      </w:r>
      <w:proofErr w:type="gramEnd"/>
      <w:r w:rsidRPr="00D6227B">
        <w:rPr>
          <w:rFonts w:cs="Arial"/>
          <w:lang w:bidi="en-US"/>
        </w:rPr>
        <w:t xml:space="preserve">. 1)–7) Закона, као и износом таксе из члана 156. </w:t>
      </w:r>
      <w:proofErr w:type="gramStart"/>
      <w:r w:rsidRPr="00D6227B">
        <w:rPr>
          <w:rFonts w:cs="Arial"/>
          <w:lang w:bidi="en-US"/>
        </w:rPr>
        <w:t>став</w:t>
      </w:r>
      <w:proofErr w:type="gramEnd"/>
      <w:r w:rsidRPr="00D6227B">
        <w:rPr>
          <w:rFonts w:cs="Arial"/>
          <w:lang w:bidi="en-US"/>
        </w:rPr>
        <w:t xml:space="preserve"> 1. </w:t>
      </w:r>
      <w:proofErr w:type="gramStart"/>
      <w:r w:rsidRPr="00D6227B">
        <w:rPr>
          <w:rFonts w:cs="Arial"/>
          <w:lang w:bidi="en-US"/>
        </w:rPr>
        <w:t>тач</w:t>
      </w:r>
      <w:proofErr w:type="gramEnd"/>
      <w:r w:rsidRPr="00D6227B">
        <w:rPr>
          <w:rFonts w:cs="Arial"/>
          <w:lang w:bidi="en-US"/>
        </w:rPr>
        <w:t xml:space="preserve">. 1)–3) Закона и детаљним упутством о потврди из члана 151. </w:t>
      </w:r>
      <w:proofErr w:type="gramStart"/>
      <w:r w:rsidRPr="00D6227B">
        <w:rPr>
          <w:rFonts w:cs="Arial"/>
          <w:lang w:bidi="en-US"/>
        </w:rPr>
        <w:t>став</w:t>
      </w:r>
      <w:proofErr w:type="gramEnd"/>
      <w:r w:rsidRPr="00D6227B">
        <w:rPr>
          <w:rFonts w:cs="Arial"/>
          <w:lang w:bidi="en-US"/>
        </w:rPr>
        <w:t xml:space="preserve"> 1. </w:t>
      </w:r>
      <w:proofErr w:type="gramStart"/>
      <w:r w:rsidRPr="00D6227B">
        <w:rPr>
          <w:rFonts w:cs="Arial"/>
          <w:lang w:bidi="en-US"/>
        </w:rPr>
        <w:t>тачка</w:t>
      </w:r>
      <w:proofErr w:type="gramEnd"/>
      <w:r w:rsidRPr="00D6227B">
        <w:rPr>
          <w:rFonts w:cs="Arial"/>
          <w:lang w:bidi="en-US"/>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886827" w:rsidRPr="00D6227B" w:rsidRDefault="00886827"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Рокови и начин подношења захтева за заштиту права: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Захтев за заштиту права подноси се лично или путем поште на адресу: ЈП „Електропривреда Србије“ Београд,</w:t>
      </w:r>
      <w:r w:rsidR="00C14152" w:rsidRPr="00D6227B">
        <w:rPr>
          <w:rFonts w:cs="Arial"/>
          <w:lang w:bidi="en-US"/>
        </w:rPr>
        <w:t xml:space="preserve"> адреса</w:t>
      </w:r>
      <w:r w:rsidR="00736188" w:rsidRPr="00D6227B">
        <w:rPr>
          <w:rFonts w:cs="Arial"/>
          <w:lang w:bidi="en-US"/>
        </w:rPr>
        <w:t xml:space="preserve"> </w:t>
      </w:r>
      <w:r w:rsidR="004611A0" w:rsidRPr="00D6227B">
        <w:rPr>
          <w:rFonts w:cs="Arial"/>
          <w:lang w:bidi="en-US"/>
        </w:rPr>
        <w:t>Балканска број 13</w:t>
      </w:r>
      <w:r w:rsidRPr="00D6227B">
        <w:rPr>
          <w:rFonts w:cs="Arial"/>
          <w:lang w:bidi="en-US"/>
        </w:rPr>
        <w:t xml:space="preserve"> са назнаком Захтев за заштиту права за ЈН добара</w:t>
      </w:r>
      <w:r w:rsidR="00681B89" w:rsidRPr="00D6227B">
        <w:rPr>
          <w:rFonts w:cs="Arial"/>
        </w:rPr>
        <w:t xml:space="preserve">Покретно мерна лабораторија за испитивање и мерење струјних, напонских и енергетских трансформатора </w:t>
      </w:r>
      <w:r w:rsidR="004611A0" w:rsidRPr="00D6227B">
        <w:rPr>
          <w:rFonts w:cs="Arial"/>
        </w:rPr>
        <w:t xml:space="preserve">, </w:t>
      </w:r>
      <w:r w:rsidRPr="00D6227B">
        <w:rPr>
          <w:rFonts w:cs="Arial"/>
          <w:lang w:bidi="en-US"/>
        </w:rPr>
        <w:t>бр</w:t>
      </w:r>
      <w:r w:rsidR="004611A0" w:rsidRPr="00D6227B">
        <w:rPr>
          <w:rFonts w:cs="Arial"/>
          <w:lang w:bidi="en-US"/>
        </w:rPr>
        <w:t xml:space="preserve">ој </w:t>
      </w:r>
      <w:r w:rsidR="00736188" w:rsidRPr="00D6227B">
        <w:rPr>
          <w:rFonts w:cs="Arial"/>
        </w:rPr>
        <w:t>ЈН/1000/</w:t>
      </w:r>
      <w:r w:rsidR="00DF4E51" w:rsidRPr="00D6227B">
        <w:rPr>
          <w:rFonts w:cs="Arial"/>
        </w:rPr>
        <w:t>00</w:t>
      </w:r>
      <w:r w:rsidR="00DF4E51" w:rsidRPr="00D6227B">
        <w:rPr>
          <w:rFonts w:cs="Arial"/>
          <w:lang w:val="sr-Cyrl-RS"/>
        </w:rPr>
        <w:t>68</w:t>
      </w:r>
      <w:r w:rsidR="000510DE" w:rsidRPr="00D6227B">
        <w:rPr>
          <w:rFonts w:cs="Arial"/>
        </w:rPr>
        <w:t>/2018</w:t>
      </w:r>
      <w:r w:rsidRPr="00D6227B">
        <w:rPr>
          <w:rFonts w:cs="Arial"/>
          <w:lang w:bidi="en-US"/>
        </w:rPr>
        <w:t>, а копија се истовремено доставља Републичкој комисији.</w:t>
      </w:r>
    </w:p>
    <w:p w:rsidR="005765BE" w:rsidRPr="00D6227B" w:rsidRDefault="00886827" w:rsidP="001F6640">
      <w:pPr>
        <w:pStyle w:val="KDParagraf"/>
        <w:tabs>
          <w:tab w:val="left" w:pos="0"/>
        </w:tabs>
        <w:spacing w:line="240" w:lineRule="auto"/>
        <w:rPr>
          <w:rFonts w:cs="Arial"/>
          <w:lang w:bidi="en-US"/>
        </w:rPr>
      </w:pPr>
      <w:r w:rsidRPr="00D6227B">
        <w:rPr>
          <w:rFonts w:cs="Arial"/>
          <w:lang w:bidi="en-US"/>
        </w:rPr>
        <w:t>Захтев за заштиту права се може доставити и путем електронске поште на e-mail:</w:t>
      </w:r>
    </w:p>
    <w:p w:rsidR="00886827" w:rsidRPr="00D6227B" w:rsidRDefault="009946DA" w:rsidP="001F6640">
      <w:pPr>
        <w:pStyle w:val="KDParagraf"/>
        <w:tabs>
          <w:tab w:val="left" w:pos="0"/>
        </w:tabs>
        <w:spacing w:line="240" w:lineRule="auto"/>
        <w:rPr>
          <w:rFonts w:cs="Arial"/>
          <w:lang w:bidi="en-US"/>
        </w:rPr>
      </w:pPr>
      <w:hyperlink r:id="rId175" w:history="1">
        <w:r w:rsidR="00745DE9" w:rsidRPr="00D6227B">
          <w:rPr>
            <w:rStyle w:val="Hyperlink"/>
            <w:rFonts w:cs="Arial"/>
          </w:rPr>
          <w:t>sanja.alikalfic@eps.rs</w:t>
        </w:r>
      </w:hyperlink>
      <w:r w:rsidR="00B7118C" w:rsidRPr="00D6227B">
        <w:rPr>
          <w:rFonts w:cs="Arial"/>
        </w:rPr>
        <w:t xml:space="preserve"> </w:t>
      </w:r>
      <w:r w:rsidR="004611A0" w:rsidRPr="00D6227B">
        <w:rPr>
          <w:rFonts w:cs="Arial"/>
          <w:lang w:bidi="en-US"/>
        </w:rPr>
        <w:t>радним данима (понедељак-петак).</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w:t>
      </w:r>
      <w:r w:rsidR="008B13E4" w:rsidRPr="00D6227B">
        <w:rPr>
          <w:rFonts w:cs="Arial"/>
          <w:lang w:bidi="en-US"/>
        </w:rPr>
        <w:t xml:space="preserve">д стране наручиоца најкасније </w:t>
      </w:r>
      <w:r w:rsidR="00660E4F" w:rsidRPr="00D6227B">
        <w:rPr>
          <w:rFonts w:cs="Arial"/>
          <w:color w:val="0D0D0D" w:themeColor="text1" w:themeTint="F2"/>
          <w:lang w:bidi="en-US"/>
        </w:rPr>
        <w:t>7 (седам</w:t>
      </w:r>
      <w:r w:rsidR="007C43F5" w:rsidRPr="00D6227B">
        <w:rPr>
          <w:rFonts w:cs="Arial"/>
          <w:color w:val="0D0D0D" w:themeColor="text1" w:themeTint="F2"/>
          <w:lang w:bidi="en-US"/>
        </w:rPr>
        <w:t xml:space="preserve">) </w:t>
      </w:r>
      <w:r w:rsidRPr="00D6227B">
        <w:rPr>
          <w:rFonts w:cs="Arial"/>
          <w:color w:val="0D0D0D" w:themeColor="text1" w:themeTint="F2"/>
          <w:lang w:bidi="en-US"/>
        </w:rPr>
        <w:t>дана</w:t>
      </w:r>
      <w:r w:rsidR="00736188" w:rsidRPr="00D6227B">
        <w:rPr>
          <w:rFonts w:cs="Arial"/>
          <w:color w:val="0D0D0D" w:themeColor="text1" w:themeTint="F2"/>
          <w:lang w:bidi="en-US"/>
        </w:rPr>
        <w:t xml:space="preserve"> </w:t>
      </w:r>
      <w:r w:rsidRPr="00D6227B">
        <w:rPr>
          <w:rFonts w:cs="Arial"/>
          <w:lang w:bidi="en-US"/>
        </w:rPr>
        <w:t xml:space="preserve">пре истека рока за подношење понуда, без обзира на начин достављања и уколико је подносилац захтева у складу са чланом 63. </w:t>
      </w:r>
      <w:proofErr w:type="gramStart"/>
      <w:r w:rsidRPr="00D6227B">
        <w:rPr>
          <w:rFonts w:cs="Arial"/>
          <w:lang w:bidi="en-US"/>
        </w:rPr>
        <w:t>став</w:t>
      </w:r>
      <w:proofErr w:type="gramEnd"/>
      <w:r w:rsidRPr="00D6227B">
        <w:rPr>
          <w:rFonts w:cs="Arial"/>
          <w:lang w:bidi="en-US"/>
        </w:rPr>
        <w:t xml:space="preserve"> 2. </w:t>
      </w:r>
      <w:proofErr w:type="gramStart"/>
      <w:r w:rsidRPr="00D6227B">
        <w:rPr>
          <w:rFonts w:cs="Arial"/>
          <w:lang w:bidi="en-US"/>
        </w:rPr>
        <w:t>овог</w:t>
      </w:r>
      <w:proofErr w:type="gramEnd"/>
      <w:r w:rsidRPr="00D6227B">
        <w:rPr>
          <w:rFonts w:cs="Arial"/>
          <w:lang w:bidi="en-US"/>
        </w:rPr>
        <w:t xml:space="preserve"> закона указао наручиоцу на евентуалне недостатке и неправилности, а наручилац исте није отклонио. </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3.ове тачке, сматраће се благовременим уколико је поднет најкасније до истека рока за подношење понуда. </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После доношења одлуке о додели уговора</w:t>
      </w:r>
      <w:r w:rsidR="008F7F28" w:rsidRPr="00D6227B">
        <w:rPr>
          <w:rFonts w:cs="Arial"/>
          <w:lang w:bidi="en-US"/>
        </w:rPr>
        <w:t>и</w:t>
      </w:r>
      <w:r w:rsidRPr="00D6227B">
        <w:rPr>
          <w:rFonts w:cs="Arial"/>
          <w:lang w:bidi="en-US"/>
        </w:rPr>
        <w:t xml:space="preserve"> одлуке о обустави поступка, рок за подношење захтева за заштиту права је </w:t>
      </w:r>
      <w:r w:rsidR="0008263C" w:rsidRPr="00D6227B">
        <w:rPr>
          <w:rFonts w:cs="Arial"/>
          <w:lang w:bidi="en-US"/>
        </w:rPr>
        <w:t>10</w:t>
      </w:r>
      <w:r w:rsidR="008F7F28" w:rsidRPr="00D6227B">
        <w:rPr>
          <w:rFonts w:cs="Arial"/>
          <w:lang w:bidi="en-US"/>
        </w:rPr>
        <w:t xml:space="preserve"> (</w:t>
      </w:r>
      <w:r w:rsidR="0008263C" w:rsidRPr="00D6227B">
        <w:rPr>
          <w:rFonts w:cs="Arial"/>
          <w:lang w:bidi="en-US"/>
        </w:rPr>
        <w:t>десет</w:t>
      </w:r>
      <w:r w:rsidR="008F7F28" w:rsidRPr="00D6227B">
        <w:rPr>
          <w:rFonts w:cs="Arial"/>
          <w:lang w:bidi="en-US"/>
        </w:rPr>
        <w:t>)</w:t>
      </w:r>
      <w:r w:rsidRPr="00D6227B">
        <w:rPr>
          <w:rFonts w:cs="Arial"/>
          <w:lang w:bidi="en-US"/>
        </w:rPr>
        <w:t xml:space="preserve"> дана од дана објављивања одлуке на Порталу јавних набавки. </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Захтев за заштиту права не задржава даље активности наручиоца у поступку јавне набавке у складу са одредбама члана 150.ЗЈН.</w:t>
      </w:r>
    </w:p>
    <w:p w:rsidR="008824F8" w:rsidRPr="00D6227B" w:rsidRDefault="00886827" w:rsidP="001F6640">
      <w:pPr>
        <w:pStyle w:val="KDParagraf"/>
        <w:tabs>
          <w:tab w:val="left" w:pos="0"/>
        </w:tabs>
        <w:spacing w:line="240" w:lineRule="auto"/>
        <w:rPr>
          <w:rFonts w:cs="Arial"/>
          <w:lang w:val="sr-Cyrl-CS" w:bidi="en-US"/>
        </w:rPr>
      </w:pPr>
      <w:r w:rsidRPr="00D6227B">
        <w:rPr>
          <w:rFonts w:cs="Arial"/>
          <w:lang w:bidi="en-U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8824F8" w:rsidRPr="00D6227B" w:rsidRDefault="008824F8" w:rsidP="001F6640">
      <w:pPr>
        <w:pStyle w:val="KDParagraf"/>
        <w:tabs>
          <w:tab w:val="left" w:pos="0"/>
        </w:tabs>
        <w:spacing w:line="240" w:lineRule="auto"/>
        <w:rPr>
          <w:rFonts w:cs="Arial"/>
          <w:lang w:bidi="en-US"/>
        </w:rPr>
      </w:pPr>
      <w:r w:rsidRPr="00D6227B">
        <w:rPr>
          <w:rFonts w:cs="Arial"/>
          <w:lang w:val="sr-Cyrl-CS" w:bidi="en-US"/>
        </w:rPr>
        <w:t>Н</w:t>
      </w:r>
      <w:r w:rsidRPr="00D6227B">
        <w:rPr>
          <w:rFonts w:cs="Arial"/>
          <w:lang w:val="sr-Latn-CS" w:eastAsia="sr-Latn-CS"/>
        </w:rPr>
        <w:t>аручилац може да одлучи да заустави даље активности у случају подношења захтева за заштиту права, при чему је</w:t>
      </w:r>
      <w:r w:rsidRPr="00D6227B">
        <w:rPr>
          <w:rFonts w:cs="Arial"/>
          <w:lang w:eastAsia="sr-Latn-CS"/>
        </w:rPr>
        <w:t xml:space="preserve"> тад</w:t>
      </w:r>
      <w:r w:rsidRPr="00D6227B">
        <w:rPr>
          <w:rFonts w:cs="Arial"/>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rsidR="00886827" w:rsidRPr="00D6227B" w:rsidRDefault="00886827"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Детаљно упутство о садржини потпуног захтева за заштиту права у складу са чланом   151.став 1. </w:t>
      </w:r>
      <w:proofErr w:type="gramStart"/>
      <w:r w:rsidRPr="00D6227B">
        <w:rPr>
          <w:rFonts w:cs="Arial"/>
          <w:lang w:bidi="en-US"/>
        </w:rPr>
        <w:t>тач</w:t>
      </w:r>
      <w:proofErr w:type="gramEnd"/>
      <w:r w:rsidRPr="00D6227B">
        <w:rPr>
          <w:rFonts w:cs="Arial"/>
          <w:lang w:bidi="en-US"/>
        </w:rPr>
        <w:t>. 1) – 7) ЗЈН:</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Захтев за заштиту права садржи:</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1) </w:t>
      </w:r>
      <w:proofErr w:type="gramStart"/>
      <w:r w:rsidRPr="00D6227B">
        <w:rPr>
          <w:rFonts w:cs="Arial"/>
          <w:lang w:bidi="en-US"/>
        </w:rPr>
        <w:t>назив</w:t>
      </w:r>
      <w:proofErr w:type="gramEnd"/>
      <w:r w:rsidRPr="00D6227B">
        <w:rPr>
          <w:rFonts w:cs="Arial"/>
          <w:lang w:bidi="en-US"/>
        </w:rPr>
        <w:t xml:space="preserve"> и адресу подносиоца захтева и лице за контакт</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2) </w:t>
      </w:r>
      <w:proofErr w:type="gramStart"/>
      <w:r w:rsidRPr="00D6227B">
        <w:rPr>
          <w:rFonts w:cs="Arial"/>
          <w:lang w:bidi="en-US"/>
        </w:rPr>
        <w:t>назив</w:t>
      </w:r>
      <w:proofErr w:type="gramEnd"/>
      <w:r w:rsidRPr="00D6227B">
        <w:rPr>
          <w:rFonts w:cs="Arial"/>
          <w:lang w:bidi="en-US"/>
        </w:rPr>
        <w:t xml:space="preserve"> и адресу наручиоца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3) </w:t>
      </w:r>
      <w:proofErr w:type="gramStart"/>
      <w:r w:rsidRPr="00D6227B">
        <w:rPr>
          <w:rFonts w:cs="Arial"/>
          <w:lang w:bidi="en-US"/>
        </w:rPr>
        <w:t>податке</w:t>
      </w:r>
      <w:proofErr w:type="gramEnd"/>
      <w:r w:rsidRPr="00D6227B">
        <w:rPr>
          <w:rFonts w:cs="Arial"/>
          <w:lang w:bidi="en-US"/>
        </w:rPr>
        <w:t xml:space="preserve"> о јавној набавци која је предмет захтева, односно о одлуци наручиоца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4) </w:t>
      </w:r>
      <w:proofErr w:type="gramStart"/>
      <w:r w:rsidRPr="00D6227B">
        <w:rPr>
          <w:rFonts w:cs="Arial"/>
          <w:lang w:bidi="en-US"/>
        </w:rPr>
        <w:t>повреде</w:t>
      </w:r>
      <w:proofErr w:type="gramEnd"/>
      <w:r w:rsidRPr="00D6227B">
        <w:rPr>
          <w:rFonts w:cs="Arial"/>
          <w:lang w:bidi="en-US"/>
        </w:rPr>
        <w:t xml:space="preserve"> прописа којима се уређује поступак јавне набавке</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5) </w:t>
      </w:r>
      <w:proofErr w:type="gramStart"/>
      <w:r w:rsidRPr="00D6227B">
        <w:rPr>
          <w:rFonts w:cs="Arial"/>
          <w:lang w:bidi="en-US"/>
        </w:rPr>
        <w:t>чињенице</w:t>
      </w:r>
      <w:proofErr w:type="gramEnd"/>
      <w:r w:rsidRPr="00D6227B">
        <w:rPr>
          <w:rFonts w:cs="Arial"/>
          <w:lang w:bidi="en-US"/>
        </w:rPr>
        <w:t xml:space="preserve"> и доказе којима се повреде доказују</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6) </w:t>
      </w:r>
      <w:proofErr w:type="gramStart"/>
      <w:r w:rsidRPr="00D6227B">
        <w:rPr>
          <w:rFonts w:cs="Arial"/>
          <w:lang w:bidi="en-US"/>
        </w:rPr>
        <w:t>потврду</w:t>
      </w:r>
      <w:proofErr w:type="gramEnd"/>
      <w:r w:rsidRPr="00D6227B">
        <w:rPr>
          <w:rFonts w:cs="Arial"/>
          <w:lang w:bidi="en-US"/>
        </w:rPr>
        <w:t xml:space="preserve"> о уплати таксе из члана 156. ЗЈН</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7) </w:t>
      </w:r>
      <w:proofErr w:type="gramStart"/>
      <w:r w:rsidRPr="00D6227B">
        <w:rPr>
          <w:rFonts w:cs="Arial"/>
          <w:lang w:bidi="en-US"/>
        </w:rPr>
        <w:t>потпис</w:t>
      </w:r>
      <w:proofErr w:type="gramEnd"/>
      <w:r w:rsidRPr="00D6227B">
        <w:rPr>
          <w:rFonts w:cs="Arial"/>
          <w:lang w:bidi="en-US"/>
        </w:rPr>
        <w:t xml:space="preserve"> подносиоца.</w:t>
      </w:r>
    </w:p>
    <w:p w:rsidR="008824F8" w:rsidRPr="00D6227B" w:rsidRDefault="008824F8" w:rsidP="001F6640">
      <w:pPr>
        <w:pStyle w:val="KDParagraf"/>
        <w:tabs>
          <w:tab w:val="left" w:pos="0"/>
        </w:tabs>
        <w:spacing w:line="240" w:lineRule="auto"/>
        <w:rPr>
          <w:rFonts w:cs="Arial"/>
          <w:lang w:val="sr-Cyrl-CS"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Ако поднети захтев за заштиту права не садржи све обавезне елементе   наручилац ће такав захтев одбацити закључком.</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Закључак   наручилац доставља подносиоцу захтева и Републичкој комисији у року од три дана од дана доношења.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
    <w:p w:rsidR="004C2149" w:rsidRPr="00D6227B" w:rsidRDefault="004C2149"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Износ таксе из члана 156.став 1. </w:t>
      </w:r>
      <w:proofErr w:type="gramStart"/>
      <w:r w:rsidRPr="00D6227B">
        <w:rPr>
          <w:rFonts w:cs="Arial"/>
          <w:lang w:bidi="en-US"/>
        </w:rPr>
        <w:t>тач</w:t>
      </w:r>
      <w:proofErr w:type="gramEnd"/>
      <w:r w:rsidRPr="00D6227B">
        <w:rPr>
          <w:rFonts w:cs="Arial"/>
          <w:lang w:bidi="en-US"/>
        </w:rPr>
        <w:t xml:space="preserve">. </w:t>
      </w:r>
      <w:proofErr w:type="gramStart"/>
      <w:r w:rsidRPr="00D6227B">
        <w:rPr>
          <w:rFonts w:cs="Arial"/>
          <w:lang w:bidi="en-US"/>
        </w:rPr>
        <w:t>1)-</w:t>
      </w:r>
      <w:proofErr w:type="gramEnd"/>
      <w:r w:rsidRPr="00D6227B">
        <w:rPr>
          <w:rFonts w:cs="Arial"/>
          <w:lang w:bidi="en-US"/>
        </w:rPr>
        <w:t xml:space="preserve"> 3) ЗЈН:</w:t>
      </w:r>
    </w:p>
    <w:p w:rsidR="0008263C" w:rsidRPr="00D6227B" w:rsidRDefault="008824F8" w:rsidP="001F6640">
      <w:pPr>
        <w:pStyle w:val="KDParagraf"/>
        <w:tabs>
          <w:tab w:val="left" w:pos="0"/>
        </w:tabs>
        <w:spacing w:line="240" w:lineRule="auto"/>
        <w:rPr>
          <w:rFonts w:cs="Arial"/>
          <w:lang w:bidi="en-US"/>
        </w:rPr>
      </w:pPr>
      <w:r w:rsidRPr="00D6227B">
        <w:rPr>
          <w:rFonts w:cs="Arial"/>
        </w:rPr>
        <w:t xml:space="preserve">Подносилац захтева за заштиту права дужан је да на рачун буџета Републике Србије (број рачуна: </w:t>
      </w:r>
      <w:r w:rsidRPr="00D6227B">
        <w:rPr>
          <w:rFonts w:cs="Arial"/>
          <w:lang w:val="ru-RU"/>
        </w:rPr>
        <w:t>840-</w:t>
      </w:r>
      <w:r w:rsidRPr="00D6227B">
        <w:rPr>
          <w:rFonts w:cs="Arial"/>
          <w:bCs/>
          <w:iCs/>
        </w:rPr>
        <w:t>30678845-06</w:t>
      </w:r>
      <w:r w:rsidRPr="00D6227B">
        <w:rPr>
          <w:rFonts w:cs="Arial"/>
        </w:rPr>
        <w:t xml:space="preserve">, шифра плаћања 153 или 253, позив на број </w:t>
      </w:r>
      <w:r w:rsidR="000F333F" w:rsidRPr="00D6227B">
        <w:rPr>
          <w:rFonts w:cs="Arial"/>
        </w:rPr>
        <w:t>100000</w:t>
      </w:r>
      <w:r w:rsidR="000F333F" w:rsidRPr="00D6227B">
        <w:rPr>
          <w:rFonts w:cs="Arial"/>
          <w:lang w:val="sr-Cyrl-RS"/>
        </w:rPr>
        <w:t>68</w:t>
      </w:r>
      <w:r w:rsidR="000F333F" w:rsidRPr="00D6227B">
        <w:rPr>
          <w:rFonts w:cs="Arial"/>
        </w:rPr>
        <w:t>2018</w:t>
      </w:r>
      <w:r w:rsidRPr="00D6227B">
        <w:rPr>
          <w:rFonts w:cs="Arial"/>
        </w:rPr>
        <w:t>, сврха: ЗЗП, ЈП ЕПС, јн. бр</w:t>
      </w:r>
      <w:r w:rsidR="004611A0" w:rsidRPr="00D6227B">
        <w:rPr>
          <w:rFonts w:cs="Arial"/>
        </w:rPr>
        <w:t xml:space="preserve">ој </w:t>
      </w:r>
      <w:r w:rsidR="00736188" w:rsidRPr="00D6227B">
        <w:rPr>
          <w:rFonts w:cs="Arial"/>
        </w:rPr>
        <w:t>ЈН/1000/</w:t>
      </w:r>
      <w:r w:rsidR="000F333F" w:rsidRPr="00D6227B">
        <w:rPr>
          <w:rFonts w:cs="Arial"/>
        </w:rPr>
        <w:t>00</w:t>
      </w:r>
      <w:r w:rsidR="000F333F" w:rsidRPr="00D6227B">
        <w:rPr>
          <w:rFonts w:cs="Arial"/>
          <w:lang w:val="sr-Cyrl-RS"/>
        </w:rPr>
        <w:t>68</w:t>
      </w:r>
      <w:r w:rsidR="000510DE" w:rsidRPr="00D6227B">
        <w:rPr>
          <w:rFonts w:cs="Arial"/>
        </w:rPr>
        <w:t xml:space="preserve">/2018 </w:t>
      </w:r>
      <w:r w:rsidRPr="00D6227B">
        <w:rPr>
          <w:rFonts w:cs="Arial"/>
        </w:rPr>
        <w:t>прималац уплате: буџет Републике Србије) уплати таксу</w:t>
      </w:r>
      <w:r w:rsidR="00886827" w:rsidRPr="00D6227B">
        <w:rPr>
          <w:rFonts w:cs="Arial"/>
          <w:lang w:bidi="en-US"/>
        </w:rPr>
        <w:t xml:space="preserve"> од: </w:t>
      </w:r>
    </w:p>
    <w:p w:rsidR="0008263C" w:rsidRPr="00D6227B" w:rsidRDefault="0008263C" w:rsidP="001F6640">
      <w:pPr>
        <w:pStyle w:val="KDParagraf"/>
        <w:tabs>
          <w:tab w:val="left" w:pos="0"/>
        </w:tabs>
        <w:spacing w:line="240" w:lineRule="auto"/>
        <w:rPr>
          <w:rFonts w:cs="Arial"/>
          <w:lang w:bidi="en-US"/>
        </w:rPr>
      </w:pPr>
    </w:p>
    <w:p w:rsidR="0008263C" w:rsidRPr="00D6227B" w:rsidRDefault="0008263C" w:rsidP="001F6640">
      <w:pPr>
        <w:pStyle w:val="KDParagraf"/>
        <w:tabs>
          <w:tab w:val="left" w:pos="0"/>
        </w:tabs>
        <w:spacing w:line="240" w:lineRule="auto"/>
        <w:rPr>
          <w:rFonts w:cs="Arial"/>
          <w:lang w:bidi="en-US"/>
        </w:rPr>
      </w:pPr>
      <w:r w:rsidRPr="00D6227B">
        <w:rPr>
          <w:rFonts w:cs="Arial"/>
          <w:lang w:bidi="en-US"/>
        </w:rPr>
        <w:t xml:space="preserve">1) </w:t>
      </w:r>
      <w:r w:rsidR="007146E9" w:rsidRPr="00D6227B">
        <w:rPr>
          <w:rFonts w:cs="Arial"/>
          <w:lang w:val="sr-Cyrl-RS" w:bidi="en-US"/>
        </w:rPr>
        <w:t>250</w:t>
      </w:r>
      <w:r w:rsidRPr="00D6227B">
        <w:rPr>
          <w:rFonts w:cs="Arial"/>
          <w:lang w:bidi="en-US"/>
        </w:rPr>
        <w:t xml:space="preserve">.000 динара ако се захтев за заштиту права подноси пре отварања понуда </w:t>
      </w:r>
    </w:p>
    <w:p w:rsidR="0008263C" w:rsidRPr="00D6227B" w:rsidRDefault="004611A0" w:rsidP="001F6640">
      <w:pPr>
        <w:pStyle w:val="KDParagraf"/>
        <w:tabs>
          <w:tab w:val="left" w:pos="0"/>
        </w:tabs>
        <w:spacing w:line="240" w:lineRule="auto"/>
        <w:rPr>
          <w:rFonts w:cs="Arial"/>
          <w:lang w:bidi="en-US"/>
        </w:rPr>
      </w:pPr>
      <w:r w:rsidRPr="00D6227B">
        <w:rPr>
          <w:rFonts w:cs="Arial"/>
          <w:lang w:bidi="en-US"/>
        </w:rPr>
        <w:t>2</w:t>
      </w:r>
      <w:r w:rsidR="0008263C" w:rsidRPr="00D6227B">
        <w:rPr>
          <w:rFonts w:cs="Arial"/>
          <w:lang w:bidi="en-US"/>
        </w:rPr>
        <w:t xml:space="preserve">) </w:t>
      </w:r>
      <w:r w:rsidR="007146E9" w:rsidRPr="00D6227B">
        <w:rPr>
          <w:rFonts w:cs="Arial"/>
          <w:lang w:val="sr-Cyrl-RS" w:bidi="en-US"/>
        </w:rPr>
        <w:t>0</w:t>
      </w:r>
      <w:proofErr w:type="gramStart"/>
      <w:r w:rsidR="007146E9" w:rsidRPr="00D6227B">
        <w:rPr>
          <w:rFonts w:cs="Arial"/>
          <w:lang w:val="sr-Cyrl-RS" w:bidi="en-US"/>
        </w:rPr>
        <w:t>,1</w:t>
      </w:r>
      <w:proofErr w:type="gramEnd"/>
      <w:r w:rsidR="007146E9" w:rsidRPr="00D6227B">
        <w:rPr>
          <w:rFonts w:cs="Arial"/>
          <w:lang w:val="sr-Cyrl-RS" w:bidi="en-US"/>
        </w:rPr>
        <w:t>% понуђене цене понуђача којем је додељен уговор</w:t>
      </w:r>
      <w:r w:rsidR="0008263C" w:rsidRPr="00D6227B">
        <w:rPr>
          <w:rFonts w:cs="Arial"/>
          <w:lang w:bidi="en-US"/>
        </w:rPr>
        <w:t xml:space="preserve"> ако се захтев за заштиту права подноси након отварања понуда </w:t>
      </w:r>
    </w:p>
    <w:p w:rsidR="0008263C" w:rsidRPr="00D6227B" w:rsidRDefault="0008263C"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Свака странка у поступку сноси трошкове које проузрокује својим радњама.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lastRenderedPageBreak/>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Странке у захтеву морају прецизно да наведу трошкове за које траже накнаду.</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Накнаду трошкова могуће је тражити до доношења одлуке наручиоца, односно Републичке комисије о поднетом захтеву за заштиту права.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О трошковима одлучује Републичка комисија.Одлука Републичке комисије је извршни наслов.</w:t>
      </w:r>
    </w:p>
    <w:p w:rsidR="00886827" w:rsidRPr="00D6227B" w:rsidRDefault="00886827"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Детаљно упутство о потврди из члана 151.став 1. </w:t>
      </w:r>
      <w:proofErr w:type="gramStart"/>
      <w:r w:rsidRPr="00D6227B">
        <w:rPr>
          <w:rFonts w:cs="Arial"/>
          <w:lang w:bidi="en-US"/>
        </w:rPr>
        <w:t>тачка</w:t>
      </w:r>
      <w:proofErr w:type="gramEnd"/>
      <w:r w:rsidRPr="00D6227B">
        <w:rPr>
          <w:rFonts w:cs="Arial"/>
          <w:lang w:bidi="en-US"/>
        </w:rPr>
        <w:t xml:space="preserve"> 6) ЗЈН</w:t>
      </w:r>
    </w:p>
    <w:p w:rsidR="00886827" w:rsidRPr="00D6227B" w:rsidRDefault="008824F8" w:rsidP="001F6640">
      <w:pPr>
        <w:pStyle w:val="KDParagraf"/>
        <w:tabs>
          <w:tab w:val="left" w:pos="0"/>
        </w:tabs>
        <w:spacing w:line="240" w:lineRule="auto"/>
        <w:rPr>
          <w:rFonts w:cs="Arial"/>
          <w:lang w:bidi="en-US"/>
        </w:rPr>
      </w:pPr>
      <w:r w:rsidRPr="00D6227B">
        <w:rPr>
          <w:rFonts w:cs="Arial"/>
          <w:lang w:val="sr-Cyrl-CS" w:bidi="en-US"/>
        </w:rPr>
        <w:t xml:space="preserve">Потврда </w:t>
      </w:r>
      <w:r w:rsidR="00886827" w:rsidRPr="00D6227B">
        <w:rPr>
          <w:rFonts w:cs="Arial"/>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Чланом 151. Закона о јавним набавкама („</w:t>
      </w:r>
      <w:proofErr w:type="gramStart"/>
      <w:r w:rsidRPr="00D6227B">
        <w:rPr>
          <w:rFonts w:cs="Arial"/>
          <w:lang w:bidi="en-US"/>
        </w:rPr>
        <w:t>Службени  гласник</w:t>
      </w:r>
      <w:proofErr w:type="gramEnd"/>
      <w:r w:rsidRPr="00D6227B">
        <w:rPr>
          <w:rFonts w:cs="Arial"/>
          <w:lang w:bidi="en-US"/>
        </w:rPr>
        <w:t xml:space="preserve"> РС“, број 124/12, 14/15 и 68/15) је прописано да захтев за заштиту права мора да садржи, између осталог, и потврду о уплати таксе из члана 156. ЗЈН.</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Подносилац захтева за заштиту права је дужан да на одређени рачун буџета Републике Србије уплати таксу у износу прописаном чланом 156.ЗЈН.</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Као доказ о уплати таксе, у смислу члана 151.став 1. </w:t>
      </w:r>
      <w:proofErr w:type="gramStart"/>
      <w:r w:rsidRPr="00D6227B">
        <w:rPr>
          <w:rFonts w:cs="Arial"/>
          <w:lang w:bidi="en-US"/>
        </w:rPr>
        <w:t>тачка</w:t>
      </w:r>
      <w:proofErr w:type="gramEnd"/>
      <w:r w:rsidRPr="00D6227B">
        <w:rPr>
          <w:rFonts w:cs="Arial"/>
          <w:lang w:bidi="en-US"/>
        </w:rPr>
        <w:t xml:space="preserve"> 6) ЗЈН, прихватиће се:</w:t>
      </w:r>
    </w:p>
    <w:p w:rsidR="00886827" w:rsidRPr="00D6227B" w:rsidRDefault="00886827"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1. Потврда о извршеној уплати таксе из члана 156. ЗЈН која садржи следеће елементе:</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(1) </w:t>
      </w:r>
      <w:proofErr w:type="gramStart"/>
      <w:r w:rsidRPr="00D6227B">
        <w:rPr>
          <w:rFonts w:cs="Arial"/>
          <w:lang w:bidi="en-US"/>
        </w:rPr>
        <w:t>да</w:t>
      </w:r>
      <w:proofErr w:type="gramEnd"/>
      <w:r w:rsidRPr="00D6227B">
        <w:rPr>
          <w:rFonts w:cs="Arial"/>
          <w:lang w:bidi="en-US"/>
        </w:rPr>
        <w:t xml:space="preserve"> буде издата од стране банке и да садржи печат банке;</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(2) </w:t>
      </w:r>
      <w:proofErr w:type="gramStart"/>
      <w:r w:rsidRPr="00D6227B">
        <w:rPr>
          <w:rFonts w:cs="Arial"/>
          <w:lang w:bidi="en-US"/>
        </w:rPr>
        <w:t>да</w:t>
      </w:r>
      <w:proofErr w:type="gramEnd"/>
      <w:r w:rsidRPr="00D6227B">
        <w:rPr>
          <w:rFonts w:cs="Arial"/>
          <w:lang w:bidi="en-US"/>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(3) </w:t>
      </w:r>
      <w:proofErr w:type="gramStart"/>
      <w:r w:rsidRPr="00D6227B">
        <w:rPr>
          <w:rFonts w:cs="Arial"/>
          <w:lang w:bidi="en-US"/>
        </w:rPr>
        <w:t>износ</w:t>
      </w:r>
      <w:proofErr w:type="gramEnd"/>
      <w:r w:rsidRPr="00D6227B">
        <w:rPr>
          <w:rFonts w:cs="Arial"/>
          <w:lang w:bidi="en-US"/>
        </w:rPr>
        <w:t xml:space="preserve"> таксе из члана 156. ЗЈН чија се уплата врши;</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(4) </w:t>
      </w:r>
      <w:proofErr w:type="gramStart"/>
      <w:r w:rsidRPr="00D6227B">
        <w:rPr>
          <w:rFonts w:cs="Arial"/>
          <w:lang w:bidi="en-US"/>
        </w:rPr>
        <w:t>број</w:t>
      </w:r>
      <w:proofErr w:type="gramEnd"/>
      <w:r w:rsidRPr="00D6227B">
        <w:rPr>
          <w:rFonts w:cs="Arial"/>
          <w:lang w:bidi="en-US"/>
        </w:rPr>
        <w:t xml:space="preserve"> рачуна: 840-30678845-06;</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(5) </w:t>
      </w:r>
      <w:proofErr w:type="gramStart"/>
      <w:r w:rsidRPr="00D6227B">
        <w:rPr>
          <w:rFonts w:cs="Arial"/>
          <w:lang w:bidi="en-US"/>
        </w:rPr>
        <w:t>шифру</w:t>
      </w:r>
      <w:proofErr w:type="gramEnd"/>
      <w:r w:rsidRPr="00D6227B">
        <w:rPr>
          <w:rFonts w:cs="Arial"/>
          <w:lang w:bidi="en-US"/>
        </w:rPr>
        <w:t xml:space="preserve"> плаћања: 153 или 253;</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(6) </w:t>
      </w:r>
      <w:proofErr w:type="gramStart"/>
      <w:r w:rsidRPr="00D6227B">
        <w:rPr>
          <w:rFonts w:cs="Arial"/>
          <w:lang w:bidi="en-US"/>
        </w:rPr>
        <w:t>позив</w:t>
      </w:r>
      <w:proofErr w:type="gramEnd"/>
      <w:r w:rsidRPr="00D6227B">
        <w:rPr>
          <w:rFonts w:cs="Arial"/>
          <w:lang w:bidi="en-US"/>
        </w:rPr>
        <w:t xml:space="preserve"> на број: подаци о броју или ознаци јавне набавке поводом које се подноси захтев за заштиту права;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(7) </w:t>
      </w:r>
      <w:proofErr w:type="gramStart"/>
      <w:r w:rsidRPr="00D6227B">
        <w:rPr>
          <w:rFonts w:cs="Arial"/>
          <w:lang w:bidi="en-US"/>
        </w:rPr>
        <w:t>сврха</w:t>
      </w:r>
      <w:proofErr w:type="gramEnd"/>
      <w:r w:rsidRPr="00D6227B">
        <w:rPr>
          <w:rFonts w:cs="Arial"/>
          <w:lang w:bidi="en-US"/>
        </w:rPr>
        <w:t>: ЗЗП; назив наручиоца; број или ознака јавне набавке поводом које се подноси захтев за заштиту права;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(8) </w:t>
      </w:r>
      <w:proofErr w:type="gramStart"/>
      <w:r w:rsidRPr="00D6227B">
        <w:rPr>
          <w:rFonts w:cs="Arial"/>
          <w:lang w:bidi="en-US"/>
        </w:rPr>
        <w:t>корисник</w:t>
      </w:r>
      <w:proofErr w:type="gramEnd"/>
      <w:r w:rsidRPr="00D6227B">
        <w:rPr>
          <w:rFonts w:cs="Arial"/>
          <w:lang w:bidi="en-US"/>
        </w:rPr>
        <w:t>: буџет Републике Србије;</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(9) </w:t>
      </w:r>
      <w:proofErr w:type="gramStart"/>
      <w:r w:rsidRPr="00D6227B">
        <w:rPr>
          <w:rFonts w:cs="Arial"/>
          <w:lang w:bidi="en-US"/>
        </w:rPr>
        <w:t>назив</w:t>
      </w:r>
      <w:proofErr w:type="gramEnd"/>
      <w:r w:rsidRPr="00D6227B">
        <w:rPr>
          <w:rFonts w:cs="Arial"/>
          <w:lang w:bidi="en-US"/>
        </w:rPr>
        <w:t xml:space="preserve"> уплатиоца, односно назив подносиоца захтева за заштиту права за којег је извршена уплата таксе;</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(10) </w:t>
      </w:r>
      <w:proofErr w:type="gramStart"/>
      <w:r w:rsidRPr="00D6227B">
        <w:rPr>
          <w:rFonts w:cs="Arial"/>
          <w:lang w:bidi="en-US"/>
        </w:rPr>
        <w:t>потпис</w:t>
      </w:r>
      <w:proofErr w:type="gramEnd"/>
      <w:r w:rsidRPr="00D6227B">
        <w:rPr>
          <w:rFonts w:cs="Arial"/>
          <w:lang w:bidi="en-US"/>
        </w:rPr>
        <w:t xml:space="preserve"> овлашћеног лица банке.</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886827" w:rsidRPr="00D6227B" w:rsidRDefault="00886827" w:rsidP="001F6640">
      <w:pPr>
        <w:pStyle w:val="KDParagraf"/>
        <w:tabs>
          <w:tab w:val="left" w:pos="0"/>
        </w:tabs>
        <w:spacing w:line="240" w:lineRule="auto"/>
        <w:rPr>
          <w:rFonts w:cs="Arial"/>
          <w:lang w:bidi="en-US"/>
        </w:rPr>
      </w:pPr>
      <w:proofErr w:type="gramStart"/>
      <w:r w:rsidRPr="00D6227B">
        <w:rPr>
          <w:rFonts w:cs="Arial"/>
          <w:lang w:bidi="en-US"/>
        </w:rPr>
        <w:t>извршеној</w:t>
      </w:r>
      <w:proofErr w:type="gramEnd"/>
      <w:r w:rsidRPr="00D6227B">
        <w:rPr>
          <w:rFonts w:cs="Arial"/>
          <w:lang w:bidi="en-US"/>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lastRenderedPageBreak/>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886827" w:rsidRPr="00D6227B" w:rsidRDefault="00886827" w:rsidP="001F6640">
      <w:pPr>
        <w:pStyle w:val="KDParagraf"/>
        <w:tabs>
          <w:tab w:val="left" w:pos="0"/>
        </w:tabs>
        <w:spacing w:line="240" w:lineRule="auto"/>
        <w:rPr>
          <w:rFonts w:cs="Arial"/>
          <w:lang w:val="sr-Cyrl-CS" w:bidi="en-US"/>
        </w:rPr>
      </w:pPr>
      <w:r w:rsidRPr="00D6227B">
        <w:rPr>
          <w:rFonts w:cs="Arial"/>
          <w:lang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6" w:history="1">
        <w:r w:rsidRPr="00D6227B">
          <w:rPr>
            <w:rFonts w:cs="Arial"/>
            <w:lang w:bidi="en-US"/>
          </w:rPr>
          <w:t>http://www.kjn.gov.rs/ci/uputstvo-o-uplati-republicke-administrativne-takse.html</w:t>
        </w:r>
      </w:hyperlink>
      <w:r w:rsidR="008824F8" w:rsidRPr="00D6227B">
        <w:rPr>
          <w:rFonts w:cs="Arial"/>
          <w:lang w:val="sr-Cyrl-CS" w:bidi="en-US"/>
        </w:rPr>
        <w:t>и http://www.kjn.gov.rs/download/Taksa-popunjeni-nalozi-ci.pdf</w:t>
      </w:r>
    </w:p>
    <w:p w:rsidR="00886827" w:rsidRPr="00D6227B" w:rsidRDefault="00886827"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УПЛАТА ИЗ ИНОСТРАНСТВА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886827" w:rsidRPr="00D6227B" w:rsidRDefault="00886827"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НАЗИВ И АДРЕСА БАНКЕ:</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Народна банка Србије (НБС)</w:t>
      </w:r>
    </w:p>
    <w:p w:rsidR="00886827" w:rsidRPr="00D6227B" w:rsidRDefault="00886827" w:rsidP="001F6640">
      <w:pPr>
        <w:pStyle w:val="KDParagraf"/>
        <w:tabs>
          <w:tab w:val="left" w:pos="0"/>
        </w:tabs>
        <w:spacing w:line="240" w:lineRule="auto"/>
        <w:rPr>
          <w:rFonts w:cs="Arial"/>
          <w:lang w:bidi="en-US"/>
        </w:rPr>
      </w:pPr>
      <w:proofErr w:type="gramStart"/>
      <w:r w:rsidRPr="00D6227B">
        <w:rPr>
          <w:rFonts w:cs="Arial"/>
          <w:lang w:bidi="en-US"/>
        </w:rPr>
        <w:t>11000</w:t>
      </w:r>
      <w:proofErr w:type="gramEnd"/>
      <w:r w:rsidRPr="00D6227B">
        <w:rPr>
          <w:rFonts w:cs="Arial"/>
          <w:lang w:bidi="en-US"/>
        </w:rPr>
        <w:t xml:space="preserve"> Београд, ул.Немањина бр. 17</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Србија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SWIFT CODE: NBSRRSBGXXX</w:t>
      </w:r>
    </w:p>
    <w:p w:rsidR="00886827" w:rsidRPr="00D6227B" w:rsidRDefault="00886827"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НАЗИВ И АДРЕСА ИНСТИТУЦИЈЕ:</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Министарство финансија</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Управа за трезор</w:t>
      </w:r>
    </w:p>
    <w:p w:rsidR="00886827" w:rsidRPr="00D6227B" w:rsidRDefault="00886827" w:rsidP="001F6640">
      <w:pPr>
        <w:pStyle w:val="KDParagraf"/>
        <w:tabs>
          <w:tab w:val="left" w:pos="0"/>
        </w:tabs>
        <w:spacing w:line="240" w:lineRule="auto"/>
        <w:rPr>
          <w:rFonts w:cs="Arial"/>
          <w:lang w:bidi="en-US"/>
        </w:rPr>
      </w:pPr>
      <w:proofErr w:type="gramStart"/>
      <w:r w:rsidRPr="00D6227B">
        <w:rPr>
          <w:rFonts w:cs="Arial"/>
          <w:lang w:bidi="en-US"/>
        </w:rPr>
        <w:t>ул</w:t>
      </w:r>
      <w:proofErr w:type="gramEnd"/>
      <w:r w:rsidRPr="00D6227B">
        <w:rPr>
          <w:rFonts w:cs="Arial"/>
          <w:lang w:bidi="en-US"/>
        </w:rPr>
        <w:t>. Поп Лукина бр. 7-9</w:t>
      </w:r>
    </w:p>
    <w:p w:rsidR="00886827" w:rsidRPr="00D6227B" w:rsidRDefault="00886827" w:rsidP="001F6640">
      <w:pPr>
        <w:pStyle w:val="KDParagraf"/>
        <w:tabs>
          <w:tab w:val="left" w:pos="0"/>
        </w:tabs>
        <w:spacing w:line="240" w:lineRule="auto"/>
        <w:rPr>
          <w:rFonts w:cs="Arial"/>
          <w:lang w:bidi="en-US"/>
        </w:rPr>
      </w:pPr>
      <w:proofErr w:type="gramStart"/>
      <w:r w:rsidRPr="00D6227B">
        <w:rPr>
          <w:rFonts w:cs="Arial"/>
          <w:lang w:bidi="en-US"/>
        </w:rPr>
        <w:t>11000</w:t>
      </w:r>
      <w:proofErr w:type="gramEnd"/>
      <w:r w:rsidRPr="00D6227B">
        <w:rPr>
          <w:rFonts w:cs="Arial"/>
          <w:lang w:bidi="en-US"/>
        </w:rPr>
        <w:t xml:space="preserve"> Београд</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IBAN: RS 35908500103019323073</w:t>
      </w:r>
    </w:p>
    <w:p w:rsidR="00886827" w:rsidRPr="00D6227B" w:rsidRDefault="00886827"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НАПОМЕНА: Приликом уплата средстава потребно је навести следеће информације о плаћању - „детаљи плаћања</w:t>
      </w:r>
      <w:proofErr w:type="gramStart"/>
      <w:r w:rsidRPr="00D6227B">
        <w:rPr>
          <w:rFonts w:cs="Arial"/>
          <w:lang w:bidi="en-US"/>
        </w:rPr>
        <w:t>“ (</w:t>
      </w:r>
      <w:proofErr w:type="gramEnd"/>
      <w:r w:rsidRPr="00D6227B">
        <w:rPr>
          <w:rFonts w:cs="Arial"/>
          <w:lang w:bidi="en-US"/>
        </w:rPr>
        <w:t>FIELD 70: DETAILS OF PAYMENT):</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 </w:t>
      </w:r>
      <w:proofErr w:type="gramStart"/>
      <w:r w:rsidRPr="00D6227B">
        <w:rPr>
          <w:rFonts w:cs="Arial"/>
          <w:lang w:bidi="en-US"/>
        </w:rPr>
        <w:t>број</w:t>
      </w:r>
      <w:proofErr w:type="gramEnd"/>
      <w:r w:rsidRPr="00D6227B">
        <w:rPr>
          <w:rFonts w:cs="Arial"/>
          <w:lang w:bidi="en-US"/>
        </w:rPr>
        <w:t xml:space="preserve"> у поступку јавне набавке на које се захтев за заштиту права односи и</w:t>
      </w:r>
    </w:p>
    <w:p w:rsidR="00886827" w:rsidRPr="00D6227B" w:rsidRDefault="00886827" w:rsidP="001F6640">
      <w:pPr>
        <w:pStyle w:val="KDParagraf"/>
        <w:tabs>
          <w:tab w:val="left" w:pos="0"/>
        </w:tabs>
        <w:spacing w:line="240" w:lineRule="auto"/>
        <w:rPr>
          <w:rFonts w:cs="Arial"/>
          <w:lang w:bidi="en-US"/>
        </w:rPr>
      </w:pPr>
      <w:proofErr w:type="gramStart"/>
      <w:r w:rsidRPr="00D6227B">
        <w:rPr>
          <w:rFonts w:cs="Arial"/>
          <w:lang w:bidi="en-US"/>
        </w:rPr>
        <w:t>назив</w:t>
      </w:r>
      <w:proofErr w:type="gramEnd"/>
      <w:r w:rsidRPr="00D6227B">
        <w:rPr>
          <w:rFonts w:cs="Arial"/>
          <w:lang w:bidi="en-US"/>
        </w:rPr>
        <w:t xml:space="preserve"> наручиоца у поступку јавне набавке.</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У прилогу су инструкције за уплате у валутама: EUR и USD.</w:t>
      </w:r>
    </w:p>
    <w:p w:rsidR="00886827" w:rsidRPr="00D6227B" w:rsidRDefault="00886827"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PAYMENT INSTRUCTIONS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5062"/>
      </w:tblGrid>
      <w:tr w:rsidR="00886827" w:rsidRPr="00D6227B" w:rsidTr="00D6227B">
        <w:trPr>
          <w:trHeight w:val="30"/>
        </w:trPr>
        <w:tc>
          <w:tcPr>
            <w:tcW w:w="9648" w:type="dxa"/>
            <w:gridSpan w:val="2"/>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SWIFT MESSAGE MT103 – EUR</w:t>
            </w:r>
          </w:p>
        </w:tc>
      </w:tr>
      <w:tr w:rsidR="00886827" w:rsidRPr="00D6227B" w:rsidTr="00D6227B">
        <w:trPr>
          <w:trHeight w:val="20"/>
        </w:trPr>
        <w:tc>
          <w:tcPr>
            <w:tcW w:w="45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FIELD 32A: </w:t>
            </w:r>
          </w:p>
        </w:tc>
        <w:tc>
          <w:tcPr>
            <w:tcW w:w="5062"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VALUE DATE – EUR- AMOUNT</w:t>
            </w:r>
          </w:p>
        </w:tc>
      </w:tr>
      <w:tr w:rsidR="00886827" w:rsidRPr="00D6227B" w:rsidTr="00D6227B">
        <w:trPr>
          <w:trHeight w:val="20"/>
        </w:trPr>
        <w:tc>
          <w:tcPr>
            <w:tcW w:w="45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FIELD 50K:  </w:t>
            </w:r>
          </w:p>
        </w:tc>
        <w:tc>
          <w:tcPr>
            <w:tcW w:w="5062"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ORDERING CUSTOMER</w:t>
            </w:r>
          </w:p>
        </w:tc>
      </w:tr>
      <w:tr w:rsidR="00886827" w:rsidRPr="00D6227B" w:rsidTr="00D6227B">
        <w:trPr>
          <w:trHeight w:val="20"/>
        </w:trPr>
        <w:tc>
          <w:tcPr>
            <w:tcW w:w="45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FIELD 50K:  </w:t>
            </w:r>
          </w:p>
        </w:tc>
        <w:tc>
          <w:tcPr>
            <w:tcW w:w="5062"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ORDERING CUSTOMER</w:t>
            </w:r>
          </w:p>
        </w:tc>
      </w:tr>
      <w:tr w:rsidR="00886827" w:rsidRPr="00D6227B" w:rsidTr="00D6227B">
        <w:trPr>
          <w:trHeight w:val="1113"/>
        </w:trPr>
        <w:tc>
          <w:tcPr>
            <w:tcW w:w="45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FIELD 56A:</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(INTERMEDIARY)</w:t>
            </w:r>
          </w:p>
        </w:tc>
        <w:tc>
          <w:tcPr>
            <w:tcW w:w="5062"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DEUTDEFFXXX</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DEUTSCHE BANK AG, F/M</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TAUNUSANLAGE 12</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GERMANY</w:t>
            </w:r>
          </w:p>
        </w:tc>
      </w:tr>
      <w:tr w:rsidR="00886827" w:rsidRPr="00D6227B" w:rsidTr="00D6227B">
        <w:trPr>
          <w:trHeight w:val="1689"/>
        </w:trPr>
        <w:tc>
          <w:tcPr>
            <w:tcW w:w="45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FIELD 57A:</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(ACC. WITH BANK)</w:t>
            </w:r>
          </w:p>
        </w:tc>
        <w:tc>
          <w:tcPr>
            <w:tcW w:w="5062"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/DE20500700100935930800</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NBSRRSBGXXX</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NARODNA BANKA SRBIJE (NATIONAL</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BANK OF SERBIA – NBS BEOGRAD,</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NEMANJINA 17</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SERBIA</w:t>
            </w:r>
          </w:p>
        </w:tc>
      </w:tr>
      <w:tr w:rsidR="00886827" w:rsidRPr="00D6227B" w:rsidTr="00D6227B">
        <w:trPr>
          <w:trHeight w:val="20"/>
        </w:trPr>
        <w:tc>
          <w:tcPr>
            <w:tcW w:w="45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FIELD 59:</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(BENEFICIARY)</w:t>
            </w:r>
          </w:p>
        </w:tc>
        <w:tc>
          <w:tcPr>
            <w:tcW w:w="5062"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/RS35908500103019323073</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MINISTARSTVO FINANSIJA</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UPRAVA ZA TREZOR</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POP LUKINA7-9</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BEOGRAD</w:t>
            </w:r>
          </w:p>
        </w:tc>
      </w:tr>
      <w:tr w:rsidR="00886827" w:rsidRPr="00D6227B" w:rsidTr="00D6227B">
        <w:trPr>
          <w:trHeight w:val="20"/>
        </w:trPr>
        <w:tc>
          <w:tcPr>
            <w:tcW w:w="45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FIELD 70:  </w:t>
            </w:r>
          </w:p>
        </w:tc>
        <w:tc>
          <w:tcPr>
            <w:tcW w:w="5062"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DETAILS OF PAYMENT</w:t>
            </w:r>
          </w:p>
        </w:tc>
      </w:tr>
      <w:tr w:rsidR="00886827" w:rsidRPr="00D6227B" w:rsidTr="00D6227B">
        <w:trPr>
          <w:trHeight w:val="20"/>
        </w:trPr>
        <w:tc>
          <w:tcPr>
            <w:tcW w:w="4586" w:type="dxa"/>
            <w:shd w:val="clear" w:color="auto" w:fill="auto"/>
          </w:tcPr>
          <w:p w:rsidR="00886827" w:rsidRPr="00D6227B" w:rsidRDefault="00886827" w:rsidP="001F6640">
            <w:pPr>
              <w:pStyle w:val="KDParagraf"/>
              <w:tabs>
                <w:tab w:val="left" w:pos="0"/>
              </w:tabs>
              <w:spacing w:line="240" w:lineRule="auto"/>
              <w:rPr>
                <w:rFonts w:cs="Arial"/>
                <w:lang w:bidi="en-US"/>
              </w:rPr>
            </w:pPr>
          </w:p>
        </w:tc>
        <w:tc>
          <w:tcPr>
            <w:tcW w:w="5062" w:type="dxa"/>
            <w:shd w:val="clear" w:color="auto" w:fill="auto"/>
          </w:tcPr>
          <w:p w:rsidR="00886827" w:rsidRPr="00D6227B" w:rsidRDefault="00886827" w:rsidP="001F6640">
            <w:pPr>
              <w:pStyle w:val="KDParagraf"/>
              <w:tabs>
                <w:tab w:val="left" w:pos="0"/>
              </w:tabs>
              <w:spacing w:line="240" w:lineRule="auto"/>
              <w:rPr>
                <w:rFonts w:cs="Arial"/>
                <w:lang w:bidi="en-US"/>
              </w:rPr>
            </w:pPr>
          </w:p>
        </w:tc>
      </w:tr>
    </w:tbl>
    <w:p w:rsidR="00886827" w:rsidRPr="00D6227B" w:rsidRDefault="00886827" w:rsidP="001F6640">
      <w:pPr>
        <w:pStyle w:val="KDParagraf"/>
        <w:tabs>
          <w:tab w:val="left" w:pos="0"/>
        </w:tabs>
        <w:spacing w:line="240" w:lineRule="auto"/>
        <w:rPr>
          <w:rFonts w:cs="Arial"/>
          <w:lang w:bidi="en-US"/>
        </w:rPr>
      </w:pPr>
    </w:p>
    <w:p w:rsidR="00886827" w:rsidRPr="00D6227B" w:rsidRDefault="00886827" w:rsidP="001F6640">
      <w:pPr>
        <w:pStyle w:val="KDParagraf"/>
        <w:tabs>
          <w:tab w:val="left" w:pos="0"/>
        </w:tabs>
        <w:spacing w:line="240" w:lineRule="auto"/>
        <w:rPr>
          <w:rFonts w:cs="Arial"/>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886827" w:rsidRPr="00D6227B" w:rsidTr="00D6227B">
        <w:tc>
          <w:tcPr>
            <w:tcW w:w="47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SWIFT MESSAGE MT103 – USD</w:t>
            </w:r>
          </w:p>
        </w:tc>
        <w:tc>
          <w:tcPr>
            <w:tcW w:w="4820" w:type="dxa"/>
            <w:shd w:val="clear" w:color="auto" w:fill="auto"/>
          </w:tcPr>
          <w:p w:rsidR="00886827" w:rsidRPr="00D6227B" w:rsidRDefault="00886827" w:rsidP="001F6640">
            <w:pPr>
              <w:pStyle w:val="KDParagraf"/>
              <w:tabs>
                <w:tab w:val="left" w:pos="0"/>
              </w:tabs>
              <w:spacing w:line="240" w:lineRule="auto"/>
              <w:rPr>
                <w:rFonts w:cs="Arial"/>
                <w:lang w:bidi="en-US"/>
              </w:rPr>
            </w:pPr>
          </w:p>
        </w:tc>
      </w:tr>
      <w:tr w:rsidR="00886827" w:rsidRPr="00D6227B" w:rsidTr="00D6227B">
        <w:tc>
          <w:tcPr>
            <w:tcW w:w="47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FIELD 32A: </w:t>
            </w:r>
          </w:p>
        </w:tc>
        <w:tc>
          <w:tcPr>
            <w:tcW w:w="4820"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VALUE DATE – USD- AMOUNT</w:t>
            </w:r>
          </w:p>
        </w:tc>
      </w:tr>
      <w:tr w:rsidR="00886827" w:rsidRPr="00D6227B" w:rsidTr="00D6227B">
        <w:tc>
          <w:tcPr>
            <w:tcW w:w="47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FIELD 50K:  </w:t>
            </w:r>
          </w:p>
        </w:tc>
        <w:tc>
          <w:tcPr>
            <w:tcW w:w="4820"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ORDERING CUSTOMER</w:t>
            </w:r>
          </w:p>
        </w:tc>
      </w:tr>
      <w:tr w:rsidR="00886827" w:rsidRPr="00D6227B" w:rsidTr="00D6227B">
        <w:tc>
          <w:tcPr>
            <w:tcW w:w="47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FIELD 56A:</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(INTERMEDIARY)</w:t>
            </w:r>
          </w:p>
          <w:p w:rsidR="00886827" w:rsidRPr="00D6227B" w:rsidRDefault="00886827" w:rsidP="001F6640">
            <w:pPr>
              <w:pStyle w:val="KDParagraf"/>
              <w:tabs>
                <w:tab w:val="left" w:pos="0"/>
              </w:tabs>
              <w:spacing w:line="240" w:lineRule="auto"/>
              <w:rPr>
                <w:rFonts w:cs="Arial"/>
                <w:lang w:bidi="en-US"/>
              </w:rPr>
            </w:pPr>
          </w:p>
        </w:tc>
        <w:tc>
          <w:tcPr>
            <w:tcW w:w="4820"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BKTRUS33XXX</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DEUTSCHE BANK TRUST COMPANIY</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AMERICAS, NEW YORK</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60 WALL STREET</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UNITED STATES</w:t>
            </w:r>
          </w:p>
        </w:tc>
      </w:tr>
      <w:tr w:rsidR="00886827" w:rsidRPr="00D6227B" w:rsidTr="00D6227B">
        <w:tc>
          <w:tcPr>
            <w:tcW w:w="47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FIELD 57A:</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(ACC. WITH BANK)</w:t>
            </w:r>
          </w:p>
          <w:p w:rsidR="00886827" w:rsidRPr="00D6227B" w:rsidRDefault="00886827" w:rsidP="001F6640">
            <w:pPr>
              <w:pStyle w:val="KDParagraf"/>
              <w:tabs>
                <w:tab w:val="left" w:pos="0"/>
              </w:tabs>
              <w:spacing w:line="240" w:lineRule="auto"/>
              <w:rPr>
                <w:rFonts w:cs="Arial"/>
                <w:lang w:bidi="en-US"/>
              </w:rPr>
            </w:pPr>
          </w:p>
        </w:tc>
        <w:tc>
          <w:tcPr>
            <w:tcW w:w="4820"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NBSRRSBGXXX</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NARODNA BANKA SRBIJE (NATIONAL</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BANK OF SERBIA – NB BEOGRAD,</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NEMANJINA 17</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SERBIA</w:t>
            </w:r>
          </w:p>
        </w:tc>
      </w:tr>
      <w:tr w:rsidR="00886827" w:rsidRPr="00D6227B" w:rsidTr="00D6227B">
        <w:tc>
          <w:tcPr>
            <w:tcW w:w="47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FIELD 59:</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(BENEFICIARY)</w:t>
            </w:r>
          </w:p>
          <w:p w:rsidR="00886827" w:rsidRPr="00D6227B" w:rsidRDefault="00886827" w:rsidP="001F6640">
            <w:pPr>
              <w:pStyle w:val="KDParagraf"/>
              <w:tabs>
                <w:tab w:val="left" w:pos="0"/>
              </w:tabs>
              <w:spacing w:line="240" w:lineRule="auto"/>
              <w:rPr>
                <w:rFonts w:cs="Arial"/>
                <w:lang w:bidi="en-US"/>
              </w:rPr>
            </w:pPr>
          </w:p>
        </w:tc>
        <w:tc>
          <w:tcPr>
            <w:tcW w:w="4820"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/RS35908500103019323073</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MINISTARSTVO FINANSIJA</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UPRAVA ZA TREZOR</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POP LUKINA7-9</w:t>
            </w:r>
          </w:p>
          <w:p w:rsidR="00886827" w:rsidRPr="00D6227B" w:rsidRDefault="00886827" w:rsidP="001F6640">
            <w:pPr>
              <w:pStyle w:val="KDParagraf"/>
              <w:tabs>
                <w:tab w:val="left" w:pos="0"/>
              </w:tabs>
              <w:spacing w:line="240" w:lineRule="auto"/>
              <w:rPr>
                <w:rFonts w:cs="Arial"/>
                <w:lang w:bidi="en-US"/>
              </w:rPr>
            </w:pPr>
            <w:r w:rsidRPr="00D6227B">
              <w:rPr>
                <w:rFonts w:cs="Arial"/>
                <w:lang w:bidi="en-US"/>
              </w:rPr>
              <w:t>BEOGRAD</w:t>
            </w:r>
          </w:p>
        </w:tc>
      </w:tr>
      <w:tr w:rsidR="00886827" w:rsidRPr="00D6227B" w:rsidTr="00D6227B">
        <w:tc>
          <w:tcPr>
            <w:tcW w:w="4786"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 xml:space="preserve">FIELD 70:  </w:t>
            </w:r>
          </w:p>
        </w:tc>
        <w:tc>
          <w:tcPr>
            <w:tcW w:w="4820" w:type="dxa"/>
            <w:shd w:val="clear" w:color="auto" w:fill="auto"/>
          </w:tcPr>
          <w:p w:rsidR="00886827" w:rsidRPr="00D6227B" w:rsidRDefault="00886827" w:rsidP="001F6640">
            <w:pPr>
              <w:pStyle w:val="KDParagraf"/>
              <w:tabs>
                <w:tab w:val="left" w:pos="0"/>
              </w:tabs>
              <w:spacing w:line="240" w:lineRule="auto"/>
              <w:rPr>
                <w:rFonts w:cs="Arial"/>
                <w:lang w:bidi="en-US"/>
              </w:rPr>
            </w:pPr>
            <w:r w:rsidRPr="00D6227B">
              <w:rPr>
                <w:rFonts w:cs="Arial"/>
                <w:lang w:bidi="en-US"/>
              </w:rPr>
              <w:t>DETAILS OF PAYMENT</w:t>
            </w:r>
          </w:p>
        </w:tc>
      </w:tr>
    </w:tbl>
    <w:p w:rsidR="0008263C" w:rsidRPr="00D6227B" w:rsidRDefault="0008263C" w:rsidP="001F6640">
      <w:pPr>
        <w:tabs>
          <w:tab w:val="left" w:pos="0"/>
        </w:tabs>
        <w:spacing w:line="240" w:lineRule="auto"/>
        <w:rPr>
          <w:rFonts w:cs="Arial"/>
        </w:rPr>
      </w:pPr>
      <w:bookmarkStart w:id="247" w:name="_Toc441651610"/>
      <w:bookmarkStart w:id="248" w:name="_Toc442559921"/>
    </w:p>
    <w:p w:rsidR="008D2B23" w:rsidRPr="00D6227B" w:rsidRDefault="008D2B23" w:rsidP="001F6640">
      <w:pPr>
        <w:pStyle w:val="KDPodnaslov2"/>
        <w:numPr>
          <w:ilvl w:val="1"/>
          <w:numId w:val="21"/>
        </w:numPr>
        <w:tabs>
          <w:tab w:val="left" w:pos="0"/>
        </w:tabs>
        <w:spacing w:before="0" w:line="240" w:lineRule="auto"/>
        <w:jc w:val="both"/>
        <w:rPr>
          <w:rFonts w:cs="Arial"/>
          <w:b w:val="0"/>
        </w:rPr>
      </w:pPr>
      <w:r w:rsidRPr="00D6227B">
        <w:rPr>
          <w:rFonts w:cs="Arial"/>
          <w:b w:val="0"/>
        </w:rPr>
        <w:t>Закључивање уговора</w:t>
      </w:r>
      <w:bookmarkEnd w:id="247"/>
      <w:bookmarkEnd w:id="248"/>
    </w:p>
    <w:p w:rsidR="008D2B23" w:rsidRPr="00D6227B" w:rsidRDefault="008D2B23" w:rsidP="001F6640">
      <w:pPr>
        <w:tabs>
          <w:tab w:val="left" w:pos="0"/>
        </w:tabs>
        <w:spacing w:line="240" w:lineRule="auto"/>
        <w:rPr>
          <w:rFonts w:cs="Arial"/>
        </w:rPr>
      </w:pPr>
      <w:r w:rsidRPr="00D6227B">
        <w:rPr>
          <w:rFonts w:cs="Arial"/>
        </w:rPr>
        <w:t xml:space="preserve">Наручилац ће доставити уговор о јавној набавци понуђачу којем је додељен уговор у року од </w:t>
      </w:r>
      <w:r w:rsidR="002479F9" w:rsidRPr="00D6227B">
        <w:rPr>
          <w:rFonts w:cs="Arial"/>
        </w:rPr>
        <w:t>8</w:t>
      </w:r>
      <w:r w:rsidR="001B535B">
        <w:rPr>
          <w:rFonts w:cs="Arial"/>
          <w:lang w:val="sr-Cyrl-RS"/>
        </w:rPr>
        <w:t xml:space="preserve"> </w:t>
      </w:r>
      <w:r w:rsidR="002479F9" w:rsidRPr="00D6227B">
        <w:rPr>
          <w:rFonts w:cs="Arial"/>
        </w:rPr>
        <w:t>(</w:t>
      </w:r>
      <w:r w:rsidRPr="00D6227B">
        <w:rPr>
          <w:rFonts w:cs="Arial"/>
        </w:rPr>
        <w:t>осам</w:t>
      </w:r>
      <w:r w:rsidR="002479F9" w:rsidRPr="00D6227B">
        <w:rPr>
          <w:rFonts w:cs="Arial"/>
        </w:rPr>
        <w:t>)</w:t>
      </w:r>
      <w:r w:rsidRPr="00D6227B">
        <w:rPr>
          <w:rFonts w:cs="Arial"/>
        </w:rPr>
        <w:t xml:space="preserve"> дана од протека рока за под</w:t>
      </w:r>
      <w:r w:rsidR="007E3AF6" w:rsidRPr="00D6227B">
        <w:rPr>
          <w:rFonts w:cs="Arial"/>
        </w:rPr>
        <w:t>ношење захтева за заштиту права.</w:t>
      </w:r>
    </w:p>
    <w:p w:rsidR="007E3AF6" w:rsidRPr="00D6227B" w:rsidRDefault="007E3AF6" w:rsidP="001F6640">
      <w:pPr>
        <w:tabs>
          <w:tab w:val="left" w:pos="0"/>
        </w:tabs>
        <w:spacing w:line="240" w:lineRule="auto"/>
        <w:rPr>
          <w:rFonts w:cs="Arial"/>
        </w:rPr>
      </w:pPr>
      <w:r w:rsidRPr="00D6227B">
        <w:rPr>
          <w:rFonts w:cs="Arial"/>
        </w:rPr>
        <w:t>Понуђач којем буде додељен уговор, обавезан је да у року од највише 10</w:t>
      </w:r>
      <w:r w:rsidR="002479F9" w:rsidRPr="00D6227B">
        <w:rPr>
          <w:rFonts w:cs="Arial"/>
        </w:rPr>
        <w:t xml:space="preserve"> (</w:t>
      </w:r>
      <w:r w:rsidR="004611A0" w:rsidRPr="00D6227B">
        <w:rPr>
          <w:rFonts w:cs="Arial"/>
        </w:rPr>
        <w:t xml:space="preserve">словима: </w:t>
      </w:r>
      <w:r w:rsidR="002479F9" w:rsidRPr="00D6227B">
        <w:rPr>
          <w:rFonts w:cs="Arial"/>
        </w:rPr>
        <w:t>десет)</w:t>
      </w:r>
      <w:r w:rsidR="007146E9" w:rsidRPr="00D6227B">
        <w:rPr>
          <w:rFonts w:cs="Arial"/>
          <w:lang w:val="sr-Cyrl-RS"/>
        </w:rPr>
        <w:t xml:space="preserve"> </w:t>
      </w:r>
      <w:r w:rsidRPr="00D6227B">
        <w:rPr>
          <w:rFonts w:cs="Arial"/>
        </w:rPr>
        <w:t>дана од дана закључења уговора достави банкарску гаранцијуза добро извршење посла</w:t>
      </w:r>
      <w:r w:rsidR="00391C1D" w:rsidRPr="00D6227B">
        <w:rPr>
          <w:rFonts w:cs="Arial"/>
        </w:rPr>
        <w:t>.</w:t>
      </w:r>
    </w:p>
    <w:p w:rsidR="008D2B23" w:rsidRPr="00D6227B" w:rsidRDefault="008D2B23" w:rsidP="001F6640">
      <w:pPr>
        <w:tabs>
          <w:tab w:val="left" w:pos="0"/>
        </w:tabs>
        <w:spacing w:line="240" w:lineRule="auto"/>
        <w:rPr>
          <w:rFonts w:cs="Arial"/>
          <w:lang w:val="ru-RU"/>
        </w:rPr>
      </w:pPr>
      <w:r w:rsidRPr="00D6227B">
        <w:rPr>
          <w:rFonts w:cs="Arial"/>
          <w:lang w:val="ru-RU"/>
        </w:rPr>
        <w:t>Ако понуђач којем је додељен уговор одбије да потпише уговор или уговор не потпише у року</w:t>
      </w:r>
      <w:r w:rsidR="00F2311C" w:rsidRPr="00D6227B">
        <w:rPr>
          <w:rFonts w:cs="Arial"/>
          <w:lang w:val="ru-RU"/>
        </w:rPr>
        <w:t xml:space="preserve"> од </w:t>
      </w:r>
      <w:r w:rsidR="004611A0" w:rsidRPr="00D6227B">
        <w:rPr>
          <w:rFonts w:cs="Arial"/>
          <w:lang w:val="ru-RU"/>
        </w:rPr>
        <w:t>10 (словима: десет)</w:t>
      </w:r>
      <w:r w:rsidR="00F2311C" w:rsidRPr="00D6227B">
        <w:rPr>
          <w:rFonts w:cs="Arial"/>
          <w:lang w:val="ru-RU"/>
        </w:rPr>
        <w:t xml:space="preserve"> дана</w:t>
      </w:r>
      <w:r w:rsidRPr="00D6227B">
        <w:rPr>
          <w:rFonts w:cs="Arial"/>
          <w:lang w:val="ru-RU"/>
        </w:rPr>
        <w:t xml:space="preserve">, Наручилац </w:t>
      </w:r>
      <w:r w:rsidR="007E3AF6" w:rsidRPr="00D6227B">
        <w:rPr>
          <w:rFonts w:cs="Arial"/>
          <w:lang w:val="ru-RU"/>
        </w:rPr>
        <w:t xml:space="preserve">може </w:t>
      </w:r>
      <w:r w:rsidRPr="00D6227B">
        <w:rPr>
          <w:rFonts w:cs="Arial"/>
          <w:lang w:val="ru-RU"/>
        </w:rPr>
        <w:t>закључити са првим следећим најповољнијим понуђачем.</w:t>
      </w:r>
    </w:p>
    <w:p w:rsidR="007E3AF6" w:rsidRPr="00D6227B" w:rsidRDefault="007E3AF6" w:rsidP="001F6640">
      <w:pPr>
        <w:tabs>
          <w:tab w:val="left" w:pos="0"/>
        </w:tabs>
        <w:spacing w:line="240" w:lineRule="auto"/>
        <w:rPr>
          <w:rFonts w:cs="Arial"/>
          <w:lang w:val="ru-RU"/>
        </w:rPr>
      </w:pPr>
      <w:r w:rsidRPr="00D6227B">
        <w:rPr>
          <w:rFonts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 </w:t>
      </w:r>
    </w:p>
    <w:p w:rsidR="00922EDB" w:rsidRPr="00D6227B" w:rsidRDefault="00922EDB" w:rsidP="001F6640">
      <w:pPr>
        <w:tabs>
          <w:tab w:val="left" w:pos="0"/>
        </w:tabs>
        <w:spacing w:line="240" w:lineRule="auto"/>
        <w:rPr>
          <w:rFonts w:cs="Arial"/>
          <w:strike/>
          <w:color w:val="00B0F0"/>
          <w:lang w:eastAsia="sr-Latn-CS"/>
        </w:rPr>
      </w:pPr>
    </w:p>
    <w:p w:rsidR="00AC7667" w:rsidRPr="00D6227B" w:rsidRDefault="001B4FC9" w:rsidP="001F6640">
      <w:pPr>
        <w:tabs>
          <w:tab w:val="left" w:pos="0"/>
        </w:tabs>
        <w:spacing w:line="240" w:lineRule="auto"/>
        <w:rPr>
          <w:rFonts w:cs="Arial"/>
          <w:lang w:eastAsia="sr-Latn-CS"/>
        </w:rPr>
      </w:pPr>
      <w:r w:rsidRPr="00D6227B">
        <w:rPr>
          <w:rFonts w:cs="Arial"/>
          <w:lang w:eastAsia="sr-Latn-CS"/>
        </w:rPr>
        <w:t>6.30</w:t>
      </w:r>
      <w:r w:rsidR="007146E9" w:rsidRPr="00D6227B">
        <w:rPr>
          <w:rFonts w:cs="Arial"/>
          <w:lang w:val="sr-Cyrl-RS" w:eastAsia="sr-Latn-CS"/>
        </w:rPr>
        <w:t xml:space="preserve">. </w:t>
      </w:r>
      <w:r w:rsidR="00AC7667" w:rsidRPr="00D6227B">
        <w:rPr>
          <w:rFonts w:cs="Arial"/>
          <w:lang w:eastAsia="sr-Latn-CS"/>
        </w:rPr>
        <w:t>Измене током трајања уговора</w:t>
      </w:r>
    </w:p>
    <w:p w:rsidR="00AC7667" w:rsidRPr="00D6227B" w:rsidRDefault="00AC7667" w:rsidP="001F6640">
      <w:pPr>
        <w:tabs>
          <w:tab w:val="left" w:pos="0"/>
        </w:tabs>
        <w:spacing w:line="240" w:lineRule="auto"/>
        <w:rPr>
          <w:rFonts w:cs="Arial"/>
          <w:lang w:eastAsia="sr-Latn-CS"/>
        </w:rPr>
      </w:pPr>
      <w:r w:rsidRPr="00D6227B">
        <w:rPr>
          <w:rFonts w:cs="Arial"/>
          <w:lang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115.став 1. Закона.</w:t>
      </w:r>
    </w:p>
    <w:p w:rsidR="00AC7667" w:rsidRPr="00D6227B" w:rsidRDefault="00AC7667" w:rsidP="001F6640">
      <w:pPr>
        <w:tabs>
          <w:tab w:val="left" w:pos="0"/>
        </w:tabs>
        <w:spacing w:line="240" w:lineRule="auto"/>
        <w:rPr>
          <w:rFonts w:cs="Arial"/>
          <w:lang w:eastAsia="sr-Latn-CS"/>
        </w:rPr>
      </w:pPr>
    </w:p>
    <w:p w:rsidR="00AC7667" w:rsidRPr="00D6227B" w:rsidRDefault="00AC7667" w:rsidP="001F6640">
      <w:pPr>
        <w:tabs>
          <w:tab w:val="left" w:pos="0"/>
        </w:tabs>
        <w:spacing w:line="240" w:lineRule="auto"/>
        <w:rPr>
          <w:rFonts w:cs="Arial"/>
          <w:lang w:eastAsia="sr-Latn-CS"/>
        </w:rPr>
      </w:pPr>
      <w:r w:rsidRPr="00D6227B">
        <w:rPr>
          <w:rFonts w:cs="Arial"/>
          <w:lang w:eastAsia="sr-Latn-CS"/>
        </w:rPr>
        <w:t>Наручилац може повећати обим предмета јавне набавке из уговора о јавној набавци за максимално до 5% укупне вредности уговора под условом да има обезбеђена финансијска средства, у случају непредвиђених околности приликом реализације Уговора, за које се није могло знати приликом планирања набавке.</w:t>
      </w:r>
    </w:p>
    <w:p w:rsidR="00AC7667" w:rsidRPr="00D6227B" w:rsidRDefault="00AC7667" w:rsidP="001F6640">
      <w:pPr>
        <w:tabs>
          <w:tab w:val="left" w:pos="0"/>
        </w:tabs>
        <w:spacing w:line="240" w:lineRule="auto"/>
        <w:rPr>
          <w:rFonts w:cs="Arial"/>
          <w:lang w:eastAsia="sr-Latn-CS"/>
        </w:rPr>
      </w:pPr>
    </w:p>
    <w:p w:rsidR="00AC7667" w:rsidRPr="00D6227B" w:rsidRDefault="00AC7667" w:rsidP="001F6640">
      <w:pPr>
        <w:tabs>
          <w:tab w:val="left" w:pos="0"/>
        </w:tabs>
        <w:spacing w:line="240" w:lineRule="auto"/>
        <w:rPr>
          <w:rFonts w:cs="Arial"/>
          <w:lang w:eastAsia="sr-Latn-CS"/>
        </w:rPr>
      </w:pPr>
      <w:r w:rsidRPr="00D6227B">
        <w:rPr>
          <w:rFonts w:cs="Arial"/>
          <w:lang w:eastAsia="sr-Latn-CS"/>
        </w:rPr>
        <w:t>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 као што су: виша сила, измена важећих законских прописа, мере државних органа и измењене околности на тржишту настале услед више силе.</w:t>
      </w:r>
    </w:p>
    <w:p w:rsidR="0008263C" w:rsidRPr="00D6227B" w:rsidRDefault="00AC7667" w:rsidP="001F6640">
      <w:pPr>
        <w:tabs>
          <w:tab w:val="left" w:pos="0"/>
        </w:tabs>
        <w:spacing w:line="240" w:lineRule="auto"/>
        <w:rPr>
          <w:rFonts w:cs="Arial"/>
          <w:lang w:eastAsia="sr-Latn-CS"/>
        </w:rPr>
      </w:pPr>
      <w:r w:rsidRPr="00D6227B">
        <w:rPr>
          <w:rFonts w:cs="Arial"/>
          <w:lang w:eastAsia="sr-Latn-CS"/>
        </w:rPr>
        <w:lastRenderedPageBreak/>
        <w:t>У наведеним случаjевима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08263C" w:rsidRPr="00D6227B" w:rsidRDefault="0008263C" w:rsidP="001F6640">
      <w:pPr>
        <w:tabs>
          <w:tab w:val="left" w:pos="0"/>
        </w:tabs>
        <w:spacing w:line="240" w:lineRule="auto"/>
        <w:rPr>
          <w:rFonts w:cs="Arial"/>
          <w:color w:val="00B0F0"/>
          <w:highlight w:val="yellow"/>
          <w:lang w:eastAsia="sr-Latn-CS"/>
        </w:rPr>
      </w:pPr>
    </w:p>
    <w:p w:rsidR="0008263C" w:rsidRPr="00D6227B" w:rsidRDefault="0008263C" w:rsidP="001F6640">
      <w:pPr>
        <w:tabs>
          <w:tab w:val="left" w:pos="0"/>
        </w:tabs>
        <w:spacing w:line="240" w:lineRule="auto"/>
        <w:rPr>
          <w:rFonts w:cs="Arial"/>
          <w:color w:val="00B0F0"/>
          <w:highlight w:val="yellow"/>
          <w:lang w:eastAsia="sr-Latn-CS"/>
        </w:rPr>
      </w:pPr>
    </w:p>
    <w:p w:rsidR="0008263C" w:rsidRPr="00D6227B" w:rsidRDefault="0008263C" w:rsidP="001F6640">
      <w:pPr>
        <w:tabs>
          <w:tab w:val="left" w:pos="0"/>
        </w:tabs>
        <w:spacing w:line="240" w:lineRule="auto"/>
        <w:rPr>
          <w:rFonts w:cs="Arial"/>
          <w:color w:val="00B0F0"/>
          <w:highlight w:val="yellow"/>
          <w:lang w:eastAsia="sr-Latn-CS"/>
        </w:rPr>
      </w:pPr>
    </w:p>
    <w:p w:rsidR="0008263C" w:rsidRPr="00D6227B" w:rsidRDefault="0008263C" w:rsidP="001F6640">
      <w:pPr>
        <w:tabs>
          <w:tab w:val="left" w:pos="0"/>
        </w:tabs>
        <w:spacing w:line="240" w:lineRule="auto"/>
        <w:rPr>
          <w:rFonts w:cs="Arial"/>
          <w:color w:val="00B0F0"/>
          <w:highlight w:val="yellow"/>
          <w:lang w:eastAsia="sr-Latn-CS"/>
        </w:rPr>
      </w:pPr>
    </w:p>
    <w:p w:rsidR="0008263C" w:rsidRPr="00D6227B" w:rsidRDefault="0008263C" w:rsidP="001F6640">
      <w:pPr>
        <w:tabs>
          <w:tab w:val="left" w:pos="0"/>
        </w:tabs>
        <w:spacing w:line="240" w:lineRule="auto"/>
        <w:rPr>
          <w:rFonts w:cs="Arial"/>
          <w:color w:val="00B0F0"/>
          <w:highlight w:val="yellow"/>
          <w:lang w:eastAsia="sr-Latn-CS"/>
        </w:rPr>
      </w:pPr>
    </w:p>
    <w:p w:rsidR="00465640" w:rsidRPr="00D6227B" w:rsidRDefault="00465640" w:rsidP="001F6640">
      <w:pPr>
        <w:tabs>
          <w:tab w:val="left" w:pos="0"/>
        </w:tabs>
        <w:spacing w:line="240" w:lineRule="auto"/>
        <w:rPr>
          <w:rFonts w:cs="Arial"/>
          <w:color w:val="00B0F0"/>
          <w:highlight w:val="yellow"/>
          <w:lang w:eastAsia="sr-Latn-CS"/>
        </w:rPr>
      </w:pPr>
    </w:p>
    <w:p w:rsidR="00465640" w:rsidRPr="00D6227B" w:rsidRDefault="00465640" w:rsidP="001F6640">
      <w:pPr>
        <w:tabs>
          <w:tab w:val="left" w:pos="0"/>
        </w:tabs>
        <w:spacing w:line="240" w:lineRule="auto"/>
        <w:rPr>
          <w:rFonts w:cs="Arial"/>
          <w:color w:val="00B0F0"/>
          <w:highlight w:val="yellow"/>
          <w:lang w:eastAsia="sr-Latn-CS"/>
        </w:rPr>
      </w:pPr>
    </w:p>
    <w:p w:rsidR="00465640" w:rsidRPr="00D6227B" w:rsidRDefault="00465640" w:rsidP="001F6640">
      <w:pPr>
        <w:tabs>
          <w:tab w:val="left" w:pos="0"/>
        </w:tabs>
        <w:spacing w:line="240" w:lineRule="auto"/>
        <w:rPr>
          <w:rFonts w:cs="Arial"/>
          <w:color w:val="00B0F0"/>
          <w:highlight w:val="yellow"/>
          <w:lang w:eastAsia="sr-Latn-CS"/>
        </w:rPr>
      </w:pPr>
    </w:p>
    <w:p w:rsidR="00465640" w:rsidRPr="00D6227B" w:rsidRDefault="00465640" w:rsidP="001F6640">
      <w:pPr>
        <w:tabs>
          <w:tab w:val="left" w:pos="0"/>
        </w:tabs>
        <w:spacing w:line="240" w:lineRule="auto"/>
        <w:rPr>
          <w:rFonts w:cs="Arial"/>
          <w:color w:val="00B0F0"/>
          <w:highlight w:val="yellow"/>
          <w:lang w:eastAsia="sr-Latn-CS"/>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1B535B" w:rsidRDefault="001B535B" w:rsidP="001F6640">
      <w:pPr>
        <w:tabs>
          <w:tab w:val="left" w:pos="0"/>
        </w:tabs>
        <w:spacing w:line="240" w:lineRule="auto"/>
        <w:jc w:val="center"/>
        <w:rPr>
          <w:rFonts w:cs="Arial"/>
        </w:rPr>
      </w:pPr>
    </w:p>
    <w:p w:rsidR="00465640" w:rsidRPr="00D6227B" w:rsidRDefault="00465640" w:rsidP="001F6640">
      <w:pPr>
        <w:tabs>
          <w:tab w:val="left" w:pos="0"/>
        </w:tabs>
        <w:spacing w:line="240" w:lineRule="auto"/>
        <w:jc w:val="center"/>
        <w:rPr>
          <w:rFonts w:cs="Arial"/>
        </w:rPr>
      </w:pPr>
      <w:r w:rsidRPr="00D6227B">
        <w:rPr>
          <w:rFonts w:cs="Arial"/>
        </w:rPr>
        <w:t>ОБРАСЦИ</w:t>
      </w:r>
    </w:p>
    <w:p w:rsidR="001B535B" w:rsidRDefault="001B535B" w:rsidP="001F6640">
      <w:pPr>
        <w:spacing w:line="240" w:lineRule="auto"/>
        <w:rPr>
          <w:rFonts w:cs="Arial"/>
        </w:rPr>
      </w:pPr>
      <w:bookmarkStart w:id="249" w:name="_Toc442559924"/>
      <w:r>
        <w:rPr>
          <w:rFonts w:cs="Arial"/>
        </w:rPr>
        <w:br w:type="page"/>
      </w:r>
    </w:p>
    <w:p w:rsidR="00343A18" w:rsidRPr="001B535B" w:rsidRDefault="00343A18" w:rsidP="001F6640">
      <w:pPr>
        <w:tabs>
          <w:tab w:val="left" w:pos="0"/>
        </w:tabs>
        <w:spacing w:line="240" w:lineRule="auto"/>
        <w:jc w:val="right"/>
        <w:rPr>
          <w:rFonts w:cs="Arial"/>
          <w:b/>
          <w:noProof/>
        </w:rPr>
      </w:pPr>
      <w:r w:rsidRPr="001B535B">
        <w:rPr>
          <w:rFonts w:cs="Arial"/>
          <w:b/>
        </w:rPr>
        <w:lastRenderedPageBreak/>
        <w:t>ОБРАЗАЦ</w:t>
      </w:r>
      <w:bookmarkEnd w:id="249"/>
      <w:r w:rsidR="00391C1D" w:rsidRPr="001B535B">
        <w:rPr>
          <w:rFonts w:cs="Arial"/>
          <w:b/>
        </w:rPr>
        <w:t xml:space="preserve"> 1.</w:t>
      </w:r>
    </w:p>
    <w:p w:rsidR="00343A18" w:rsidRPr="00D6227B" w:rsidRDefault="00343A18" w:rsidP="001F6640">
      <w:pPr>
        <w:tabs>
          <w:tab w:val="left" w:pos="0"/>
        </w:tabs>
        <w:spacing w:line="240" w:lineRule="auto"/>
        <w:rPr>
          <w:rFonts w:cs="Arial"/>
        </w:rPr>
      </w:pPr>
    </w:p>
    <w:p w:rsidR="00343A18" w:rsidRPr="00D6227B" w:rsidRDefault="00C371B4" w:rsidP="001F6640">
      <w:pPr>
        <w:tabs>
          <w:tab w:val="left" w:pos="0"/>
        </w:tabs>
        <w:spacing w:line="240" w:lineRule="auto"/>
        <w:rPr>
          <w:rStyle w:val="BookTitle"/>
          <w:rFonts w:cs="Arial"/>
          <w:b w:val="0"/>
        </w:rPr>
      </w:pPr>
      <w:r w:rsidRPr="00D6227B">
        <w:rPr>
          <w:rStyle w:val="BookTitle"/>
          <w:rFonts w:cs="Arial"/>
          <w:b w:val="0"/>
        </w:rPr>
        <w:t xml:space="preserve">                                                              </w:t>
      </w:r>
      <w:r w:rsidR="00343A18" w:rsidRPr="00D6227B">
        <w:rPr>
          <w:rStyle w:val="BookTitle"/>
          <w:rFonts w:cs="Arial"/>
          <w:b w:val="0"/>
        </w:rPr>
        <w:t>ОБРАЗАЦ ПОНУДЕ</w:t>
      </w:r>
    </w:p>
    <w:p w:rsidR="00343A18" w:rsidRPr="00D6227B" w:rsidRDefault="00343A18" w:rsidP="001F6640">
      <w:pPr>
        <w:tabs>
          <w:tab w:val="left" w:pos="0"/>
        </w:tabs>
        <w:spacing w:line="240" w:lineRule="auto"/>
        <w:rPr>
          <w:rStyle w:val="BookTitle"/>
          <w:rFonts w:cs="Arial"/>
          <w:b w:val="0"/>
        </w:rPr>
      </w:pPr>
    </w:p>
    <w:p w:rsidR="00745DE9" w:rsidRPr="00D6227B" w:rsidRDefault="00343A18" w:rsidP="001F6640">
      <w:pPr>
        <w:pStyle w:val="Header"/>
        <w:spacing w:line="240" w:lineRule="auto"/>
        <w:rPr>
          <w:rFonts w:cs="Arial"/>
          <w:sz w:val="22"/>
          <w:szCs w:val="22"/>
        </w:rPr>
      </w:pPr>
      <w:r w:rsidRPr="00D6227B">
        <w:rPr>
          <w:rFonts w:eastAsia="TimesNewRomanPS-BoldMT" w:cs="Arial"/>
          <w:bCs/>
          <w:color w:val="000000"/>
          <w:sz w:val="22"/>
          <w:szCs w:val="22"/>
        </w:rPr>
        <w:t xml:space="preserve">Понуда бр._________ од _______________ </w:t>
      </w:r>
      <w:proofErr w:type="gramStart"/>
      <w:r w:rsidRPr="00D6227B">
        <w:rPr>
          <w:rFonts w:eastAsia="TimesNewRomanPS-BoldMT" w:cs="Arial"/>
          <w:bCs/>
          <w:color w:val="000000"/>
          <w:sz w:val="22"/>
          <w:szCs w:val="22"/>
        </w:rPr>
        <w:t xml:space="preserve">за  </w:t>
      </w:r>
      <w:r w:rsidR="0008263C" w:rsidRPr="00D6227B">
        <w:rPr>
          <w:rFonts w:eastAsia="TimesNewRomanPS-BoldMT" w:cs="Arial"/>
          <w:bCs/>
          <w:color w:val="000000"/>
          <w:sz w:val="22"/>
          <w:szCs w:val="22"/>
        </w:rPr>
        <w:t>отворени</w:t>
      </w:r>
      <w:proofErr w:type="gramEnd"/>
      <w:r w:rsidR="00745DE9" w:rsidRPr="00D6227B">
        <w:rPr>
          <w:rFonts w:eastAsia="TimesNewRomanPS-BoldMT" w:cs="Arial"/>
          <w:bCs/>
          <w:color w:val="000000"/>
          <w:sz w:val="22"/>
          <w:szCs w:val="22"/>
        </w:rPr>
        <w:t xml:space="preserve"> </w:t>
      </w:r>
      <w:r w:rsidRPr="00D6227B">
        <w:rPr>
          <w:rFonts w:eastAsia="TimesNewRomanPS-BoldMT" w:cs="Arial"/>
          <w:bCs/>
          <w:color w:val="000000"/>
          <w:sz w:val="22"/>
          <w:szCs w:val="22"/>
        </w:rPr>
        <w:t>поступак јавне набавке–</w:t>
      </w:r>
      <w:r w:rsidR="00745DE9" w:rsidRPr="00D6227B">
        <w:rPr>
          <w:rFonts w:cs="Arial"/>
          <w:sz w:val="22"/>
          <w:szCs w:val="22"/>
        </w:rPr>
        <w:t xml:space="preserve">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w:t>
      </w:r>
      <w:r w:rsidR="003A0917" w:rsidRPr="00D6227B">
        <w:rPr>
          <w:rFonts w:cs="Arial"/>
          <w:sz w:val="22"/>
          <w:szCs w:val="22"/>
        </w:rPr>
        <w:t>Kv,</w:t>
      </w:r>
      <w:r w:rsidR="003A0917" w:rsidRPr="00D6227B">
        <w:rPr>
          <w:rFonts w:cs="Arial"/>
          <w:sz w:val="22"/>
          <w:szCs w:val="22"/>
          <w:lang w:val="sr-Cyrl-RS"/>
        </w:rPr>
        <w:t xml:space="preserve"> </w:t>
      </w:r>
      <w:r w:rsidR="003A0917" w:rsidRPr="00D6227B">
        <w:rPr>
          <w:rFonts w:cs="Arial"/>
          <w:sz w:val="22"/>
          <w:szCs w:val="22"/>
        </w:rPr>
        <w:t>ЈН/1000/00</w:t>
      </w:r>
      <w:r w:rsidR="003A0917" w:rsidRPr="00D6227B">
        <w:rPr>
          <w:rFonts w:cs="Arial"/>
          <w:sz w:val="22"/>
          <w:szCs w:val="22"/>
          <w:lang w:val="sr-Cyrl-RS"/>
        </w:rPr>
        <w:t>68</w:t>
      </w:r>
      <w:r w:rsidR="003A0917" w:rsidRPr="00D6227B">
        <w:rPr>
          <w:rFonts w:cs="Arial"/>
          <w:sz w:val="22"/>
          <w:szCs w:val="22"/>
        </w:rPr>
        <w:t xml:space="preserve">/2018 </w:t>
      </w:r>
    </w:p>
    <w:p w:rsidR="008C6962" w:rsidRPr="00D6227B" w:rsidRDefault="008C6962" w:rsidP="001F6640">
      <w:pPr>
        <w:tabs>
          <w:tab w:val="left" w:pos="0"/>
        </w:tabs>
        <w:spacing w:line="240" w:lineRule="auto"/>
        <w:rPr>
          <w:rFonts w:eastAsia="TimesNewRomanPS-BoldMT" w:cs="Arial"/>
          <w:bCs/>
          <w:color w:val="00B0F0"/>
        </w:rPr>
      </w:pPr>
    </w:p>
    <w:p w:rsidR="00343A18" w:rsidRPr="00D6227B" w:rsidRDefault="00343A18" w:rsidP="001F6640">
      <w:pPr>
        <w:tabs>
          <w:tab w:val="left" w:pos="0"/>
        </w:tabs>
        <w:spacing w:line="240" w:lineRule="auto"/>
        <w:rPr>
          <w:rFonts w:cs="Arial"/>
          <w:bCs/>
          <w:i/>
          <w:iCs/>
        </w:rPr>
      </w:pPr>
      <w:proofErr w:type="gramStart"/>
      <w:r w:rsidRPr="00D6227B">
        <w:rPr>
          <w:rFonts w:cs="Arial"/>
          <w:bCs/>
          <w:i/>
          <w:iCs/>
        </w:rPr>
        <w:t>1)ОПШТИ</w:t>
      </w:r>
      <w:proofErr w:type="gramEnd"/>
      <w:r w:rsidRPr="00D6227B">
        <w:rPr>
          <w:rFonts w:cs="Arial"/>
          <w:bCs/>
          <w:i/>
          <w:iCs/>
        </w:rPr>
        <w:t xml:space="preserve"> ПОДАЦИ О ПОНУЂАЧУ</w:t>
      </w:r>
    </w:p>
    <w:p w:rsidR="00343A18" w:rsidRPr="00D6227B" w:rsidRDefault="00343A18" w:rsidP="001F6640">
      <w:pPr>
        <w:tabs>
          <w:tab w:val="left" w:pos="0"/>
        </w:tabs>
        <w:spacing w:line="240" w:lineRule="auto"/>
        <w:rPr>
          <w:rFonts w:cs="Arial"/>
          <w:i/>
          <w:iCs/>
        </w:rPr>
      </w:pPr>
    </w:p>
    <w:tbl>
      <w:tblPr>
        <w:tblW w:w="0" w:type="auto"/>
        <w:tblInd w:w="-20" w:type="dxa"/>
        <w:tblLayout w:type="fixed"/>
        <w:tblLook w:val="0000" w:firstRow="0" w:lastRow="0" w:firstColumn="0" w:lastColumn="0" w:noHBand="0" w:noVBand="0"/>
      </w:tblPr>
      <w:tblGrid>
        <w:gridCol w:w="4621"/>
        <w:gridCol w:w="4660"/>
      </w:tblGrid>
      <w:tr w:rsidR="00343A18" w:rsidRPr="00D6227B" w:rsidTr="00D6227B">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pacing w:line="240" w:lineRule="auto"/>
              <w:rPr>
                <w:rFonts w:cs="Arial"/>
                <w:bCs/>
                <w:i/>
                <w:iCs/>
              </w:rPr>
            </w:pPr>
            <w:r w:rsidRPr="00D6227B">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cs="Arial"/>
                <w:bCs/>
                <w:i/>
                <w:iCs/>
              </w:rPr>
            </w:pPr>
          </w:p>
          <w:p w:rsidR="00343A18" w:rsidRPr="00D6227B" w:rsidRDefault="00343A18" w:rsidP="001F6640">
            <w:pPr>
              <w:tabs>
                <w:tab w:val="left" w:pos="0"/>
              </w:tabs>
              <w:spacing w:line="240" w:lineRule="auto"/>
              <w:rPr>
                <w:rFonts w:cs="Arial"/>
                <w:bCs/>
                <w:i/>
                <w:iCs/>
              </w:rPr>
            </w:pPr>
          </w:p>
          <w:p w:rsidR="00343A18" w:rsidRPr="00D6227B" w:rsidRDefault="00343A18" w:rsidP="001F6640">
            <w:pPr>
              <w:tabs>
                <w:tab w:val="left" w:pos="0"/>
              </w:tabs>
              <w:spacing w:line="240" w:lineRule="auto"/>
              <w:rPr>
                <w:rFonts w:cs="Arial"/>
                <w:bCs/>
                <w:i/>
                <w:iCs/>
              </w:rPr>
            </w:pPr>
          </w:p>
        </w:tc>
      </w:tr>
      <w:tr w:rsidR="00343A18" w:rsidRPr="00D6227B" w:rsidTr="00D6227B">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pacing w:line="240" w:lineRule="auto"/>
              <w:rPr>
                <w:rFonts w:cs="Arial"/>
                <w:bCs/>
                <w:i/>
                <w:iCs/>
              </w:rPr>
            </w:pPr>
            <w:r w:rsidRPr="00D6227B">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cs="Arial"/>
                <w:bCs/>
                <w:i/>
                <w:iCs/>
              </w:rPr>
            </w:pPr>
          </w:p>
          <w:p w:rsidR="00343A18" w:rsidRPr="00D6227B" w:rsidRDefault="00343A18" w:rsidP="001F6640">
            <w:pPr>
              <w:tabs>
                <w:tab w:val="left" w:pos="0"/>
              </w:tabs>
              <w:spacing w:line="240" w:lineRule="auto"/>
              <w:rPr>
                <w:rFonts w:cs="Arial"/>
                <w:bCs/>
                <w:i/>
                <w:iCs/>
              </w:rPr>
            </w:pPr>
          </w:p>
          <w:p w:rsidR="00343A18" w:rsidRPr="00D6227B" w:rsidRDefault="00343A18" w:rsidP="001F6640">
            <w:pPr>
              <w:tabs>
                <w:tab w:val="left" w:pos="0"/>
              </w:tabs>
              <w:spacing w:line="240" w:lineRule="auto"/>
              <w:rPr>
                <w:rFonts w:cs="Arial"/>
                <w:bCs/>
                <w:i/>
                <w:iCs/>
              </w:rPr>
            </w:pPr>
          </w:p>
        </w:tc>
      </w:tr>
      <w:tr w:rsidR="000B2EE9" w:rsidRPr="00D6227B" w:rsidTr="00D6227B">
        <w:trPr>
          <w:trHeight w:val="440"/>
        </w:trPr>
        <w:tc>
          <w:tcPr>
            <w:tcW w:w="4621" w:type="dxa"/>
            <w:tcBorders>
              <w:top w:val="single" w:sz="4" w:space="0" w:color="000000"/>
              <w:left w:val="single" w:sz="4" w:space="0" w:color="000000"/>
              <w:bottom w:val="single" w:sz="4" w:space="0" w:color="000000"/>
            </w:tcBorders>
            <w:shd w:val="clear" w:color="auto" w:fill="auto"/>
          </w:tcPr>
          <w:p w:rsidR="000B2EE9" w:rsidRPr="00D6227B" w:rsidRDefault="000B2EE9" w:rsidP="001F6640">
            <w:pPr>
              <w:tabs>
                <w:tab w:val="left" w:pos="0"/>
              </w:tabs>
              <w:spacing w:line="240" w:lineRule="auto"/>
              <w:rPr>
                <w:rFonts w:cs="Arial"/>
                <w:i/>
                <w:iCs/>
              </w:rPr>
            </w:pPr>
            <w:r w:rsidRPr="00D6227B">
              <w:rPr>
                <w:rFonts w:cs="Arial"/>
                <w:i/>
                <w:iC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B2EE9" w:rsidRPr="00D6227B" w:rsidRDefault="000B2EE9" w:rsidP="001F6640">
            <w:pPr>
              <w:tabs>
                <w:tab w:val="left" w:pos="0"/>
              </w:tabs>
              <w:snapToGrid w:val="0"/>
              <w:spacing w:line="240" w:lineRule="auto"/>
              <w:rPr>
                <w:rFonts w:cs="Arial"/>
                <w:bCs/>
                <w:i/>
                <w:iCs/>
              </w:rPr>
            </w:pPr>
          </w:p>
        </w:tc>
      </w:tr>
      <w:tr w:rsidR="00343A18" w:rsidRPr="00D6227B" w:rsidTr="00D6227B">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pacing w:line="240" w:lineRule="auto"/>
              <w:rPr>
                <w:rFonts w:cs="Arial"/>
                <w:bCs/>
                <w:i/>
                <w:iCs/>
              </w:rPr>
            </w:pPr>
            <w:r w:rsidRPr="00D6227B">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cs="Arial"/>
                <w:bCs/>
                <w:i/>
                <w:iCs/>
              </w:rPr>
            </w:pPr>
          </w:p>
          <w:p w:rsidR="00343A18" w:rsidRPr="00D6227B" w:rsidRDefault="00343A18" w:rsidP="001F6640">
            <w:pPr>
              <w:tabs>
                <w:tab w:val="left" w:pos="0"/>
              </w:tabs>
              <w:spacing w:line="240" w:lineRule="auto"/>
              <w:rPr>
                <w:rFonts w:cs="Arial"/>
                <w:bCs/>
                <w:i/>
                <w:iCs/>
              </w:rPr>
            </w:pPr>
          </w:p>
          <w:p w:rsidR="00343A18" w:rsidRPr="00D6227B" w:rsidRDefault="00343A18" w:rsidP="001F6640">
            <w:pPr>
              <w:tabs>
                <w:tab w:val="left" w:pos="0"/>
              </w:tabs>
              <w:spacing w:line="240" w:lineRule="auto"/>
              <w:rPr>
                <w:rFonts w:cs="Arial"/>
                <w:bCs/>
                <w:i/>
                <w:iCs/>
              </w:rPr>
            </w:pPr>
          </w:p>
        </w:tc>
      </w:tr>
      <w:tr w:rsidR="00343A18" w:rsidRPr="00D6227B" w:rsidTr="00D6227B">
        <w:tc>
          <w:tcPr>
            <w:tcW w:w="4621"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pacing w:line="240" w:lineRule="auto"/>
              <w:rPr>
                <w:rFonts w:cs="Arial"/>
                <w:bCs/>
                <w:i/>
                <w:iCs/>
                <w:lang w:val="ru-RU"/>
              </w:rPr>
            </w:pPr>
            <w:r w:rsidRPr="00D6227B">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cs="Arial"/>
                <w:bCs/>
                <w:i/>
                <w:iCs/>
                <w:lang w:val="ru-RU"/>
              </w:rPr>
            </w:pPr>
          </w:p>
        </w:tc>
      </w:tr>
      <w:tr w:rsidR="00343A18" w:rsidRPr="00D6227B" w:rsidTr="00D6227B">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pacing w:line="240" w:lineRule="auto"/>
              <w:rPr>
                <w:rFonts w:cs="Arial"/>
                <w:i/>
                <w:iCs/>
              </w:rPr>
            </w:pPr>
          </w:p>
          <w:p w:rsidR="00343A18" w:rsidRPr="00D6227B" w:rsidRDefault="00343A18" w:rsidP="001F6640">
            <w:pPr>
              <w:tabs>
                <w:tab w:val="left" w:pos="0"/>
              </w:tabs>
              <w:spacing w:line="240" w:lineRule="auto"/>
              <w:rPr>
                <w:rFonts w:cs="Arial"/>
                <w:bCs/>
                <w:i/>
                <w:iCs/>
              </w:rPr>
            </w:pPr>
            <w:r w:rsidRPr="00D6227B">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cs="Arial"/>
                <w:bCs/>
                <w:i/>
                <w:iCs/>
              </w:rPr>
            </w:pPr>
          </w:p>
          <w:p w:rsidR="00343A18" w:rsidRPr="00D6227B" w:rsidRDefault="00343A18" w:rsidP="001F6640">
            <w:pPr>
              <w:tabs>
                <w:tab w:val="left" w:pos="0"/>
              </w:tabs>
              <w:spacing w:line="240" w:lineRule="auto"/>
              <w:rPr>
                <w:rFonts w:cs="Arial"/>
                <w:bCs/>
                <w:i/>
                <w:iCs/>
              </w:rPr>
            </w:pPr>
          </w:p>
          <w:p w:rsidR="00343A18" w:rsidRPr="00D6227B" w:rsidRDefault="00343A18" w:rsidP="001F6640">
            <w:pPr>
              <w:tabs>
                <w:tab w:val="left" w:pos="0"/>
              </w:tabs>
              <w:spacing w:line="240" w:lineRule="auto"/>
              <w:rPr>
                <w:rFonts w:cs="Arial"/>
                <w:bCs/>
                <w:i/>
                <w:iCs/>
              </w:rPr>
            </w:pPr>
          </w:p>
        </w:tc>
      </w:tr>
      <w:tr w:rsidR="00343A18" w:rsidRPr="00D6227B" w:rsidTr="00D6227B">
        <w:tc>
          <w:tcPr>
            <w:tcW w:w="4621"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pacing w:line="240" w:lineRule="auto"/>
              <w:rPr>
                <w:rFonts w:cs="Arial"/>
                <w:bCs/>
                <w:i/>
                <w:iCs/>
                <w:lang w:val="ru-RU"/>
              </w:rPr>
            </w:pPr>
            <w:r w:rsidRPr="00D6227B">
              <w:rPr>
                <w:rFonts w:cs="Arial"/>
                <w:i/>
                <w:iCs/>
                <w:lang w:val="ru-RU"/>
              </w:rPr>
              <w:t>Електронска адреса понуђача (</w:t>
            </w:r>
            <w:r w:rsidRPr="00D6227B">
              <w:rPr>
                <w:rFonts w:cs="Arial"/>
                <w:i/>
                <w:iCs/>
              </w:rPr>
              <w:t>e</w:t>
            </w:r>
            <w:r w:rsidRPr="00D6227B">
              <w:rPr>
                <w:rFonts w:cs="Arial"/>
                <w:i/>
                <w:iCs/>
                <w:lang w:val="ru-RU"/>
              </w:rPr>
              <w:t>-</w:t>
            </w:r>
            <w:r w:rsidRPr="00D6227B">
              <w:rPr>
                <w:rFonts w:cs="Arial"/>
                <w:i/>
                <w:iCs/>
              </w:rPr>
              <w:t>mail</w:t>
            </w:r>
            <w:r w:rsidRPr="00D6227B">
              <w:rPr>
                <w:rFonts w:cs="Arial"/>
                <w:i/>
                <w:iCs/>
                <w:lang w:val="ru-RU"/>
              </w:rPr>
              <w:t>):</w:t>
            </w:r>
          </w:p>
          <w:p w:rsidR="00343A18" w:rsidRPr="00D6227B" w:rsidRDefault="00343A18" w:rsidP="001F6640">
            <w:pPr>
              <w:tabs>
                <w:tab w:val="left" w:pos="0"/>
              </w:tabs>
              <w:spacing w:line="240" w:lineRule="auto"/>
              <w:rPr>
                <w:rFonts w:cs="Arial"/>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cs="Arial"/>
                <w:bCs/>
                <w:i/>
                <w:iCs/>
                <w:lang w:val="ru-RU"/>
              </w:rPr>
            </w:pPr>
          </w:p>
        </w:tc>
      </w:tr>
      <w:tr w:rsidR="00343A18" w:rsidRPr="00D6227B" w:rsidTr="00D6227B">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pacing w:line="240" w:lineRule="auto"/>
              <w:rPr>
                <w:rFonts w:cs="Arial"/>
                <w:bCs/>
                <w:i/>
                <w:iCs/>
              </w:rPr>
            </w:pPr>
            <w:r w:rsidRPr="00D6227B">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cs="Arial"/>
                <w:bCs/>
                <w:i/>
                <w:iCs/>
              </w:rPr>
            </w:pPr>
          </w:p>
          <w:p w:rsidR="00343A18" w:rsidRPr="00D6227B" w:rsidRDefault="00343A18" w:rsidP="001F6640">
            <w:pPr>
              <w:tabs>
                <w:tab w:val="left" w:pos="0"/>
              </w:tabs>
              <w:spacing w:line="240" w:lineRule="auto"/>
              <w:rPr>
                <w:rFonts w:cs="Arial"/>
                <w:bCs/>
                <w:i/>
                <w:iCs/>
              </w:rPr>
            </w:pPr>
          </w:p>
          <w:p w:rsidR="00343A18" w:rsidRPr="00D6227B" w:rsidRDefault="00343A18" w:rsidP="001F6640">
            <w:pPr>
              <w:tabs>
                <w:tab w:val="left" w:pos="0"/>
              </w:tabs>
              <w:spacing w:line="240" w:lineRule="auto"/>
              <w:rPr>
                <w:rFonts w:cs="Arial"/>
                <w:bCs/>
                <w:i/>
                <w:iCs/>
              </w:rPr>
            </w:pPr>
          </w:p>
        </w:tc>
      </w:tr>
      <w:tr w:rsidR="00343A18" w:rsidRPr="00D6227B" w:rsidTr="00D6227B">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pacing w:line="240" w:lineRule="auto"/>
              <w:rPr>
                <w:rFonts w:cs="Arial"/>
                <w:bCs/>
                <w:i/>
                <w:iCs/>
              </w:rPr>
            </w:pPr>
            <w:r w:rsidRPr="00D6227B">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cs="Arial"/>
                <w:bCs/>
                <w:i/>
                <w:iCs/>
              </w:rPr>
            </w:pPr>
          </w:p>
          <w:p w:rsidR="00343A18" w:rsidRPr="00D6227B" w:rsidRDefault="00343A18" w:rsidP="001F6640">
            <w:pPr>
              <w:tabs>
                <w:tab w:val="left" w:pos="0"/>
              </w:tabs>
              <w:spacing w:line="240" w:lineRule="auto"/>
              <w:rPr>
                <w:rFonts w:cs="Arial"/>
                <w:bCs/>
                <w:i/>
                <w:iCs/>
              </w:rPr>
            </w:pPr>
          </w:p>
          <w:p w:rsidR="00343A18" w:rsidRPr="00D6227B" w:rsidRDefault="00343A18" w:rsidP="001F6640">
            <w:pPr>
              <w:tabs>
                <w:tab w:val="left" w:pos="0"/>
              </w:tabs>
              <w:spacing w:line="240" w:lineRule="auto"/>
              <w:rPr>
                <w:rFonts w:cs="Arial"/>
                <w:bCs/>
                <w:i/>
                <w:iCs/>
              </w:rPr>
            </w:pPr>
          </w:p>
        </w:tc>
      </w:tr>
      <w:tr w:rsidR="00343A18" w:rsidRPr="00D6227B" w:rsidTr="00D6227B">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pacing w:line="240" w:lineRule="auto"/>
              <w:rPr>
                <w:rFonts w:cs="Arial"/>
                <w:bCs/>
                <w:i/>
                <w:iCs/>
                <w:lang w:val="ru-RU"/>
              </w:rPr>
            </w:pPr>
            <w:r w:rsidRPr="00D6227B">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cs="Arial"/>
                <w:bCs/>
                <w:i/>
                <w:iCs/>
                <w:lang w:val="ru-RU"/>
              </w:rPr>
            </w:pPr>
          </w:p>
          <w:p w:rsidR="00343A18" w:rsidRPr="00D6227B" w:rsidRDefault="00343A18" w:rsidP="001F6640">
            <w:pPr>
              <w:tabs>
                <w:tab w:val="left" w:pos="0"/>
              </w:tabs>
              <w:spacing w:line="240" w:lineRule="auto"/>
              <w:rPr>
                <w:rFonts w:cs="Arial"/>
                <w:bCs/>
                <w:i/>
                <w:iCs/>
                <w:lang w:val="ru-RU"/>
              </w:rPr>
            </w:pPr>
          </w:p>
          <w:p w:rsidR="00343A18" w:rsidRPr="00D6227B" w:rsidRDefault="00343A18" w:rsidP="001F6640">
            <w:pPr>
              <w:tabs>
                <w:tab w:val="left" w:pos="0"/>
              </w:tabs>
              <w:spacing w:line="240" w:lineRule="auto"/>
              <w:rPr>
                <w:rFonts w:cs="Arial"/>
                <w:bCs/>
                <w:i/>
                <w:iCs/>
                <w:lang w:val="ru-RU"/>
              </w:rPr>
            </w:pPr>
          </w:p>
        </w:tc>
      </w:tr>
      <w:tr w:rsidR="00343A18" w:rsidRPr="00D6227B" w:rsidTr="00D6227B">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pacing w:line="240" w:lineRule="auto"/>
              <w:rPr>
                <w:rFonts w:cs="Arial"/>
                <w:bCs/>
                <w:i/>
                <w:iCs/>
                <w:lang w:val="ru-RU"/>
              </w:rPr>
            </w:pPr>
            <w:r w:rsidRPr="00D6227B">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ind w:firstLine="708"/>
              <w:rPr>
                <w:rFonts w:cs="Arial"/>
                <w:bCs/>
                <w:i/>
                <w:iCs/>
                <w:lang w:val="ru-RU"/>
              </w:rPr>
            </w:pPr>
          </w:p>
          <w:p w:rsidR="00343A18" w:rsidRPr="00D6227B" w:rsidRDefault="00343A18" w:rsidP="001F6640">
            <w:pPr>
              <w:tabs>
                <w:tab w:val="left" w:pos="0"/>
              </w:tabs>
              <w:spacing w:line="240" w:lineRule="auto"/>
              <w:ind w:firstLine="708"/>
              <w:rPr>
                <w:rFonts w:cs="Arial"/>
                <w:bCs/>
                <w:i/>
                <w:iCs/>
                <w:lang w:val="ru-RU"/>
              </w:rPr>
            </w:pPr>
          </w:p>
          <w:p w:rsidR="00343A18" w:rsidRPr="00D6227B" w:rsidRDefault="00343A18" w:rsidP="001F6640">
            <w:pPr>
              <w:tabs>
                <w:tab w:val="left" w:pos="0"/>
              </w:tabs>
              <w:spacing w:line="240" w:lineRule="auto"/>
              <w:ind w:firstLine="708"/>
              <w:rPr>
                <w:rFonts w:cs="Arial"/>
                <w:bCs/>
                <w:i/>
                <w:iCs/>
                <w:lang w:val="ru-RU"/>
              </w:rPr>
            </w:pPr>
          </w:p>
        </w:tc>
      </w:tr>
    </w:tbl>
    <w:p w:rsidR="008C6962" w:rsidRPr="00D6227B" w:rsidRDefault="008C6962" w:rsidP="001F6640">
      <w:pPr>
        <w:tabs>
          <w:tab w:val="left" w:pos="0"/>
        </w:tabs>
        <w:spacing w:line="240" w:lineRule="auto"/>
        <w:rPr>
          <w:rFonts w:eastAsia="TimesNewRomanPSMT" w:cs="Arial"/>
          <w:bCs/>
          <w:i/>
          <w:iCs/>
        </w:rPr>
      </w:pPr>
    </w:p>
    <w:p w:rsidR="00343A18" w:rsidRPr="00D6227B" w:rsidRDefault="00343A18" w:rsidP="001F6640">
      <w:pPr>
        <w:tabs>
          <w:tab w:val="left" w:pos="0"/>
        </w:tabs>
        <w:spacing w:line="240" w:lineRule="auto"/>
        <w:rPr>
          <w:rFonts w:eastAsia="TimesNewRomanPSMT" w:cs="Arial"/>
          <w:bCs/>
          <w:i/>
          <w:iCs/>
        </w:rPr>
      </w:pPr>
      <w:r w:rsidRPr="00D6227B">
        <w:rPr>
          <w:rFonts w:eastAsia="TimesNewRomanPSMT" w:cs="Arial"/>
          <w:bCs/>
          <w:i/>
          <w:iCs/>
        </w:rPr>
        <w:t xml:space="preserve">2) ПОНУДУ ПОДНОСИ: </w:t>
      </w:r>
    </w:p>
    <w:p w:rsidR="00343A18" w:rsidRPr="00D6227B" w:rsidRDefault="00343A18" w:rsidP="001F6640">
      <w:pPr>
        <w:tabs>
          <w:tab w:val="left" w:pos="0"/>
        </w:tabs>
        <w:spacing w:line="240" w:lineRule="auto"/>
        <w:rPr>
          <w:rFonts w:cs="Arial"/>
        </w:rPr>
      </w:pPr>
    </w:p>
    <w:tbl>
      <w:tblPr>
        <w:tblW w:w="0" w:type="auto"/>
        <w:tblInd w:w="-20" w:type="dxa"/>
        <w:tblLayout w:type="fixed"/>
        <w:tblLook w:val="0000" w:firstRow="0" w:lastRow="0" w:firstColumn="0" w:lastColumn="0" w:noHBand="0" w:noVBand="0"/>
      </w:tblPr>
      <w:tblGrid>
        <w:gridCol w:w="9282"/>
      </w:tblGrid>
      <w:tr w:rsidR="00343A18" w:rsidRPr="00D6227B" w:rsidTr="00D6227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jc w:val="center"/>
              <w:rPr>
                <w:rFonts w:cs="Arial"/>
              </w:rPr>
            </w:pPr>
          </w:p>
          <w:p w:rsidR="00343A18" w:rsidRPr="00D6227B" w:rsidRDefault="00343A18" w:rsidP="001F6640">
            <w:pPr>
              <w:tabs>
                <w:tab w:val="left" w:pos="0"/>
              </w:tabs>
              <w:spacing w:line="240" w:lineRule="auto"/>
              <w:jc w:val="center"/>
              <w:rPr>
                <w:rFonts w:eastAsia="TimesNewRomanPSMT" w:cs="Arial"/>
                <w:bCs/>
              </w:rPr>
            </w:pPr>
            <w:r w:rsidRPr="00D6227B">
              <w:rPr>
                <w:rFonts w:eastAsia="TimesNewRomanPSMT" w:cs="Arial"/>
                <w:bCs/>
              </w:rPr>
              <w:t xml:space="preserve">А) САМОСТАЛНО </w:t>
            </w:r>
          </w:p>
        </w:tc>
      </w:tr>
      <w:tr w:rsidR="00343A18" w:rsidRPr="00D6227B" w:rsidTr="00D6227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jc w:val="center"/>
              <w:rPr>
                <w:rFonts w:eastAsia="TimesNewRomanPSMT" w:cs="Arial"/>
                <w:bCs/>
              </w:rPr>
            </w:pPr>
          </w:p>
          <w:p w:rsidR="00343A18" w:rsidRPr="00D6227B" w:rsidRDefault="00343A18" w:rsidP="001F6640">
            <w:pPr>
              <w:tabs>
                <w:tab w:val="left" w:pos="0"/>
              </w:tabs>
              <w:spacing w:line="240" w:lineRule="auto"/>
              <w:jc w:val="center"/>
              <w:rPr>
                <w:rFonts w:eastAsia="TimesNewRomanPSMT" w:cs="Arial"/>
                <w:bCs/>
              </w:rPr>
            </w:pPr>
            <w:r w:rsidRPr="00D6227B">
              <w:rPr>
                <w:rFonts w:eastAsia="TimesNewRomanPSMT" w:cs="Arial"/>
                <w:bCs/>
              </w:rPr>
              <w:t>Б) СА ПОДИЗВОЂАЧЕМ</w:t>
            </w:r>
          </w:p>
        </w:tc>
      </w:tr>
      <w:tr w:rsidR="00343A18" w:rsidRPr="00D6227B" w:rsidTr="00D6227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jc w:val="center"/>
              <w:rPr>
                <w:rFonts w:eastAsia="TimesNewRomanPSMT" w:cs="Arial"/>
                <w:bCs/>
              </w:rPr>
            </w:pPr>
          </w:p>
          <w:p w:rsidR="00343A18" w:rsidRPr="00D6227B" w:rsidRDefault="00343A18" w:rsidP="001F6640">
            <w:pPr>
              <w:tabs>
                <w:tab w:val="left" w:pos="0"/>
              </w:tabs>
              <w:spacing w:line="240" w:lineRule="auto"/>
              <w:jc w:val="center"/>
              <w:rPr>
                <w:rFonts w:cs="Arial"/>
                <w:i/>
                <w:iCs/>
                <w:lang w:val="ru-RU"/>
              </w:rPr>
            </w:pPr>
            <w:r w:rsidRPr="00D6227B">
              <w:rPr>
                <w:rFonts w:eastAsia="TimesNewRomanPSMT" w:cs="Arial"/>
                <w:bCs/>
              </w:rPr>
              <w:t>В) КАО ЗАЈЕДНИЧКУ ПОНУДУ</w:t>
            </w:r>
          </w:p>
        </w:tc>
      </w:tr>
    </w:tbl>
    <w:p w:rsidR="00343A18" w:rsidRPr="00D6227B" w:rsidRDefault="00343A18" w:rsidP="001F6640">
      <w:pPr>
        <w:tabs>
          <w:tab w:val="left" w:pos="0"/>
        </w:tabs>
        <w:spacing w:line="240" w:lineRule="auto"/>
        <w:rPr>
          <w:rFonts w:cs="Arial"/>
          <w:i/>
          <w:iCs/>
          <w:lang w:val="ru-RU"/>
        </w:rPr>
      </w:pPr>
    </w:p>
    <w:p w:rsidR="00343A18" w:rsidRPr="00D6227B" w:rsidRDefault="00343A18" w:rsidP="001F6640">
      <w:pPr>
        <w:tabs>
          <w:tab w:val="left" w:pos="0"/>
        </w:tabs>
        <w:spacing w:line="240" w:lineRule="auto"/>
        <w:rPr>
          <w:rFonts w:eastAsia="TimesNewRomanPSMT" w:cs="Arial"/>
          <w:bCs/>
        </w:rPr>
      </w:pPr>
      <w:r w:rsidRPr="00D6227B">
        <w:rPr>
          <w:rFonts w:cs="Arial"/>
          <w:i/>
          <w:iCs/>
          <w:lang w:val="ru-RU"/>
        </w:rPr>
        <w:lastRenderedPageBreak/>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43A18" w:rsidRPr="00D6227B" w:rsidRDefault="00343A18" w:rsidP="001F6640">
      <w:pPr>
        <w:tabs>
          <w:tab w:val="left" w:pos="0"/>
        </w:tabs>
        <w:spacing w:line="240" w:lineRule="auto"/>
        <w:rPr>
          <w:rFonts w:eastAsia="TimesNewRomanPSMT" w:cs="Arial"/>
          <w:bCs/>
        </w:rPr>
      </w:pPr>
    </w:p>
    <w:p w:rsidR="00343A18" w:rsidRPr="00D6227B" w:rsidRDefault="00343A18" w:rsidP="001F6640">
      <w:pPr>
        <w:tabs>
          <w:tab w:val="left" w:pos="0"/>
        </w:tabs>
        <w:spacing w:line="240" w:lineRule="auto"/>
        <w:rPr>
          <w:rFonts w:eastAsia="TimesNewRomanPSMT" w:cs="Arial"/>
          <w:bCs/>
          <w:i/>
        </w:rPr>
      </w:pPr>
      <w:r w:rsidRPr="00D6227B">
        <w:rPr>
          <w:rFonts w:eastAsia="TimesNewRomanPSMT" w:cs="Arial"/>
          <w:bCs/>
          <w:i/>
          <w:lang w:val="sr-Cyrl-CS"/>
        </w:rPr>
        <w:t xml:space="preserve">3) </w:t>
      </w:r>
      <w:r w:rsidRPr="00D6227B">
        <w:rPr>
          <w:rFonts w:eastAsia="TimesNewRomanPSMT" w:cs="Arial"/>
          <w:bCs/>
          <w:i/>
        </w:rPr>
        <w:t xml:space="preserve">ПОДАЦИ О ПОДИЗВОЂАЧУ </w:t>
      </w:r>
    </w:p>
    <w:p w:rsidR="00343A18" w:rsidRPr="00D6227B" w:rsidRDefault="00343A18" w:rsidP="001F6640">
      <w:pPr>
        <w:tabs>
          <w:tab w:val="left" w:pos="0"/>
        </w:tabs>
        <w:spacing w:line="240" w:lineRule="auto"/>
        <w:rPr>
          <w:rFonts w:cs="Arial"/>
        </w:rPr>
      </w:pPr>
      <w:r w:rsidRPr="00D6227B">
        <w:rPr>
          <w:rFonts w:eastAsia="TimesNewRomanPSMT" w:cs="Arial"/>
          <w:bCs/>
          <w:i/>
        </w:rPr>
        <w:tab/>
      </w:r>
    </w:p>
    <w:tbl>
      <w:tblPr>
        <w:tblW w:w="0" w:type="auto"/>
        <w:tblInd w:w="-20" w:type="dxa"/>
        <w:tblLayout w:type="fixed"/>
        <w:tblLook w:val="0000" w:firstRow="0" w:lastRow="0" w:firstColumn="0" w:lastColumn="0" w:noHBand="0" w:noVBand="0"/>
      </w:tblPr>
      <w:tblGrid>
        <w:gridCol w:w="465"/>
        <w:gridCol w:w="4219"/>
        <w:gridCol w:w="4598"/>
      </w:tblGrid>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cs="Arial"/>
              </w:rPr>
            </w:pPr>
          </w:p>
          <w:p w:rsidR="00343A18" w:rsidRPr="00D6227B" w:rsidRDefault="00343A18" w:rsidP="001F6640">
            <w:pPr>
              <w:tabs>
                <w:tab w:val="left" w:pos="0"/>
              </w:tabs>
              <w:spacing w:line="240" w:lineRule="auto"/>
              <w:rPr>
                <w:rFonts w:eastAsia="TimesNewRomanPSMT" w:cs="Arial"/>
                <w:bCs/>
                <w:i/>
              </w:rPr>
            </w:pPr>
            <w:r w:rsidRPr="00D6227B">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0B2EE9" w:rsidRPr="00D6227B" w:rsidTr="00D6227B">
        <w:tc>
          <w:tcPr>
            <w:tcW w:w="465" w:type="dxa"/>
            <w:tcBorders>
              <w:top w:val="single" w:sz="4" w:space="0" w:color="000000"/>
              <w:left w:val="single" w:sz="4" w:space="0" w:color="000000"/>
              <w:bottom w:val="single" w:sz="4" w:space="0" w:color="000000"/>
            </w:tcBorders>
            <w:shd w:val="clear" w:color="auto" w:fill="auto"/>
          </w:tcPr>
          <w:p w:rsidR="000B2EE9" w:rsidRPr="00D6227B" w:rsidRDefault="000B2EE9" w:rsidP="001F6640">
            <w:pPr>
              <w:tabs>
                <w:tab w:val="left" w:pos="0"/>
              </w:tabs>
              <w:snapToGrid w:val="0"/>
              <w:spacing w:line="240" w:lineRule="auto"/>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0B2EE9" w:rsidRPr="00D6227B" w:rsidRDefault="000B2EE9" w:rsidP="001F6640">
            <w:pPr>
              <w:tabs>
                <w:tab w:val="left" w:pos="0"/>
              </w:tabs>
              <w:snapToGrid w:val="0"/>
              <w:spacing w:line="240" w:lineRule="auto"/>
              <w:rPr>
                <w:rFonts w:cs="Arial"/>
                <w:i/>
                <w:iCs/>
              </w:rPr>
            </w:pPr>
            <w:r w:rsidRPr="00D6227B">
              <w:rPr>
                <w:rFonts w:cs="Arial"/>
                <w:i/>
                <w:iCs/>
              </w:rPr>
              <w:t>Врста правног лица:</w:t>
            </w:r>
          </w:p>
          <w:p w:rsidR="000B2EE9" w:rsidRPr="00D6227B" w:rsidRDefault="000B2EE9" w:rsidP="001F6640">
            <w:pPr>
              <w:tabs>
                <w:tab w:val="left" w:pos="0"/>
              </w:tabs>
              <w:snapToGrid w:val="0"/>
              <w:spacing w:line="240" w:lineRule="auto"/>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B2EE9" w:rsidRPr="00D6227B" w:rsidRDefault="000B2EE9" w:rsidP="001F6640">
            <w:pPr>
              <w:tabs>
                <w:tab w:val="left" w:pos="0"/>
              </w:tabs>
              <w:snapToGrid w:val="0"/>
              <w:spacing w:line="240" w:lineRule="auto"/>
              <w:rPr>
                <w:rFonts w:eastAsia="TimesNewRomanPSMT" w:cs="Arial"/>
                <w:bCs/>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lang w:val="ru-RU"/>
              </w:rPr>
            </w:pPr>
            <w:r w:rsidRPr="00D6227B">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lang w:val="ru-RU"/>
              </w:rPr>
            </w:pPr>
          </w:p>
        </w:tc>
      </w:tr>
      <w:tr w:rsidR="00343A18" w:rsidRPr="00D6227B" w:rsidTr="00D6227B">
        <w:trPr>
          <w:trHeight w:val="702"/>
        </w:trPr>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lang w:val="ru-RU"/>
              </w:rPr>
            </w:pPr>
            <w:r w:rsidRPr="00D6227B">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lang w:val="ru-RU"/>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i/>
              </w:rPr>
            </w:pPr>
            <w:r w:rsidRPr="00D6227B">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lang w:val="ru-RU"/>
              </w:rPr>
            </w:pPr>
            <w:r w:rsidRPr="00D6227B">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lang w:val="ru-RU"/>
              </w:rPr>
            </w:pPr>
          </w:p>
        </w:tc>
      </w:tr>
      <w:tr w:rsidR="00343A18" w:rsidRPr="00D6227B" w:rsidTr="00D6227B">
        <w:tc>
          <w:tcPr>
            <w:tcW w:w="465"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lang w:val="ru-RU"/>
              </w:rPr>
            </w:pPr>
            <w:r w:rsidRPr="00D6227B">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lang w:val="ru-RU"/>
              </w:rPr>
            </w:pPr>
          </w:p>
        </w:tc>
      </w:tr>
    </w:tbl>
    <w:p w:rsidR="00343A18" w:rsidRPr="00D6227B" w:rsidRDefault="00343A18" w:rsidP="001F6640">
      <w:pPr>
        <w:tabs>
          <w:tab w:val="left" w:pos="0"/>
        </w:tabs>
        <w:spacing w:line="240" w:lineRule="auto"/>
        <w:rPr>
          <w:rFonts w:cs="Arial"/>
          <w:i/>
          <w:iCs/>
          <w:lang w:val="ru-RU"/>
        </w:rPr>
      </w:pPr>
      <w:r w:rsidRPr="00D6227B">
        <w:rPr>
          <w:rFonts w:cs="Arial"/>
          <w:bCs/>
          <w:i/>
          <w:iCs/>
          <w:u w:val="single"/>
          <w:lang w:val="ru-RU"/>
        </w:rPr>
        <w:t>Напомена:</w:t>
      </w:r>
    </w:p>
    <w:p w:rsidR="00343A18" w:rsidRPr="00D6227B" w:rsidRDefault="00343A18" w:rsidP="001F6640">
      <w:pPr>
        <w:tabs>
          <w:tab w:val="left" w:pos="0"/>
        </w:tabs>
        <w:spacing w:line="240" w:lineRule="auto"/>
        <w:rPr>
          <w:rFonts w:eastAsia="TimesNewRomanPSMT" w:cs="Arial"/>
          <w:bCs/>
          <w:lang w:val="ru-RU"/>
        </w:rPr>
      </w:pPr>
      <w:r w:rsidRPr="00D6227B">
        <w:rPr>
          <w:rFonts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43A18" w:rsidRPr="00D6227B" w:rsidRDefault="00343A18" w:rsidP="001F6640">
      <w:pPr>
        <w:tabs>
          <w:tab w:val="left" w:pos="0"/>
        </w:tabs>
        <w:spacing w:line="240" w:lineRule="auto"/>
        <w:rPr>
          <w:rFonts w:eastAsia="TimesNewRomanPSMT" w:cs="Arial"/>
          <w:bCs/>
          <w:lang w:val="ru-RU"/>
        </w:rPr>
      </w:pPr>
    </w:p>
    <w:p w:rsidR="00343A18" w:rsidRPr="00D6227B" w:rsidRDefault="00343A18" w:rsidP="001F6640">
      <w:pPr>
        <w:tabs>
          <w:tab w:val="left" w:pos="0"/>
        </w:tabs>
        <w:spacing w:line="240" w:lineRule="auto"/>
        <w:rPr>
          <w:rFonts w:eastAsia="TimesNewRomanPSMT" w:cs="Arial"/>
          <w:bCs/>
          <w:i/>
          <w:lang w:val="ru-RU"/>
        </w:rPr>
      </w:pPr>
      <w:r w:rsidRPr="00D6227B">
        <w:rPr>
          <w:rFonts w:eastAsia="TimesNewRomanPSMT" w:cs="Arial"/>
          <w:bCs/>
          <w:i/>
          <w:lang w:val="sr-Cyrl-CS"/>
        </w:rPr>
        <w:t xml:space="preserve">4) </w:t>
      </w:r>
      <w:r w:rsidRPr="00D6227B">
        <w:rPr>
          <w:rFonts w:eastAsia="TimesNewRomanPSMT" w:cs="Arial"/>
          <w:bCs/>
          <w:i/>
          <w:lang w:val="ru-RU"/>
        </w:rPr>
        <w:t>ПОДАЦИ ЧЛАНУ ГРУПЕ ПОНУЂАЧА</w:t>
      </w:r>
    </w:p>
    <w:p w:rsidR="00343A18" w:rsidRPr="00D6227B" w:rsidRDefault="00343A18" w:rsidP="001F6640">
      <w:pPr>
        <w:tabs>
          <w:tab w:val="left" w:pos="0"/>
        </w:tabs>
        <w:spacing w:line="240" w:lineRule="auto"/>
        <w:rPr>
          <w:rFonts w:cs="Arial"/>
        </w:rPr>
      </w:pPr>
    </w:p>
    <w:tbl>
      <w:tblPr>
        <w:tblW w:w="5000" w:type="pct"/>
        <w:tblLook w:val="0000" w:firstRow="0" w:lastRow="0" w:firstColumn="0" w:lastColumn="0" w:noHBand="0" w:noVBand="0"/>
      </w:tblPr>
      <w:tblGrid>
        <w:gridCol w:w="453"/>
        <w:gridCol w:w="4100"/>
        <w:gridCol w:w="4466"/>
      </w:tblGrid>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cs="Arial"/>
              </w:rPr>
            </w:pPr>
          </w:p>
          <w:p w:rsidR="00343A18" w:rsidRPr="00D6227B" w:rsidRDefault="00343A18" w:rsidP="001F6640">
            <w:pPr>
              <w:tabs>
                <w:tab w:val="left" w:pos="0"/>
              </w:tabs>
              <w:spacing w:line="240" w:lineRule="auto"/>
              <w:rPr>
                <w:rFonts w:eastAsia="TimesNewRomanPSMT" w:cs="Arial"/>
                <w:bCs/>
                <w:i/>
                <w:lang w:val="ru-RU"/>
              </w:rPr>
            </w:pPr>
            <w:r w:rsidRPr="00D6227B">
              <w:rPr>
                <w:rFonts w:eastAsia="TimesNewRomanPSMT" w:cs="Arial"/>
                <w:bCs/>
                <w:i/>
              </w:rPr>
              <w:t>1)</w:t>
            </w: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lang w:val="ru-RU"/>
              </w:rPr>
            </w:pPr>
            <w:r w:rsidRPr="00D6227B">
              <w:rPr>
                <w:rFonts w:eastAsia="TimesNewRomanPSMT" w:cs="Arial"/>
                <w:bCs/>
                <w:i/>
                <w:lang w:val="ru-RU"/>
              </w:rPr>
              <w:t>Назив члана групе понуђача:</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lang w:val="ru-RU"/>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i/>
                <w:lang w:val="ru-RU"/>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Адреса:</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0B2EE9" w:rsidRPr="00D6227B" w:rsidTr="00D6227B">
        <w:tc>
          <w:tcPr>
            <w:tcW w:w="251" w:type="pct"/>
            <w:tcBorders>
              <w:top w:val="single" w:sz="4" w:space="0" w:color="000000"/>
              <w:left w:val="single" w:sz="4" w:space="0" w:color="000000"/>
              <w:bottom w:val="single" w:sz="4" w:space="0" w:color="000000"/>
            </w:tcBorders>
            <w:shd w:val="clear" w:color="auto" w:fill="auto"/>
          </w:tcPr>
          <w:p w:rsidR="000B2EE9" w:rsidRPr="00D6227B" w:rsidRDefault="000B2EE9" w:rsidP="001F6640">
            <w:pPr>
              <w:tabs>
                <w:tab w:val="left" w:pos="0"/>
              </w:tabs>
              <w:snapToGrid w:val="0"/>
              <w:spacing w:line="240" w:lineRule="auto"/>
              <w:rPr>
                <w:rFonts w:eastAsia="TimesNewRomanPSMT" w:cs="Arial"/>
                <w:bCs/>
                <w:i/>
                <w:lang w:val="ru-RU"/>
              </w:rPr>
            </w:pPr>
          </w:p>
        </w:tc>
        <w:tc>
          <w:tcPr>
            <w:tcW w:w="2273" w:type="pct"/>
            <w:tcBorders>
              <w:top w:val="single" w:sz="4" w:space="0" w:color="000000"/>
              <w:left w:val="single" w:sz="4" w:space="0" w:color="000000"/>
              <w:bottom w:val="single" w:sz="4" w:space="0" w:color="000000"/>
            </w:tcBorders>
            <w:shd w:val="clear" w:color="auto" w:fill="auto"/>
          </w:tcPr>
          <w:p w:rsidR="000B2EE9" w:rsidRPr="00D6227B" w:rsidRDefault="000B2EE9" w:rsidP="001F6640">
            <w:pPr>
              <w:tabs>
                <w:tab w:val="left" w:pos="0"/>
              </w:tabs>
              <w:snapToGrid w:val="0"/>
              <w:spacing w:line="240" w:lineRule="auto"/>
              <w:rPr>
                <w:rFonts w:cs="Arial"/>
                <w:i/>
                <w:iCs/>
              </w:rPr>
            </w:pPr>
            <w:r w:rsidRPr="00D6227B">
              <w:rPr>
                <w:rFonts w:cs="Arial"/>
                <w:i/>
                <w:iCs/>
              </w:rPr>
              <w:t>Врста правног лица:</w:t>
            </w:r>
          </w:p>
          <w:p w:rsidR="000B2EE9" w:rsidRPr="00D6227B" w:rsidRDefault="000B2EE9" w:rsidP="001F6640">
            <w:pPr>
              <w:tabs>
                <w:tab w:val="left" w:pos="0"/>
              </w:tabs>
              <w:snapToGrid w:val="0"/>
              <w:spacing w:line="240" w:lineRule="auto"/>
              <w:rPr>
                <w:rFonts w:eastAsia="TimesNewRomanPSMT" w:cs="Arial"/>
                <w:bCs/>
                <w:i/>
                <w:lang w:val="ru-RU"/>
              </w:rPr>
            </w:pP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0B2EE9" w:rsidRPr="00D6227B" w:rsidRDefault="000B2EE9" w:rsidP="001F6640">
            <w:pPr>
              <w:tabs>
                <w:tab w:val="left" w:pos="0"/>
              </w:tabs>
              <w:snapToGrid w:val="0"/>
              <w:spacing w:line="240" w:lineRule="auto"/>
              <w:rPr>
                <w:rFonts w:eastAsia="TimesNewRomanPSMT" w:cs="Arial"/>
                <w:bCs/>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Матични број:</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Порески идентификациони број:</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Име особе за контакт:</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lang w:val="ru-RU"/>
              </w:rPr>
            </w:pPr>
            <w:r w:rsidRPr="00D6227B">
              <w:rPr>
                <w:rFonts w:eastAsia="TimesNewRomanPSMT" w:cs="Arial"/>
                <w:bCs/>
                <w:i/>
              </w:rPr>
              <w:t>2)</w:t>
            </w: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lang w:val="ru-RU"/>
              </w:rPr>
            </w:pPr>
            <w:r w:rsidRPr="00D6227B">
              <w:rPr>
                <w:rFonts w:eastAsia="TimesNewRomanPSMT" w:cs="Arial"/>
                <w:bCs/>
                <w:i/>
                <w:lang w:val="ru-RU"/>
              </w:rPr>
              <w:t>Назив члана групе понуђача:</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lang w:val="ru-RU"/>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i/>
                <w:lang w:val="ru-RU"/>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Адреса:</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Матични број:</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Порески идентификациони број:</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Име особе за контакт:</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lang w:val="ru-RU"/>
              </w:rPr>
            </w:pPr>
            <w:r w:rsidRPr="00D6227B">
              <w:rPr>
                <w:rFonts w:eastAsia="TimesNewRomanPSMT" w:cs="Arial"/>
                <w:bCs/>
                <w:i/>
              </w:rPr>
              <w:t>3)</w:t>
            </w: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lang w:val="ru-RU"/>
              </w:rPr>
            </w:pPr>
            <w:r w:rsidRPr="00D6227B">
              <w:rPr>
                <w:rFonts w:eastAsia="TimesNewRomanPSMT" w:cs="Arial"/>
                <w:bCs/>
                <w:i/>
                <w:lang w:val="ru-RU"/>
              </w:rPr>
              <w:t>Назив члана групе понуђача:</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lang w:val="ru-RU"/>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i/>
                <w:lang w:val="ru-RU"/>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lang w:val="ru-RU"/>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Адреса:</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Матични број:</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i/>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343A18" w:rsidRPr="00D6227B" w:rsidRDefault="00343A18" w:rsidP="001F6640">
            <w:pPr>
              <w:tabs>
                <w:tab w:val="left" w:pos="0"/>
              </w:tabs>
              <w:spacing w:line="240" w:lineRule="auto"/>
              <w:rPr>
                <w:rFonts w:eastAsia="TimesNewRomanPSMT" w:cs="Arial"/>
                <w:bCs/>
              </w:rPr>
            </w:pPr>
            <w:r w:rsidRPr="00D6227B">
              <w:rPr>
                <w:rFonts w:eastAsia="TimesNewRomanPSMT" w:cs="Arial"/>
                <w:bCs/>
                <w:i/>
              </w:rPr>
              <w:t>Порески идентификациони број:</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r w:rsidR="00343A18" w:rsidRPr="00D6227B" w:rsidTr="00D6227B">
        <w:tc>
          <w:tcPr>
            <w:tcW w:w="251"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tc>
        <w:tc>
          <w:tcPr>
            <w:tcW w:w="2273" w:type="pct"/>
            <w:tcBorders>
              <w:top w:val="single" w:sz="4" w:space="0" w:color="000000"/>
              <w:left w:val="single" w:sz="4" w:space="0" w:color="000000"/>
              <w:bottom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i/>
              </w:rPr>
            </w:pPr>
          </w:p>
          <w:p w:rsidR="00DD4176" w:rsidRPr="00D6227B" w:rsidRDefault="00343A18" w:rsidP="001F6640">
            <w:pPr>
              <w:tabs>
                <w:tab w:val="left" w:pos="0"/>
              </w:tabs>
              <w:spacing w:line="240" w:lineRule="auto"/>
              <w:rPr>
                <w:rFonts w:eastAsia="TimesNewRomanPSMT" w:cs="Arial"/>
                <w:bCs/>
                <w:i/>
              </w:rPr>
            </w:pPr>
            <w:r w:rsidRPr="00D6227B">
              <w:rPr>
                <w:rFonts w:eastAsia="TimesNewRomanPSMT" w:cs="Arial"/>
                <w:bCs/>
                <w:i/>
              </w:rPr>
              <w:t>Име особе за контакт:</w:t>
            </w:r>
          </w:p>
        </w:tc>
        <w:tc>
          <w:tcPr>
            <w:tcW w:w="2476" w:type="pct"/>
            <w:tcBorders>
              <w:top w:val="single" w:sz="4" w:space="0" w:color="000000"/>
              <w:left w:val="single" w:sz="4" w:space="0" w:color="000000"/>
              <w:bottom w:val="single" w:sz="4" w:space="0" w:color="000000"/>
              <w:right w:val="single" w:sz="4" w:space="0" w:color="000000"/>
            </w:tcBorders>
            <w:shd w:val="clear" w:color="auto" w:fill="auto"/>
          </w:tcPr>
          <w:p w:rsidR="00343A18" w:rsidRPr="00D6227B" w:rsidRDefault="00343A18" w:rsidP="001F6640">
            <w:pPr>
              <w:tabs>
                <w:tab w:val="left" w:pos="0"/>
              </w:tabs>
              <w:snapToGrid w:val="0"/>
              <w:spacing w:line="240" w:lineRule="auto"/>
              <w:rPr>
                <w:rFonts w:eastAsia="TimesNewRomanPSMT" w:cs="Arial"/>
                <w:bCs/>
              </w:rPr>
            </w:pPr>
          </w:p>
        </w:tc>
      </w:tr>
    </w:tbl>
    <w:p w:rsidR="00343A18" w:rsidRPr="00D6227B" w:rsidRDefault="00343A18" w:rsidP="001F6640">
      <w:pPr>
        <w:tabs>
          <w:tab w:val="left" w:pos="0"/>
        </w:tabs>
        <w:spacing w:line="240" w:lineRule="auto"/>
        <w:rPr>
          <w:rFonts w:cs="Arial"/>
          <w:bCs/>
          <w:i/>
          <w:iCs/>
          <w:u w:val="single"/>
        </w:rPr>
      </w:pPr>
    </w:p>
    <w:p w:rsidR="00343A18" w:rsidRPr="00D6227B" w:rsidRDefault="00343A18" w:rsidP="001F6640">
      <w:pPr>
        <w:tabs>
          <w:tab w:val="left" w:pos="0"/>
        </w:tabs>
        <w:spacing w:line="240" w:lineRule="auto"/>
        <w:rPr>
          <w:rFonts w:cs="Arial"/>
          <w:i/>
          <w:iCs/>
          <w:lang w:val="ru-RU"/>
        </w:rPr>
      </w:pPr>
      <w:r w:rsidRPr="00D6227B">
        <w:rPr>
          <w:rFonts w:cs="Arial"/>
          <w:bCs/>
          <w:i/>
          <w:iCs/>
          <w:u w:val="single"/>
        </w:rPr>
        <w:t>Напомена:</w:t>
      </w:r>
    </w:p>
    <w:p w:rsidR="00343A18" w:rsidRPr="00D6227B" w:rsidRDefault="00343A18" w:rsidP="001F6640">
      <w:pPr>
        <w:tabs>
          <w:tab w:val="left" w:pos="0"/>
        </w:tabs>
        <w:spacing w:line="240" w:lineRule="auto"/>
        <w:rPr>
          <w:rFonts w:cs="Arial"/>
          <w:i/>
          <w:iCs/>
          <w:lang w:val="ru-RU"/>
        </w:rPr>
      </w:pPr>
      <w:r w:rsidRPr="00D6227B">
        <w:rPr>
          <w:rFonts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2311C" w:rsidRPr="00D6227B" w:rsidRDefault="00F2311C" w:rsidP="001F6640">
      <w:pPr>
        <w:tabs>
          <w:tab w:val="left" w:pos="0"/>
        </w:tabs>
        <w:spacing w:line="240" w:lineRule="auto"/>
        <w:rPr>
          <w:rFonts w:cs="Arial"/>
          <w:i/>
          <w:iCs/>
          <w:lang w:val="ru-RU"/>
        </w:rPr>
      </w:pPr>
    </w:p>
    <w:p w:rsidR="000E75A0" w:rsidRPr="00D6227B" w:rsidRDefault="00BA2C2D" w:rsidP="001F6640">
      <w:pPr>
        <w:tabs>
          <w:tab w:val="left" w:pos="0"/>
        </w:tabs>
        <w:spacing w:line="240" w:lineRule="auto"/>
        <w:rPr>
          <w:rFonts w:eastAsia="TimesNewRomanPSMT" w:cs="Arial"/>
          <w:bCs/>
          <w:i/>
          <w:lang w:val="sr-Cyrl-CS"/>
        </w:rPr>
      </w:pPr>
      <w:r w:rsidRPr="00D6227B">
        <w:rPr>
          <w:rFonts w:eastAsia="TimesNewRomanPSMT" w:cs="Arial"/>
          <w:bCs/>
          <w:i/>
          <w:lang w:val="sr-Cyrl-CS"/>
        </w:rPr>
        <w:t xml:space="preserve">5) </w:t>
      </w:r>
      <w:r w:rsidR="000E75A0" w:rsidRPr="00D6227B">
        <w:rPr>
          <w:rFonts w:eastAsia="TimesNewRomanPSMT" w:cs="Arial"/>
          <w:bCs/>
          <w:i/>
          <w:lang w:val="sr-Cyrl-CS"/>
        </w:rPr>
        <w:t>ЦЕНА И КОМЕРЦИЈАЛНИ УСЛОВИ ПОНУДЕ</w:t>
      </w:r>
    </w:p>
    <w:p w:rsidR="000E75A0" w:rsidRPr="00D6227B" w:rsidRDefault="000E75A0" w:rsidP="001F6640">
      <w:pPr>
        <w:tabs>
          <w:tab w:val="left" w:pos="0"/>
        </w:tabs>
        <w:spacing w:line="240" w:lineRule="auto"/>
        <w:jc w:val="center"/>
        <w:rPr>
          <w:rFonts w:cs="Arial"/>
          <w:bCs/>
          <w:i/>
          <w:iCs/>
          <w:u w:val="single"/>
          <w:lang w:val="sr-Cyrl-CS"/>
        </w:rPr>
      </w:pPr>
      <w:r w:rsidRPr="00D6227B">
        <w:rPr>
          <w:rFonts w:cs="Arial"/>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3822"/>
      </w:tblGrid>
      <w:tr w:rsidR="000E75A0" w:rsidRPr="00D6227B" w:rsidTr="001B535B">
        <w:trPr>
          <w:trHeight w:val="675"/>
        </w:trPr>
        <w:tc>
          <w:tcPr>
            <w:tcW w:w="5197" w:type="dxa"/>
            <w:shd w:val="clear" w:color="auto" w:fill="C6D9F1" w:themeFill="text2" w:themeFillTint="33"/>
            <w:vAlign w:val="center"/>
          </w:tcPr>
          <w:p w:rsidR="000E75A0" w:rsidRPr="00D6227B" w:rsidRDefault="000E75A0" w:rsidP="001F6640">
            <w:pPr>
              <w:tabs>
                <w:tab w:val="left" w:pos="0"/>
              </w:tabs>
              <w:spacing w:line="240" w:lineRule="auto"/>
              <w:jc w:val="center"/>
              <w:rPr>
                <w:rFonts w:cs="Arial"/>
                <w:bCs/>
                <w:i/>
                <w:iCs/>
                <w:lang w:val="sr-Cyrl-CS"/>
              </w:rPr>
            </w:pPr>
            <w:r w:rsidRPr="00D6227B">
              <w:rPr>
                <w:rFonts w:eastAsia="TimesNewRomanPSMT" w:cs="Arial"/>
                <w:bCs/>
              </w:rPr>
              <w:t xml:space="preserve">ПРЕДМЕТ </w:t>
            </w:r>
            <w:r w:rsidRPr="00D6227B">
              <w:rPr>
                <w:rFonts w:eastAsia="TimesNewRomanPSMT" w:cs="Arial"/>
                <w:bCs/>
                <w:lang w:val="sr-Cyrl-CS"/>
              </w:rPr>
              <w:t xml:space="preserve">И БРОЈ </w:t>
            </w:r>
            <w:r w:rsidRPr="00D6227B">
              <w:rPr>
                <w:rFonts w:eastAsia="TimesNewRomanPSMT" w:cs="Arial"/>
                <w:bCs/>
              </w:rPr>
              <w:t>НАБАВКЕ</w:t>
            </w:r>
          </w:p>
        </w:tc>
        <w:tc>
          <w:tcPr>
            <w:tcW w:w="3822" w:type="dxa"/>
            <w:shd w:val="clear" w:color="auto" w:fill="C6D9F1" w:themeFill="text2" w:themeFillTint="33"/>
            <w:vAlign w:val="center"/>
          </w:tcPr>
          <w:p w:rsidR="000E75A0" w:rsidRPr="00D6227B" w:rsidRDefault="000E75A0" w:rsidP="001F6640">
            <w:pPr>
              <w:tabs>
                <w:tab w:val="left" w:pos="0"/>
              </w:tabs>
              <w:spacing w:line="240" w:lineRule="auto"/>
              <w:jc w:val="center"/>
              <w:rPr>
                <w:rFonts w:cs="Arial"/>
                <w:bCs/>
                <w:i/>
                <w:iCs/>
                <w:lang w:val="sr-Cyrl-CS"/>
              </w:rPr>
            </w:pPr>
            <w:r w:rsidRPr="00D6227B">
              <w:rPr>
                <w:rFonts w:cs="Arial"/>
                <w:bCs/>
                <w:i/>
                <w:iCs/>
                <w:lang w:val="sr-Cyrl-CS"/>
              </w:rPr>
              <w:t xml:space="preserve">УКУПНА ЦЕНА </w:t>
            </w:r>
            <w:r w:rsidRPr="00D6227B">
              <w:rPr>
                <w:rFonts w:eastAsia="Arial Unicode MS" w:cs="Arial"/>
                <w:bCs/>
                <w:i/>
                <w:iCs/>
                <w:kern w:val="1"/>
                <w:lang w:val="sr-Cyrl-CS" w:eastAsia="ar-SA"/>
              </w:rPr>
              <w:t>дин.</w:t>
            </w:r>
            <w:r w:rsidR="00AC7667" w:rsidRPr="00D6227B">
              <w:rPr>
                <w:rFonts w:eastAsia="Arial Unicode MS" w:cs="Arial"/>
                <w:bCs/>
                <w:i/>
                <w:iCs/>
                <w:kern w:val="1"/>
                <w:lang w:val="sr-Cyrl-CS" w:eastAsia="ar-SA"/>
              </w:rPr>
              <w:t>/еур</w:t>
            </w:r>
            <w:r w:rsidRPr="00D6227B">
              <w:rPr>
                <w:rFonts w:cs="Arial"/>
                <w:bCs/>
                <w:i/>
                <w:iCs/>
                <w:lang w:val="sr-Cyrl-CS"/>
              </w:rPr>
              <w:t>без ПДВ-а</w:t>
            </w:r>
          </w:p>
        </w:tc>
      </w:tr>
      <w:tr w:rsidR="000E75A0" w:rsidRPr="00D6227B" w:rsidTr="001B535B">
        <w:trPr>
          <w:trHeight w:val="440"/>
        </w:trPr>
        <w:tc>
          <w:tcPr>
            <w:tcW w:w="5197" w:type="dxa"/>
            <w:vAlign w:val="center"/>
          </w:tcPr>
          <w:p w:rsidR="000E75A0" w:rsidRPr="00D6227B" w:rsidRDefault="00736188" w:rsidP="001F6640">
            <w:pPr>
              <w:tabs>
                <w:tab w:val="left" w:pos="0"/>
              </w:tabs>
              <w:spacing w:line="240" w:lineRule="auto"/>
              <w:rPr>
                <w:rFonts w:cs="Arial"/>
                <w:i/>
              </w:rPr>
            </w:pPr>
            <w:r w:rsidRPr="00D6227B">
              <w:rPr>
                <w:rFonts w:cs="Arial"/>
              </w:rPr>
              <w:t>ЈН/1000/</w:t>
            </w:r>
            <w:r w:rsidR="00885EE3" w:rsidRPr="00D6227B">
              <w:rPr>
                <w:rFonts w:cs="Arial"/>
              </w:rPr>
              <w:t>00</w:t>
            </w:r>
            <w:r w:rsidR="00885EE3" w:rsidRPr="00D6227B">
              <w:rPr>
                <w:rFonts w:cs="Arial"/>
                <w:lang w:val="sr-Cyrl-RS"/>
              </w:rPr>
              <w:t>68</w:t>
            </w:r>
            <w:r w:rsidR="008C6962" w:rsidRPr="00D6227B">
              <w:rPr>
                <w:rFonts w:cs="Arial"/>
              </w:rPr>
              <w:t>/2018</w:t>
            </w:r>
            <w:r w:rsidR="00885EE3" w:rsidRPr="00D6227B">
              <w:rPr>
                <w:rFonts w:cs="Arial"/>
              </w:rPr>
              <w:t xml:space="preserve"> 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p>
        </w:tc>
        <w:tc>
          <w:tcPr>
            <w:tcW w:w="3822" w:type="dxa"/>
          </w:tcPr>
          <w:p w:rsidR="000E75A0" w:rsidRPr="00D6227B" w:rsidRDefault="000E75A0" w:rsidP="001F6640">
            <w:pPr>
              <w:tabs>
                <w:tab w:val="left" w:pos="0"/>
              </w:tabs>
              <w:spacing w:line="240" w:lineRule="auto"/>
              <w:jc w:val="center"/>
              <w:rPr>
                <w:rFonts w:cs="Arial"/>
                <w:bCs/>
                <w:i/>
                <w:iCs/>
                <w:lang w:val="sr-Cyrl-CS"/>
              </w:rPr>
            </w:pPr>
          </w:p>
          <w:p w:rsidR="000E75A0" w:rsidRPr="00D6227B" w:rsidRDefault="000E75A0" w:rsidP="001F6640">
            <w:pPr>
              <w:tabs>
                <w:tab w:val="left" w:pos="0"/>
              </w:tabs>
              <w:spacing w:line="240" w:lineRule="auto"/>
              <w:jc w:val="center"/>
              <w:rPr>
                <w:rFonts w:cs="Arial"/>
                <w:bCs/>
                <w:i/>
                <w:iCs/>
                <w:lang w:val="sr-Cyrl-CS"/>
              </w:rPr>
            </w:pPr>
          </w:p>
        </w:tc>
      </w:tr>
    </w:tbl>
    <w:p w:rsidR="00E57FA5" w:rsidRPr="00D6227B" w:rsidRDefault="00E57FA5" w:rsidP="001F6640">
      <w:pPr>
        <w:tabs>
          <w:tab w:val="left" w:pos="0"/>
        </w:tabs>
        <w:spacing w:line="240" w:lineRule="auto"/>
        <w:jc w:val="center"/>
        <w:rPr>
          <w:rFonts w:cs="Arial"/>
          <w:bCs/>
          <w:i/>
          <w:iCs/>
          <w:u w:val="single"/>
          <w:lang w:val="sr-Cyrl-CS"/>
        </w:rPr>
      </w:pPr>
    </w:p>
    <w:p w:rsidR="000E75A0" w:rsidRPr="00D6227B" w:rsidRDefault="000E75A0" w:rsidP="001F6640">
      <w:pPr>
        <w:tabs>
          <w:tab w:val="left" w:pos="0"/>
        </w:tabs>
        <w:spacing w:line="240" w:lineRule="auto"/>
        <w:jc w:val="center"/>
        <w:rPr>
          <w:rFonts w:cs="Arial"/>
          <w:bCs/>
          <w:i/>
          <w:iCs/>
          <w:u w:val="single"/>
          <w:lang w:val="sr-Cyrl-CS"/>
        </w:rPr>
      </w:pPr>
      <w:r w:rsidRPr="00D6227B">
        <w:rPr>
          <w:rFonts w:cs="Arial"/>
          <w:bCs/>
          <w:i/>
          <w:iCs/>
          <w:u w:val="single"/>
          <w:lang w:val="sr-Cyrl-CS"/>
        </w:rPr>
        <w:t>КОМЕРЦИЈАЛНИ УСЛОВИ</w:t>
      </w:r>
    </w:p>
    <w:tbl>
      <w:tblPr>
        <w:tblpPr w:leftFromText="180" w:rightFromText="180" w:vertAnchor="text" w:horzAnchor="margin" w:tblpY="1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3947"/>
      </w:tblGrid>
      <w:tr w:rsidR="00D12C9F" w:rsidRPr="00D6227B" w:rsidTr="00D6227B">
        <w:trPr>
          <w:trHeight w:val="685"/>
        </w:trPr>
        <w:tc>
          <w:tcPr>
            <w:tcW w:w="2812" w:type="pct"/>
            <w:shd w:val="clear" w:color="auto" w:fill="C6D9F1" w:themeFill="text2" w:themeFillTint="33"/>
            <w:vAlign w:val="center"/>
          </w:tcPr>
          <w:p w:rsidR="00D12C9F" w:rsidRPr="00D6227B" w:rsidRDefault="00D12C9F" w:rsidP="001F6640">
            <w:pPr>
              <w:spacing w:line="240" w:lineRule="auto"/>
              <w:rPr>
                <w:rFonts w:cs="Arial"/>
              </w:rPr>
            </w:pPr>
            <w:r w:rsidRPr="00D6227B">
              <w:rPr>
                <w:rFonts w:cs="Arial"/>
              </w:rPr>
              <w:t>УСЛОВ НАРУЧИОЦА</w:t>
            </w:r>
          </w:p>
        </w:tc>
        <w:tc>
          <w:tcPr>
            <w:tcW w:w="2188" w:type="pct"/>
            <w:shd w:val="clear" w:color="auto" w:fill="C6D9F1" w:themeFill="text2" w:themeFillTint="33"/>
            <w:vAlign w:val="center"/>
          </w:tcPr>
          <w:p w:rsidR="00D12C9F" w:rsidRPr="00D6227B" w:rsidRDefault="00D12C9F" w:rsidP="001F6640">
            <w:pPr>
              <w:spacing w:line="240" w:lineRule="auto"/>
              <w:rPr>
                <w:rFonts w:cs="Arial"/>
              </w:rPr>
            </w:pPr>
            <w:r w:rsidRPr="00D6227B">
              <w:rPr>
                <w:rFonts w:cs="Arial"/>
              </w:rPr>
              <w:t>ПОНУДА ПОНУЂАЧА</w:t>
            </w:r>
          </w:p>
        </w:tc>
      </w:tr>
      <w:tr w:rsidR="00D12C9F" w:rsidRPr="00D6227B" w:rsidTr="00D6227B">
        <w:trPr>
          <w:trHeight w:val="2174"/>
        </w:trPr>
        <w:tc>
          <w:tcPr>
            <w:tcW w:w="2812" w:type="pct"/>
            <w:vAlign w:val="center"/>
          </w:tcPr>
          <w:p w:rsidR="00D12C9F" w:rsidRPr="00D6227B" w:rsidRDefault="00D12C9F" w:rsidP="001F6640">
            <w:pPr>
              <w:spacing w:line="240" w:lineRule="auto"/>
              <w:rPr>
                <w:rFonts w:cs="Arial"/>
              </w:rPr>
            </w:pPr>
            <w:r w:rsidRPr="00D6227B">
              <w:rPr>
                <w:rFonts w:cs="Arial"/>
              </w:rPr>
              <w:lastRenderedPageBreak/>
              <w:t>РОК И НАЧИН ПЛАЋАЊА:</w:t>
            </w:r>
          </w:p>
          <w:p w:rsidR="009526F3" w:rsidRPr="00D6227B" w:rsidRDefault="009526F3" w:rsidP="001F6640">
            <w:pPr>
              <w:pStyle w:val="KDParagraf"/>
              <w:tabs>
                <w:tab w:val="left" w:pos="0"/>
              </w:tabs>
              <w:spacing w:line="240" w:lineRule="auto"/>
              <w:rPr>
                <w:rFonts w:eastAsia="Calibri" w:cs="Arial"/>
              </w:rPr>
            </w:pPr>
            <w:r w:rsidRPr="00D6227B">
              <w:rPr>
                <w:rFonts w:eastAsia="Calibri" w:cs="Arial"/>
              </w:rPr>
              <w:t>Наручилац ће извршити</w:t>
            </w:r>
            <w:r w:rsidR="00E5404C" w:rsidRPr="00D6227B">
              <w:rPr>
                <w:rFonts w:eastAsia="Calibri" w:cs="Arial"/>
                <w:lang w:val="sr-Cyrl-RS"/>
              </w:rPr>
              <w:t xml:space="preserve"> плаћање</w:t>
            </w:r>
            <w:r w:rsidRPr="00D6227B">
              <w:rPr>
                <w:rFonts w:eastAsia="Calibri" w:cs="Arial"/>
              </w:rPr>
              <w:t xml:space="preserve"> на текући рач</w:t>
            </w:r>
            <w:r w:rsidR="00E5404C" w:rsidRPr="00D6227B">
              <w:rPr>
                <w:rFonts w:eastAsia="Calibri" w:cs="Arial"/>
              </w:rPr>
              <w:t xml:space="preserve">ун понуђача, по извршеној услузи и исорученим лиценцама, а </w:t>
            </w:r>
            <w:r w:rsidRPr="00D6227B">
              <w:rPr>
                <w:rFonts w:eastAsia="Calibri" w:cs="Arial"/>
              </w:rPr>
              <w:t>по потписивању Записника о квалитативном и квантитативном пријему услуга</w:t>
            </w:r>
            <w:r w:rsidR="00E5404C" w:rsidRPr="00D6227B">
              <w:rPr>
                <w:rFonts w:eastAsia="Calibri" w:cs="Arial"/>
                <w:lang w:val="sr-Cyrl-RS"/>
              </w:rPr>
              <w:t>/</w:t>
            </w:r>
            <w:r w:rsidRPr="00D6227B">
              <w:rPr>
                <w:rFonts w:eastAsia="Calibri" w:cs="Arial"/>
                <w:lang w:val="sr-Cyrl-RS"/>
              </w:rPr>
              <w:t>добара</w:t>
            </w:r>
            <w:r w:rsidRPr="00D6227B">
              <w:rPr>
                <w:rFonts w:eastAsia="Calibri" w:cs="Arial"/>
              </w:rPr>
              <w:t xml:space="preserve"> од стране овлашћених представника Наручиоца и Понуђача без примедби,</w:t>
            </w:r>
            <w:r w:rsidRPr="00D6227B">
              <w:rPr>
                <w:rFonts w:eastAsia="Calibri" w:cs="Arial"/>
                <w:lang w:val="sr-Cyrl-RS"/>
              </w:rPr>
              <w:t xml:space="preserve"> </w:t>
            </w:r>
            <w:r w:rsidRPr="00D6227B">
              <w:rPr>
                <w:rFonts w:eastAsia="Calibri" w:cs="Arial"/>
              </w:rPr>
              <w:t>у року до 45 дана и по пријему исправног рачуна.</w:t>
            </w:r>
          </w:p>
          <w:p w:rsidR="009526F3" w:rsidRPr="00D6227B" w:rsidRDefault="009526F3" w:rsidP="001F6640">
            <w:pPr>
              <w:pStyle w:val="KDParagraf"/>
              <w:tabs>
                <w:tab w:val="left" w:pos="0"/>
              </w:tabs>
              <w:spacing w:line="240" w:lineRule="auto"/>
              <w:rPr>
                <w:rFonts w:eastAsia="Calibri" w:cs="Arial"/>
              </w:rPr>
            </w:pPr>
          </w:p>
          <w:p w:rsidR="009526F3" w:rsidRPr="00D6227B" w:rsidRDefault="009526F3" w:rsidP="001F6640">
            <w:pPr>
              <w:pStyle w:val="Normal1"/>
              <w:tabs>
                <w:tab w:val="left" w:pos="0"/>
              </w:tabs>
              <w:spacing w:before="0" w:after="0" w:line="240" w:lineRule="auto"/>
            </w:pPr>
            <w:r w:rsidRPr="00D6227B">
              <w:t>У зависности од прогреса по фазама предвиђена је следећа динамика исплате:</w:t>
            </w:r>
          </w:p>
          <w:tbl>
            <w:tblPr>
              <w:bidiVisu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583"/>
              <w:gridCol w:w="1253"/>
            </w:tblGrid>
            <w:tr w:rsidR="009526F3" w:rsidRPr="00D6227B" w:rsidTr="00D6227B">
              <w:tc>
                <w:tcPr>
                  <w:tcW w:w="3704"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t>Фаза</w:t>
                  </w:r>
                </w:p>
              </w:tc>
              <w:tc>
                <w:tcPr>
                  <w:tcW w:w="1296"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t>Проценат исплате</w:t>
                  </w:r>
                </w:p>
              </w:tc>
            </w:tr>
            <w:tr w:rsidR="009526F3" w:rsidRPr="00D6227B" w:rsidTr="00D6227B">
              <w:tc>
                <w:tcPr>
                  <w:tcW w:w="3704"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rPr>
                      <w:lang w:val="sr-Cyrl-RS"/>
                    </w:rPr>
                  </w:pPr>
                  <w:r w:rsidRPr="00D6227B">
                    <w:rPr>
                      <w:lang w:val="sr-Cyrl-RS"/>
                    </w:rPr>
                    <w:t>По завршетку услуге испоруке лиценци</w:t>
                  </w:r>
                </w:p>
              </w:tc>
              <w:tc>
                <w:tcPr>
                  <w:tcW w:w="1296"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t>35 %</w:t>
                  </w:r>
                </w:p>
              </w:tc>
            </w:tr>
            <w:tr w:rsidR="009526F3" w:rsidRPr="00D6227B" w:rsidTr="00D6227B">
              <w:tc>
                <w:tcPr>
                  <w:tcW w:w="3704"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t xml:space="preserve">По завршетку </w:t>
                  </w:r>
                  <w:r w:rsidRPr="00D6227B">
                    <w:rPr>
                      <w:lang w:val="sr-Cyrl-RS"/>
                    </w:rPr>
                    <w:t>услуге</w:t>
                  </w:r>
                  <w:r w:rsidRPr="00D6227B">
                    <w:t>- Детаљна функционална анализа система</w:t>
                  </w:r>
                </w:p>
              </w:tc>
              <w:tc>
                <w:tcPr>
                  <w:tcW w:w="1296"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rPr>
                      <w:lang w:val="sr-Cyrl-RS"/>
                    </w:rPr>
                    <w:t>25</w:t>
                  </w:r>
                  <w:r w:rsidRPr="00D6227B">
                    <w:t>%</w:t>
                  </w:r>
                </w:p>
              </w:tc>
            </w:tr>
            <w:tr w:rsidR="009526F3" w:rsidRPr="00D6227B" w:rsidTr="00D6227B">
              <w:trPr>
                <w:trHeight w:val="698"/>
              </w:trPr>
              <w:tc>
                <w:tcPr>
                  <w:tcW w:w="3704"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rPr>
                      <w:lang w:val="sr-Cyrl-RS"/>
                    </w:rPr>
                  </w:pPr>
                  <w:r w:rsidRPr="00D6227B">
                    <w:t xml:space="preserve">По завршетку  </w:t>
                  </w:r>
                  <w:r w:rsidRPr="00D6227B">
                    <w:rPr>
                      <w:lang w:val="sr-Cyrl-RS"/>
                    </w:rPr>
                    <w:t>услуге</w:t>
                  </w:r>
                  <w:r w:rsidRPr="00D6227B">
                    <w:t xml:space="preserve"> -  </w:t>
                  </w:r>
                  <w:r w:rsidRPr="00D6227B">
                    <w:rPr>
                      <w:lang w:val="sr-Cyrl-RS"/>
                    </w:rPr>
                    <w:t xml:space="preserve">Имплементација софтвера </w:t>
                  </w:r>
                  <w:r w:rsidRPr="00D6227B">
                    <w:t xml:space="preserve"> </w:t>
                  </w:r>
                  <w:r w:rsidRPr="00D6227B">
                    <w:rPr>
                      <w:lang w:val="sr-Cyrl-RS"/>
                    </w:rPr>
                    <w:t>по специфичним захтевима корисника</w:t>
                  </w:r>
                </w:p>
              </w:tc>
              <w:tc>
                <w:tcPr>
                  <w:tcW w:w="1296"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rPr>
                      <w:lang w:val="sr-Cyrl-RS"/>
                    </w:rPr>
                    <w:t>25</w:t>
                  </w:r>
                  <w:r w:rsidRPr="00D6227B">
                    <w:t>%</w:t>
                  </w:r>
                </w:p>
              </w:tc>
            </w:tr>
            <w:tr w:rsidR="009526F3" w:rsidRPr="00D6227B" w:rsidTr="00D6227B">
              <w:tc>
                <w:tcPr>
                  <w:tcW w:w="3704"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t xml:space="preserve">По завршетку  </w:t>
                  </w:r>
                  <w:r w:rsidRPr="00D6227B">
                    <w:rPr>
                      <w:lang w:val="sr-Cyrl-RS"/>
                    </w:rPr>
                    <w:t>услуге</w:t>
                  </w:r>
                  <w:r w:rsidRPr="00D6227B">
                    <w:t xml:space="preserve"> - Тестирања</w:t>
                  </w:r>
                </w:p>
              </w:tc>
              <w:tc>
                <w:tcPr>
                  <w:tcW w:w="1296"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rPr>
                      <w:lang w:val="sr-Cyrl-RS"/>
                    </w:rPr>
                    <w:t>5</w:t>
                  </w:r>
                  <w:r w:rsidRPr="00D6227B">
                    <w:t>%</w:t>
                  </w:r>
                </w:p>
              </w:tc>
            </w:tr>
            <w:tr w:rsidR="009526F3" w:rsidRPr="00D6227B" w:rsidTr="00D6227B">
              <w:tc>
                <w:tcPr>
                  <w:tcW w:w="3704"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t xml:space="preserve">По завршетку </w:t>
                  </w:r>
                  <w:r w:rsidRPr="00D6227B">
                    <w:rPr>
                      <w:lang w:val="sr-Cyrl-RS"/>
                    </w:rPr>
                    <w:t>услуге</w:t>
                  </w:r>
                  <w:r w:rsidRPr="00D6227B">
                    <w:t xml:space="preserve"> - Корисничке обуке</w:t>
                  </w:r>
                </w:p>
              </w:tc>
              <w:tc>
                <w:tcPr>
                  <w:tcW w:w="1296"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t>5%</w:t>
                  </w:r>
                </w:p>
              </w:tc>
            </w:tr>
            <w:tr w:rsidR="009526F3" w:rsidRPr="00D6227B" w:rsidTr="00D6227B">
              <w:tc>
                <w:tcPr>
                  <w:tcW w:w="3704"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t xml:space="preserve">По завршетку  </w:t>
                  </w:r>
                  <w:r w:rsidRPr="00D6227B">
                    <w:rPr>
                      <w:lang w:val="sr-Cyrl-RS"/>
                    </w:rPr>
                    <w:t>услуге</w:t>
                  </w:r>
                  <w:r w:rsidRPr="00D6227B">
                    <w:t xml:space="preserve"> - Пуштање система у продукцију</w:t>
                  </w:r>
                </w:p>
              </w:tc>
              <w:tc>
                <w:tcPr>
                  <w:tcW w:w="1296" w:type="pct"/>
                  <w:tcMar>
                    <w:top w:w="100" w:type="dxa"/>
                    <w:left w:w="100" w:type="dxa"/>
                    <w:bottom w:w="100" w:type="dxa"/>
                    <w:right w:w="100" w:type="dxa"/>
                  </w:tcMar>
                </w:tcPr>
                <w:p w:rsidR="009526F3" w:rsidRPr="00D6227B" w:rsidRDefault="009526F3" w:rsidP="009946DA">
                  <w:pPr>
                    <w:pStyle w:val="Normal1"/>
                    <w:framePr w:hSpace="180" w:wrap="around" w:vAnchor="text" w:hAnchor="margin" w:y="191"/>
                    <w:tabs>
                      <w:tab w:val="left" w:pos="0"/>
                    </w:tabs>
                    <w:spacing w:before="0" w:after="0" w:line="240" w:lineRule="auto"/>
                  </w:pPr>
                  <w:r w:rsidRPr="00D6227B">
                    <w:t>5%</w:t>
                  </w:r>
                </w:p>
              </w:tc>
            </w:tr>
          </w:tbl>
          <w:p w:rsidR="00D12C9F" w:rsidRPr="00D6227B" w:rsidRDefault="00D12C9F" w:rsidP="001F6640">
            <w:pPr>
              <w:spacing w:line="240" w:lineRule="auto"/>
              <w:rPr>
                <w:rFonts w:cs="Arial"/>
              </w:rPr>
            </w:pPr>
          </w:p>
        </w:tc>
        <w:tc>
          <w:tcPr>
            <w:tcW w:w="2188" w:type="pct"/>
            <w:vAlign w:val="center"/>
          </w:tcPr>
          <w:p w:rsidR="00D12C9F" w:rsidRPr="00D6227B" w:rsidRDefault="00D12C9F" w:rsidP="001F6640">
            <w:pPr>
              <w:spacing w:line="240" w:lineRule="auto"/>
              <w:rPr>
                <w:rFonts w:cs="Arial"/>
              </w:rPr>
            </w:pPr>
          </w:p>
          <w:p w:rsidR="00D12C9F" w:rsidRPr="00D6227B" w:rsidRDefault="00D12C9F" w:rsidP="001F6640">
            <w:pPr>
              <w:spacing w:line="240" w:lineRule="auto"/>
              <w:jc w:val="center"/>
              <w:rPr>
                <w:rFonts w:cs="Arial"/>
              </w:rPr>
            </w:pPr>
            <w:r w:rsidRPr="00D6227B">
              <w:rPr>
                <w:rFonts w:cs="Arial"/>
              </w:rPr>
              <w:t>Сагласан за захтевом наручиоца</w:t>
            </w:r>
          </w:p>
          <w:p w:rsidR="00D12C9F" w:rsidRPr="00D6227B" w:rsidRDefault="00D12C9F" w:rsidP="001F6640">
            <w:pPr>
              <w:spacing w:line="240" w:lineRule="auto"/>
              <w:jc w:val="center"/>
              <w:rPr>
                <w:rFonts w:cs="Arial"/>
              </w:rPr>
            </w:pPr>
            <w:r w:rsidRPr="00D6227B">
              <w:rPr>
                <w:rFonts w:cs="Arial"/>
              </w:rPr>
              <w:t>ДА/НЕ (заокружити)</w:t>
            </w:r>
          </w:p>
          <w:p w:rsidR="00D12C9F" w:rsidRPr="00D6227B" w:rsidRDefault="00D12C9F" w:rsidP="001F6640">
            <w:pPr>
              <w:spacing w:line="240" w:lineRule="auto"/>
              <w:rPr>
                <w:rFonts w:cs="Arial"/>
              </w:rPr>
            </w:pPr>
          </w:p>
        </w:tc>
      </w:tr>
      <w:tr w:rsidR="00D12C9F" w:rsidRPr="00D6227B" w:rsidTr="00D6227B">
        <w:trPr>
          <w:trHeight w:val="1074"/>
        </w:trPr>
        <w:tc>
          <w:tcPr>
            <w:tcW w:w="2812" w:type="pct"/>
            <w:vAlign w:val="center"/>
          </w:tcPr>
          <w:p w:rsidR="00D12C9F" w:rsidRPr="00D6227B" w:rsidRDefault="00D12C9F" w:rsidP="001F6640">
            <w:pPr>
              <w:spacing w:line="240" w:lineRule="auto"/>
              <w:rPr>
                <w:rFonts w:cs="Arial"/>
                <w:lang w:val="sr-Cyrl-RS"/>
              </w:rPr>
            </w:pPr>
            <w:r w:rsidRPr="00D6227B">
              <w:rPr>
                <w:rFonts w:cs="Arial"/>
              </w:rPr>
              <w:t xml:space="preserve">РОК </w:t>
            </w:r>
            <w:r w:rsidR="00840F95" w:rsidRPr="00D6227B">
              <w:rPr>
                <w:rFonts w:cs="Arial"/>
                <w:lang w:val="sr-Cyrl-RS"/>
              </w:rPr>
              <w:t xml:space="preserve">ИЗВРШЕЊА УСЛУГЕ И ИСПОРУКЕ ПРАТЕЋИХ ДОБАРА: </w:t>
            </w:r>
          </w:p>
          <w:p w:rsidR="00840F95" w:rsidRPr="00D6227B" w:rsidRDefault="00840F95" w:rsidP="001F6640">
            <w:pPr>
              <w:spacing w:line="240" w:lineRule="auto"/>
              <w:rPr>
                <w:rFonts w:cs="Arial"/>
                <w:lang w:val="sr-Cyrl-RS"/>
              </w:rPr>
            </w:pPr>
          </w:p>
          <w:p w:rsidR="005C0141" w:rsidRPr="00D6227B" w:rsidRDefault="005C0141" w:rsidP="001F6640">
            <w:pPr>
              <w:pStyle w:val="ListParagraph"/>
              <w:tabs>
                <w:tab w:val="left" w:pos="0"/>
              </w:tabs>
              <w:autoSpaceDE w:val="0"/>
              <w:autoSpaceDN w:val="0"/>
              <w:adjustRightInd w:val="0"/>
              <w:spacing w:after="0" w:line="240" w:lineRule="auto"/>
              <w:ind w:left="0"/>
              <w:contextualSpacing w:val="0"/>
              <w:rPr>
                <w:rFonts w:ascii="Arial" w:eastAsia="Arial" w:hAnsi="Arial" w:cs="Arial"/>
              </w:rPr>
            </w:pPr>
            <w:r w:rsidRPr="00D6227B">
              <w:rPr>
                <w:rFonts w:ascii="Arial" w:hAnsi="Arial" w:cs="Arial"/>
              </w:rPr>
              <w:t xml:space="preserve">Изабрани понуђач је обавезан да испоруку лиценци </w:t>
            </w:r>
            <w:r w:rsidRPr="00D6227B">
              <w:rPr>
                <w:rFonts w:ascii="Arial" w:hAnsi="Arial" w:cs="Arial"/>
                <w:lang w:val="sr-Cyrl-RS"/>
              </w:rPr>
              <w:t xml:space="preserve"> и  вршење услуге изврши на следећи начин:</w:t>
            </w:r>
          </w:p>
          <w:p w:rsidR="005C0141" w:rsidRPr="00D6227B" w:rsidRDefault="005C0141" w:rsidP="001F6640">
            <w:pPr>
              <w:pStyle w:val="ListParagraph"/>
              <w:numPr>
                <w:ilvl w:val="0"/>
                <w:numId w:val="45"/>
              </w:numPr>
              <w:spacing w:after="0" w:line="240" w:lineRule="auto"/>
              <w:rPr>
                <w:rFonts w:ascii="Arial" w:hAnsi="Arial" w:cs="Arial"/>
                <w:lang w:val="sr-Latn-RS"/>
              </w:rPr>
            </w:pPr>
            <w:r w:rsidRPr="00D6227B">
              <w:rPr>
                <w:rFonts w:ascii="Arial" w:hAnsi="Arial" w:cs="Arial"/>
                <w:lang w:val="sr-Cyrl-RS"/>
              </w:rPr>
              <w:t>Испорука лиценци</w:t>
            </w:r>
            <w:r w:rsidRPr="00D6227B">
              <w:rPr>
                <w:rFonts w:ascii="Arial" w:hAnsi="Arial" w:cs="Arial"/>
                <w:lang w:val="sr-Latn-RS"/>
              </w:rPr>
              <w:t>-</w:t>
            </w:r>
            <w:r w:rsidRPr="00D6227B">
              <w:rPr>
                <w:rFonts w:ascii="Arial" w:hAnsi="Arial" w:cs="Arial"/>
                <w:lang w:val="sr-Cyrl-RS"/>
              </w:rPr>
              <w:t>у року од максимално 30 дана од дана ступања Уговора на снагу.</w:t>
            </w:r>
          </w:p>
          <w:p w:rsidR="00D07DAF" w:rsidRPr="00D6227B" w:rsidRDefault="00D07DAF" w:rsidP="001F6640">
            <w:pPr>
              <w:pStyle w:val="ListParagraph"/>
              <w:numPr>
                <w:ilvl w:val="0"/>
                <w:numId w:val="45"/>
              </w:numPr>
              <w:spacing w:after="0" w:line="240" w:lineRule="auto"/>
              <w:rPr>
                <w:rFonts w:ascii="Arial" w:hAnsi="Arial" w:cs="Arial"/>
                <w:lang w:val="sr-Latn-RS"/>
              </w:rPr>
            </w:pPr>
            <w:r w:rsidRPr="00D6227B">
              <w:rPr>
                <w:rFonts w:ascii="Arial" w:hAnsi="Arial" w:cs="Arial"/>
                <w:lang w:val="sr-Latn-RS"/>
              </w:rPr>
              <w:t>Детаљна функционална анализа система</w:t>
            </w:r>
            <w:r w:rsidRPr="00D6227B">
              <w:rPr>
                <w:rFonts w:ascii="Arial" w:hAnsi="Arial" w:cs="Arial"/>
                <w:lang w:val="sr-Cyrl-RS"/>
              </w:rPr>
              <w:t>-у року од максимално 60 дана, од дана завршетка претходне фазе.</w:t>
            </w:r>
          </w:p>
          <w:p w:rsidR="00D07DAF" w:rsidRPr="00D6227B" w:rsidRDefault="00D07DAF" w:rsidP="001F6640">
            <w:pPr>
              <w:pStyle w:val="ListParagraph"/>
              <w:numPr>
                <w:ilvl w:val="0"/>
                <w:numId w:val="45"/>
              </w:numPr>
              <w:spacing w:after="0" w:line="240" w:lineRule="auto"/>
              <w:rPr>
                <w:rFonts w:ascii="Arial" w:hAnsi="Arial" w:cs="Arial"/>
                <w:lang w:val="sr-Latn-RS"/>
              </w:rPr>
            </w:pPr>
            <w:r w:rsidRPr="00D6227B">
              <w:rPr>
                <w:rFonts w:ascii="Arial" w:eastAsia="Arial" w:hAnsi="Arial" w:cs="Arial"/>
                <w:lang w:val="sr-Cyrl-RS"/>
              </w:rPr>
              <w:t xml:space="preserve">Имплементација </w:t>
            </w:r>
            <w:r w:rsidRPr="00D6227B">
              <w:rPr>
                <w:rFonts w:ascii="Arial" w:eastAsia="Arial" w:hAnsi="Arial" w:cs="Arial"/>
              </w:rPr>
              <w:t xml:space="preserve"> софтвера</w:t>
            </w:r>
            <w:r w:rsidRPr="00D6227B">
              <w:rPr>
                <w:rFonts w:ascii="Arial" w:eastAsia="Arial" w:hAnsi="Arial" w:cs="Arial"/>
                <w:lang w:val="sr-Cyrl-RS"/>
              </w:rPr>
              <w:t xml:space="preserve"> по специфичним захтевима корисника </w:t>
            </w:r>
            <w:r w:rsidRPr="00D6227B">
              <w:rPr>
                <w:rFonts w:ascii="Arial" w:hAnsi="Arial" w:cs="Arial"/>
                <w:lang w:val="sr-Cyrl-RS"/>
              </w:rPr>
              <w:t>- у року од максимално 200 дана , од дана завршетка претходне фазе.</w:t>
            </w:r>
          </w:p>
          <w:p w:rsidR="00D07DAF" w:rsidRPr="00D6227B" w:rsidRDefault="00D07DAF" w:rsidP="001F6640">
            <w:pPr>
              <w:pStyle w:val="ListParagraph"/>
              <w:numPr>
                <w:ilvl w:val="0"/>
                <w:numId w:val="45"/>
              </w:numPr>
              <w:spacing w:after="0" w:line="240" w:lineRule="auto"/>
              <w:rPr>
                <w:rFonts w:ascii="Arial" w:hAnsi="Arial" w:cs="Arial"/>
                <w:lang w:val="sr-Latn-RS"/>
              </w:rPr>
            </w:pPr>
            <w:r w:rsidRPr="00D6227B">
              <w:rPr>
                <w:rFonts w:ascii="Arial" w:hAnsi="Arial" w:cs="Arial"/>
                <w:lang w:val="sr-Latn-RS"/>
              </w:rPr>
              <w:t>Tестирање-</w:t>
            </w:r>
            <w:r w:rsidRPr="00D6227B">
              <w:rPr>
                <w:rFonts w:ascii="Arial" w:hAnsi="Arial" w:cs="Arial"/>
                <w:lang w:val="sr-Cyrl-RS"/>
              </w:rPr>
              <w:t xml:space="preserve"> у року од максимално 30 дана од дана завршетка претходне фазе</w:t>
            </w:r>
          </w:p>
          <w:p w:rsidR="00D07DAF" w:rsidRPr="00D6227B" w:rsidRDefault="00D07DAF" w:rsidP="001F6640">
            <w:pPr>
              <w:pStyle w:val="ListParagraph"/>
              <w:numPr>
                <w:ilvl w:val="0"/>
                <w:numId w:val="45"/>
              </w:numPr>
              <w:spacing w:after="0" w:line="240" w:lineRule="auto"/>
              <w:rPr>
                <w:rFonts w:ascii="Arial" w:hAnsi="Arial" w:cs="Arial"/>
                <w:lang w:val="sr-Latn-RS"/>
              </w:rPr>
            </w:pPr>
            <w:r w:rsidRPr="00D6227B">
              <w:rPr>
                <w:rFonts w:ascii="Arial" w:hAnsi="Arial" w:cs="Arial"/>
                <w:lang w:val="sr-Latn-RS"/>
              </w:rPr>
              <w:lastRenderedPageBreak/>
              <w:t>Корисничка обука</w:t>
            </w:r>
            <w:r w:rsidRPr="00D6227B">
              <w:rPr>
                <w:rFonts w:ascii="Arial" w:eastAsia="Times New Roman" w:hAnsi="Arial" w:cs="Arial"/>
                <w:lang w:val="sr-Cyrl-RS" w:eastAsia="ar-SA"/>
              </w:rPr>
              <w:t>-</w:t>
            </w:r>
            <w:r w:rsidRPr="00D6227B">
              <w:rPr>
                <w:rFonts w:ascii="Arial" w:hAnsi="Arial" w:cs="Arial"/>
                <w:lang w:val="sr-Cyrl-RS"/>
              </w:rPr>
              <w:t>у року од максимално 30 дана од дана завршетка претходне фазе</w:t>
            </w:r>
          </w:p>
          <w:p w:rsidR="00D07DAF" w:rsidRPr="00D6227B" w:rsidRDefault="00D07DAF" w:rsidP="001F6640">
            <w:pPr>
              <w:pStyle w:val="ListParagraph"/>
              <w:numPr>
                <w:ilvl w:val="0"/>
                <w:numId w:val="45"/>
              </w:numPr>
              <w:spacing w:after="0" w:line="240" w:lineRule="auto"/>
              <w:ind w:left="360" w:firstLine="0"/>
              <w:rPr>
                <w:rFonts w:ascii="Arial" w:hAnsi="Arial" w:cs="Arial"/>
                <w:lang w:val="sr-Cyrl-RS"/>
              </w:rPr>
            </w:pPr>
            <w:r w:rsidRPr="00D6227B">
              <w:rPr>
                <w:rFonts w:ascii="Arial" w:hAnsi="Arial" w:cs="Arial"/>
                <w:lang w:val="sr-Latn-RS"/>
              </w:rPr>
              <w:t>Пуштање система у продукцију</w:t>
            </w:r>
            <w:r w:rsidRPr="00D6227B">
              <w:rPr>
                <w:rFonts w:ascii="Arial" w:hAnsi="Arial" w:cs="Arial"/>
                <w:lang w:val="sr-Cyrl-RS"/>
              </w:rPr>
              <w:t>-у року од максимално 45 дана дана од дана завршетка петходне фазе.</w:t>
            </w:r>
          </w:p>
          <w:p w:rsidR="00D12C9F" w:rsidRPr="00D6227B" w:rsidRDefault="005C0141" w:rsidP="001F6640">
            <w:pPr>
              <w:pStyle w:val="ListParagraph"/>
              <w:spacing w:after="0" w:line="240" w:lineRule="auto"/>
              <w:rPr>
                <w:rFonts w:ascii="Arial" w:hAnsi="Arial" w:cs="Arial"/>
              </w:rPr>
            </w:pPr>
            <w:r w:rsidRPr="00D6227B">
              <w:rPr>
                <w:rFonts w:ascii="Arial" w:eastAsia="Arial" w:hAnsi="Arial" w:cs="Arial"/>
                <w:lang w:val="sr-Cyrl-RS"/>
              </w:rPr>
              <w:t xml:space="preserve"> </w:t>
            </w:r>
          </w:p>
        </w:tc>
        <w:tc>
          <w:tcPr>
            <w:tcW w:w="2188" w:type="pct"/>
            <w:vAlign w:val="center"/>
          </w:tcPr>
          <w:p w:rsidR="00840F95" w:rsidRPr="00D6227B" w:rsidRDefault="00840F95" w:rsidP="001F6640">
            <w:pPr>
              <w:spacing w:line="240" w:lineRule="auto"/>
              <w:jc w:val="center"/>
              <w:rPr>
                <w:rFonts w:cs="Arial"/>
              </w:rPr>
            </w:pPr>
            <w:r w:rsidRPr="00D6227B">
              <w:rPr>
                <w:rFonts w:cs="Arial"/>
              </w:rPr>
              <w:lastRenderedPageBreak/>
              <w:t>Сагласан за захтевом наручиоца</w:t>
            </w:r>
          </w:p>
          <w:p w:rsidR="00840F95" w:rsidRPr="00D6227B" w:rsidRDefault="00840F95" w:rsidP="001F6640">
            <w:pPr>
              <w:spacing w:line="240" w:lineRule="auto"/>
              <w:jc w:val="center"/>
              <w:rPr>
                <w:rFonts w:cs="Arial"/>
              </w:rPr>
            </w:pPr>
            <w:r w:rsidRPr="00D6227B">
              <w:rPr>
                <w:rFonts w:cs="Arial"/>
              </w:rPr>
              <w:t>ДА/НЕ (заокружити)</w:t>
            </w:r>
          </w:p>
          <w:p w:rsidR="00D12C9F" w:rsidRPr="00D6227B" w:rsidRDefault="00D12C9F" w:rsidP="001F6640">
            <w:pPr>
              <w:spacing w:line="240" w:lineRule="auto"/>
              <w:rPr>
                <w:rFonts w:cs="Arial"/>
              </w:rPr>
            </w:pPr>
          </w:p>
          <w:p w:rsidR="00D12C9F" w:rsidRPr="00D6227B" w:rsidRDefault="00D12C9F" w:rsidP="001F6640">
            <w:pPr>
              <w:spacing w:line="240" w:lineRule="auto"/>
              <w:rPr>
                <w:rFonts w:cs="Arial"/>
              </w:rPr>
            </w:pPr>
          </w:p>
        </w:tc>
      </w:tr>
      <w:tr w:rsidR="00D12C9F" w:rsidRPr="00D6227B" w:rsidTr="00D6227B">
        <w:trPr>
          <w:trHeight w:val="1330"/>
        </w:trPr>
        <w:tc>
          <w:tcPr>
            <w:tcW w:w="2812" w:type="pct"/>
            <w:vAlign w:val="center"/>
          </w:tcPr>
          <w:p w:rsidR="00D12C9F" w:rsidRPr="00D6227B" w:rsidRDefault="00D12C9F" w:rsidP="001F6640">
            <w:pPr>
              <w:spacing w:line="240" w:lineRule="auto"/>
              <w:rPr>
                <w:rFonts w:cs="Arial"/>
              </w:rPr>
            </w:pPr>
            <w:r w:rsidRPr="00D6227B">
              <w:rPr>
                <w:rFonts w:cs="Arial"/>
              </w:rPr>
              <w:lastRenderedPageBreak/>
              <w:t>ГАРАНТНИ РОК:</w:t>
            </w:r>
          </w:p>
          <w:p w:rsidR="00E5404C" w:rsidRPr="00D6227B" w:rsidRDefault="00E5404C" w:rsidP="001F6640">
            <w:pPr>
              <w:tabs>
                <w:tab w:val="left" w:pos="0"/>
              </w:tabs>
              <w:spacing w:line="240" w:lineRule="auto"/>
              <w:rPr>
                <w:rFonts w:cs="Arial"/>
                <w:lang w:eastAsia="zh-CN"/>
              </w:rPr>
            </w:pPr>
            <w:r w:rsidRPr="00D6227B">
              <w:rPr>
                <w:rFonts w:cs="Arial"/>
                <w:lang w:eastAsia="zh-CN"/>
              </w:rPr>
              <w:t>Гарантни рок за предмет набавке је минимум 12 (словима:</w:t>
            </w:r>
            <w:r w:rsidR="009A7335" w:rsidRPr="00D6227B">
              <w:rPr>
                <w:rFonts w:cs="Arial"/>
                <w:lang w:eastAsia="zh-CN"/>
              </w:rPr>
              <w:t xml:space="preserve"> дванаест</w:t>
            </w:r>
            <w:proofErr w:type="gramStart"/>
            <w:r w:rsidR="009A7335" w:rsidRPr="00D6227B">
              <w:rPr>
                <w:rFonts w:cs="Arial"/>
                <w:lang w:eastAsia="zh-CN"/>
              </w:rPr>
              <w:t>)  месеци</w:t>
            </w:r>
            <w:proofErr w:type="gramEnd"/>
            <w:r w:rsidR="009A7335" w:rsidRPr="00D6227B">
              <w:rPr>
                <w:rFonts w:cs="Arial"/>
                <w:lang w:eastAsia="zh-CN"/>
              </w:rPr>
              <w:t xml:space="preserve"> од </w:t>
            </w:r>
            <w:r w:rsidR="009A7335" w:rsidRPr="00D6227B">
              <w:rPr>
                <w:rFonts w:cs="Arial"/>
                <w:lang w:val="sr-Cyrl-RS" w:eastAsia="zh-CN"/>
              </w:rPr>
              <w:t>да</w:t>
            </w:r>
            <w:r w:rsidR="004D1CE9" w:rsidRPr="00D6227B">
              <w:rPr>
                <w:rFonts w:cs="Arial"/>
                <w:lang w:val="sr-Cyrl-RS" w:eastAsia="zh-CN"/>
              </w:rPr>
              <w:t xml:space="preserve">на потписивања </w:t>
            </w:r>
            <w:r w:rsidR="009A7335" w:rsidRPr="00D6227B">
              <w:rPr>
                <w:rFonts w:eastAsia="Arial" w:cs="Arial"/>
              </w:rPr>
              <w:t>Записника о успешном пуштању система у рад</w:t>
            </w:r>
            <w:r w:rsidR="009A7335" w:rsidRPr="00D6227B">
              <w:rPr>
                <w:rFonts w:eastAsia="Arial" w:cs="Arial"/>
                <w:lang w:val="sr-Cyrl-RS"/>
              </w:rPr>
              <w:t>.</w:t>
            </w:r>
          </w:p>
          <w:p w:rsidR="00D12C9F" w:rsidRPr="00D6227B" w:rsidRDefault="00E5404C" w:rsidP="001F6640">
            <w:pPr>
              <w:tabs>
                <w:tab w:val="left" w:pos="0"/>
              </w:tabs>
              <w:spacing w:line="240" w:lineRule="auto"/>
              <w:rPr>
                <w:rFonts w:cs="Arial"/>
              </w:rPr>
            </w:pPr>
            <w:r w:rsidRPr="00D6227B">
              <w:rPr>
                <w:rFonts w:cs="Arial"/>
                <w:lang w:eastAsia="zh-CN"/>
              </w:rPr>
              <w:t>Изабрани Понуђач је дужан да о свом трошку отклони све евентуалне недостатке у току трајања гарантног рока.</w:t>
            </w:r>
          </w:p>
        </w:tc>
        <w:tc>
          <w:tcPr>
            <w:tcW w:w="2188" w:type="pct"/>
            <w:vAlign w:val="center"/>
          </w:tcPr>
          <w:p w:rsidR="00D12C9F" w:rsidRPr="00D6227B" w:rsidRDefault="00D12C9F" w:rsidP="001F6640">
            <w:pPr>
              <w:spacing w:line="240" w:lineRule="auto"/>
              <w:rPr>
                <w:rFonts w:cs="Arial"/>
              </w:rPr>
            </w:pPr>
          </w:p>
          <w:p w:rsidR="00D12C9F" w:rsidRPr="00D6227B" w:rsidRDefault="00D12C9F" w:rsidP="001F6640">
            <w:pPr>
              <w:spacing w:line="240" w:lineRule="auto"/>
              <w:rPr>
                <w:rFonts w:cs="Arial"/>
              </w:rPr>
            </w:pPr>
            <w:r w:rsidRPr="00D6227B">
              <w:rPr>
                <w:rFonts w:cs="Arial"/>
              </w:rPr>
              <w:t xml:space="preserve">____ месеци од дана </w:t>
            </w:r>
            <w:r w:rsidR="001B535B" w:rsidRPr="00D6227B">
              <w:rPr>
                <w:rFonts w:cs="Arial"/>
                <w:lang w:val="sr-Cyrl-RS" w:eastAsia="zh-CN"/>
              </w:rPr>
              <w:t xml:space="preserve"> потписивања </w:t>
            </w:r>
            <w:r w:rsidR="001B535B" w:rsidRPr="00D6227B">
              <w:rPr>
                <w:rFonts w:eastAsia="Arial" w:cs="Arial"/>
              </w:rPr>
              <w:t>Записника о успешном пуштању система у рад</w:t>
            </w:r>
          </w:p>
        </w:tc>
      </w:tr>
      <w:tr w:rsidR="00D12C9F" w:rsidRPr="00D6227B" w:rsidTr="00D6227B">
        <w:trPr>
          <w:trHeight w:val="866"/>
        </w:trPr>
        <w:tc>
          <w:tcPr>
            <w:tcW w:w="2812" w:type="pct"/>
            <w:vAlign w:val="center"/>
          </w:tcPr>
          <w:p w:rsidR="00402D37" w:rsidRPr="00D6227B" w:rsidRDefault="00402D37" w:rsidP="001F6640">
            <w:pPr>
              <w:spacing w:line="240" w:lineRule="auto"/>
              <w:rPr>
                <w:rFonts w:cs="Arial"/>
              </w:rPr>
            </w:pPr>
            <w:r w:rsidRPr="00D6227B">
              <w:rPr>
                <w:rFonts w:cs="Arial"/>
              </w:rPr>
              <w:t>МЕСТО ИЗВРШЕЊА УСЛУГЕ</w:t>
            </w:r>
            <w:r w:rsidR="00D12C9F" w:rsidRPr="00D6227B">
              <w:rPr>
                <w:rFonts w:cs="Arial"/>
              </w:rPr>
              <w:t xml:space="preserve">: </w:t>
            </w:r>
          </w:p>
          <w:p w:rsidR="00D12C9F" w:rsidRPr="00D6227B" w:rsidRDefault="00D12C9F" w:rsidP="001F6640">
            <w:pPr>
              <w:spacing w:line="240" w:lineRule="auto"/>
              <w:rPr>
                <w:rFonts w:cs="Arial"/>
              </w:rPr>
            </w:pPr>
            <w:r w:rsidRPr="00D6227B">
              <w:rPr>
                <w:rFonts w:cs="Arial"/>
              </w:rPr>
              <w:t>Отона Жупанчића број 2, 11070 Нови Београд</w:t>
            </w:r>
          </w:p>
        </w:tc>
        <w:tc>
          <w:tcPr>
            <w:tcW w:w="2188" w:type="pct"/>
            <w:vAlign w:val="center"/>
          </w:tcPr>
          <w:p w:rsidR="00D12C9F" w:rsidRPr="00D6227B" w:rsidRDefault="00D12C9F" w:rsidP="001F6640">
            <w:pPr>
              <w:spacing w:line="240" w:lineRule="auto"/>
              <w:jc w:val="center"/>
              <w:rPr>
                <w:rFonts w:cs="Arial"/>
              </w:rPr>
            </w:pPr>
            <w:r w:rsidRPr="00D6227B">
              <w:rPr>
                <w:rFonts w:cs="Arial"/>
              </w:rPr>
              <w:t>Сагласан за захтевом наручиоца</w:t>
            </w:r>
          </w:p>
          <w:p w:rsidR="00D12C9F" w:rsidRPr="00D6227B" w:rsidRDefault="00D12C9F" w:rsidP="001F6640">
            <w:pPr>
              <w:spacing w:line="240" w:lineRule="auto"/>
              <w:jc w:val="center"/>
              <w:rPr>
                <w:rFonts w:cs="Arial"/>
              </w:rPr>
            </w:pPr>
            <w:r w:rsidRPr="00D6227B">
              <w:rPr>
                <w:rFonts w:cs="Arial"/>
              </w:rPr>
              <w:t>ДА/НЕ (заокружити)</w:t>
            </w:r>
          </w:p>
        </w:tc>
      </w:tr>
      <w:tr w:rsidR="00D12C9F" w:rsidRPr="00D6227B" w:rsidTr="00D6227B">
        <w:trPr>
          <w:trHeight w:val="847"/>
        </w:trPr>
        <w:tc>
          <w:tcPr>
            <w:tcW w:w="2812" w:type="pct"/>
            <w:vAlign w:val="center"/>
          </w:tcPr>
          <w:p w:rsidR="00D12C9F" w:rsidRPr="00D6227B" w:rsidRDefault="00D12C9F" w:rsidP="001F6640">
            <w:pPr>
              <w:spacing w:line="240" w:lineRule="auto"/>
              <w:rPr>
                <w:rFonts w:cs="Arial"/>
              </w:rPr>
            </w:pPr>
            <w:r w:rsidRPr="00D6227B">
              <w:rPr>
                <w:rFonts w:cs="Arial"/>
              </w:rPr>
              <w:t>РОК ВАЖЕЊА ПОНУДЕ:не може бити краћи од 90 (словима:деведесет) дана од дана отварања понуда</w:t>
            </w:r>
          </w:p>
        </w:tc>
        <w:tc>
          <w:tcPr>
            <w:tcW w:w="2188" w:type="pct"/>
            <w:vAlign w:val="center"/>
          </w:tcPr>
          <w:p w:rsidR="00D12C9F" w:rsidRPr="00D6227B" w:rsidRDefault="00D12C9F" w:rsidP="001F6640">
            <w:pPr>
              <w:spacing w:line="240" w:lineRule="auto"/>
              <w:rPr>
                <w:rFonts w:cs="Arial"/>
              </w:rPr>
            </w:pPr>
          </w:p>
          <w:p w:rsidR="00D12C9F" w:rsidRPr="00D6227B" w:rsidRDefault="00D12C9F" w:rsidP="001F6640">
            <w:pPr>
              <w:spacing w:line="240" w:lineRule="auto"/>
              <w:rPr>
                <w:rFonts w:cs="Arial"/>
              </w:rPr>
            </w:pPr>
            <w:r w:rsidRPr="00D6227B">
              <w:rPr>
                <w:rFonts w:cs="Arial"/>
              </w:rPr>
              <w:t>_____ дана од дана отварања понуда</w:t>
            </w:r>
          </w:p>
        </w:tc>
      </w:tr>
      <w:tr w:rsidR="00D12C9F" w:rsidRPr="00D6227B" w:rsidTr="00D6227B">
        <w:trPr>
          <w:trHeight w:val="524"/>
        </w:trPr>
        <w:tc>
          <w:tcPr>
            <w:tcW w:w="5000" w:type="pct"/>
            <w:gridSpan w:val="2"/>
          </w:tcPr>
          <w:p w:rsidR="00D12C9F" w:rsidRPr="00D6227B" w:rsidRDefault="00D12C9F" w:rsidP="001F6640">
            <w:pPr>
              <w:spacing w:line="240" w:lineRule="auto"/>
              <w:rPr>
                <w:rFonts w:cs="Arial"/>
              </w:rPr>
            </w:pPr>
            <w:r w:rsidRPr="00D6227B">
              <w:rPr>
                <w:rFonts w:cs="Arial"/>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tc>
      </w:tr>
    </w:tbl>
    <w:p w:rsidR="00BA2C2D" w:rsidRPr="00D6227B" w:rsidRDefault="00BA2C2D" w:rsidP="001F6640">
      <w:pPr>
        <w:tabs>
          <w:tab w:val="left" w:pos="0"/>
        </w:tabs>
        <w:spacing w:line="240" w:lineRule="auto"/>
        <w:rPr>
          <w:rFonts w:cs="Arial"/>
          <w:bCs/>
          <w:i/>
          <w:iCs/>
          <w:lang w:val="sr-Cyrl-CS"/>
        </w:rPr>
      </w:pPr>
    </w:p>
    <w:p w:rsidR="00E57FA5" w:rsidRPr="00D6227B" w:rsidRDefault="00E57FA5" w:rsidP="001F6640">
      <w:pPr>
        <w:tabs>
          <w:tab w:val="left" w:pos="0"/>
        </w:tabs>
        <w:spacing w:line="240" w:lineRule="auto"/>
        <w:rPr>
          <w:rFonts w:eastAsia="TimesNewRomanPSMT" w:cs="Arial"/>
          <w:bCs/>
          <w:lang w:val="sr-Cyrl-RS"/>
        </w:rPr>
      </w:pPr>
    </w:p>
    <w:p w:rsidR="00D12C9F" w:rsidRPr="00D6227B" w:rsidRDefault="00D12C9F" w:rsidP="001F6640">
      <w:pPr>
        <w:tabs>
          <w:tab w:val="left" w:pos="0"/>
        </w:tabs>
        <w:spacing w:line="240" w:lineRule="auto"/>
        <w:rPr>
          <w:rFonts w:eastAsia="TimesNewRomanPSMT" w:cs="Arial"/>
          <w:bCs/>
          <w:lang w:val="sr-Cyrl-RS"/>
        </w:rPr>
      </w:pPr>
    </w:p>
    <w:p w:rsidR="00E57FA5" w:rsidRPr="00D6227B" w:rsidRDefault="00E57FA5" w:rsidP="001F6640">
      <w:pPr>
        <w:tabs>
          <w:tab w:val="left" w:pos="0"/>
        </w:tabs>
        <w:spacing w:line="240" w:lineRule="auto"/>
        <w:rPr>
          <w:rFonts w:eastAsia="TimesNewRomanPSMT" w:cs="Arial"/>
          <w:bCs/>
          <w:lang w:val="sr-Cyrl-RS"/>
        </w:rPr>
      </w:pPr>
    </w:p>
    <w:p w:rsidR="000E75A0" w:rsidRPr="00D6227B" w:rsidRDefault="000E75A0" w:rsidP="001F6640">
      <w:pPr>
        <w:tabs>
          <w:tab w:val="left" w:pos="0"/>
        </w:tabs>
        <w:spacing w:line="240" w:lineRule="auto"/>
        <w:rPr>
          <w:rFonts w:eastAsia="TimesNewRomanPSMT" w:cs="Arial"/>
          <w:bCs/>
          <w:lang w:val="sr-Cyrl-CS"/>
        </w:rPr>
      </w:pPr>
      <w:r w:rsidRPr="00D6227B">
        <w:rPr>
          <w:rFonts w:eastAsia="TimesNewRomanPSMT" w:cs="Arial"/>
          <w:bCs/>
        </w:rPr>
        <w:t xml:space="preserve">Датум </w:t>
      </w:r>
      <w:r w:rsidRPr="00D6227B">
        <w:rPr>
          <w:rFonts w:eastAsia="TimesNewRomanPSMT" w:cs="Arial"/>
          <w:bCs/>
        </w:rPr>
        <w:tab/>
      </w:r>
      <w:r w:rsidRPr="00D6227B">
        <w:rPr>
          <w:rFonts w:eastAsia="TimesNewRomanPSMT" w:cs="Arial"/>
          <w:bCs/>
        </w:rPr>
        <w:tab/>
      </w:r>
      <w:r w:rsidRPr="00D6227B">
        <w:rPr>
          <w:rFonts w:eastAsia="TimesNewRomanPSMT" w:cs="Arial"/>
          <w:bCs/>
        </w:rPr>
        <w:tab/>
      </w:r>
      <w:r w:rsidRPr="00D6227B">
        <w:rPr>
          <w:rFonts w:eastAsia="TimesNewRomanPSMT" w:cs="Arial"/>
          <w:bCs/>
        </w:rPr>
        <w:tab/>
        <w:t>Понуђач</w:t>
      </w:r>
    </w:p>
    <w:p w:rsidR="000E75A0" w:rsidRPr="00D6227B" w:rsidRDefault="000E75A0" w:rsidP="001F6640">
      <w:pPr>
        <w:tabs>
          <w:tab w:val="left" w:pos="0"/>
        </w:tabs>
        <w:spacing w:line="240" w:lineRule="auto"/>
        <w:ind w:left="720" w:firstLine="720"/>
        <w:rPr>
          <w:rFonts w:eastAsia="TimesNewRomanPSMT" w:cs="Arial"/>
          <w:bCs/>
          <w:lang w:val="sr-Cyrl-CS"/>
        </w:rPr>
      </w:pPr>
    </w:p>
    <w:p w:rsidR="000E75A0" w:rsidRPr="00D6227B" w:rsidRDefault="000E75A0" w:rsidP="001F6640">
      <w:pPr>
        <w:tabs>
          <w:tab w:val="left" w:pos="0"/>
        </w:tabs>
        <w:spacing w:line="240" w:lineRule="auto"/>
        <w:rPr>
          <w:rFonts w:eastAsia="TimesNewRomanPS-BoldMT" w:cs="Arial"/>
          <w:bCs/>
          <w:i/>
          <w:iCs/>
          <w:lang w:val="sr-Cyrl-CS"/>
        </w:rPr>
      </w:pPr>
      <w:r w:rsidRPr="00D6227B">
        <w:rPr>
          <w:rFonts w:eastAsia="TimesNewRomanPS-BoldMT" w:cs="Arial"/>
          <w:bCs/>
          <w:i/>
          <w:iCs/>
        </w:rPr>
        <w:t>________________________</w:t>
      </w:r>
      <w:r w:rsidRPr="00D6227B">
        <w:rPr>
          <w:rFonts w:eastAsia="TimesNewRomanPS-BoldMT" w:cs="Arial"/>
          <w:bCs/>
          <w:i/>
          <w:iCs/>
          <w:lang w:val="sr-Cyrl-CS"/>
        </w:rPr>
        <w:t xml:space="preserve">        М.П.</w:t>
      </w:r>
      <w:r w:rsidRPr="00D6227B">
        <w:rPr>
          <w:rFonts w:eastAsia="TimesNewRomanPS-BoldMT" w:cs="Arial"/>
          <w:bCs/>
          <w:i/>
          <w:iCs/>
        </w:rPr>
        <w:tab/>
      </w:r>
      <w:r w:rsidR="00BA2C2D" w:rsidRPr="00D6227B">
        <w:rPr>
          <w:rFonts w:eastAsia="TimesNewRomanPS-BoldMT" w:cs="Arial"/>
          <w:bCs/>
          <w:i/>
          <w:iCs/>
          <w:lang w:val="sr-Cyrl-CS"/>
        </w:rPr>
        <w:t>___</w:t>
      </w:r>
      <w:r w:rsidRPr="00D6227B">
        <w:rPr>
          <w:rFonts w:eastAsia="TimesNewRomanPS-BoldMT" w:cs="Arial"/>
          <w:bCs/>
          <w:i/>
          <w:iCs/>
          <w:lang w:val="sr-Cyrl-CS"/>
        </w:rPr>
        <w:t xml:space="preserve">__________________                                      </w:t>
      </w:r>
    </w:p>
    <w:p w:rsidR="00BA2C2D" w:rsidRPr="00D6227B" w:rsidRDefault="00BA2C2D" w:rsidP="001F6640">
      <w:pPr>
        <w:tabs>
          <w:tab w:val="left" w:pos="0"/>
        </w:tabs>
        <w:spacing w:line="240" w:lineRule="auto"/>
        <w:rPr>
          <w:rFonts w:cs="Arial"/>
          <w:bCs/>
          <w:i/>
          <w:iCs/>
          <w:u w:val="single"/>
        </w:rPr>
      </w:pPr>
    </w:p>
    <w:p w:rsidR="000E75A0" w:rsidRPr="00D6227B" w:rsidRDefault="000E75A0" w:rsidP="001F6640">
      <w:pPr>
        <w:tabs>
          <w:tab w:val="left" w:pos="0"/>
        </w:tabs>
        <w:spacing w:line="240" w:lineRule="auto"/>
        <w:rPr>
          <w:rFonts w:cs="Arial"/>
          <w:bCs/>
          <w:i/>
          <w:iCs/>
          <w:u w:val="single"/>
        </w:rPr>
      </w:pPr>
      <w:r w:rsidRPr="00D6227B">
        <w:rPr>
          <w:rFonts w:cs="Arial"/>
          <w:bCs/>
          <w:i/>
          <w:iCs/>
          <w:u w:val="single"/>
        </w:rPr>
        <w:t>Напомене:</w:t>
      </w:r>
    </w:p>
    <w:p w:rsidR="00BA2C2D" w:rsidRPr="00D6227B" w:rsidRDefault="00BA2C2D" w:rsidP="001F6640">
      <w:pPr>
        <w:tabs>
          <w:tab w:val="left" w:pos="0"/>
        </w:tabs>
        <w:autoSpaceDE w:val="0"/>
        <w:autoSpaceDN w:val="0"/>
        <w:adjustRightInd w:val="0"/>
        <w:spacing w:line="240" w:lineRule="auto"/>
        <w:rPr>
          <w:rFonts w:eastAsia="TimesNewRomanPS-BoldMT" w:cs="Arial"/>
          <w:bCs/>
          <w:i/>
          <w:iCs/>
        </w:rPr>
      </w:pPr>
      <w:r w:rsidRPr="00D6227B">
        <w:rPr>
          <w:rFonts w:eastAsia="TimesNewRomanPS-BoldMT" w:cs="Arial"/>
          <w:bCs/>
          <w:i/>
          <w:iCs/>
        </w:rPr>
        <w:t>-  Понуђач је обавезан да у обрасцу понуде попуни све комерцијалне услове (сва празна поља).</w:t>
      </w:r>
    </w:p>
    <w:p w:rsidR="00BA2C2D" w:rsidRPr="00D6227B" w:rsidRDefault="00BA2C2D" w:rsidP="001F6640">
      <w:pPr>
        <w:tabs>
          <w:tab w:val="left" w:pos="0"/>
        </w:tabs>
        <w:autoSpaceDE w:val="0"/>
        <w:autoSpaceDN w:val="0"/>
        <w:adjustRightInd w:val="0"/>
        <w:spacing w:line="240" w:lineRule="auto"/>
        <w:rPr>
          <w:rFonts w:eastAsia="TimesNewRomanPS-BoldMT" w:cs="Arial"/>
          <w:bCs/>
          <w:i/>
          <w:iCs/>
          <w:lang w:val="ru-RU"/>
        </w:rPr>
      </w:pPr>
      <w:r w:rsidRPr="00D6227B">
        <w:rPr>
          <w:rFonts w:eastAsia="TimesNewRomanPS-BoldMT" w:cs="Arial"/>
          <w:bCs/>
          <w:i/>
          <w:iCs/>
        </w:rPr>
        <w:t xml:space="preserve">- </w:t>
      </w:r>
      <w:r w:rsidRPr="00D6227B">
        <w:rPr>
          <w:rFonts w:eastAsia="TimesNewRomanPS-BoldMT" w:cs="Arial"/>
          <w:bCs/>
          <w:i/>
          <w:iCs/>
          <w:lang w:val="ru-RU"/>
        </w:rPr>
        <w:t>Уколико понуђачи подносе заједничку понуду</w:t>
      </w:r>
      <w:proofErr w:type="gramStart"/>
      <w:r w:rsidRPr="00D6227B">
        <w:rPr>
          <w:rFonts w:eastAsia="TimesNewRomanPS-BoldMT" w:cs="Arial"/>
          <w:bCs/>
          <w:i/>
          <w:iCs/>
          <w:lang w:val="ru-RU"/>
        </w:rPr>
        <w:t>,група</w:t>
      </w:r>
      <w:proofErr w:type="gramEnd"/>
      <w:r w:rsidRPr="00D6227B">
        <w:rPr>
          <w:rFonts w:eastAsia="TimesNewRomanPS-BoldMT" w:cs="Arial"/>
          <w:bCs/>
          <w:i/>
          <w:iCs/>
          <w:lang w:val="ru-RU"/>
        </w:rPr>
        <w:t xml:space="preserve"> понуђача може да о</w:t>
      </w:r>
      <w:r w:rsidRPr="00D6227B">
        <w:rPr>
          <w:rFonts w:eastAsia="TimesNewRomanPS-BoldMT" w:cs="Arial"/>
          <w:bCs/>
          <w:i/>
          <w:iCs/>
        </w:rPr>
        <w:t>власти</w:t>
      </w:r>
      <w:r w:rsidRPr="00D6227B">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AC7667" w:rsidRPr="00D6227B" w:rsidRDefault="00AC7667" w:rsidP="001F6640">
      <w:pPr>
        <w:tabs>
          <w:tab w:val="left" w:pos="0"/>
        </w:tabs>
        <w:autoSpaceDE w:val="0"/>
        <w:autoSpaceDN w:val="0"/>
        <w:adjustRightInd w:val="0"/>
        <w:spacing w:line="240" w:lineRule="auto"/>
        <w:rPr>
          <w:rFonts w:eastAsia="TimesNewRomanPS-BoldMT" w:cs="Arial"/>
          <w:bCs/>
          <w:i/>
          <w:iCs/>
        </w:rPr>
      </w:pPr>
      <w:r w:rsidRPr="00D6227B">
        <w:rPr>
          <w:rFonts w:eastAsia="TimesNewRomanPS-BoldMT" w:cs="Arial"/>
          <w:bCs/>
          <w:i/>
          <w:iCs/>
        </w:rPr>
        <w:t>-- 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rsidR="00E57FA5" w:rsidRPr="00D6227B" w:rsidRDefault="00AC7667" w:rsidP="001F6640">
      <w:pPr>
        <w:tabs>
          <w:tab w:val="left" w:pos="0"/>
        </w:tabs>
        <w:autoSpaceDE w:val="0"/>
        <w:autoSpaceDN w:val="0"/>
        <w:adjustRightInd w:val="0"/>
        <w:spacing w:line="240" w:lineRule="auto"/>
        <w:rPr>
          <w:rFonts w:eastAsia="TimesNewRomanPS-BoldMT" w:cs="Arial"/>
          <w:i/>
        </w:rPr>
      </w:pPr>
      <w:r w:rsidRPr="00D6227B">
        <w:rPr>
          <w:rFonts w:eastAsia="TimesNewRomanPS-BoldMT" w:cs="Arial"/>
          <w:bCs/>
          <w:i/>
          <w:iCs/>
        </w:rPr>
        <w:tab/>
      </w:r>
      <w:r w:rsidRPr="00D6227B">
        <w:rPr>
          <w:rFonts w:eastAsia="TimesNewRomanPS-BoldMT" w:cs="Arial"/>
          <w:bCs/>
          <w:i/>
          <w:iCs/>
        </w:rPr>
        <w:tab/>
      </w:r>
      <w:bookmarkStart w:id="250" w:name="_Toc442559925"/>
    </w:p>
    <w:p w:rsidR="00E57FA5" w:rsidRPr="00D6227B" w:rsidRDefault="00E57FA5" w:rsidP="001F6640">
      <w:pPr>
        <w:pStyle w:val="KDObrazac"/>
        <w:tabs>
          <w:tab w:val="left" w:pos="0"/>
        </w:tabs>
        <w:spacing w:line="240" w:lineRule="auto"/>
        <w:rPr>
          <w:b w:val="0"/>
          <w:lang w:val="sr-Cyrl-RS"/>
        </w:rPr>
      </w:pPr>
    </w:p>
    <w:p w:rsidR="00E57FA5" w:rsidRPr="00D6227B" w:rsidRDefault="00E57FA5" w:rsidP="001F6640">
      <w:pPr>
        <w:pStyle w:val="KDObrazac"/>
        <w:tabs>
          <w:tab w:val="left" w:pos="0"/>
        </w:tabs>
        <w:spacing w:line="240" w:lineRule="auto"/>
        <w:rPr>
          <w:b w:val="0"/>
          <w:lang w:val="sr-Cyrl-RS"/>
        </w:rPr>
      </w:pPr>
    </w:p>
    <w:p w:rsidR="00E57FA5" w:rsidRPr="00D6227B" w:rsidRDefault="00E57FA5" w:rsidP="001F6640">
      <w:pPr>
        <w:pStyle w:val="KDObrazac"/>
        <w:tabs>
          <w:tab w:val="left" w:pos="0"/>
        </w:tabs>
        <w:spacing w:line="240" w:lineRule="auto"/>
        <w:rPr>
          <w:b w:val="0"/>
          <w:lang w:val="sr-Cyrl-RS"/>
        </w:rPr>
      </w:pPr>
    </w:p>
    <w:p w:rsidR="001B535B" w:rsidRDefault="001B535B" w:rsidP="001F6640">
      <w:pPr>
        <w:spacing w:line="240" w:lineRule="auto"/>
        <w:rPr>
          <w:rFonts w:cs="Arial"/>
        </w:rPr>
      </w:pPr>
      <w:r>
        <w:rPr>
          <w:rFonts w:cs="Arial"/>
        </w:rPr>
        <w:br w:type="page"/>
      </w:r>
    </w:p>
    <w:p w:rsidR="00343A18" w:rsidRPr="001B535B" w:rsidRDefault="00343A18" w:rsidP="001F6640">
      <w:pPr>
        <w:spacing w:line="240" w:lineRule="auto"/>
        <w:jc w:val="right"/>
        <w:rPr>
          <w:rFonts w:cs="Arial"/>
          <w:b/>
        </w:rPr>
      </w:pPr>
      <w:r w:rsidRPr="001B535B">
        <w:rPr>
          <w:rFonts w:cs="Arial"/>
          <w:b/>
        </w:rPr>
        <w:lastRenderedPageBreak/>
        <w:t>ОБРАЗАЦ</w:t>
      </w:r>
      <w:bookmarkEnd w:id="250"/>
      <w:r w:rsidR="00391C1D" w:rsidRPr="001B535B">
        <w:rPr>
          <w:rFonts w:cs="Arial"/>
          <w:b/>
        </w:rPr>
        <w:t xml:space="preserve"> 2.</w:t>
      </w:r>
    </w:p>
    <w:p w:rsidR="00D12C9F" w:rsidRPr="00D6227B" w:rsidRDefault="00D12C9F" w:rsidP="001F6640">
      <w:pPr>
        <w:tabs>
          <w:tab w:val="left" w:pos="0"/>
        </w:tabs>
        <w:spacing w:line="240" w:lineRule="auto"/>
        <w:jc w:val="center"/>
        <w:rPr>
          <w:rFonts w:cs="Arial"/>
        </w:rPr>
      </w:pPr>
      <w:r w:rsidRPr="00D6227B">
        <w:rPr>
          <w:rFonts w:cs="Arial"/>
        </w:rPr>
        <w:t>ОБРАЗАЦ СТРУКУТРЕ ЦЕНЕ</w:t>
      </w:r>
    </w:p>
    <w:p w:rsidR="00B2122E" w:rsidRPr="00D6227B" w:rsidRDefault="00B2122E" w:rsidP="001F6640">
      <w:pPr>
        <w:tabs>
          <w:tab w:val="left" w:pos="0"/>
        </w:tabs>
        <w:spacing w:line="240" w:lineRule="auto"/>
        <w:jc w:val="center"/>
        <w:rPr>
          <w:rFonts w:cs="Arial"/>
        </w:rPr>
      </w:pPr>
    </w:p>
    <w:p w:rsidR="00B2122E" w:rsidRPr="00D6227B" w:rsidRDefault="00B2122E" w:rsidP="001F6640">
      <w:pPr>
        <w:suppressAutoHyphens/>
        <w:spacing w:line="240" w:lineRule="auto"/>
        <w:jc w:val="left"/>
        <w:rPr>
          <w:rFonts w:cs="Arial"/>
          <w:lang w:val="sr-Cyrl-RS" w:eastAsia="ar-SA"/>
        </w:rPr>
      </w:pPr>
    </w:p>
    <w:p w:rsidR="00B2122E" w:rsidRPr="00D6227B" w:rsidRDefault="00B2122E" w:rsidP="001F6640">
      <w:pPr>
        <w:suppressAutoHyphens/>
        <w:spacing w:line="240" w:lineRule="auto"/>
        <w:jc w:val="left"/>
        <w:rPr>
          <w:rFonts w:cs="Arial"/>
          <w:lang w:val="sr-Cyrl-RS" w:eastAsia="ar-SA"/>
        </w:rPr>
      </w:pPr>
    </w:p>
    <w:tbl>
      <w:tblPr>
        <w:tblW w:w="1084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4"/>
        <w:gridCol w:w="4442"/>
        <w:gridCol w:w="840"/>
        <w:gridCol w:w="1680"/>
        <w:gridCol w:w="1524"/>
        <w:gridCol w:w="1524"/>
      </w:tblGrid>
      <w:tr w:rsidR="00FB1BEC" w:rsidRPr="00D6227B" w:rsidTr="00D6227B">
        <w:trPr>
          <w:cantSplit/>
          <w:trHeight w:val="760"/>
          <w:tblHeader/>
          <w:jc w:val="center"/>
        </w:trPr>
        <w:tc>
          <w:tcPr>
            <w:tcW w:w="834" w:type="dxa"/>
            <w:tcBorders>
              <w:top w:val="double" w:sz="4" w:space="0" w:color="auto"/>
              <w:bottom w:val="single" w:sz="4" w:space="0" w:color="auto"/>
            </w:tcBorders>
            <w:vAlign w:val="center"/>
          </w:tcPr>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Број</w:t>
            </w:r>
          </w:p>
        </w:tc>
        <w:tc>
          <w:tcPr>
            <w:tcW w:w="4442" w:type="dxa"/>
            <w:tcBorders>
              <w:top w:val="double" w:sz="4" w:space="0" w:color="auto"/>
              <w:bottom w:val="single" w:sz="4" w:space="0" w:color="auto"/>
            </w:tcBorders>
            <w:vAlign w:val="center"/>
          </w:tcPr>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Опис</w:t>
            </w:r>
          </w:p>
        </w:tc>
        <w:tc>
          <w:tcPr>
            <w:tcW w:w="840" w:type="dxa"/>
            <w:tcBorders>
              <w:top w:val="double" w:sz="4" w:space="0" w:color="auto"/>
              <w:bottom w:val="single" w:sz="4" w:space="0" w:color="auto"/>
            </w:tcBorders>
            <w:vAlign w:val="center"/>
          </w:tcPr>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Количина</w:t>
            </w:r>
          </w:p>
          <w:p w:rsidR="00FB1BEC" w:rsidRPr="00D6227B" w:rsidRDefault="00FB1BEC" w:rsidP="001F6640">
            <w:pPr>
              <w:suppressAutoHyphens/>
              <w:spacing w:line="240" w:lineRule="auto"/>
              <w:jc w:val="center"/>
              <w:rPr>
                <w:rFonts w:cs="Arial"/>
                <w:lang w:val="sr-Cyrl-RS" w:eastAsia="ar-SA"/>
              </w:rPr>
            </w:pPr>
          </w:p>
        </w:tc>
        <w:tc>
          <w:tcPr>
            <w:tcW w:w="1680" w:type="dxa"/>
            <w:tcBorders>
              <w:top w:val="double" w:sz="4" w:space="0" w:color="auto"/>
              <w:bottom w:val="single" w:sz="4" w:space="0" w:color="auto"/>
            </w:tcBorders>
            <w:vAlign w:val="center"/>
          </w:tcPr>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Укупна цена без ПДВ</w:t>
            </w:r>
          </w:p>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(РСД/ЕУР)</w:t>
            </w:r>
          </w:p>
        </w:tc>
        <w:tc>
          <w:tcPr>
            <w:tcW w:w="1524" w:type="dxa"/>
            <w:tcBorders>
              <w:top w:val="double" w:sz="4" w:space="0" w:color="auto"/>
              <w:bottom w:val="single" w:sz="4" w:space="0" w:color="auto"/>
            </w:tcBorders>
          </w:tcPr>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Износ ПДВ</w:t>
            </w:r>
          </w:p>
        </w:tc>
        <w:tc>
          <w:tcPr>
            <w:tcW w:w="1524" w:type="dxa"/>
            <w:tcBorders>
              <w:top w:val="double" w:sz="4" w:space="0" w:color="auto"/>
              <w:bottom w:val="single" w:sz="4" w:space="0" w:color="auto"/>
            </w:tcBorders>
            <w:vAlign w:val="center"/>
          </w:tcPr>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 xml:space="preserve">Укупна цена са </w:t>
            </w:r>
          </w:p>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(РСД/ЕУР)</w:t>
            </w:r>
          </w:p>
        </w:tc>
      </w:tr>
      <w:tr w:rsidR="00FB1BEC" w:rsidRPr="00D6227B" w:rsidTr="00D6227B">
        <w:trPr>
          <w:cantSplit/>
          <w:trHeight w:val="343"/>
          <w:tblHeader/>
          <w:jc w:val="center"/>
        </w:trPr>
        <w:tc>
          <w:tcPr>
            <w:tcW w:w="834" w:type="dxa"/>
            <w:tcBorders>
              <w:top w:val="single" w:sz="4" w:space="0" w:color="auto"/>
              <w:bottom w:val="double" w:sz="4" w:space="0" w:color="auto"/>
            </w:tcBorders>
          </w:tcPr>
          <w:p w:rsidR="00FB1BEC" w:rsidRPr="00D6227B" w:rsidRDefault="00FB1BEC" w:rsidP="001F6640">
            <w:pPr>
              <w:suppressAutoHyphens/>
              <w:spacing w:line="240" w:lineRule="auto"/>
              <w:jc w:val="left"/>
              <w:rPr>
                <w:rFonts w:cs="Arial"/>
                <w:lang w:val="sr-Cyrl-RS" w:eastAsia="ar-SA"/>
              </w:rPr>
            </w:pPr>
          </w:p>
        </w:tc>
        <w:tc>
          <w:tcPr>
            <w:tcW w:w="4442" w:type="dxa"/>
            <w:tcBorders>
              <w:top w:val="single" w:sz="4" w:space="0" w:color="auto"/>
              <w:bottom w:val="double" w:sz="4" w:space="0" w:color="auto"/>
            </w:tcBorders>
          </w:tcPr>
          <w:p w:rsidR="00FB1BEC" w:rsidRPr="00D6227B" w:rsidRDefault="00FB1BEC" w:rsidP="001F6640">
            <w:pPr>
              <w:suppressAutoHyphens/>
              <w:spacing w:line="240" w:lineRule="auto"/>
              <w:jc w:val="left"/>
              <w:rPr>
                <w:rFonts w:cs="Arial"/>
                <w:lang w:val="sr-Cyrl-RS" w:eastAsia="ar-SA"/>
              </w:rPr>
            </w:pPr>
          </w:p>
        </w:tc>
        <w:tc>
          <w:tcPr>
            <w:tcW w:w="840" w:type="dxa"/>
            <w:tcBorders>
              <w:top w:val="single" w:sz="4" w:space="0" w:color="auto"/>
              <w:bottom w:val="double" w:sz="4" w:space="0" w:color="auto"/>
            </w:tcBorders>
            <w:vAlign w:val="center"/>
          </w:tcPr>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1</w:t>
            </w:r>
          </w:p>
        </w:tc>
        <w:tc>
          <w:tcPr>
            <w:tcW w:w="1680" w:type="dxa"/>
            <w:tcBorders>
              <w:top w:val="single" w:sz="4" w:space="0" w:color="auto"/>
              <w:bottom w:val="double" w:sz="4" w:space="0" w:color="auto"/>
            </w:tcBorders>
            <w:vAlign w:val="center"/>
          </w:tcPr>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2</w:t>
            </w:r>
          </w:p>
        </w:tc>
        <w:tc>
          <w:tcPr>
            <w:tcW w:w="1524" w:type="dxa"/>
            <w:tcBorders>
              <w:top w:val="single" w:sz="4" w:space="0" w:color="auto"/>
              <w:bottom w:val="double" w:sz="4" w:space="0" w:color="auto"/>
            </w:tcBorders>
          </w:tcPr>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3</w:t>
            </w:r>
          </w:p>
        </w:tc>
        <w:tc>
          <w:tcPr>
            <w:tcW w:w="1524" w:type="dxa"/>
            <w:tcBorders>
              <w:top w:val="single" w:sz="4" w:space="0" w:color="auto"/>
              <w:bottom w:val="double" w:sz="4" w:space="0" w:color="auto"/>
            </w:tcBorders>
            <w:vAlign w:val="center"/>
          </w:tcPr>
          <w:p w:rsidR="00FB1BEC" w:rsidRPr="00D6227B" w:rsidRDefault="00FB1BEC" w:rsidP="001F6640">
            <w:pPr>
              <w:suppressAutoHyphens/>
              <w:spacing w:line="240" w:lineRule="auto"/>
              <w:jc w:val="center"/>
              <w:rPr>
                <w:rFonts w:cs="Arial"/>
                <w:lang w:val="sr-Cyrl-RS" w:eastAsia="ar-SA"/>
              </w:rPr>
            </w:pPr>
            <w:r w:rsidRPr="00D6227B">
              <w:rPr>
                <w:rFonts w:cs="Arial"/>
                <w:lang w:val="sr-Cyrl-RS" w:eastAsia="ar-SA"/>
              </w:rPr>
              <w:t>4=2+3</w:t>
            </w:r>
          </w:p>
        </w:tc>
      </w:tr>
      <w:tr w:rsidR="00FB1BEC" w:rsidRPr="00D6227B" w:rsidTr="00D6227B">
        <w:trPr>
          <w:cantSplit/>
          <w:trHeight w:val="503"/>
          <w:jc w:val="center"/>
        </w:trPr>
        <w:tc>
          <w:tcPr>
            <w:tcW w:w="834" w:type="dxa"/>
            <w:tcBorders>
              <w:top w:val="double" w:sz="4" w:space="0" w:color="auto"/>
              <w:bottom w:val="single" w:sz="4" w:space="0" w:color="auto"/>
            </w:tcBorders>
            <w:tcMar>
              <w:top w:w="113" w:type="dxa"/>
              <w:bottom w:w="113" w:type="dxa"/>
            </w:tcMar>
            <w:vAlign w:val="center"/>
          </w:tcPr>
          <w:p w:rsidR="00FB1BEC" w:rsidRPr="00D6227B" w:rsidRDefault="00FB1BEC" w:rsidP="001F6640">
            <w:pPr>
              <w:suppressAutoHyphens/>
              <w:spacing w:line="240" w:lineRule="auto"/>
              <w:ind w:left="57"/>
              <w:jc w:val="center"/>
              <w:rPr>
                <w:rFonts w:cs="Arial"/>
                <w:lang w:val="sr-Cyrl-RS" w:eastAsia="ar-SA"/>
              </w:rPr>
            </w:pPr>
            <w:r w:rsidRPr="00D6227B">
              <w:rPr>
                <w:rFonts w:cs="Arial"/>
                <w:lang w:val="sr-Cyrl-RS" w:eastAsia="ar-SA"/>
              </w:rPr>
              <w:t>У.1.</w:t>
            </w:r>
          </w:p>
        </w:tc>
        <w:tc>
          <w:tcPr>
            <w:tcW w:w="4442" w:type="dxa"/>
            <w:tcBorders>
              <w:top w:val="double" w:sz="4" w:space="0" w:color="auto"/>
              <w:bottom w:val="single" w:sz="4" w:space="0" w:color="auto"/>
            </w:tcBorders>
            <w:tcMar>
              <w:top w:w="113" w:type="dxa"/>
              <w:bottom w:w="113" w:type="dxa"/>
            </w:tcMar>
            <w:vAlign w:val="center"/>
          </w:tcPr>
          <w:p w:rsidR="00FB1BEC" w:rsidRPr="00D6227B" w:rsidRDefault="00FB1BEC" w:rsidP="001F6640">
            <w:pPr>
              <w:widowControl w:val="0"/>
              <w:tabs>
                <w:tab w:val="left" w:pos="0"/>
              </w:tabs>
              <w:autoSpaceDE w:val="0"/>
              <w:autoSpaceDN w:val="0"/>
              <w:spacing w:line="240" w:lineRule="auto"/>
              <w:ind w:right="620"/>
              <w:jc w:val="center"/>
              <w:rPr>
                <w:rFonts w:cs="Arial"/>
              </w:rPr>
            </w:pPr>
            <w:r w:rsidRPr="00D6227B">
              <w:rPr>
                <w:rFonts w:cs="Arial"/>
              </w:rPr>
              <w:t>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p>
          <w:p w:rsidR="00FB1BEC" w:rsidRPr="00D6227B" w:rsidRDefault="00FB1BEC" w:rsidP="001F6640">
            <w:pPr>
              <w:suppressAutoHyphens/>
              <w:spacing w:line="240" w:lineRule="auto"/>
              <w:ind w:left="52"/>
              <w:jc w:val="left"/>
              <w:rPr>
                <w:rFonts w:cs="Arial"/>
                <w:lang w:val="sr-Cyrl-RS" w:eastAsia="ar-SA"/>
              </w:rPr>
            </w:pPr>
          </w:p>
        </w:tc>
        <w:tc>
          <w:tcPr>
            <w:tcW w:w="840" w:type="dxa"/>
            <w:tcBorders>
              <w:top w:val="double" w:sz="4" w:space="0" w:color="auto"/>
              <w:bottom w:val="single" w:sz="4" w:space="0" w:color="auto"/>
            </w:tcBorders>
            <w:tcMar>
              <w:top w:w="113" w:type="dxa"/>
              <w:bottom w:w="113" w:type="dxa"/>
            </w:tcMar>
          </w:tcPr>
          <w:p w:rsidR="00FB1BEC" w:rsidRPr="00D6227B" w:rsidRDefault="00FB1BEC" w:rsidP="001F6640">
            <w:pPr>
              <w:suppressAutoHyphens/>
              <w:spacing w:line="240" w:lineRule="auto"/>
              <w:ind w:left="57"/>
              <w:jc w:val="center"/>
              <w:rPr>
                <w:rFonts w:cs="Arial"/>
                <w:lang w:val="sr-Cyrl-RS" w:eastAsia="ar-SA"/>
              </w:rPr>
            </w:pPr>
            <w:r w:rsidRPr="00D6227B">
              <w:rPr>
                <w:rFonts w:eastAsia="Arial Unicode MS" w:cs="Arial"/>
                <w:lang w:val="sr-Cyrl-RS" w:eastAsia="ar-SA"/>
              </w:rPr>
              <w:t>1</w:t>
            </w:r>
          </w:p>
        </w:tc>
        <w:tc>
          <w:tcPr>
            <w:tcW w:w="1680" w:type="dxa"/>
            <w:tcBorders>
              <w:top w:val="double" w:sz="4" w:space="0" w:color="auto"/>
              <w:bottom w:val="single" w:sz="4" w:space="0" w:color="auto"/>
            </w:tcBorders>
            <w:tcMar>
              <w:top w:w="113" w:type="dxa"/>
              <w:bottom w:w="113" w:type="dxa"/>
            </w:tcMar>
            <w:vAlign w:val="center"/>
          </w:tcPr>
          <w:p w:rsidR="00FB1BEC" w:rsidRPr="00D6227B" w:rsidRDefault="00FB1BEC" w:rsidP="001F6640">
            <w:pPr>
              <w:suppressAutoHyphens/>
              <w:spacing w:line="240" w:lineRule="auto"/>
              <w:ind w:left="57"/>
              <w:jc w:val="center"/>
              <w:rPr>
                <w:rFonts w:cs="Arial"/>
                <w:lang w:val="sr-Cyrl-RS" w:eastAsia="ar-SA"/>
              </w:rPr>
            </w:pPr>
          </w:p>
        </w:tc>
        <w:tc>
          <w:tcPr>
            <w:tcW w:w="1524" w:type="dxa"/>
            <w:tcBorders>
              <w:top w:val="double" w:sz="4" w:space="0" w:color="auto"/>
              <w:bottom w:val="single" w:sz="4" w:space="0" w:color="auto"/>
            </w:tcBorders>
          </w:tcPr>
          <w:p w:rsidR="00FB1BEC" w:rsidRPr="00D6227B" w:rsidRDefault="00FB1BEC" w:rsidP="001F6640">
            <w:pPr>
              <w:suppressAutoHyphens/>
              <w:spacing w:line="240" w:lineRule="auto"/>
              <w:ind w:left="57"/>
              <w:jc w:val="center"/>
              <w:rPr>
                <w:rFonts w:cs="Arial"/>
                <w:lang w:val="sr-Cyrl-RS" w:eastAsia="ar-SA"/>
              </w:rPr>
            </w:pPr>
          </w:p>
        </w:tc>
        <w:tc>
          <w:tcPr>
            <w:tcW w:w="1524" w:type="dxa"/>
            <w:tcBorders>
              <w:top w:val="double" w:sz="4" w:space="0" w:color="auto"/>
              <w:bottom w:val="single" w:sz="4" w:space="0" w:color="auto"/>
            </w:tcBorders>
            <w:vAlign w:val="center"/>
          </w:tcPr>
          <w:p w:rsidR="00FB1BEC" w:rsidRPr="00D6227B" w:rsidRDefault="00FB1BEC" w:rsidP="001F6640">
            <w:pPr>
              <w:suppressAutoHyphens/>
              <w:spacing w:line="240" w:lineRule="auto"/>
              <w:ind w:left="57"/>
              <w:jc w:val="center"/>
              <w:rPr>
                <w:rFonts w:cs="Arial"/>
                <w:lang w:val="sr-Cyrl-RS" w:eastAsia="ar-SA"/>
              </w:rPr>
            </w:pPr>
          </w:p>
        </w:tc>
      </w:tr>
    </w:tbl>
    <w:p w:rsidR="00B2122E" w:rsidRPr="00D6227B" w:rsidRDefault="00B2122E" w:rsidP="001F6640">
      <w:pPr>
        <w:suppressAutoHyphens/>
        <w:spacing w:line="240" w:lineRule="auto"/>
        <w:jc w:val="left"/>
        <w:rPr>
          <w:rFonts w:cs="Arial"/>
          <w:lang w:val="sr-Cyrl-RS" w:eastAsia="ar-SA"/>
        </w:rPr>
      </w:pPr>
    </w:p>
    <w:tbl>
      <w:tblPr>
        <w:tblW w:w="0" w:type="auto"/>
        <w:jc w:val="center"/>
        <w:tblLook w:val="01E0" w:firstRow="1" w:lastRow="1" w:firstColumn="1" w:lastColumn="1" w:noHBand="0" w:noVBand="0"/>
      </w:tblPr>
      <w:tblGrid>
        <w:gridCol w:w="3492"/>
        <w:gridCol w:w="1909"/>
        <w:gridCol w:w="3628"/>
      </w:tblGrid>
      <w:tr w:rsidR="00B2122E" w:rsidRPr="00D6227B" w:rsidTr="00D6227B">
        <w:trPr>
          <w:jc w:val="center"/>
        </w:trPr>
        <w:tc>
          <w:tcPr>
            <w:tcW w:w="3652" w:type="dxa"/>
          </w:tcPr>
          <w:p w:rsidR="00B2122E" w:rsidRPr="00D6227B" w:rsidRDefault="00B2122E" w:rsidP="001F6640">
            <w:pPr>
              <w:suppressAutoHyphens/>
              <w:spacing w:line="240" w:lineRule="auto"/>
              <w:jc w:val="center"/>
              <w:rPr>
                <w:rFonts w:cs="Arial"/>
                <w:lang w:val="sr-Cyrl-RS" w:eastAsia="ar-SA"/>
              </w:rPr>
            </w:pPr>
            <w:r w:rsidRPr="00D6227B">
              <w:rPr>
                <w:rFonts w:cs="Arial"/>
                <w:lang w:val="sr-Cyrl-RS" w:eastAsia="ar-SA"/>
              </w:rPr>
              <w:t>Датум:</w:t>
            </w:r>
          </w:p>
        </w:tc>
        <w:tc>
          <w:tcPr>
            <w:tcW w:w="1985" w:type="dxa"/>
          </w:tcPr>
          <w:p w:rsidR="00B2122E" w:rsidRPr="00D6227B" w:rsidRDefault="00B2122E" w:rsidP="001F6640">
            <w:pPr>
              <w:suppressAutoHyphens/>
              <w:spacing w:line="240" w:lineRule="auto"/>
              <w:jc w:val="center"/>
              <w:rPr>
                <w:rFonts w:cs="Arial"/>
                <w:lang w:val="sr-Cyrl-RS" w:eastAsia="ar-SA"/>
              </w:rPr>
            </w:pPr>
            <w:r w:rsidRPr="00D6227B">
              <w:rPr>
                <w:rFonts w:cs="Arial"/>
                <w:lang w:val="sr-Cyrl-RS" w:eastAsia="ar-SA"/>
              </w:rPr>
              <w:t>М.П.</w:t>
            </w:r>
          </w:p>
        </w:tc>
        <w:tc>
          <w:tcPr>
            <w:tcW w:w="3782" w:type="dxa"/>
          </w:tcPr>
          <w:p w:rsidR="00B2122E" w:rsidRPr="00D6227B" w:rsidRDefault="00B2122E" w:rsidP="001F6640">
            <w:pPr>
              <w:suppressAutoHyphens/>
              <w:spacing w:line="240" w:lineRule="auto"/>
              <w:jc w:val="center"/>
              <w:rPr>
                <w:rFonts w:cs="Arial"/>
                <w:lang w:val="sr-Cyrl-RS" w:eastAsia="ar-SA"/>
              </w:rPr>
            </w:pPr>
            <w:r w:rsidRPr="00D6227B">
              <w:rPr>
                <w:rFonts w:cs="Arial"/>
                <w:lang w:val="sr-Cyrl-RS" w:eastAsia="ar-SA"/>
              </w:rPr>
              <w:t>Понуђач:</w:t>
            </w:r>
          </w:p>
        </w:tc>
      </w:tr>
      <w:tr w:rsidR="00B2122E" w:rsidRPr="00D6227B" w:rsidTr="00D6227B">
        <w:trPr>
          <w:jc w:val="center"/>
        </w:trPr>
        <w:tc>
          <w:tcPr>
            <w:tcW w:w="3652" w:type="dxa"/>
            <w:vAlign w:val="center"/>
          </w:tcPr>
          <w:p w:rsidR="00B2122E" w:rsidRPr="00D6227B" w:rsidRDefault="00B2122E" w:rsidP="001F6640">
            <w:pPr>
              <w:suppressAutoHyphens/>
              <w:spacing w:line="240" w:lineRule="auto"/>
              <w:rPr>
                <w:rFonts w:cs="Arial"/>
                <w:lang w:val="sr-Cyrl-RS" w:eastAsia="ar-SA"/>
              </w:rPr>
            </w:pPr>
          </w:p>
        </w:tc>
        <w:tc>
          <w:tcPr>
            <w:tcW w:w="1985" w:type="dxa"/>
            <w:vAlign w:val="center"/>
          </w:tcPr>
          <w:p w:rsidR="00B2122E" w:rsidRPr="00D6227B" w:rsidRDefault="00B2122E" w:rsidP="001F6640">
            <w:pPr>
              <w:suppressAutoHyphens/>
              <w:spacing w:line="240" w:lineRule="auto"/>
              <w:rPr>
                <w:rFonts w:cs="Arial"/>
                <w:lang w:val="sr-Cyrl-RS" w:eastAsia="ar-SA"/>
              </w:rPr>
            </w:pPr>
          </w:p>
        </w:tc>
        <w:tc>
          <w:tcPr>
            <w:tcW w:w="3782" w:type="dxa"/>
            <w:vAlign w:val="center"/>
          </w:tcPr>
          <w:p w:rsidR="00B2122E" w:rsidRPr="00D6227B" w:rsidRDefault="00B2122E" w:rsidP="001F6640">
            <w:pPr>
              <w:suppressAutoHyphens/>
              <w:spacing w:line="240" w:lineRule="auto"/>
              <w:rPr>
                <w:rFonts w:cs="Arial"/>
                <w:lang w:val="sr-Cyrl-RS" w:eastAsia="ar-SA"/>
              </w:rPr>
            </w:pPr>
          </w:p>
        </w:tc>
      </w:tr>
      <w:tr w:rsidR="00B2122E" w:rsidRPr="00D6227B" w:rsidTr="00D6227B">
        <w:trPr>
          <w:jc w:val="center"/>
        </w:trPr>
        <w:tc>
          <w:tcPr>
            <w:tcW w:w="3652" w:type="dxa"/>
            <w:tcBorders>
              <w:bottom w:val="single" w:sz="4" w:space="0" w:color="auto"/>
            </w:tcBorders>
            <w:vAlign w:val="center"/>
          </w:tcPr>
          <w:p w:rsidR="00B2122E" w:rsidRPr="00D6227B" w:rsidRDefault="00B2122E" w:rsidP="001F6640">
            <w:pPr>
              <w:suppressAutoHyphens/>
              <w:spacing w:line="240" w:lineRule="auto"/>
              <w:rPr>
                <w:rFonts w:cs="Arial"/>
                <w:lang w:val="sr-Cyrl-RS" w:eastAsia="ar-SA"/>
              </w:rPr>
            </w:pPr>
          </w:p>
        </w:tc>
        <w:tc>
          <w:tcPr>
            <w:tcW w:w="1985" w:type="dxa"/>
            <w:vAlign w:val="center"/>
          </w:tcPr>
          <w:p w:rsidR="00B2122E" w:rsidRPr="00D6227B" w:rsidRDefault="00B2122E" w:rsidP="001F6640">
            <w:pPr>
              <w:suppressAutoHyphens/>
              <w:spacing w:line="240" w:lineRule="auto"/>
              <w:rPr>
                <w:rFonts w:cs="Arial"/>
                <w:lang w:val="sr-Cyrl-RS" w:eastAsia="ar-SA"/>
              </w:rPr>
            </w:pPr>
          </w:p>
        </w:tc>
        <w:tc>
          <w:tcPr>
            <w:tcW w:w="3782" w:type="dxa"/>
            <w:tcBorders>
              <w:bottom w:val="single" w:sz="4" w:space="0" w:color="auto"/>
            </w:tcBorders>
            <w:vAlign w:val="center"/>
          </w:tcPr>
          <w:p w:rsidR="00B2122E" w:rsidRPr="00D6227B" w:rsidRDefault="00B2122E" w:rsidP="001F6640">
            <w:pPr>
              <w:suppressAutoHyphens/>
              <w:spacing w:line="240" w:lineRule="auto"/>
              <w:rPr>
                <w:rFonts w:cs="Arial"/>
                <w:lang w:val="sr-Cyrl-RS" w:eastAsia="ar-SA"/>
              </w:rPr>
            </w:pPr>
          </w:p>
        </w:tc>
      </w:tr>
    </w:tbl>
    <w:p w:rsidR="00B2122E" w:rsidRPr="00D6227B" w:rsidRDefault="00B2122E" w:rsidP="001F6640">
      <w:pPr>
        <w:suppressAutoHyphens/>
        <w:spacing w:line="240" w:lineRule="auto"/>
        <w:jc w:val="left"/>
        <w:rPr>
          <w:rFonts w:cs="Arial"/>
          <w:lang w:val="sr-Cyrl-RS" w:eastAsia="ar-SA"/>
        </w:rPr>
      </w:pPr>
    </w:p>
    <w:p w:rsidR="00B2122E" w:rsidRPr="00D6227B" w:rsidRDefault="00B2122E" w:rsidP="001F6640">
      <w:pPr>
        <w:tabs>
          <w:tab w:val="left" w:pos="1695"/>
        </w:tabs>
        <w:suppressAutoHyphens/>
        <w:spacing w:line="240" w:lineRule="auto"/>
        <w:jc w:val="left"/>
        <w:rPr>
          <w:rFonts w:cs="Arial"/>
          <w:i/>
          <w:lang w:val="sr-Cyrl-RS" w:eastAsia="ar-SA"/>
        </w:rPr>
      </w:pPr>
      <w:r w:rsidRPr="00D6227B">
        <w:rPr>
          <w:rFonts w:cs="Arial"/>
          <w:i/>
          <w:lang w:val="sr-Cyrl-RS" w:eastAsia="ar-SA"/>
        </w:rPr>
        <w:t>Упутство:</w:t>
      </w:r>
    </w:p>
    <w:p w:rsidR="00B2122E" w:rsidRPr="00D6227B" w:rsidRDefault="00B2122E" w:rsidP="001F6640">
      <w:pPr>
        <w:tabs>
          <w:tab w:val="left" w:pos="1695"/>
        </w:tabs>
        <w:suppressAutoHyphens/>
        <w:spacing w:line="240" w:lineRule="auto"/>
        <w:rPr>
          <w:rFonts w:cs="Arial"/>
          <w:lang w:val="sr-Cyrl-RS" w:eastAsia="ar-SA"/>
        </w:rPr>
      </w:pPr>
      <w:r w:rsidRPr="00D6227B">
        <w:rPr>
          <w:rFonts w:cs="Arial"/>
          <w:lang w:val="sr-Cyrl-RS" w:eastAsia="ar-SA"/>
        </w:rPr>
        <w:t xml:space="preserve">Понуђач  јасно и недвосмислено уноси све тражене податке у Образац структура цене. </w:t>
      </w:r>
    </w:p>
    <w:p w:rsidR="00B2122E" w:rsidRPr="00D6227B" w:rsidRDefault="00B2122E" w:rsidP="001F6640">
      <w:pPr>
        <w:suppressAutoHyphens/>
        <w:spacing w:line="240" w:lineRule="auto"/>
        <w:jc w:val="left"/>
        <w:rPr>
          <w:rFonts w:cs="Arial"/>
          <w:lang w:val="sr-Latn-CS" w:eastAsia="ar-SA"/>
        </w:rPr>
      </w:pPr>
    </w:p>
    <w:p w:rsidR="00B2122E" w:rsidRPr="00D6227B" w:rsidRDefault="00B2122E" w:rsidP="001F6640">
      <w:pPr>
        <w:suppressAutoHyphens/>
        <w:spacing w:line="240" w:lineRule="auto"/>
        <w:jc w:val="left"/>
        <w:rPr>
          <w:rFonts w:cs="Arial"/>
          <w:i/>
          <w:lang w:val="sr-Cyrl-CS" w:eastAsia="ar-SA"/>
        </w:rPr>
      </w:pPr>
      <w:r w:rsidRPr="00D6227B">
        <w:rPr>
          <w:rFonts w:cs="Arial"/>
          <w:i/>
          <w:lang w:val="sr-Cyrl-CS" w:eastAsia="ar-SA"/>
        </w:rPr>
        <w:t>Напомена:</w:t>
      </w:r>
    </w:p>
    <w:p w:rsidR="00B2122E" w:rsidRPr="00D6227B" w:rsidRDefault="00B2122E" w:rsidP="001F6640">
      <w:pPr>
        <w:tabs>
          <w:tab w:val="left" w:pos="1134"/>
        </w:tabs>
        <w:spacing w:line="240" w:lineRule="auto"/>
        <w:rPr>
          <w:rFonts w:eastAsia="TimesNewRomanPS-BoldMT" w:cs="Arial"/>
          <w:i/>
          <w:lang w:val="ru-RU"/>
        </w:rPr>
      </w:pPr>
      <w:r w:rsidRPr="00D6227B">
        <w:rPr>
          <w:rFonts w:eastAsia="TimesNewRomanPS-BoldMT" w:cs="Arial"/>
          <w:i/>
          <w:lang w:val="ru-RU"/>
        </w:rPr>
        <w:t xml:space="preserve">-Уколико </w:t>
      </w:r>
      <w:r w:rsidRPr="00D6227B">
        <w:rPr>
          <w:rFonts w:eastAsia="TimesNewRomanPS-BoldMT" w:cs="Arial"/>
          <w:i/>
          <w:lang w:val="sr-Cyrl-CS"/>
        </w:rPr>
        <w:t>група понуђача подноси заједничку понуду овај образац потписује и оверава Носилац посла</w:t>
      </w:r>
      <w:r w:rsidRPr="00D6227B">
        <w:rPr>
          <w:rFonts w:eastAsia="TimesNewRomanPS-BoldMT" w:cs="Arial"/>
          <w:i/>
          <w:lang w:val="ru-RU"/>
        </w:rPr>
        <w:t>.</w:t>
      </w:r>
    </w:p>
    <w:p w:rsidR="00B2122E" w:rsidRPr="00D6227B" w:rsidRDefault="00B2122E" w:rsidP="001F6640">
      <w:pPr>
        <w:tabs>
          <w:tab w:val="left" w:pos="1134"/>
        </w:tabs>
        <w:spacing w:line="240" w:lineRule="auto"/>
        <w:rPr>
          <w:rFonts w:eastAsia="TimesNewRomanPS-BoldMT" w:cs="Arial"/>
          <w:i/>
          <w:lang w:val="ru-RU"/>
        </w:rPr>
      </w:pPr>
      <w:r w:rsidRPr="00D6227B">
        <w:rPr>
          <w:rFonts w:eastAsia="TimesNewRomanPS-BoldMT" w:cs="Arial"/>
          <w:i/>
          <w:lang w:val="sr-Cyrl-CS"/>
        </w:rPr>
        <w:t xml:space="preserve">- </w:t>
      </w:r>
      <w:r w:rsidRPr="00D6227B">
        <w:rPr>
          <w:rFonts w:eastAsia="TimesNewRomanPS-BoldMT" w:cs="Arial"/>
          <w:i/>
          <w:lang w:val="ru-RU"/>
        </w:rPr>
        <w:t xml:space="preserve">Уколико понуђач подноси понуду са подизвођачем овај образац потписује и оверава печатом понуђач. </w:t>
      </w:r>
    </w:p>
    <w:p w:rsidR="00B2122E" w:rsidRPr="00D6227B" w:rsidRDefault="00B2122E" w:rsidP="001F6640">
      <w:pPr>
        <w:suppressAutoHyphens/>
        <w:spacing w:line="240" w:lineRule="auto"/>
        <w:jc w:val="right"/>
        <w:rPr>
          <w:rFonts w:cs="Arial"/>
          <w:i/>
          <w:lang w:val="sr-Latn-RS" w:eastAsia="ar-SA"/>
        </w:rPr>
      </w:pPr>
    </w:p>
    <w:p w:rsidR="00B2122E" w:rsidRPr="00D6227B" w:rsidRDefault="00B2122E" w:rsidP="001F6640">
      <w:pPr>
        <w:suppressAutoHyphens/>
        <w:spacing w:line="240" w:lineRule="auto"/>
        <w:jc w:val="right"/>
        <w:rPr>
          <w:rFonts w:cs="Arial"/>
          <w:i/>
          <w:lang w:val="sr-Latn-RS" w:eastAsia="ar-SA"/>
        </w:rPr>
      </w:pPr>
    </w:p>
    <w:p w:rsidR="00391C1D" w:rsidRPr="00D6227B" w:rsidRDefault="00391C1D" w:rsidP="001F6640">
      <w:pPr>
        <w:spacing w:line="240" w:lineRule="auto"/>
        <w:jc w:val="left"/>
        <w:rPr>
          <w:rFonts w:cs="Arial"/>
          <w:i/>
          <w:lang w:val="sr-Latn-RS" w:eastAsia="ar-SA"/>
        </w:rPr>
      </w:pPr>
    </w:p>
    <w:p w:rsidR="00B2122E" w:rsidRPr="00D6227B" w:rsidRDefault="00B2122E" w:rsidP="001F6640">
      <w:pPr>
        <w:spacing w:line="240" w:lineRule="auto"/>
        <w:jc w:val="left"/>
        <w:rPr>
          <w:rFonts w:cs="Arial"/>
          <w:i/>
          <w:lang w:val="sr-Latn-RS" w:eastAsia="ar-SA"/>
        </w:rPr>
      </w:pPr>
    </w:p>
    <w:p w:rsidR="00B2122E" w:rsidRPr="00D6227B" w:rsidRDefault="00B2122E" w:rsidP="001F6640">
      <w:pPr>
        <w:spacing w:line="240" w:lineRule="auto"/>
        <w:jc w:val="left"/>
        <w:rPr>
          <w:rFonts w:cs="Arial"/>
          <w:i/>
          <w:lang w:val="sr-Latn-RS" w:eastAsia="ar-SA"/>
        </w:rPr>
      </w:pPr>
    </w:p>
    <w:p w:rsidR="009D41F5" w:rsidRPr="00D6227B" w:rsidRDefault="009D41F5" w:rsidP="001F6640">
      <w:pPr>
        <w:spacing w:line="240" w:lineRule="auto"/>
        <w:jc w:val="left"/>
        <w:rPr>
          <w:rFonts w:cs="Arial"/>
          <w:i/>
          <w:lang w:val="sr-Latn-RS" w:eastAsia="ar-SA"/>
        </w:rPr>
      </w:pPr>
      <w:bookmarkStart w:id="251" w:name="_Toc442559926"/>
    </w:p>
    <w:p w:rsidR="009D41F5" w:rsidRPr="00D6227B" w:rsidRDefault="009D41F5" w:rsidP="001F6640">
      <w:pPr>
        <w:spacing w:line="240" w:lineRule="auto"/>
        <w:jc w:val="left"/>
        <w:rPr>
          <w:rFonts w:cs="Arial"/>
          <w:i/>
          <w:lang w:val="sr-Latn-RS" w:eastAsia="ar-SA"/>
        </w:rPr>
      </w:pPr>
    </w:p>
    <w:p w:rsidR="009D41F5" w:rsidRPr="00D6227B" w:rsidRDefault="009D41F5" w:rsidP="001F6640">
      <w:pPr>
        <w:spacing w:line="240" w:lineRule="auto"/>
        <w:jc w:val="left"/>
        <w:rPr>
          <w:rFonts w:cs="Arial"/>
          <w:i/>
          <w:lang w:val="sr-Latn-RS" w:eastAsia="ar-SA"/>
        </w:rPr>
      </w:pPr>
    </w:p>
    <w:p w:rsidR="009D41F5" w:rsidRPr="00D6227B" w:rsidRDefault="009D41F5" w:rsidP="001F6640">
      <w:pPr>
        <w:spacing w:line="240" w:lineRule="auto"/>
        <w:jc w:val="left"/>
        <w:rPr>
          <w:rFonts w:cs="Arial"/>
          <w:i/>
          <w:lang w:val="sr-Latn-RS" w:eastAsia="ar-SA"/>
        </w:rPr>
      </w:pPr>
    </w:p>
    <w:p w:rsidR="009D41F5" w:rsidRPr="00D6227B" w:rsidRDefault="009D41F5" w:rsidP="001F6640">
      <w:pPr>
        <w:spacing w:line="240" w:lineRule="auto"/>
        <w:jc w:val="left"/>
        <w:rPr>
          <w:rFonts w:cs="Arial"/>
          <w:i/>
          <w:lang w:val="sr-Latn-RS" w:eastAsia="ar-SA"/>
        </w:rPr>
      </w:pPr>
    </w:p>
    <w:p w:rsidR="009D41F5" w:rsidRPr="00D6227B" w:rsidRDefault="009D41F5" w:rsidP="001F6640">
      <w:pPr>
        <w:spacing w:line="240" w:lineRule="auto"/>
        <w:jc w:val="left"/>
        <w:rPr>
          <w:rFonts w:cs="Arial"/>
          <w:i/>
          <w:lang w:val="sr-Latn-RS" w:eastAsia="ar-SA"/>
        </w:rPr>
      </w:pPr>
    </w:p>
    <w:p w:rsidR="009D41F5" w:rsidRPr="00D6227B" w:rsidRDefault="009D41F5" w:rsidP="001F6640">
      <w:pPr>
        <w:spacing w:line="240" w:lineRule="auto"/>
        <w:jc w:val="left"/>
        <w:rPr>
          <w:rFonts w:cs="Arial"/>
          <w:i/>
          <w:lang w:val="sr-Latn-RS" w:eastAsia="ar-SA"/>
        </w:rPr>
      </w:pPr>
    </w:p>
    <w:p w:rsidR="001B535B" w:rsidRDefault="001B535B" w:rsidP="001F6640">
      <w:pPr>
        <w:spacing w:line="240" w:lineRule="auto"/>
        <w:rPr>
          <w:rFonts w:cs="Arial"/>
        </w:rPr>
      </w:pPr>
      <w:r>
        <w:rPr>
          <w:b/>
        </w:rPr>
        <w:br w:type="page"/>
      </w:r>
    </w:p>
    <w:p w:rsidR="00343A18" w:rsidRPr="001B535B" w:rsidRDefault="00343A18" w:rsidP="001F6640">
      <w:pPr>
        <w:pStyle w:val="KDObrazac"/>
        <w:tabs>
          <w:tab w:val="left" w:pos="0"/>
        </w:tabs>
        <w:spacing w:line="240" w:lineRule="auto"/>
      </w:pPr>
      <w:r w:rsidRPr="001B535B">
        <w:lastRenderedPageBreak/>
        <w:t xml:space="preserve">ОБРАЗАЦ </w:t>
      </w:r>
      <w:r w:rsidR="00272CB0" w:rsidRPr="001B535B">
        <w:t>3</w:t>
      </w:r>
      <w:r w:rsidRPr="001B535B">
        <w:t>.</w:t>
      </w:r>
      <w:bookmarkEnd w:id="251"/>
    </w:p>
    <w:p w:rsidR="00343A18" w:rsidRPr="00D6227B" w:rsidRDefault="00343A18" w:rsidP="001F6640">
      <w:pPr>
        <w:tabs>
          <w:tab w:val="left" w:pos="0"/>
        </w:tabs>
        <w:spacing w:line="240" w:lineRule="auto"/>
        <w:rPr>
          <w:rFonts w:cs="Arial"/>
          <w:lang w:val="sr-Cyrl-CS"/>
        </w:rPr>
      </w:pPr>
    </w:p>
    <w:p w:rsidR="007E7BB8" w:rsidRPr="00D6227B" w:rsidRDefault="007E7BB8" w:rsidP="001F6640">
      <w:pPr>
        <w:tabs>
          <w:tab w:val="left" w:pos="0"/>
        </w:tabs>
        <w:spacing w:line="240" w:lineRule="auto"/>
        <w:rPr>
          <w:rFonts w:cs="Arial"/>
          <w:lang w:val="sr-Latn-CS"/>
        </w:rPr>
      </w:pPr>
    </w:p>
    <w:p w:rsidR="00343A18" w:rsidRPr="00D6227B" w:rsidRDefault="007E7BB8" w:rsidP="001F6640">
      <w:pPr>
        <w:tabs>
          <w:tab w:val="left" w:pos="0"/>
          <w:tab w:val="left" w:pos="6870"/>
        </w:tabs>
        <w:spacing w:line="240" w:lineRule="auto"/>
        <w:rPr>
          <w:rFonts w:cs="Arial"/>
        </w:rPr>
      </w:pPr>
      <w:r w:rsidRPr="00D6227B">
        <w:rPr>
          <w:rFonts w:cs="Arial"/>
          <w:lang w:val="sr-Latn-CS"/>
        </w:rPr>
        <w:tab/>
      </w:r>
    </w:p>
    <w:p w:rsidR="00343A18" w:rsidRPr="00D6227B" w:rsidRDefault="00343A18" w:rsidP="001F6640">
      <w:pPr>
        <w:tabs>
          <w:tab w:val="left" w:pos="0"/>
        </w:tabs>
        <w:spacing w:line="240" w:lineRule="auto"/>
        <w:ind w:left="-180" w:right="-360" w:firstLine="720"/>
        <w:rPr>
          <w:rFonts w:cs="Arial"/>
          <w:lang w:val="ru-RU"/>
        </w:rPr>
      </w:pPr>
    </w:p>
    <w:p w:rsidR="00343A18" w:rsidRPr="00D6227B" w:rsidRDefault="00343A18" w:rsidP="001F6640">
      <w:pPr>
        <w:tabs>
          <w:tab w:val="left" w:pos="0"/>
        </w:tabs>
        <w:spacing w:line="240" w:lineRule="auto"/>
        <w:ind w:right="-360"/>
        <w:rPr>
          <w:rFonts w:cs="Arial"/>
          <w:lang w:val="ru-RU"/>
        </w:rPr>
      </w:pPr>
      <w:r w:rsidRPr="00D6227B">
        <w:rPr>
          <w:rFonts w:cs="Arial"/>
          <w:lang w:val="ru-RU"/>
        </w:rPr>
        <w:t xml:space="preserve">На основу члана 26. Закона о јавним набавкама ( „Службени гласник РС“, бр. 124/2012, 14/15 и 68/15), члана </w:t>
      </w:r>
      <w:r w:rsidR="001B535B">
        <w:rPr>
          <w:rFonts w:cs="Arial"/>
          <w:lang w:val="ru-RU"/>
        </w:rPr>
        <w:t>2</w:t>
      </w:r>
      <w:r w:rsidRPr="00D6227B">
        <w:rPr>
          <w:rFonts w:cs="Arial"/>
          <w:lang w:val="ru-RU"/>
        </w:rPr>
        <w:t>.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D6227B" w:rsidRDefault="00343A18" w:rsidP="001F6640">
      <w:pPr>
        <w:tabs>
          <w:tab w:val="left" w:pos="0"/>
        </w:tabs>
        <w:spacing w:line="240" w:lineRule="auto"/>
        <w:rPr>
          <w:rFonts w:cs="Arial"/>
          <w:lang w:val="ru-RU"/>
        </w:rPr>
      </w:pPr>
    </w:p>
    <w:p w:rsidR="001B535B" w:rsidRDefault="001B535B" w:rsidP="001F6640">
      <w:pPr>
        <w:tabs>
          <w:tab w:val="left" w:pos="0"/>
        </w:tabs>
        <w:spacing w:line="240" w:lineRule="auto"/>
        <w:jc w:val="center"/>
        <w:rPr>
          <w:rFonts w:cs="Arial"/>
          <w:lang w:val="ru-RU"/>
        </w:rPr>
      </w:pPr>
    </w:p>
    <w:p w:rsidR="00343A18" w:rsidRPr="00D6227B" w:rsidRDefault="00343A18" w:rsidP="001F6640">
      <w:pPr>
        <w:tabs>
          <w:tab w:val="left" w:pos="0"/>
        </w:tabs>
        <w:spacing w:line="240" w:lineRule="auto"/>
        <w:jc w:val="center"/>
        <w:rPr>
          <w:rFonts w:cs="Arial"/>
          <w:lang w:val="ru-RU"/>
        </w:rPr>
      </w:pPr>
      <w:r w:rsidRPr="00D6227B">
        <w:rPr>
          <w:rFonts w:cs="Arial"/>
          <w:lang w:val="ru-RU"/>
        </w:rPr>
        <w:t>ИЗЈАВУ О НЕЗАВИСНОЈ ПОНУДИ</w:t>
      </w:r>
    </w:p>
    <w:p w:rsidR="00343A18" w:rsidRPr="00D6227B" w:rsidRDefault="00343A18" w:rsidP="001F6640">
      <w:pPr>
        <w:tabs>
          <w:tab w:val="left" w:pos="0"/>
        </w:tabs>
        <w:spacing w:line="240" w:lineRule="auto"/>
        <w:jc w:val="center"/>
        <w:rPr>
          <w:rFonts w:cs="Arial"/>
          <w:lang w:val="ru-RU"/>
        </w:rPr>
      </w:pPr>
    </w:p>
    <w:p w:rsidR="00343A18" w:rsidRPr="00D6227B" w:rsidRDefault="00343A18" w:rsidP="001F6640">
      <w:pPr>
        <w:tabs>
          <w:tab w:val="left" w:pos="0"/>
        </w:tabs>
        <w:spacing w:line="240" w:lineRule="auto"/>
        <w:jc w:val="center"/>
        <w:rPr>
          <w:rFonts w:cs="Arial"/>
          <w:lang w:val="ru-RU"/>
        </w:rPr>
      </w:pPr>
    </w:p>
    <w:p w:rsidR="00343A18" w:rsidRPr="00D6227B" w:rsidRDefault="00343A18" w:rsidP="001F6640">
      <w:pPr>
        <w:pStyle w:val="Header"/>
        <w:spacing w:line="240" w:lineRule="auto"/>
        <w:rPr>
          <w:rFonts w:cs="Arial"/>
          <w:sz w:val="22"/>
          <w:szCs w:val="22"/>
        </w:rPr>
      </w:pPr>
      <w:r w:rsidRPr="00D6227B">
        <w:rPr>
          <w:rFonts w:cs="Arial"/>
          <w:sz w:val="22"/>
          <w:szCs w:val="22"/>
          <w:lang w:val="ru-RU"/>
        </w:rPr>
        <w:t>и под пуном материјалном и кривичном одговорношћу потврђује да је Понуду број:</w:t>
      </w:r>
      <w:r w:rsidR="004D1CE9" w:rsidRPr="00D6227B">
        <w:rPr>
          <w:rFonts w:cs="Arial"/>
          <w:sz w:val="22"/>
          <w:szCs w:val="22"/>
          <w:lang w:val="ru-RU"/>
        </w:rPr>
        <w:t>_</w:t>
      </w:r>
      <w:r w:rsidR="003A0917" w:rsidRPr="00D6227B">
        <w:rPr>
          <w:rFonts w:cs="Arial"/>
          <w:sz w:val="22"/>
          <w:szCs w:val="22"/>
          <w:lang w:val="ru-RU"/>
        </w:rPr>
        <w:t>_______ за јавну набавку услуга</w:t>
      </w:r>
      <w:r w:rsidR="00272CB0" w:rsidRPr="00D6227B">
        <w:rPr>
          <w:rFonts w:cs="Arial"/>
          <w:sz w:val="22"/>
          <w:szCs w:val="22"/>
          <w:lang w:val="ru-RU"/>
        </w:rPr>
        <w:t>:</w:t>
      </w:r>
      <w:r w:rsidR="003A0917" w:rsidRPr="00D6227B">
        <w:rPr>
          <w:rFonts w:cs="Arial"/>
          <w:sz w:val="22"/>
          <w:szCs w:val="22"/>
        </w:rPr>
        <w:t xml:space="preserve"> 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r w:rsidR="003A0917" w:rsidRPr="00D6227B">
        <w:rPr>
          <w:rFonts w:cs="Arial"/>
          <w:sz w:val="22"/>
          <w:szCs w:val="22"/>
          <w:lang w:val="sr-Cyrl-RS"/>
        </w:rPr>
        <w:t xml:space="preserve"> </w:t>
      </w:r>
      <w:r w:rsidR="003A0917" w:rsidRPr="00D6227B">
        <w:rPr>
          <w:rFonts w:cs="Arial"/>
          <w:sz w:val="22"/>
          <w:szCs w:val="22"/>
        </w:rPr>
        <w:t>ЈН/1000/00</w:t>
      </w:r>
      <w:r w:rsidR="003A0917" w:rsidRPr="00D6227B">
        <w:rPr>
          <w:rFonts w:cs="Arial"/>
          <w:sz w:val="22"/>
          <w:szCs w:val="22"/>
          <w:lang w:val="sr-Cyrl-RS"/>
        </w:rPr>
        <w:t>68</w:t>
      </w:r>
      <w:r w:rsidR="003A0917" w:rsidRPr="00D6227B">
        <w:rPr>
          <w:rFonts w:cs="Arial"/>
          <w:sz w:val="22"/>
          <w:szCs w:val="22"/>
        </w:rPr>
        <w:t xml:space="preserve">/2018, </w:t>
      </w:r>
      <w:r w:rsidRPr="00D6227B">
        <w:rPr>
          <w:rFonts w:cs="Arial"/>
          <w:sz w:val="22"/>
          <w:szCs w:val="22"/>
          <w:lang w:val="ru-RU"/>
        </w:rPr>
        <w:t xml:space="preserve">Наручиоца </w:t>
      </w:r>
      <w:r w:rsidRPr="00D6227B">
        <w:rPr>
          <w:rFonts w:eastAsia="Arial Unicode MS" w:cs="Arial"/>
          <w:color w:val="000000"/>
          <w:kern w:val="1"/>
          <w:sz w:val="22"/>
          <w:szCs w:val="22"/>
        </w:rPr>
        <w:t>Јавно предузеће „Електропривреда Србије“ Београд</w:t>
      </w:r>
      <w:r w:rsidRPr="00D6227B">
        <w:rPr>
          <w:rFonts w:cs="Arial"/>
          <w:sz w:val="22"/>
          <w:szCs w:val="22"/>
          <w:lang w:val="ru-RU"/>
        </w:rPr>
        <w:t>по Позиву за подношење понуда објављеном на</w:t>
      </w:r>
      <w:r w:rsidR="003A0917" w:rsidRPr="00D6227B">
        <w:rPr>
          <w:rFonts w:cs="Arial"/>
          <w:sz w:val="22"/>
          <w:szCs w:val="22"/>
          <w:lang w:val="ru-RU"/>
        </w:rPr>
        <w:t xml:space="preserve"> </w:t>
      </w:r>
      <w:r w:rsidRPr="00D6227B">
        <w:rPr>
          <w:rFonts w:cs="Arial"/>
          <w:sz w:val="22"/>
          <w:szCs w:val="22"/>
          <w:lang w:val="ru-RU"/>
        </w:rPr>
        <w:t>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rsidR="00343A18" w:rsidRPr="00D6227B" w:rsidRDefault="00343A18" w:rsidP="001F6640">
      <w:pPr>
        <w:tabs>
          <w:tab w:val="left" w:pos="0"/>
        </w:tabs>
        <w:spacing w:line="240" w:lineRule="auto"/>
        <w:rPr>
          <w:rFonts w:cs="Arial"/>
          <w:lang w:val="ru-RU"/>
        </w:rPr>
      </w:pPr>
      <w:r w:rsidRPr="00D6227B">
        <w:rPr>
          <w:rFonts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rsidR="00343A18" w:rsidRPr="00D6227B" w:rsidRDefault="00343A18" w:rsidP="001F6640">
      <w:pPr>
        <w:tabs>
          <w:tab w:val="left" w:pos="0"/>
        </w:tabs>
        <w:spacing w:line="240" w:lineRule="auto"/>
        <w:rPr>
          <w:rFonts w:cs="Arial"/>
          <w:lang w:val="ru-RU"/>
        </w:rPr>
      </w:pPr>
    </w:p>
    <w:p w:rsidR="00343A18" w:rsidRPr="00D6227B" w:rsidRDefault="00343A18" w:rsidP="001F6640">
      <w:pPr>
        <w:tabs>
          <w:tab w:val="left" w:pos="0"/>
        </w:tabs>
        <w:spacing w:line="240" w:lineRule="auto"/>
        <w:jc w:val="center"/>
        <w:rPr>
          <w:rFonts w:cs="Arial"/>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D6227B" w:rsidTr="00D6227B">
        <w:trPr>
          <w:jc w:val="center"/>
        </w:trPr>
        <w:tc>
          <w:tcPr>
            <w:tcW w:w="3882" w:type="dxa"/>
          </w:tcPr>
          <w:p w:rsidR="00343A18" w:rsidRPr="00D6227B" w:rsidRDefault="00343A18" w:rsidP="001F6640">
            <w:pPr>
              <w:tabs>
                <w:tab w:val="left" w:pos="0"/>
              </w:tabs>
              <w:spacing w:line="240" w:lineRule="auto"/>
              <w:jc w:val="center"/>
              <w:rPr>
                <w:rFonts w:cs="Arial"/>
              </w:rPr>
            </w:pPr>
            <w:r w:rsidRPr="00D6227B">
              <w:rPr>
                <w:rFonts w:cs="Arial"/>
              </w:rPr>
              <w:t>Датум:</w:t>
            </w:r>
          </w:p>
        </w:tc>
        <w:tc>
          <w:tcPr>
            <w:tcW w:w="2127" w:type="dxa"/>
          </w:tcPr>
          <w:p w:rsidR="00343A18" w:rsidRPr="00D6227B" w:rsidRDefault="00343A18" w:rsidP="001F6640">
            <w:pPr>
              <w:tabs>
                <w:tab w:val="left" w:pos="0"/>
              </w:tabs>
              <w:spacing w:line="240" w:lineRule="auto"/>
              <w:jc w:val="center"/>
              <w:rPr>
                <w:rFonts w:cs="Arial"/>
                <w:lang w:val="ru-RU"/>
              </w:rPr>
            </w:pPr>
          </w:p>
        </w:tc>
        <w:tc>
          <w:tcPr>
            <w:tcW w:w="4022" w:type="dxa"/>
          </w:tcPr>
          <w:p w:rsidR="00343A18" w:rsidRPr="00D6227B" w:rsidRDefault="00343A18" w:rsidP="001F6640">
            <w:pPr>
              <w:tabs>
                <w:tab w:val="left" w:pos="0"/>
              </w:tabs>
              <w:spacing w:line="240" w:lineRule="auto"/>
              <w:jc w:val="center"/>
              <w:rPr>
                <w:rFonts w:cs="Arial"/>
              </w:rPr>
            </w:pPr>
            <w:r w:rsidRPr="00D6227B">
              <w:rPr>
                <w:rFonts w:cs="Arial"/>
                <w:lang w:val="sr-Cyrl-CS"/>
              </w:rPr>
              <w:t>П</w:t>
            </w:r>
            <w:r w:rsidRPr="00D6227B">
              <w:rPr>
                <w:rFonts w:cs="Arial"/>
              </w:rPr>
              <w:t>онуђач</w:t>
            </w:r>
          </w:p>
        </w:tc>
      </w:tr>
      <w:tr w:rsidR="00343A18" w:rsidRPr="00D6227B" w:rsidTr="00D6227B">
        <w:trPr>
          <w:jc w:val="center"/>
        </w:trPr>
        <w:tc>
          <w:tcPr>
            <w:tcW w:w="3882" w:type="dxa"/>
          </w:tcPr>
          <w:p w:rsidR="00343A18" w:rsidRPr="00D6227B" w:rsidRDefault="00343A18" w:rsidP="001F6640">
            <w:pPr>
              <w:tabs>
                <w:tab w:val="left" w:pos="0"/>
              </w:tabs>
              <w:spacing w:line="240" w:lineRule="auto"/>
              <w:jc w:val="center"/>
              <w:rPr>
                <w:rFonts w:cs="Arial"/>
              </w:rPr>
            </w:pPr>
          </w:p>
        </w:tc>
        <w:tc>
          <w:tcPr>
            <w:tcW w:w="2127" w:type="dxa"/>
          </w:tcPr>
          <w:p w:rsidR="00343A18" w:rsidRPr="00D6227B" w:rsidRDefault="00343A18" w:rsidP="001F6640">
            <w:pPr>
              <w:tabs>
                <w:tab w:val="left" w:pos="0"/>
              </w:tabs>
              <w:spacing w:line="240" w:lineRule="auto"/>
              <w:jc w:val="center"/>
              <w:rPr>
                <w:rFonts w:cs="Arial"/>
              </w:rPr>
            </w:pPr>
            <w:r w:rsidRPr="00D6227B">
              <w:rPr>
                <w:rFonts w:cs="Arial"/>
              </w:rPr>
              <w:t>М.П.</w:t>
            </w:r>
          </w:p>
        </w:tc>
        <w:tc>
          <w:tcPr>
            <w:tcW w:w="4022" w:type="dxa"/>
          </w:tcPr>
          <w:p w:rsidR="00343A18" w:rsidRPr="00D6227B" w:rsidRDefault="00343A18" w:rsidP="001F6640">
            <w:pPr>
              <w:tabs>
                <w:tab w:val="left" w:pos="0"/>
              </w:tabs>
              <w:spacing w:line="240" w:lineRule="auto"/>
              <w:jc w:val="center"/>
              <w:rPr>
                <w:rFonts w:cs="Arial"/>
                <w:lang w:val="ru-RU"/>
              </w:rPr>
            </w:pPr>
          </w:p>
        </w:tc>
      </w:tr>
      <w:tr w:rsidR="00343A18" w:rsidRPr="00D6227B" w:rsidTr="00D6227B">
        <w:trPr>
          <w:jc w:val="center"/>
        </w:trPr>
        <w:tc>
          <w:tcPr>
            <w:tcW w:w="3882" w:type="dxa"/>
            <w:tcBorders>
              <w:bottom w:val="single" w:sz="4" w:space="0" w:color="auto"/>
            </w:tcBorders>
          </w:tcPr>
          <w:p w:rsidR="00343A18" w:rsidRPr="00D6227B" w:rsidRDefault="00343A18" w:rsidP="001F6640">
            <w:pPr>
              <w:tabs>
                <w:tab w:val="left" w:pos="0"/>
              </w:tabs>
              <w:spacing w:line="240" w:lineRule="auto"/>
              <w:jc w:val="center"/>
              <w:rPr>
                <w:rFonts w:cs="Arial"/>
              </w:rPr>
            </w:pPr>
          </w:p>
        </w:tc>
        <w:tc>
          <w:tcPr>
            <w:tcW w:w="2127" w:type="dxa"/>
          </w:tcPr>
          <w:p w:rsidR="00343A18" w:rsidRPr="00D6227B" w:rsidRDefault="00343A18" w:rsidP="001F6640">
            <w:pPr>
              <w:tabs>
                <w:tab w:val="left" w:pos="0"/>
              </w:tabs>
              <w:spacing w:line="240" w:lineRule="auto"/>
              <w:jc w:val="center"/>
              <w:rPr>
                <w:rFonts w:cs="Arial"/>
                <w:lang w:val="ru-RU"/>
              </w:rPr>
            </w:pPr>
          </w:p>
        </w:tc>
        <w:tc>
          <w:tcPr>
            <w:tcW w:w="4022" w:type="dxa"/>
            <w:tcBorders>
              <w:bottom w:val="single" w:sz="4" w:space="0" w:color="auto"/>
            </w:tcBorders>
          </w:tcPr>
          <w:p w:rsidR="00343A18" w:rsidRPr="00D6227B" w:rsidRDefault="00343A18" w:rsidP="001F6640">
            <w:pPr>
              <w:tabs>
                <w:tab w:val="left" w:pos="0"/>
              </w:tabs>
              <w:spacing w:line="240" w:lineRule="auto"/>
              <w:jc w:val="center"/>
              <w:rPr>
                <w:rFonts w:cs="Arial"/>
                <w:lang w:val="ru-RU"/>
              </w:rPr>
            </w:pPr>
          </w:p>
        </w:tc>
      </w:tr>
      <w:tr w:rsidR="00343A18" w:rsidRPr="00D6227B" w:rsidTr="00D6227B">
        <w:trPr>
          <w:trHeight w:val="389"/>
          <w:jc w:val="center"/>
        </w:trPr>
        <w:tc>
          <w:tcPr>
            <w:tcW w:w="3882" w:type="dxa"/>
            <w:tcBorders>
              <w:top w:val="single" w:sz="4" w:space="0" w:color="auto"/>
            </w:tcBorders>
          </w:tcPr>
          <w:p w:rsidR="00343A18" w:rsidRPr="00D6227B" w:rsidRDefault="00343A18" w:rsidP="001F6640">
            <w:pPr>
              <w:tabs>
                <w:tab w:val="left" w:pos="0"/>
              </w:tabs>
              <w:spacing w:line="240" w:lineRule="auto"/>
              <w:jc w:val="center"/>
              <w:rPr>
                <w:rFonts w:cs="Arial"/>
              </w:rPr>
            </w:pPr>
          </w:p>
          <w:p w:rsidR="00343A18" w:rsidRPr="00D6227B" w:rsidRDefault="00343A18" w:rsidP="001F6640">
            <w:pPr>
              <w:tabs>
                <w:tab w:val="left" w:pos="0"/>
              </w:tabs>
              <w:spacing w:line="240" w:lineRule="auto"/>
              <w:jc w:val="center"/>
              <w:rPr>
                <w:rFonts w:cs="Arial"/>
              </w:rPr>
            </w:pPr>
          </w:p>
        </w:tc>
        <w:tc>
          <w:tcPr>
            <w:tcW w:w="2127" w:type="dxa"/>
          </w:tcPr>
          <w:p w:rsidR="00343A18" w:rsidRPr="00D6227B" w:rsidRDefault="00343A18" w:rsidP="001F6640">
            <w:pPr>
              <w:tabs>
                <w:tab w:val="left" w:pos="0"/>
              </w:tabs>
              <w:spacing w:line="240" w:lineRule="auto"/>
              <w:jc w:val="center"/>
              <w:rPr>
                <w:rFonts w:cs="Arial"/>
                <w:lang w:val="ru-RU"/>
              </w:rPr>
            </w:pPr>
          </w:p>
        </w:tc>
        <w:tc>
          <w:tcPr>
            <w:tcW w:w="4022" w:type="dxa"/>
            <w:tcBorders>
              <w:top w:val="single" w:sz="4" w:space="0" w:color="auto"/>
            </w:tcBorders>
          </w:tcPr>
          <w:p w:rsidR="00343A18" w:rsidRPr="00D6227B" w:rsidRDefault="00343A18" w:rsidP="001F6640">
            <w:pPr>
              <w:tabs>
                <w:tab w:val="left" w:pos="0"/>
              </w:tabs>
              <w:spacing w:line="240" w:lineRule="auto"/>
              <w:jc w:val="center"/>
              <w:rPr>
                <w:rFonts w:cs="Arial"/>
                <w:lang w:val="ru-RU"/>
              </w:rPr>
            </w:pPr>
          </w:p>
        </w:tc>
      </w:tr>
    </w:tbl>
    <w:p w:rsidR="00343A18" w:rsidRPr="00D6227B" w:rsidRDefault="00343A18" w:rsidP="001F6640">
      <w:pPr>
        <w:tabs>
          <w:tab w:val="left" w:pos="0"/>
          <w:tab w:val="left" w:pos="6028"/>
        </w:tabs>
        <w:autoSpaceDE w:val="0"/>
        <w:autoSpaceDN w:val="0"/>
        <w:adjustRightInd w:val="0"/>
        <w:spacing w:line="240" w:lineRule="auto"/>
        <w:ind w:left="360"/>
        <w:rPr>
          <w:rFonts w:eastAsia="Calibri" w:cs="Arial"/>
          <w:bCs/>
          <w:iCs/>
        </w:rPr>
      </w:pPr>
    </w:p>
    <w:p w:rsidR="00343A18" w:rsidRPr="00D6227B" w:rsidRDefault="00343A18" w:rsidP="001F6640">
      <w:pPr>
        <w:tabs>
          <w:tab w:val="left" w:pos="0"/>
        </w:tabs>
        <w:spacing w:line="240" w:lineRule="auto"/>
        <w:jc w:val="center"/>
        <w:rPr>
          <w:rFonts w:cs="Arial"/>
          <w:lang w:val="ru-RU"/>
        </w:rPr>
      </w:pPr>
    </w:p>
    <w:p w:rsidR="00343A18" w:rsidRPr="00D6227B" w:rsidRDefault="00343A18" w:rsidP="001F6640">
      <w:pPr>
        <w:tabs>
          <w:tab w:val="left" w:pos="0"/>
        </w:tabs>
        <w:spacing w:line="240" w:lineRule="auto"/>
        <w:jc w:val="center"/>
        <w:rPr>
          <w:rFonts w:cs="Arial"/>
          <w:lang w:val="ru-RU"/>
        </w:rPr>
      </w:pPr>
    </w:p>
    <w:p w:rsidR="00343A18" w:rsidRPr="00D6227B" w:rsidRDefault="00343A18" w:rsidP="001F6640">
      <w:pPr>
        <w:tabs>
          <w:tab w:val="left" w:pos="0"/>
        </w:tabs>
        <w:spacing w:line="240" w:lineRule="auto"/>
        <w:rPr>
          <w:rFonts w:cs="Arial"/>
          <w:i/>
          <w:lang w:val="sr-Cyrl-CS"/>
        </w:rPr>
      </w:pPr>
      <w:r w:rsidRPr="00D6227B">
        <w:rPr>
          <w:rFonts w:cs="Arial"/>
          <w:i/>
          <w:lang w:val="ru-RU"/>
        </w:rPr>
        <w:t>Напомена:</w:t>
      </w:r>
      <w:r w:rsidRPr="00D6227B">
        <w:rPr>
          <w:rFonts w:cs="Arial"/>
          <w:i/>
        </w:rPr>
        <w:t xml:space="preserve">Уколико </w:t>
      </w:r>
      <w:r w:rsidRPr="00D6227B">
        <w:rPr>
          <w:rFonts w:cs="Arial"/>
          <w:i/>
          <w:lang w:val="sr-Cyrl-CS"/>
        </w:rPr>
        <w:t xml:space="preserve">заједничку </w:t>
      </w:r>
      <w:r w:rsidRPr="00D6227B">
        <w:rPr>
          <w:rFonts w:cs="Arial"/>
          <w:i/>
        </w:rPr>
        <w:t xml:space="preserve">понуду подноси група понуђача Изјава </w:t>
      </w:r>
      <w:r w:rsidRPr="00D6227B">
        <w:rPr>
          <w:rFonts w:cs="Arial"/>
          <w:i/>
          <w:lang w:val="sr-Cyrl-CS"/>
        </w:rPr>
        <w:t xml:space="preserve">се доставља за сваког члана групе понуђача. Изјава </w:t>
      </w:r>
      <w:r w:rsidRPr="00D6227B">
        <w:rPr>
          <w:rFonts w:cs="Arial"/>
          <w:i/>
        </w:rPr>
        <w:t>мора бити попуњена, потписана од стране овлашћеног лица</w:t>
      </w:r>
      <w:r w:rsidRPr="00D6227B">
        <w:rPr>
          <w:rFonts w:cs="Arial"/>
          <w:i/>
          <w:lang w:val="sr-Cyrl-CS"/>
        </w:rPr>
        <w:t xml:space="preserve"> за заступање</w:t>
      </w:r>
      <w:r w:rsidRPr="00D6227B">
        <w:rPr>
          <w:rFonts w:cs="Arial"/>
          <w:i/>
        </w:rPr>
        <w:t xml:space="preserve"> понуђача из групе понуђача и оверена печатом. </w:t>
      </w:r>
    </w:p>
    <w:p w:rsidR="00343A18" w:rsidRPr="00D6227B" w:rsidRDefault="00343A18" w:rsidP="001F6640">
      <w:pPr>
        <w:tabs>
          <w:tab w:val="left" w:pos="0"/>
        </w:tabs>
        <w:spacing w:line="240" w:lineRule="auto"/>
        <w:rPr>
          <w:rFonts w:cs="Arial"/>
          <w:i/>
        </w:rPr>
      </w:pPr>
      <w:r w:rsidRPr="00D6227B">
        <w:rPr>
          <w:rFonts w:cs="Arial"/>
          <w:i/>
        </w:rPr>
        <w:t>Приликом подношења понуде овај образац копир</w:t>
      </w:r>
      <w:r w:rsidR="008A6BBD" w:rsidRPr="00D6227B">
        <w:rPr>
          <w:rFonts w:cs="Arial"/>
          <w:i/>
        </w:rPr>
        <w:t>ати у потребном броју примерака</w:t>
      </w:r>
    </w:p>
    <w:p w:rsidR="008A6BBD" w:rsidRPr="00D6227B" w:rsidRDefault="008A6BBD" w:rsidP="001F6640">
      <w:pPr>
        <w:tabs>
          <w:tab w:val="left" w:pos="0"/>
        </w:tabs>
        <w:spacing w:line="240" w:lineRule="auto"/>
        <w:rPr>
          <w:rFonts w:cs="Arial"/>
          <w:i/>
          <w:lang w:val="sr-Cyrl-RS"/>
        </w:rPr>
      </w:pPr>
    </w:p>
    <w:p w:rsidR="00A06F7E" w:rsidRPr="00D6227B" w:rsidRDefault="00A06F7E" w:rsidP="001F6640">
      <w:pPr>
        <w:spacing w:line="240" w:lineRule="auto"/>
        <w:rPr>
          <w:rFonts w:cs="Arial"/>
          <w:i/>
          <w:lang w:val="sr-Cyrl-RS"/>
        </w:rPr>
      </w:pPr>
      <w:r w:rsidRPr="00D6227B">
        <w:rPr>
          <w:rFonts w:cs="Arial"/>
          <w:i/>
          <w:lang w:val="sr-Cyrl-RS"/>
        </w:rPr>
        <w:br w:type="page"/>
      </w:r>
    </w:p>
    <w:p w:rsidR="00343A18" w:rsidRPr="001B535B" w:rsidRDefault="00343A18" w:rsidP="001F6640">
      <w:pPr>
        <w:pStyle w:val="KDObrazac"/>
        <w:tabs>
          <w:tab w:val="left" w:pos="0"/>
        </w:tabs>
        <w:spacing w:line="240" w:lineRule="auto"/>
      </w:pPr>
      <w:bookmarkStart w:id="252" w:name="_Toc442559928"/>
      <w:r w:rsidRPr="001B535B">
        <w:lastRenderedPageBreak/>
        <w:t xml:space="preserve">ОБРАЗАЦ </w:t>
      </w:r>
      <w:r w:rsidR="00272CB0" w:rsidRPr="001B535B">
        <w:t>4</w:t>
      </w:r>
      <w:r w:rsidRPr="001B535B">
        <w:t>.</w:t>
      </w:r>
      <w:bookmarkEnd w:id="252"/>
    </w:p>
    <w:p w:rsidR="00343A18" w:rsidRPr="00D6227B" w:rsidRDefault="00343A18" w:rsidP="001F6640">
      <w:pPr>
        <w:pStyle w:val="KDParagraf"/>
        <w:tabs>
          <w:tab w:val="left" w:pos="0"/>
        </w:tabs>
        <w:spacing w:line="240" w:lineRule="auto"/>
        <w:rPr>
          <w:rFonts w:cs="Arial"/>
        </w:rPr>
      </w:pPr>
    </w:p>
    <w:p w:rsidR="00343A18" w:rsidRPr="00D6227B" w:rsidRDefault="00343A18" w:rsidP="001F6640">
      <w:pPr>
        <w:pStyle w:val="KDParagraf"/>
        <w:tabs>
          <w:tab w:val="left" w:pos="0"/>
        </w:tabs>
        <w:spacing w:line="240" w:lineRule="auto"/>
        <w:rPr>
          <w:rFonts w:cs="Arial"/>
        </w:rPr>
      </w:pPr>
    </w:p>
    <w:p w:rsidR="00343A18" w:rsidRPr="00D6227B" w:rsidRDefault="00343A18" w:rsidP="001F6640">
      <w:pPr>
        <w:pStyle w:val="KDParagraf"/>
        <w:tabs>
          <w:tab w:val="left" w:pos="0"/>
        </w:tabs>
        <w:spacing w:line="240" w:lineRule="auto"/>
        <w:rPr>
          <w:rFonts w:cs="Arial"/>
        </w:rPr>
      </w:pPr>
    </w:p>
    <w:p w:rsidR="00343A18" w:rsidRPr="00D6227B" w:rsidRDefault="00343A18" w:rsidP="001F6640">
      <w:pPr>
        <w:pStyle w:val="Title"/>
        <w:tabs>
          <w:tab w:val="left" w:pos="0"/>
        </w:tabs>
        <w:spacing w:line="240" w:lineRule="auto"/>
        <w:jc w:val="right"/>
        <w:rPr>
          <w:rFonts w:cs="Arial"/>
          <w:b w:val="0"/>
          <w:caps/>
          <w:sz w:val="22"/>
          <w:szCs w:val="22"/>
        </w:rPr>
      </w:pPr>
    </w:p>
    <w:p w:rsidR="00343A18" w:rsidRPr="00D6227B" w:rsidRDefault="00343A18" w:rsidP="001F6640">
      <w:pPr>
        <w:tabs>
          <w:tab w:val="left" w:pos="0"/>
        </w:tabs>
        <w:spacing w:line="240" w:lineRule="auto"/>
        <w:rPr>
          <w:rFonts w:cs="Arial"/>
          <w:lang w:val="ru-RU"/>
        </w:rPr>
      </w:pPr>
      <w:r w:rsidRPr="00D6227B">
        <w:rPr>
          <w:rFonts w:cs="Arial"/>
          <w:lang w:val="ru-RU"/>
        </w:rPr>
        <w:t>На основу члана 75. став 2. Закона о јавним набавкама („Службени гласник РС“ бр.124/2012, 14/15  и 68/15)</w:t>
      </w:r>
      <w:r w:rsidRPr="00D6227B">
        <w:rPr>
          <w:rFonts w:cs="Arial"/>
        </w:rPr>
        <w:t xml:space="preserve"> као </w:t>
      </w:r>
      <w:r w:rsidRPr="00D6227B">
        <w:rPr>
          <w:rFonts w:cs="Arial"/>
          <w:lang w:val="ru-RU"/>
        </w:rPr>
        <w:t>понуђач/подизвођач дајем:</w:t>
      </w:r>
    </w:p>
    <w:p w:rsidR="00343A18" w:rsidRPr="00D6227B" w:rsidRDefault="00343A18" w:rsidP="001F6640">
      <w:pPr>
        <w:tabs>
          <w:tab w:val="left" w:pos="0"/>
        </w:tabs>
        <w:spacing w:line="240" w:lineRule="auto"/>
        <w:rPr>
          <w:rFonts w:cs="Arial"/>
          <w:lang w:val="ru-RU"/>
        </w:rPr>
      </w:pPr>
    </w:p>
    <w:p w:rsidR="00343A18" w:rsidRPr="00D6227B" w:rsidRDefault="00343A18" w:rsidP="001F6640">
      <w:pPr>
        <w:tabs>
          <w:tab w:val="left" w:pos="0"/>
        </w:tabs>
        <w:spacing w:line="240" w:lineRule="auto"/>
        <w:rPr>
          <w:rFonts w:cs="Arial"/>
          <w:lang w:val="ru-RU"/>
        </w:rPr>
      </w:pPr>
    </w:p>
    <w:p w:rsidR="00343A18" w:rsidRPr="00D6227B" w:rsidRDefault="00343A18" w:rsidP="001F6640">
      <w:pPr>
        <w:tabs>
          <w:tab w:val="left" w:pos="0"/>
        </w:tabs>
        <w:spacing w:line="240" w:lineRule="auto"/>
        <w:jc w:val="center"/>
        <w:rPr>
          <w:rFonts w:cs="Arial"/>
          <w:lang w:val="ru-RU"/>
        </w:rPr>
      </w:pPr>
      <w:bookmarkStart w:id="253" w:name="_Toc442559929"/>
      <w:r w:rsidRPr="00D6227B">
        <w:rPr>
          <w:rFonts w:cs="Arial"/>
          <w:lang w:val="ru-RU"/>
        </w:rPr>
        <w:t>И З Ј А В У</w:t>
      </w:r>
      <w:bookmarkEnd w:id="253"/>
    </w:p>
    <w:p w:rsidR="00343A18" w:rsidRPr="00D6227B" w:rsidRDefault="00343A18" w:rsidP="001F6640">
      <w:pPr>
        <w:tabs>
          <w:tab w:val="left" w:pos="0"/>
        </w:tabs>
        <w:spacing w:line="240" w:lineRule="auto"/>
        <w:rPr>
          <w:rFonts w:cs="Arial"/>
        </w:rPr>
      </w:pPr>
    </w:p>
    <w:p w:rsidR="00343A18" w:rsidRPr="00D6227B" w:rsidRDefault="00343A18" w:rsidP="001F6640">
      <w:pPr>
        <w:tabs>
          <w:tab w:val="left" w:pos="0"/>
        </w:tabs>
        <w:spacing w:line="240" w:lineRule="auto"/>
        <w:rPr>
          <w:rFonts w:cs="Arial"/>
        </w:rPr>
      </w:pPr>
    </w:p>
    <w:p w:rsidR="00343A18" w:rsidRPr="00D6227B" w:rsidRDefault="00343A18" w:rsidP="001F6640">
      <w:pPr>
        <w:pStyle w:val="Header"/>
        <w:spacing w:line="240" w:lineRule="auto"/>
        <w:rPr>
          <w:rFonts w:cs="Arial"/>
          <w:sz w:val="22"/>
          <w:szCs w:val="22"/>
        </w:rPr>
      </w:pPr>
      <w:r w:rsidRPr="00D6227B">
        <w:rPr>
          <w:rFonts w:cs="Arial"/>
          <w:sz w:val="22"/>
          <w:szCs w:val="22"/>
          <w:lang w:val="ru-RU"/>
        </w:rPr>
        <w:t xml:space="preserve">којом изричито наводимо да </w:t>
      </w:r>
      <w:r w:rsidRPr="00D6227B">
        <w:rPr>
          <w:rFonts w:cs="Arial"/>
          <w:sz w:val="22"/>
          <w:szCs w:val="22"/>
        </w:rPr>
        <w:t>смо у свом досадашњем раду и</w:t>
      </w:r>
      <w:r w:rsidRPr="00D6227B">
        <w:rPr>
          <w:rFonts w:cs="Arial"/>
          <w:sz w:val="22"/>
          <w:szCs w:val="22"/>
          <w:lang w:val="ru-RU"/>
        </w:rPr>
        <w:t xml:space="preserve"> при састављању Понуде </w:t>
      </w:r>
      <w:r w:rsidRPr="00D6227B">
        <w:rPr>
          <w:rFonts w:cs="Arial"/>
          <w:sz w:val="22"/>
          <w:szCs w:val="22"/>
        </w:rPr>
        <w:t xml:space="preserve"> број: </w:t>
      </w:r>
      <w:r w:rsidR="007E7BB8" w:rsidRPr="00D6227B">
        <w:rPr>
          <w:rFonts w:cs="Arial"/>
          <w:sz w:val="22"/>
          <w:szCs w:val="22"/>
        </w:rPr>
        <w:t>______________</w:t>
      </w:r>
      <w:r w:rsidR="004D1CE9" w:rsidRPr="00D6227B">
        <w:rPr>
          <w:rFonts w:cs="Arial"/>
          <w:sz w:val="22"/>
          <w:szCs w:val="22"/>
          <w:lang w:val="ru-RU"/>
        </w:rPr>
        <w:t>за јавну набавку услуга</w:t>
      </w:r>
      <w:r w:rsidR="00272CB0" w:rsidRPr="00D6227B">
        <w:rPr>
          <w:rFonts w:cs="Arial"/>
          <w:sz w:val="22"/>
          <w:szCs w:val="22"/>
          <w:lang w:val="ru-RU"/>
        </w:rPr>
        <w:t>:</w:t>
      </w:r>
      <w:r w:rsidR="003A0917" w:rsidRPr="00D6227B">
        <w:rPr>
          <w:rFonts w:cs="Arial"/>
          <w:sz w:val="22"/>
          <w:szCs w:val="22"/>
        </w:rPr>
        <w:t xml:space="preserve"> 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r w:rsidR="003A0917" w:rsidRPr="00D6227B">
        <w:rPr>
          <w:rFonts w:cs="Arial"/>
          <w:sz w:val="22"/>
          <w:szCs w:val="22"/>
          <w:lang w:val="sr-Cyrl-RS"/>
        </w:rPr>
        <w:t xml:space="preserve"> </w:t>
      </w:r>
      <w:r w:rsidR="003A0917" w:rsidRPr="00D6227B">
        <w:rPr>
          <w:rFonts w:cs="Arial"/>
          <w:sz w:val="22"/>
          <w:szCs w:val="22"/>
        </w:rPr>
        <w:t>ЈН/1000/00</w:t>
      </w:r>
      <w:r w:rsidR="003A0917" w:rsidRPr="00D6227B">
        <w:rPr>
          <w:rFonts w:cs="Arial"/>
          <w:sz w:val="22"/>
          <w:szCs w:val="22"/>
          <w:lang w:val="sr-Cyrl-RS"/>
        </w:rPr>
        <w:t>68</w:t>
      </w:r>
      <w:r w:rsidR="003A0917" w:rsidRPr="00D6227B">
        <w:rPr>
          <w:rFonts w:cs="Arial"/>
          <w:sz w:val="22"/>
          <w:szCs w:val="22"/>
        </w:rPr>
        <w:t>/2018</w:t>
      </w:r>
      <w:r w:rsidR="00272CB0" w:rsidRPr="00D6227B">
        <w:rPr>
          <w:rFonts w:cs="Arial"/>
          <w:sz w:val="22"/>
          <w:szCs w:val="22"/>
        </w:rPr>
        <w:t>,</w:t>
      </w:r>
      <w:r w:rsidRPr="00D6227B">
        <w:rPr>
          <w:rFonts w:cs="Arial"/>
          <w:sz w:val="22"/>
          <w:szCs w:val="22"/>
        </w:rPr>
        <w:t xml:space="preserve"> у </w:t>
      </w:r>
      <w:r w:rsidR="0008263C" w:rsidRPr="00D6227B">
        <w:rPr>
          <w:rFonts w:cs="Arial"/>
          <w:sz w:val="22"/>
          <w:szCs w:val="22"/>
        </w:rPr>
        <w:t xml:space="preserve">отвореном </w:t>
      </w:r>
      <w:r w:rsidRPr="00D6227B">
        <w:rPr>
          <w:rFonts w:cs="Arial"/>
          <w:sz w:val="22"/>
          <w:szCs w:val="22"/>
        </w:rPr>
        <w:t>поступку</w:t>
      </w:r>
      <w:r w:rsidR="009D41F5" w:rsidRPr="00D6227B">
        <w:rPr>
          <w:rFonts w:cs="Arial"/>
          <w:sz w:val="22"/>
          <w:szCs w:val="22"/>
          <w:lang w:val="sr-Cyrl-RS"/>
        </w:rPr>
        <w:t xml:space="preserve"> </w:t>
      </w:r>
      <w:r w:rsidR="003A0917" w:rsidRPr="00D6227B">
        <w:rPr>
          <w:rFonts w:cs="Arial"/>
          <w:sz w:val="22"/>
          <w:szCs w:val="22"/>
          <w:lang w:val="ru-RU"/>
        </w:rPr>
        <w:t xml:space="preserve">јавне набавке, </w:t>
      </w:r>
      <w:r w:rsidRPr="00D6227B">
        <w:rPr>
          <w:rFonts w:cs="Arial"/>
          <w:sz w:val="22"/>
          <w:szCs w:val="22"/>
          <w:lang w:val="ru-RU"/>
        </w:rPr>
        <w:t>поштовали обавезе које произилазе из важећих прописа о заштити на раду, запошљавању и условима рада, заштити животне средине</w:t>
      </w:r>
      <w:r w:rsidRPr="00D6227B">
        <w:rPr>
          <w:rFonts w:cs="Arial"/>
          <w:sz w:val="22"/>
          <w:szCs w:val="22"/>
        </w:rPr>
        <w:t>,</w:t>
      </w:r>
      <w:r w:rsidRPr="00D6227B">
        <w:rPr>
          <w:rFonts w:cs="Arial"/>
          <w:sz w:val="22"/>
          <w:szCs w:val="22"/>
          <w:lang w:val="ru-RU"/>
        </w:rPr>
        <w:t xml:space="preserve"> као и да </w:t>
      </w:r>
      <w:r w:rsidRPr="00D6227B">
        <w:rPr>
          <w:rFonts w:cs="Arial"/>
          <w:sz w:val="22"/>
          <w:szCs w:val="22"/>
        </w:rPr>
        <w:t>немамо забрану обављања делатности која је на снази у време подношења Понуде.</w:t>
      </w:r>
    </w:p>
    <w:p w:rsidR="00343A18" w:rsidRPr="00D6227B" w:rsidRDefault="00343A18" w:rsidP="001F6640">
      <w:pPr>
        <w:tabs>
          <w:tab w:val="left" w:pos="0"/>
        </w:tabs>
        <w:spacing w:line="240" w:lineRule="auto"/>
        <w:rPr>
          <w:rFonts w:cs="Arial"/>
        </w:rPr>
      </w:pPr>
    </w:p>
    <w:p w:rsidR="00343A18" w:rsidRPr="00D6227B" w:rsidRDefault="00343A18" w:rsidP="001F6640">
      <w:pPr>
        <w:tabs>
          <w:tab w:val="left" w:pos="0"/>
          <w:tab w:val="left" w:pos="6028"/>
        </w:tabs>
        <w:autoSpaceDE w:val="0"/>
        <w:autoSpaceDN w:val="0"/>
        <w:adjustRightInd w:val="0"/>
        <w:spacing w:line="240" w:lineRule="auto"/>
        <w:ind w:left="360"/>
        <w:rPr>
          <w:rFonts w:eastAsia="Calibri" w:cs="Arial"/>
          <w:bCs/>
          <w:iCs/>
        </w:rPr>
      </w:pPr>
    </w:p>
    <w:p w:rsidR="00343A18" w:rsidRPr="00D6227B" w:rsidRDefault="00343A18" w:rsidP="001F6640">
      <w:pPr>
        <w:tabs>
          <w:tab w:val="left" w:pos="0"/>
          <w:tab w:val="left" w:pos="6028"/>
        </w:tabs>
        <w:autoSpaceDE w:val="0"/>
        <w:autoSpaceDN w:val="0"/>
        <w:adjustRightInd w:val="0"/>
        <w:spacing w:line="240" w:lineRule="auto"/>
        <w:ind w:left="360"/>
        <w:rPr>
          <w:rFonts w:eastAsia="Calibri" w:cs="Arial"/>
          <w:bCs/>
          <w:iCs/>
        </w:rPr>
      </w:pPr>
    </w:p>
    <w:p w:rsidR="00343A18" w:rsidRPr="00D6227B" w:rsidRDefault="00343A18" w:rsidP="001F6640">
      <w:pPr>
        <w:tabs>
          <w:tab w:val="left" w:pos="0"/>
          <w:tab w:val="left" w:pos="6028"/>
        </w:tabs>
        <w:autoSpaceDE w:val="0"/>
        <w:autoSpaceDN w:val="0"/>
        <w:adjustRightInd w:val="0"/>
        <w:spacing w:line="240" w:lineRule="auto"/>
        <w:ind w:left="360"/>
        <w:rPr>
          <w:rFonts w:eastAsia="Calibri" w:cs="Arial"/>
          <w:bCs/>
          <w:iCs/>
        </w:rPr>
      </w:pPr>
    </w:p>
    <w:tbl>
      <w:tblPr>
        <w:tblW w:w="10031" w:type="dxa"/>
        <w:jc w:val="center"/>
        <w:tblLayout w:type="fixed"/>
        <w:tblLook w:val="0000" w:firstRow="0" w:lastRow="0" w:firstColumn="0" w:lastColumn="0" w:noHBand="0" w:noVBand="0"/>
      </w:tblPr>
      <w:tblGrid>
        <w:gridCol w:w="3882"/>
        <w:gridCol w:w="2127"/>
        <w:gridCol w:w="4022"/>
      </w:tblGrid>
      <w:tr w:rsidR="00343A18" w:rsidRPr="00D6227B" w:rsidTr="00D6227B">
        <w:trPr>
          <w:jc w:val="center"/>
        </w:trPr>
        <w:tc>
          <w:tcPr>
            <w:tcW w:w="3882" w:type="dxa"/>
          </w:tcPr>
          <w:p w:rsidR="00343A18" w:rsidRPr="00D6227B" w:rsidRDefault="00343A18" w:rsidP="001F6640">
            <w:pPr>
              <w:tabs>
                <w:tab w:val="left" w:pos="0"/>
              </w:tabs>
              <w:spacing w:line="240" w:lineRule="auto"/>
              <w:jc w:val="center"/>
              <w:rPr>
                <w:rFonts w:cs="Arial"/>
              </w:rPr>
            </w:pPr>
            <w:r w:rsidRPr="00D6227B">
              <w:rPr>
                <w:rFonts w:cs="Arial"/>
              </w:rPr>
              <w:t>Датум:</w:t>
            </w:r>
          </w:p>
        </w:tc>
        <w:tc>
          <w:tcPr>
            <w:tcW w:w="2127" w:type="dxa"/>
          </w:tcPr>
          <w:p w:rsidR="00343A18" w:rsidRPr="00D6227B" w:rsidRDefault="00343A18" w:rsidP="001F6640">
            <w:pPr>
              <w:tabs>
                <w:tab w:val="left" w:pos="0"/>
              </w:tabs>
              <w:spacing w:line="240" w:lineRule="auto"/>
              <w:jc w:val="center"/>
              <w:rPr>
                <w:rFonts w:cs="Arial"/>
                <w:lang w:val="ru-RU"/>
              </w:rPr>
            </w:pPr>
          </w:p>
        </w:tc>
        <w:tc>
          <w:tcPr>
            <w:tcW w:w="4022" w:type="dxa"/>
          </w:tcPr>
          <w:p w:rsidR="00343A18" w:rsidRPr="00D6227B" w:rsidRDefault="00343A18" w:rsidP="001F6640">
            <w:pPr>
              <w:tabs>
                <w:tab w:val="left" w:pos="0"/>
              </w:tabs>
              <w:spacing w:line="240" w:lineRule="auto"/>
              <w:jc w:val="center"/>
              <w:rPr>
                <w:rFonts w:cs="Arial"/>
                <w:lang w:val="sr-Cyrl-CS"/>
              </w:rPr>
            </w:pPr>
            <w:r w:rsidRPr="00D6227B">
              <w:rPr>
                <w:rFonts w:cs="Arial"/>
                <w:lang w:val="sr-Cyrl-CS"/>
              </w:rPr>
              <w:t>П</w:t>
            </w:r>
            <w:r w:rsidRPr="00D6227B">
              <w:rPr>
                <w:rFonts w:cs="Arial"/>
              </w:rPr>
              <w:t>онуђач</w:t>
            </w:r>
            <w:r w:rsidRPr="00D6227B">
              <w:rPr>
                <w:rFonts w:cs="Arial"/>
                <w:lang w:val="sr-Cyrl-CS"/>
              </w:rPr>
              <w:t>/члан групе</w:t>
            </w:r>
          </w:p>
        </w:tc>
      </w:tr>
      <w:tr w:rsidR="00343A18" w:rsidRPr="00D6227B" w:rsidTr="00D6227B">
        <w:trPr>
          <w:jc w:val="center"/>
        </w:trPr>
        <w:tc>
          <w:tcPr>
            <w:tcW w:w="3882" w:type="dxa"/>
          </w:tcPr>
          <w:p w:rsidR="00343A18" w:rsidRPr="00D6227B" w:rsidRDefault="00343A18" w:rsidP="001F6640">
            <w:pPr>
              <w:tabs>
                <w:tab w:val="left" w:pos="0"/>
              </w:tabs>
              <w:spacing w:line="240" w:lineRule="auto"/>
              <w:jc w:val="center"/>
              <w:rPr>
                <w:rFonts w:cs="Arial"/>
              </w:rPr>
            </w:pPr>
          </w:p>
        </w:tc>
        <w:tc>
          <w:tcPr>
            <w:tcW w:w="2127" w:type="dxa"/>
          </w:tcPr>
          <w:p w:rsidR="00343A18" w:rsidRPr="00D6227B" w:rsidRDefault="00343A18" w:rsidP="001F6640">
            <w:pPr>
              <w:tabs>
                <w:tab w:val="left" w:pos="0"/>
              </w:tabs>
              <w:spacing w:line="240" w:lineRule="auto"/>
              <w:jc w:val="center"/>
              <w:rPr>
                <w:rFonts w:cs="Arial"/>
              </w:rPr>
            </w:pPr>
            <w:r w:rsidRPr="00D6227B">
              <w:rPr>
                <w:rFonts w:cs="Arial"/>
              </w:rPr>
              <w:t>М.П.</w:t>
            </w:r>
          </w:p>
        </w:tc>
        <w:tc>
          <w:tcPr>
            <w:tcW w:w="4022" w:type="dxa"/>
          </w:tcPr>
          <w:p w:rsidR="00343A18" w:rsidRPr="00D6227B" w:rsidRDefault="00343A18" w:rsidP="001F6640">
            <w:pPr>
              <w:tabs>
                <w:tab w:val="left" w:pos="0"/>
              </w:tabs>
              <w:spacing w:line="240" w:lineRule="auto"/>
              <w:jc w:val="center"/>
              <w:rPr>
                <w:rFonts w:cs="Arial"/>
                <w:lang w:val="ru-RU"/>
              </w:rPr>
            </w:pPr>
          </w:p>
        </w:tc>
      </w:tr>
      <w:tr w:rsidR="00343A18" w:rsidRPr="00D6227B" w:rsidTr="00D6227B">
        <w:trPr>
          <w:jc w:val="center"/>
        </w:trPr>
        <w:tc>
          <w:tcPr>
            <w:tcW w:w="3882" w:type="dxa"/>
            <w:tcBorders>
              <w:bottom w:val="single" w:sz="4" w:space="0" w:color="auto"/>
            </w:tcBorders>
          </w:tcPr>
          <w:p w:rsidR="00343A18" w:rsidRPr="00D6227B" w:rsidRDefault="00343A18" w:rsidP="001F6640">
            <w:pPr>
              <w:tabs>
                <w:tab w:val="left" w:pos="0"/>
              </w:tabs>
              <w:spacing w:line="240" w:lineRule="auto"/>
              <w:jc w:val="center"/>
              <w:rPr>
                <w:rFonts w:cs="Arial"/>
              </w:rPr>
            </w:pPr>
          </w:p>
        </w:tc>
        <w:tc>
          <w:tcPr>
            <w:tcW w:w="2127" w:type="dxa"/>
          </w:tcPr>
          <w:p w:rsidR="00343A18" w:rsidRPr="00D6227B" w:rsidRDefault="00343A18" w:rsidP="001F6640">
            <w:pPr>
              <w:tabs>
                <w:tab w:val="left" w:pos="0"/>
              </w:tabs>
              <w:spacing w:line="240" w:lineRule="auto"/>
              <w:jc w:val="center"/>
              <w:rPr>
                <w:rFonts w:cs="Arial"/>
                <w:lang w:val="ru-RU"/>
              </w:rPr>
            </w:pPr>
          </w:p>
        </w:tc>
        <w:tc>
          <w:tcPr>
            <w:tcW w:w="4022" w:type="dxa"/>
            <w:tcBorders>
              <w:bottom w:val="single" w:sz="4" w:space="0" w:color="auto"/>
            </w:tcBorders>
          </w:tcPr>
          <w:p w:rsidR="00343A18" w:rsidRPr="00D6227B" w:rsidRDefault="00343A18" w:rsidP="001F6640">
            <w:pPr>
              <w:tabs>
                <w:tab w:val="left" w:pos="0"/>
              </w:tabs>
              <w:spacing w:line="240" w:lineRule="auto"/>
              <w:jc w:val="center"/>
              <w:rPr>
                <w:rFonts w:cs="Arial"/>
                <w:lang w:val="ru-RU"/>
              </w:rPr>
            </w:pPr>
          </w:p>
        </w:tc>
      </w:tr>
      <w:tr w:rsidR="00343A18" w:rsidRPr="00D6227B" w:rsidTr="00D6227B">
        <w:trPr>
          <w:trHeight w:val="389"/>
          <w:jc w:val="center"/>
        </w:trPr>
        <w:tc>
          <w:tcPr>
            <w:tcW w:w="3882" w:type="dxa"/>
            <w:tcBorders>
              <w:top w:val="single" w:sz="4" w:space="0" w:color="auto"/>
            </w:tcBorders>
          </w:tcPr>
          <w:p w:rsidR="00343A18" w:rsidRPr="00D6227B" w:rsidRDefault="00343A18" w:rsidP="001F6640">
            <w:pPr>
              <w:tabs>
                <w:tab w:val="left" w:pos="0"/>
              </w:tabs>
              <w:spacing w:line="240" w:lineRule="auto"/>
              <w:jc w:val="center"/>
              <w:rPr>
                <w:rFonts w:cs="Arial"/>
              </w:rPr>
            </w:pPr>
          </w:p>
          <w:p w:rsidR="00343A18" w:rsidRPr="00D6227B" w:rsidRDefault="00343A18" w:rsidP="001F6640">
            <w:pPr>
              <w:tabs>
                <w:tab w:val="left" w:pos="0"/>
              </w:tabs>
              <w:spacing w:line="240" w:lineRule="auto"/>
              <w:jc w:val="center"/>
              <w:rPr>
                <w:rFonts w:cs="Arial"/>
              </w:rPr>
            </w:pPr>
          </w:p>
        </w:tc>
        <w:tc>
          <w:tcPr>
            <w:tcW w:w="2127" w:type="dxa"/>
          </w:tcPr>
          <w:p w:rsidR="00343A18" w:rsidRPr="00D6227B" w:rsidRDefault="00343A18" w:rsidP="001F6640">
            <w:pPr>
              <w:tabs>
                <w:tab w:val="left" w:pos="0"/>
              </w:tabs>
              <w:spacing w:line="240" w:lineRule="auto"/>
              <w:jc w:val="center"/>
              <w:rPr>
                <w:rFonts w:cs="Arial"/>
                <w:lang w:val="ru-RU"/>
              </w:rPr>
            </w:pPr>
          </w:p>
        </w:tc>
        <w:tc>
          <w:tcPr>
            <w:tcW w:w="4022" w:type="dxa"/>
            <w:tcBorders>
              <w:top w:val="single" w:sz="4" w:space="0" w:color="auto"/>
            </w:tcBorders>
          </w:tcPr>
          <w:p w:rsidR="00343A18" w:rsidRPr="00D6227B" w:rsidRDefault="00343A18" w:rsidP="001F6640">
            <w:pPr>
              <w:tabs>
                <w:tab w:val="left" w:pos="0"/>
              </w:tabs>
              <w:spacing w:line="240" w:lineRule="auto"/>
              <w:jc w:val="center"/>
              <w:rPr>
                <w:rFonts w:cs="Arial"/>
                <w:lang w:val="ru-RU"/>
              </w:rPr>
            </w:pPr>
          </w:p>
        </w:tc>
      </w:tr>
    </w:tbl>
    <w:p w:rsidR="00343A18" w:rsidRPr="00D6227B" w:rsidRDefault="00343A18" w:rsidP="001F6640">
      <w:pPr>
        <w:tabs>
          <w:tab w:val="left" w:pos="0"/>
        </w:tabs>
        <w:spacing w:line="240" w:lineRule="auto"/>
        <w:rPr>
          <w:rFonts w:cs="Arial"/>
          <w:i/>
          <w:lang w:val="sr-Cyrl-CS"/>
        </w:rPr>
      </w:pPr>
      <w:r w:rsidRPr="00D6227B">
        <w:rPr>
          <w:rFonts w:cs="Arial"/>
          <w:i/>
        </w:rPr>
        <w:t xml:space="preserve">Напомена: Уколико </w:t>
      </w:r>
      <w:r w:rsidRPr="00D6227B">
        <w:rPr>
          <w:rFonts w:cs="Arial"/>
          <w:i/>
          <w:lang w:val="sr-Cyrl-CS"/>
        </w:rPr>
        <w:t xml:space="preserve">заједничку </w:t>
      </w:r>
      <w:r w:rsidRPr="00D6227B">
        <w:rPr>
          <w:rFonts w:cs="Arial"/>
          <w:i/>
        </w:rPr>
        <w:t xml:space="preserve">понуду подноси група понуђача Изјава </w:t>
      </w:r>
      <w:r w:rsidRPr="00D6227B">
        <w:rPr>
          <w:rFonts w:cs="Arial"/>
          <w:i/>
          <w:lang w:val="sr-Cyrl-CS"/>
        </w:rPr>
        <w:t xml:space="preserve">се доставља за сваког члана групе понуђача. Изјава </w:t>
      </w:r>
      <w:r w:rsidRPr="00D6227B">
        <w:rPr>
          <w:rFonts w:cs="Arial"/>
          <w:i/>
        </w:rPr>
        <w:t>мора бити попуњена, потписана од стране овлашћеног лица</w:t>
      </w:r>
      <w:r w:rsidRPr="00D6227B">
        <w:rPr>
          <w:rFonts w:cs="Arial"/>
          <w:i/>
          <w:lang w:val="sr-Cyrl-CS"/>
        </w:rPr>
        <w:t xml:space="preserve"> за заступање</w:t>
      </w:r>
      <w:r w:rsidRPr="00D6227B">
        <w:rPr>
          <w:rFonts w:cs="Arial"/>
          <w:i/>
        </w:rPr>
        <w:t xml:space="preserve"> понуђача из групе понуђача и оверена печатом. </w:t>
      </w:r>
    </w:p>
    <w:p w:rsidR="00343A18" w:rsidRPr="00D6227B" w:rsidRDefault="00343A18" w:rsidP="001F6640">
      <w:pPr>
        <w:tabs>
          <w:tab w:val="left" w:pos="0"/>
        </w:tabs>
        <w:spacing w:line="240" w:lineRule="auto"/>
        <w:rPr>
          <w:rFonts w:cs="Arial"/>
          <w:i/>
        </w:rPr>
      </w:pPr>
      <w:r w:rsidRPr="00D6227B">
        <w:rPr>
          <w:rFonts w:eastAsia="Calibri" w:cs="Arial"/>
          <w:i/>
        </w:rPr>
        <w:t xml:space="preserve">У случају да понуђач подноси понуду са подизвођачем, Изјава </w:t>
      </w:r>
      <w:r w:rsidRPr="00D6227B">
        <w:rPr>
          <w:rFonts w:eastAsia="Calibri" w:cs="Arial"/>
          <w:i/>
          <w:lang w:val="sr-Cyrl-CS"/>
        </w:rPr>
        <w:t xml:space="preserve">се доставља за понуђача и сваког подизвођача. Изјава </w:t>
      </w:r>
      <w:r w:rsidRPr="00D6227B">
        <w:rPr>
          <w:rFonts w:eastAsia="Calibri" w:cs="Arial"/>
          <w:i/>
        </w:rPr>
        <w:t xml:space="preserve">мора бити </w:t>
      </w:r>
      <w:r w:rsidRPr="00D6227B">
        <w:rPr>
          <w:rFonts w:eastAsia="Calibri" w:cs="Arial"/>
          <w:i/>
          <w:lang w:val="sr-Cyrl-CS"/>
        </w:rPr>
        <w:t>попуњена,</w:t>
      </w:r>
      <w:r w:rsidRPr="00D6227B">
        <w:rPr>
          <w:rFonts w:eastAsia="Calibri" w:cs="Arial"/>
          <w:i/>
        </w:rPr>
        <w:t xml:space="preserve"> потписана</w:t>
      </w:r>
      <w:r w:rsidRPr="00D6227B">
        <w:rPr>
          <w:rFonts w:eastAsia="Calibri" w:cs="Arial"/>
          <w:i/>
          <w:lang w:val="sr-Cyrl-CS"/>
        </w:rPr>
        <w:t xml:space="preserve"> и оверена</w:t>
      </w:r>
      <w:r w:rsidRPr="00D6227B">
        <w:rPr>
          <w:rFonts w:eastAsia="Calibri" w:cs="Arial"/>
          <w:i/>
        </w:rPr>
        <w:t xml:space="preserve"> од стране овлашћеног лица за заступање </w:t>
      </w:r>
      <w:r w:rsidRPr="00D6227B">
        <w:rPr>
          <w:rFonts w:eastAsia="Calibri" w:cs="Arial"/>
          <w:i/>
          <w:lang w:val="sr-Cyrl-CS"/>
        </w:rPr>
        <w:t>понуђача/подизво</w:t>
      </w:r>
      <w:r w:rsidRPr="00D6227B">
        <w:rPr>
          <w:rFonts w:eastAsia="Calibri" w:cs="Arial"/>
          <w:i/>
        </w:rPr>
        <w:t>ђача</w:t>
      </w:r>
      <w:r w:rsidRPr="00D6227B">
        <w:rPr>
          <w:rFonts w:eastAsia="Calibri" w:cs="Arial"/>
          <w:i/>
          <w:lang w:val="sr-Cyrl-CS"/>
        </w:rPr>
        <w:t xml:space="preserve"> и оверена печатом.</w:t>
      </w:r>
    </w:p>
    <w:p w:rsidR="00343A18" w:rsidRPr="00D6227B" w:rsidRDefault="00343A18" w:rsidP="001F6640">
      <w:pPr>
        <w:tabs>
          <w:tab w:val="left" w:pos="0"/>
        </w:tabs>
        <w:spacing w:line="240" w:lineRule="auto"/>
        <w:rPr>
          <w:rFonts w:cs="Arial"/>
          <w:lang w:val="sr-Cyrl-CS"/>
        </w:rPr>
      </w:pPr>
      <w:r w:rsidRPr="00D6227B">
        <w:rPr>
          <w:rFonts w:cs="Arial"/>
          <w:i/>
        </w:rPr>
        <w:t>Приликом подношења понуде овај образац копирати у потребном броју примерака.</w:t>
      </w:r>
    </w:p>
    <w:p w:rsidR="00343A18" w:rsidRPr="00D6227B" w:rsidRDefault="00343A18" w:rsidP="001F6640">
      <w:pPr>
        <w:tabs>
          <w:tab w:val="left" w:pos="0"/>
        </w:tabs>
        <w:spacing w:line="240" w:lineRule="auto"/>
        <w:rPr>
          <w:rFonts w:cs="Arial"/>
        </w:rPr>
      </w:pPr>
    </w:p>
    <w:p w:rsidR="000F683D" w:rsidRPr="00D6227B" w:rsidRDefault="000F683D" w:rsidP="001F6640">
      <w:pPr>
        <w:tabs>
          <w:tab w:val="left" w:pos="0"/>
        </w:tabs>
        <w:spacing w:line="240" w:lineRule="auto"/>
        <w:rPr>
          <w:rFonts w:cs="Arial"/>
        </w:rPr>
      </w:pPr>
    </w:p>
    <w:p w:rsidR="0042687E" w:rsidRPr="00D6227B" w:rsidRDefault="0042687E" w:rsidP="001F6640">
      <w:pPr>
        <w:tabs>
          <w:tab w:val="left" w:pos="0"/>
        </w:tabs>
        <w:spacing w:line="240" w:lineRule="auto"/>
        <w:rPr>
          <w:rFonts w:cs="Arial"/>
        </w:rPr>
      </w:pPr>
    </w:p>
    <w:p w:rsidR="00272CB0" w:rsidRPr="00D6227B" w:rsidRDefault="00272CB0" w:rsidP="001F6640">
      <w:pPr>
        <w:tabs>
          <w:tab w:val="left" w:pos="0"/>
        </w:tabs>
        <w:spacing w:line="240" w:lineRule="auto"/>
        <w:rPr>
          <w:rFonts w:cs="Arial"/>
          <w:lang w:val="sr-Cyrl-RS"/>
        </w:rPr>
      </w:pPr>
    </w:p>
    <w:p w:rsidR="00A06F7E" w:rsidRPr="00D6227B" w:rsidRDefault="00A06F7E" w:rsidP="001F6640">
      <w:pPr>
        <w:spacing w:line="240" w:lineRule="auto"/>
        <w:rPr>
          <w:rFonts w:cs="Arial"/>
        </w:rPr>
      </w:pPr>
      <w:r w:rsidRPr="00D6227B">
        <w:rPr>
          <w:rFonts w:cs="Arial"/>
        </w:rPr>
        <w:br w:type="page"/>
      </w:r>
    </w:p>
    <w:p w:rsidR="00343A18" w:rsidRPr="001B535B" w:rsidRDefault="00343A18" w:rsidP="001F6640">
      <w:pPr>
        <w:pStyle w:val="KDObrazac"/>
        <w:tabs>
          <w:tab w:val="left" w:pos="0"/>
        </w:tabs>
        <w:spacing w:line="240" w:lineRule="auto"/>
      </w:pPr>
      <w:bookmarkStart w:id="254" w:name="_Toc442559942"/>
      <w:r w:rsidRPr="001B535B">
        <w:lastRenderedPageBreak/>
        <w:t xml:space="preserve">ОБРАЗАЦ </w:t>
      </w:r>
      <w:bookmarkEnd w:id="254"/>
      <w:r w:rsidR="00272CB0" w:rsidRPr="001B535B">
        <w:t>5.</w:t>
      </w:r>
    </w:p>
    <w:p w:rsidR="00343A18" w:rsidRPr="00D6227B" w:rsidRDefault="00343A18" w:rsidP="001F6640">
      <w:pPr>
        <w:tabs>
          <w:tab w:val="left" w:pos="0"/>
        </w:tabs>
        <w:spacing w:line="240" w:lineRule="auto"/>
        <w:rPr>
          <w:rFonts w:cs="Arial"/>
        </w:rPr>
      </w:pPr>
    </w:p>
    <w:p w:rsidR="00343A18" w:rsidRPr="00D6227B" w:rsidRDefault="00343A18" w:rsidP="001F6640">
      <w:pPr>
        <w:tabs>
          <w:tab w:val="left" w:pos="0"/>
        </w:tabs>
        <w:spacing w:line="240" w:lineRule="auto"/>
        <w:jc w:val="center"/>
        <w:rPr>
          <w:rFonts w:cs="Arial"/>
        </w:rPr>
      </w:pPr>
      <w:r w:rsidRPr="00D6227B">
        <w:rPr>
          <w:rFonts w:cs="Arial"/>
        </w:rPr>
        <w:t>ИЗЈАВА ПОНУЂАЧА – КАДРОВСКИ КАПАЦИТЕТ</w:t>
      </w:r>
    </w:p>
    <w:p w:rsidR="00343A18" w:rsidRPr="00D6227B" w:rsidRDefault="00343A18" w:rsidP="001F6640">
      <w:pPr>
        <w:tabs>
          <w:tab w:val="left" w:pos="0"/>
        </w:tabs>
        <w:spacing w:line="240" w:lineRule="auto"/>
        <w:rPr>
          <w:rFonts w:cs="Arial"/>
        </w:rPr>
      </w:pPr>
    </w:p>
    <w:p w:rsidR="00343A18" w:rsidRPr="00D6227B" w:rsidRDefault="00343A18" w:rsidP="001F6640">
      <w:pPr>
        <w:tabs>
          <w:tab w:val="left" w:pos="0"/>
        </w:tabs>
        <w:spacing w:line="240" w:lineRule="auto"/>
        <w:rPr>
          <w:rFonts w:cs="Arial"/>
          <w:noProof/>
          <w:lang w:val="sr-Latn-CS"/>
        </w:rPr>
      </w:pPr>
    </w:p>
    <w:p w:rsidR="00343A18" w:rsidRPr="00D6227B" w:rsidRDefault="00343A18" w:rsidP="001F6640">
      <w:pPr>
        <w:tabs>
          <w:tab w:val="left" w:pos="0"/>
        </w:tabs>
        <w:spacing w:line="240" w:lineRule="auto"/>
        <w:rPr>
          <w:rFonts w:cs="Arial"/>
        </w:rPr>
      </w:pPr>
      <w:r w:rsidRPr="00D6227B">
        <w:rPr>
          <w:rFonts w:cs="Arial"/>
        </w:rPr>
        <w:t xml:space="preserve">На основу члана 77.став 4. Закона о јавним набавкама („Службени гланик РС“, бр.124/12, 14/15 и 68/15) </w:t>
      </w:r>
      <w:r w:rsidRPr="00D6227B">
        <w:rPr>
          <w:rFonts w:cs="Arial"/>
          <w:noProof/>
          <w:lang w:val="sr-Cyrl-CS"/>
        </w:rPr>
        <w:t xml:space="preserve">Понуђач </w:t>
      </w:r>
      <w:r w:rsidRPr="00D6227B">
        <w:rPr>
          <w:rFonts w:cs="Arial"/>
          <w:noProof/>
          <w:lang w:val="sr-Latn-CS"/>
        </w:rPr>
        <w:t xml:space="preserve">даје </w:t>
      </w:r>
      <w:r w:rsidRPr="00D6227B">
        <w:rPr>
          <w:rFonts w:cs="Arial"/>
        </w:rPr>
        <w:t xml:space="preserve">следећу </w:t>
      </w:r>
    </w:p>
    <w:p w:rsidR="00343A18" w:rsidRPr="00D6227B" w:rsidRDefault="00343A18" w:rsidP="001F6640">
      <w:pPr>
        <w:tabs>
          <w:tab w:val="left" w:pos="0"/>
        </w:tabs>
        <w:spacing w:line="240" w:lineRule="auto"/>
        <w:rPr>
          <w:rFonts w:cs="Arial"/>
        </w:rPr>
      </w:pPr>
    </w:p>
    <w:p w:rsidR="001B535B" w:rsidRDefault="001B535B" w:rsidP="001F6640">
      <w:pPr>
        <w:tabs>
          <w:tab w:val="left" w:pos="0"/>
        </w:tabs>
        <w:spacing w:line="240" w:lineRule="auto"/>
        <w:jc w:val="center"/>
        <w:rPr>
          <w:rFonts w:cs="Arial"/>
        </w:rPr>
      </w:pPr>
    </w:p>
    <w:p w:rsidR="00343A18" w:rsidRPr="00D6227B" w:rsidRDefault="00343A18" w:rsidP="001F6640">
      <w:pPr>
        <w:tabs>
          <w:tab w:val="left" w:pos="0"/>
        </w:tabs>
        <w:spacing w:line="240" w:lineRule="auto"/>
        <w:jc w:val="center"/>
        <w:rPr>
          <w:rFonts w:cs="Arial"/>
        </w:rPr>
      </w:pPr>
      <w:r w:rsidRPr="00D6227B">
        <w:rPr>
          <w:rFonts w:cs="Arial"/>
        </w:rPr>
        <w:t xml:space="preserve">ИЗЈАВУ О КАДРОВСКОМ КАПАЦИТЕТУ </w:t>
      </w:r>
    </w:p>
    <w:p w:rsidR="00343A18" w:rsidRPr="00D6227B" w:rsidRDefault="00343A18" w:rsidP="001F6640">
      <w:pPr>
        <w:tabs>
          <w:tab w:val="left" w:pos="0"/>
        </w:tabs>
        <w:spacing w:line="240" w:lineRule="auto"/>
        <w:rPr>
          <w:rFonts w:cs="Arial"/>
        </w:rPr>
      </w:pPr>
    </w:p>
    <w:p w:rsidR="00343A18" w:rsidRPr="00D6227B" w:rsidRDefault="00343A18" w:rsidP="001F6640">
      <w:pPr>
        <w:tabs>
          <w:tab w:val="left" w:pos="0"/>
        </w:tabs>
        <w:spacing w:line="240" w:lineRule="auto"/>
        <w:rPr>
          <w:rFonts w:cs="Arial"/>
          <w:noProof/>
        </w:rPr>
      </w:pPr>
      <w:r w:rsidRPr="00D6227B">
        <w:rPr>
          <w:rFonts w:cs="Arial"/>
          <w:noProof/>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D6227B">
        <w:rPr>
          <w:rFonts w:cs="Arial"/>
          <w:noProof/>
          <w:lang w:val="sr-Cyrl-CS"/>
        </w:rPr>
        <w:t xml:space="preserve"> _</w:t>
      </w:r>
      <w:r w:rsidRPr="00D6227B">
        <w:rPr>
          <w:rFonts w:cs="Arial"/>
          <w:noProof/>
        </w:rPr>
        <w:t xml:space="preserve">, односно да смо у могућности да ангажујемо </w:t>
      </w:r>
      <w:r w:rsidRPr="00D6227B">
        <w:rPr>
          <w:rFonts w:cs="Arial"/>
        </w:rPr>
        <w:t>(по основу радног односа или неког другог облика ангажовања ван радног односа, предвиђеног члановима 197-202 Закона о раду) следећа лица</w:t>
      </w:r>
      <w:r w:rsidRPr="00D6227B">
        <w:rPr>
          <w:rFonts w:cs="Arial"/>
          <w:noProof/>
        </w:rPr>
        <w:t xml:space="preserve"> која ће бити ангажована ради извршења уговора:</w:t>
      </w:r>
    </w:p>
    <w:p w:rsidR="00343A18" w:rsidRPr="00D6227B" w:rsidRDefault="00343A18" w:rsidP="001F6640">
      <w:pPr>
        <w:tabs>
          <w:tab w:val="left" w:pos="0"/>
        </w:tabs>
        <w:spacing w:line="240" w:lineRule="auto"/>
        <w:rPr>
          <w:rFonts w:cs="Arial"/>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483"/>
        <w:gridCol w:w="2058"/>
        <w:gridCol w:w="2708"/>
      </w:tblGrid>
      <w:tr w:rsidR="00343A18" w:rsidRPr="00D6227B" w:rsidTr="00D6227B">
        <w:tc>
          <w:tcPr>
            <w:tcW w:w="491" w:type="pct"/>
            <w:shd w:val="clear" w:color="auto" w:fill="auto"/>
          </w:tcPr>
          <w:p w:rsidR="00343A18" w:rsidRPr="00D6227B" w:rsidRDefault="00343A18" w:rsidP="001F6640">
            <w:pPr>
              <w:tabs>
                <w:tab w:val="left" w:pos="0"/>
                <w:tab w:val="left" w:pos="8098"/>
              </w:tabs>
              <w:spacing w:line="240" w:lineRule="auto"/>
              <w:outlineLvl w:val="0"/>
              <w:rPr>
                <w:rFonts w:cs="Arial"/>
                <w:bCs/>
                <w:kern w:val="28"/>
              </w:rPr>
            </w:pPr>
          </w:p>
        </w:tc>
        <w:tc>
          <w:tcPr>
            <w:tcW w:w="1904" w:type="pct"/>
            <w:shd w:val="clear" w:color="auto" w:fill="auto"/>
            <w:vAlign w:val="center"/>
          </w:tcPr>
          <w:p w:rsidR="00343A18" w:rsidRPr="00D6227B" w:rsidRDefault="00343A18" w:rsidP="001F6640">
            <w:pPr>
              <w:tabs>
                <w:tab w:val="left" w:pos="0"/>
              </w:tabs>
              <w:spacing w:line="240" w:lineRule="auto"/>
              <w:jc w:val="center"/>
              <w:rPr>
                <w:rFonts w:eastAsia="Calibri" w:cs="Arial"/>
              </w:rPr>
            </w:pPr>
          </w:p>
          <w:p w:rsidR="00343A18" w:rsidRPr="00D6227B" w:rsidRDefault="00343A18" w:rsidP="001F6640">
            <w:pPr>
              <w:tabs>
                <w:tab w:val="left" w:pos="0"/>
              </w:tabs>
              <w:spacing w:line="240" w:lineRule="auto"/>
              <w:jc w:val="center"/>
              <w:rPr>
                <w:rFonts w:eastAsia="Calibri" w:cs="Arial"/>
              </w:rPr>
            </w:pPr>
            <w:r w:rsidRPr="00D6227B">
              <w:rPr>
                <w:rFonts w:eastAsia="Calibri" w:cs="Arial"/>
              </w:rPr>
              <w:t>Захтевани кадровски капацитет</w:t>
            </w:r>
          </w:p>
          <w:p w:rsidR="00343A18" w:rsidRPr="00D6227B" w:rsidRDefault="00343A18" w:rsidP="001F6640">
            <w:pPr>
              <w:tabs>
                <w:tab w:val="left" w:pos="0"/>
              </w:tabs>
              <w:spacing w:line="240" w:lineRule="auto"/>
              <w:rPr>
                <w:rFonts w:eastAsia="Calibri" w:cs="Arial"/>
              </w:rPr>
            </w:pPr>
          </w:p>
        </w:tc>
        <w:tc>
          <w:tcPr>
            <w:tcW w:w="1125" w:type="pct"/>
            <w:shd w:val="clear" w:color="auto" w:fill="auto"/>
            <w:vAlign w:val="center"/>
          </w:tcPr>
          <w:p w:rsidR="00343A18" w:rsidRPr="00D6227B" w:rsidRDefault="00343A18" w:rsidP="001F6640">
            <w:pPr>
              <w:tabs>
                <w:tab w:val="left" w:pos="0"/>
              </w:tabs>
              <w:spacing w:line="240" w:lineRule="auto"/>
              <w:jc w:val="center"/>
              <w:rPr>
                <w:rFonts w:eastAsia="Calibri" w:cs="Arial"/>
              </w:rPr>
            </w:pPr>
            <w:r w:rsidRPr="00D6227B">
              <w:rPr>
                <w:rFonts w:eastAsia="Calibri" w:cs="Arial"/>
              </w:rPr>
              <w:t>Име и презиме запосленог</w:t>
            </w:r>
          </w:p>
        </w:tc>
        <w:tc>
          <w:tcPr>
            <w:tcW w:w="1480" w:type="pct"/>
            <w:shd w:val="clear" w:color="auto" w:fill="auto"/>
            <w:vAlign w:val="center"/>
          </w:tcPr>
          <w:p w:rsidR="00343A18" w:rsidRPr="00D6227B" w:rsidRDefault="00343A18" w:rsidP="001F6640">
            <w:pPr>
              <w:tabs>
                <w:tab w:val="left" w:pos="0"/>
              </w:tabs>
              <w:spacing w:line="240" w:lineRule="auto"/>
              <w:jc w:val="center"/>
              <w:rPr>
                <w:rFonts w:eastAsia="Calibri" w:cs="Arial"/>
              </w:rPr>
            </w:pPr>
            <w:r w:rsidRPr="00D6227B">
              <w:rPr>
                <w:rFonts w:eastAsia="Calibri" w:cs="Arial"/>
              </w:rPr>
              <w:t>Врста и степен стручне спреме</w:t>
            </w:r>
          </w:p>
        </w:tc>
      </w:tr>
      <w:tr w:rsidR="00343A18" w:rsidRPr="00D6227B" w:rsidTr="00D6227B">
        <w:trPr>
          <w:trHeight w:val="192"/>
        </w:trPr>
        <w:tc>
          <w:tcPr>
            <w:tcW w:w="491" w:type="pct"/>
            <w:shd w:val="clear" w:color="auto" w:fill="auto"/>
          </w:tcPr>
          <w:p w:rsidR="00343A18" w:rsidRPr="00D6227B" w:rsidRDefault="00343A18" w:rsidP="001F6640">
            <w:pPr>
              <w:numPr>
                <w:ilvl w:val="0"/>
                <w:numId w:val="14"/>
              </w:numPr>
              <w:tabs>
                <w:tab w:val="left" w:pos="0"/>
                <w:tab w:val="left" w:pos="8098"/>
              </w:tabs>
              <w:spacing w:line="240" w:lineRule="auto"/>
              <w:jc w:val="left"/>
              <w:outlineLvl w:val="0"/>
              <w:rPr>
                <w:rFonts w:cs="Arial"/>
                <w:bCs/>
                <w:kern w:val="28"/>
              </w:rPr>
            </w:pPr>
            <w:bookmarkStart w:id="255" w:name="_Toc442559943"/>
            <w:bookmarkEnd w:id="255"/>
          </w:p>
        </w:tc>
        <w:tc>
          <w:tcPr>
            <w:tcW w:w="1904" w:type="pct"/>
            <w:shd w:val="clear" w:color="auto" w:fill="auto"/>
          </w:tcPr>
          <w:p w:rsidR="00343A18" w:rsidRPr="00D6227B" w:rsidRDefault="00343A18" w:rsidP="001F6640">
            <w:pPr>
              <w:tabs>
                <w:tab w:val="left" w:pos="0"/>
              </w:tabs>
              <w:spacing w:line="240" w:lineRule="auto"/>
              <w:rPr>
                <w:rFonts w:cs="Arial"/>
              </w:rPr>
            </w:pPr>
          </w:p>
        </w:tc>
        <w:tc>
          <w:tcPr>
            <w:tcW w:w="1125" w:type="pct"/>
            <w:shd w:val="clear" w:color="auto" w:fill="auto"/>
          </w:tcPr>
          <w:p w:rsidR="00343A18" w:rsidRPr="00D6227B" w:rsidRDefault="00343A18" w:rsidP="001F6640">
            <w:pPr>
              <w:tabs>
                <w:tab w:val="left" w:pos="0"/>
                <w:tab w:val="left" w:pos="8098"/>
              </w:tabs>
              <w:spacing w:line="240" w:lineRule="auto"/>
              <w:outlineLvl w:val="0"/>
              <w:rPr>
                <w:rFonts w:cs="Arial"/>
                <w:bCs/>
                <w:kern w:val="28"/>
                <w:highlight w:val="yellow"/>
              </w:rPr>
            </w:pPr>
          </w:p>
        </w:tc>
        <w:tc>
          <w:tcPr>
            <w:tcW w:w="1480" w:type="pct"/>
            <w:shd w:val="clear" w:color="auto" w:fill="auto"/>
          </w:tcPr>
          <w:p w:rsidR="00343A18" w:rsidRPr="00D6227B" w:rsidRDefault="00343A18" w:rsidP="001F6640">
            <w:pPr>
              <w:tabs>
                <w:tab w:val="left" w:pos="0"/>
                <w:tab w:val="left" w:pos="8098"/>
              </w:tabs>
              <w:spacing w:line="240" w:lineRule="auto"/>
              <w:outlineLvl w:val="0"/>
              <w:rPr>
                <w:rFonts w:cs="Arial"/>
                <w:bCs/>
                <w:kern w:val="28"/>
                <w:highlight w:val="yellow"/>
              </w:rPr>
            </w:pPr>
          </w:p>
        </w:tc>
      </w:tr>
      <w:tr w:rsidR="00343A18" w:rsidRPr="00D6227B" w:rsidTr="00D6227B">
        <w:trPr>
          <w:trHeight w:val="192"/>
        </w:trPr>
        <w:tc>
          <w:tcPr>
            <w:tcW w:w="491" w:type="pct"/>
            <w:shd w:val="clear" w:color="auto" w:fill="auto"/>
          </w:tcPr>
          <w:p w:rsidR="00343A18" w:rsidRPr="00D6227B" w:rsidRDefault="00343A18" w:rsidP="001F6640">
            <w:pPr>
              <w:numPr>
                <w:ilvl w:val="0"/>
                <w:numId w:val="14"/>
              </w:numPr>
              <w:tabs>
                <w:tab w:val="left" w:pos="0"/>
                <w:tab w:val="left" w:pos="8098"/>
              </w:tabs>
              <w:spacing w:line="240" w:lineRule="auto"/>
              <w:jc w:val="left"/>
              <w:outlineLvl w:val="0"/>
              <w:rPr>
                <w:rFonts w:cs="Arial"/>
                <w:bCs/>
                <w:kern w:val="28"/>
              </w:rPr>
            </w:pPr>
            <w:bookmarkStart w:id="256" w:name="_Toc442559944"/>
            <w:bookmarkEnd w:id="256"/>
          </w:p>
        </w:tc>
        <w:tc>
          <w:tcPr>
            <w:tcW w:w="1904" w:type="pct"/>
            <w:shd w:val="clear" w:color="auto" w:fill="auto"/>
          </w:tcPr>
          <w:p w:rsidR="00343A18" w:rsidRPr="00D6227B" w:rsidRDefault="00343A18" w:rsidP="001F6640">
            <w:pPr>
              <w:tabs>
                <w:tab w:val="left" w:pos="0"/>
              </w:tabs>
              <w:spacing w:line="240" w:lineRule="auto"/>
              <w:rPr>
                <w:rFonts w:eastAsia="MS Mincho" w:cs="Arial"/>
                <w:bCs/>
              </w:rPr>
            </w:pPr>
          </w:p>
        </w:tc>
        <w:tc>
          <w:tcPr>
            <w:tcW w:w="1125" w:type="pct"/>
            <w:shd w:val="clear" w:color="auto" w:fill="auto"/>
          </w:tcPr>
          <w:p w:rsidR="00343A18" w:rsidRPr="00D6227B" w:rsidRDefault="00343A18" w:rsidP="001F6640">
            <w:pPr>
              <w:tabs>
                <w:tab w:val="left" w:pos="0"/>
                <w:tab w:val="left" w:pos="8098"/>
              </w:tabs>
              <w:spacing w:line="240" w:lineRule="auto"/>
              <w:outlineLvl w:val="0"/>
              <w:rPr>
                <w:rFonts w:cs="Arial"/>
                <w:bCs/>
                <w:kern w:val="28"/>
                <w:highlight w:val="yellow"/>
              </w:rPr>
            </w:pPr>
          </w:p>
        </w:tc>
        <w:tc>
          <w:tcPr>
            <w:tcW w:w="1480" w:type="pct"/>
            <w:shd w:val="clear" w:color="auto" w:fill="auto"/>
          </w:tcPr>
          <w:p w:rsidR="00343A18" w:rsidRPr="00D6227B" w:rsidRDefault="00343A18" w:rsidP="001F6640">
            <w:pPr>
              <w:tabs>
                <w:tab w:val="left" w:pos="0"/>
                <w:tab w:val="left" w:pos="8098"/>
              </w:tabs>
              <w:spacing w:line="240" w:lineRule="auto"/>
              <w:outlineLvl w:val="0"/>
              <w:rPr>
                <w:rFonts w:cs="Arial"/>
                <w:bCs/>
                <w:kern w:val="28"/>
                <w:highlight w:val="yellow"/>
              </w:rPr>
            </w:pPr>
          </w:p>
        </w:tc>
      </w:tr>
      <w:tr w:rsidR="00343A18" w:rsidRPr="00D6227B" w:rsidTr="00D6227B">
        <w:trPr>
          <w:trHeight w:val="192"/>
        </w:trPr>
        <w:tc>
          <w:tcPr>
            <w:tcW w:w="491" w:type="pct"/>
            <w:shd w:val="clear" w:color="auto" w:fill="auto"/>
          </w:tcPr>
          <w:p w:rsidR="00343A18" w:rsidRPr="00D6227B" w:rsidRDefault="00343A18" w:rsidP="001F6640">
            <w:pPr>
              <w:numPr>
                <w:ilvl w:val="0"/>
                <w:numId w:val="14"/>
              </w:numPr>
              <w:tabs>
                <w:tab w:val="left" w:pos="0"/>
                <w:tab w:val="left" w:pos="8098"/>
              </w:tabs>
              <w:spacing w:line="240" w:lineRule="auto"/>
              <w:jc w:val="left"/>
              <w:outlineLvl w:val="0"/>
              <w:rPr>
                <w:rFonts w:cs="Arial"/>
                <w:bCs/>
                <w:kern w:val="28"/>
              </w:rPr>
            </w:pPr>
            <w:bookmarkStart w:id="257" w:name="_Toc442559945"/>
            <w:bookmarkEnd w:id="257"/>
          </w:p>
        </w:tc>
        <w:tc>
          <w:tcPr>
            <w:tcW w:w="1904" w:type="pct"/>
            <w:shd w:val="clear" w:color="auto" w:fill="auto"/>
          </w:tcPr>
          <w:p w:rsidR="00343A18" w:rsidRPr="00D6227B" w:rsidRDefault="00343A18" w:rsidP="001F6640">
            <w:pPr>
              <w:tabs>
                <w:tab w:val="left" w:pos="0"/>
              </w:tabs>
              <w:spacing w:line="240" w:lineRule="auto"/>
              <w:rPr>
                <w:rFonts w:eastAsia="MS Mincho" w:cs="Arial"/>
                <w:bCs/>
              </w:rPr>
            </w:pPr>
          </w:p>
        </w:tc>
        <w:tc>
          <w:tcPr>
            <w:tcW w:w="1125" w:type="pct"/>
            <w:shd w:val="clear" w:color="auto" w:fill="auto"/>
          </w:tcPr>
          <w:p w:rsidR="00343A18" w:rsidRPr="00D6227B" w:rsidRDefault="00343A18" w:rsidP="001F6640">
            <w:pPr>
              <w:tabs>
                <w:tab w:val="left" w:pos="0"/>
                <w:tab w:val="left" w:pos="8098"/>
              </w:tabs>
              <w:spacing w:line="240" w:lineRule="auto"/>
              <w:outlineLvl w:val="0"/>
              <w:rPr>
                <w:rFonts w:cs="Arial"/>
                <w:bCs/>
                <w:kern w:val="28"/>
                <w:highlight w:val="yellow"/>
              </w:rPr>
            </w:pPr>
          </w:p>
        </w:tc>
        <w:tc>
          <w:tcPr>
            <w:tcW w:w="1480" w:type="pct"/>
            <w:shd w:val="clear" w:color="auto" w:fill="auto"/>
          </w:tcPr>
          <w:p w:rsidR="00343A18" w:rsidRPr="00D6227B" w:rsidRDefault="00343A18" w:rsidP="001F6640">
            <w:pPr>
              <w:tabs>
                <w:tab w:val="left" w:pos="0"/>
                <w:tab w:val="left" w:pos="8098"/>
              </w:tabs>
              <w:spacing w:line="240" w:lineRule="auto"/>
              <w:outlineLvl w:val="0"/>
              <w:rPr>
                <w:rFonts w:cs="Arial"/>
                <w:bCs/>
                <w:kern w:val="28"/>
                <w:highlight w:val="yellow"/>
              </w:rPr>
            </w:pPr>
          </w:p>
        </w:tc>
      </w:tr>
    </w:tbl>
    <w:p w:rsidR="00343A18" w:rsidRPr="00D6227B" w:rsidRDefault="00343A18" w:rsidP="001F6640">
      <w:pPr>
        <w:tabs>
          <w:tab w:val="left" w:pos="0"/>
        </w:tabs>
        <w:spacing w:line="240" w:lineRule="auto"/>
        <w:rPr>
          <w:rFonts w:cs="Arial"/>
        </w:rPr>
      </w:pPr>
    </w:p>
    <w:tbl>
      <w:tblPr>
        <w:tblW w:w="10031" w:type="dxa"/>
        <w:jc w:val="center"/>
        <w:tblLayout w:type="fixed"/>
        <w:tblLook w:val="0000" w:firstRow="0" w:lastRow="0" w:firstColumn="0" w:lastColumn="0" w:noHBand="0" w:noVBand="0"/>
      </w:tblPr>
      <w:tblGrid>
        <w:gridCol w:w="3882"/>
        <w:gridCol w:w="2127"/>
        <w:gridCol w:w="4022"/>
      </w:tblGrid>
      <w:tr w:rsidR="00343A18" w:rsidRPr="00D6227B" w:rsidTr="00D6227B">
        <w:trPr>
          <w:jc w:val="center"/>
        </w:trPr>
        <w:tc>
          <w:tcPr>
            <w:tcW w:w="3882" w:type="dxa"/>
          </w:tcPr>
          <w:p w:rsidR="00343A18" w:rsidRPr="00D6227B" w:rsidRDefault="00343A18" w:rsidP="001F6640">
            <w:pPr>
              <w:tabs>
                <w:tab w:val="left" w:pos="0"/>
              </w:tabs>
              <w:spacing w:line="240" w:lineRule="auto"/>
              <w:jc w:val="center"/>
              <w:rPr>
                <w:rFonts w:cs="Arial"/>
              </w:rPr>
            </w:pPr>
            <w:r w:rsidRPr="00D6227B">
              <w:rPr>
                <w:rFonts w:cs="Arial"/>
              </w:rPr>
              <w:t>Датум:</w:t>
            </w:r>
          </w:p>
        </w:tc>
        <w:tc>
          <w:tcPr>
            <w:tcW w:w="2127" w:type="dxa"/>
          </w:tcPr>
          <w:p w:rsidR="00343A18" w:rsidRPr="00D6227B" w:rsidRDefault="00343A18" w:rsidP="001F6640">
            <w:pPr>
              <w:tabs>
                <w:tab w:val="left" w:pos="0"/>
              </w:tabs>
              <w:spacing w:line="240" w:lineRule="auto"/>
              <w:jc w:val="center"/>
              <w:rPr>
                <w:rFonts w:cs="Arial"/>
                <w:lang w:val="ru-RU"/>
              </w:rPr>
            </w:pPr>
          </w:p>
        </w:tc>
        <w:tc>
          <w:tcPr>
            <w:tcW w:w="4022" w:type="dxa"/>
          </w:tcPr>
          <w:p w:rsidR="00343A18" w:rsidRPr="00D6227B" w:rsidRDefault="00343A18" w:rsidP="001F6640">
            <w:pPr>
              <w:tabs>
                <w:tab w:val="left" w:pos="0"/>
              </w:tabs>
              <w:spacing w:line="240" w:lineRule="auto"/>
              <w:jc w:val="center"/>
              <w:rPr>
                <w:rFonts w:cs="Arial"/>
                <w:lang w:val="ru-RU"/>
              </w:rPr>
            </w:pPr>
            <w:r w:rsidRPr="00D6227B">
              <w:rPr>
                <w:rFonts w:cs="Arial"/>
                <w:lang w:val="sr-Cyrl-CS"/>
              </w:rPr>
              <w:t>П</w:t>
            </w:r>
            <w:r w:rsidRPr="00D6227B">
              <w:rPr>
                <w:rFonts w:cs="Arial"/>
              </w:rPr>
              <w:t>онуђач</w:t>
            </w:r>
            <w:r w:rsidRPr="00D6227B">
              <w:rPr>
                <w:rFonts w:cs="Arial"/>
                <w:lang w:val="ru-RU"/>
              </w:rPr>
              <w:t>:</w:t>
            </w:r>
          </w:p>
        </w:tc>
      </w:tr>
      <w:tr w:rsidR="00343A18" w:rsidRPr="00D6227B" w:rsidTr="00D6227B">
        <w:trPr>
          <w:jc w:val="center"/>
        </w:trPr>
        <w:tc>
          <w:tcPr>
            <w:tcW w:w="3882" w:type="dxa"/>
          </w:tcPr>
          <w:p w:rsidR="00343A18" w:rsidRPr="00D6227B" w:rsidRDefault="00343A18" w:rsidP="001F6640">
            <w:pPr>
              <w:tabs>
                <w:tab w:val="left" w:pos="0"/>
              </w:tabs>
              <w:spacing w:line="240" w:lineRule="auto"/>
              <w:jc w:val="center"/>
              <w:rPr>
                <w:rFonts w:cs="Arial"/>
              </w:rPr>
            </w:pPr>
          </w:p>
        </w:tc>
        <w:tc>
          <w:tcPr>
            <w:tcW w:w="2127" w:type="dxa"/>
          </w:tcPr>
          <w:p w:rsidR="00343A18" w:rsidRPr="00D6227B" w:rsidRDefault="00343A18" w:rsidP="001F6640">
            <w:pPr>
              <w:tabs>
                <w:tab w:val="left" w:pos="0"/>
              </w:tabs>
              <w:spacing w:line="240" w:lineRule="auto"/>
              <w:jc w:val="center"/>
              <w:rPr>
                <w:rFonts w:cs="Arial"/>
              </w:rPr>
            </w:pPr>
            <w:r w:rsidRPr="00D6227B">
              <w:rPr>
                <w:rFonts w:cs="Arial"/>
              </w:rPr>
              <w:t>М.П.</w:t>
            </w:r>
          </w:p>
        </w:tc>
        <w:tc>
          <w:tcPr>
            <w:tcW w:w="4022" w:type="dxa"/>
          </w:tcPr>
          <w:p w:rsidR="00343A18" w:rsidRPr="00D6227B" w:rsidRDefault="00343A18" w:rsidP="001F6640">
            <w:pPr>
              <w:tabs>
                <w:tab w:val="left" w:pos="0"/>
              </w:tabs>
              <w:spacing w:line="240" w:lineRule="auto"/>
              <w:jc w:val="center"/>
              <w:rPr>
                <w:rFonts w:cs="Arial"/>
                <w:lang w:val="ru-RU"/>
              </w:rPr>
            </w:pPr>
          </w:p>
        </w:tc>
      </w:tr>
      <w:tr w:rsidR="00343A18" w:rsidRPr="00D6227B" w:rsidTr="00D6227B">
        <w:trPr>
          <w:jc w:val="center"/>
        </w:trPr>
        <w:tc>
          <w:tcPr>
            <w:tcW w:w="3882" w:type="dxa"/>
            <w:tcBorders>
              <w:bottom w:val="single" w:sz="4" w:space="0" w:color="auto"/>
            </w:tcBorders>
          </w:tcPr>
          <w:p w:rsidR="00343A18" w:rsidRPr="00D6227B" w:rsidRDefault="00343A18" w:rsidP="001F6640">
            <w:pPr>
              <w:tabs>
                <w:tab w:val="left" w:pos="0"/>
              </w:tabs>
              <w:spacing w:line="240" w:lineRule="auto"/>
              <w:jc w:val="center"/>
              <w:rPr>
                <w:rFonts w:cs="Arial"/>
              </w:rPr>
            </w:pPr>
          </w:p>
        </w:tc>
        <w:tc>
          <w:tcPr>
            <w:tcW w:w="2127" w:type="dxa"/>
          </w:tcPr>
          <w:p w:rsidR="00343A18" w:rsidRPr="00D6227B" w:rsidRDefault="00343A18" w:rsidP="001F6640">
            <w:pPr>
              <w:tabs>
                <w:tab w:val="left" w:pos="0"/>
              </w:tabs>
              <w:spacing w:line="240" w:lineRule="auto"/>
              <w:jc w:val="center"/>
              <w:rPr>
                <w:rFonts w:cs="Arial"/>
                <w:lang w:val="ru-RU"/>
              </w:rPr>
            </w:pPr>
          </w:p>
        </w:tc>
        <w:tc>
          <w:tcPr>
            <w:tcW w:w="4022" w:type="dxa"/>
            <w:tcBorders>
              <w:bottom w:val="single" w:sz="4" w:space="0" w:color="auto"/>
            </w:tcBorders>
          </w:tcPr>
          <w:p w:rsidR="00343A18" w:rsidRPr="00D6227B" w:rsidRDefault="00343A18" w:rsidP="001F6640">
            <w:pPr>
              <w:tabs>
                <w:tab w:val="left" w:pos="0"/>
              </w:tabs>
              <w:spacing w:line="240" w:lineRule="auto"/>
              <w:jc w:val="center"/>
              <w:rPr>
                <w:rFonts w:cs="Arial"/>
                <w:lang w:val="ru-RU"/>
              </w:rPr>
            </w:pPr>
          </w:p>
        </w:tc>
      </w:tr>
      <w:tr w:rsidR="00343A18" w:rsidRPr="00D6227B" w:rsidTr="00D6227B">
        <w:trPr>
          <w:trHeight w:val="389"/>
          <w:jc w:val="center"/>
        </w:trPr>
        <w:tc>
          <w:tcPr>
            <w:tcW w:w="3882" w:type="dxa"/>
            <w:tcBorders>
              <w:top w:val="single" w:sz="4" w:space="0" w:color="auto"/>
            </w:tcBorders>
          </w:tcPr>
          <w:p w:rsidR="00343A18" w:rsidRPr="00D6227B" w:rsidRDefault="00343A18" w:rsidP="001F6640">
            <w:pPr>
              <w:tabs>
                <w:tab w:val="left" w:pos="0"/>
              </w:tabs>
              <w:spacing w:line="240" w:lineRule="auto"/>
              <w:jc w:val="center"/>
              <w:rPr>
                <w:rFonts w:cs="Arial"/>
              </w:rPr>
            </w:pPr>
          </w:p>
        </w:tc>
        <w:tc>
          <w:tcPr>
            <w:tcW w:w="2127" w:type="dxa"/>
          </w:tcPr>
          <w:p w:rsidR="00343A18" w:rsidRPr="00D6227B" w:rsidRDefault="00343A18" w:rsidP="001F6640">
            <w:pPr>
              <w:tabs>
                <w:tab w:val="left" w:pos="0"/>
              </w:tabs>
              <w:spacing w:line="240" w:lineRule="auto"/>
              <w:jc w:val="center"/>
              <w:rPr>
                <w:rFonts w:cs="Arial"/>
                <w:lang w:val="ru-RU"/>
              </w:rPr>
            </w:pPr>
          </w:p>
        </w:tc>
        <w:tc>
          <w:tcPr>
            <w:tcW w:w="4022" w:type="dxa"/>
            <w:tcBorders>
              <w:top w:val="single" w:sz="4" w:space="0" w:color="auto"/>
            </w:tcBorders>
          </w:tcPr>
          <w:p w:rsidR="00343A18" w:rsidRPr="00D6227B" w:rsidRDefault="00343A18" w:rsidP="001F6640">
            <w:pPr>
              <w:tabs>
                <w:tab w:val="left" w:pos="0"/>
              </w:tabs>
              <w:spacing w:line="240" w:lineRule="auto"/>
              <w:jc w:val="center"/>
              <w:rPr>
                <w:rFonts w:cs="Arial"/>
                <w:lang w:val="ru-RU"/>
              </w:rPr>
            </w:pPr>
          </w:p>
        </w:tc>
      </w:tr>
    </w:tbl>
    <w:p w:rsidR="00343A18" w:rsidRPr="00D6227B" w:rsidRDefault="00343A18" w:rsidP="001F6640">
      <w:pPr>
        <w:tabs>
          <w:tab w:val="left" w:pos="0"/>
        </w:tabs>
        <w:spacing w:line="240" w:lineRule="auto"/>
        <w:rPr>
          <w:rFonts w:cs="Arial"/>
          <w:i/>
          <w:lang w:val="sr-Cyrl-CS"/>
        </w:rPr>
      </w:pPr>
      <w:r w:rsidRPr="00D6227B">
        <w:rPr>
          <w:rFonts w:cs="Arial"/>
          <w:i/>
          <w:lang w:val="sr-Cyrl-CS"/>
        </w:rPr>
        <w:t>Напомена:</w:t>
      </w:r>
    </w:p>
    <w:p w:rsidR="00343A18" w:rsidRPr="00D6227B" w:rsidRDefault="00343A18" w:rsidP="001F6640">
      <w:pPr>
        <w:pStyle w:val="KDKomentar"/>
        <w:tabs>
          <w:tab w:val="left" w:pos="0"/>
        </w:tabs>
        <w:spacing w:line="240" w:lineRule="auto"/>
        <w:rPr>
          <w:rFonts w:cs="Arial"/>
          <w:i w:val="0"/>
          <w:color w:val="auto"/>
          <w:sz w:val="22"/>
          <w:szCs w:val="22"/>
          <w:lang w:val="sr-Cyrl-CS"/>
        </w:rPr>
      </w:pPr>
      <w:r w:rsidRPr="00D6227B">
        <w:rPr>
          <w:rFonts w:eastAsia="TimesNewRomanPS-BoldMT" w:cs="Arial"/>
          <w:color w:val="auto"/>
          <w:sz w:val="22"/>
          <w:szCs w:val="22"/>
        </w:rPr>
        <w:t xml:space="preserve">-Уколико </w:t>
      </w:r>
      <w:r w:rsidRPr="00D6227B">
        <w:rPr>
          <w:rFonts w:eastAsia="TimesNewRomanPS-BoldMT" w:cs="Arial"/>
          <w:color w:val="auto"/>
          <w:sz w:val="22"/>
          <w:szCs w:val="22"/>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D6227B">
        <w:rPr>
          <w:rFonts w:cs="Arial"/>
          <w:color w:val="auto"/>
          <w:sz w:val="22"/>
          <w:szCs w:val="22"/>
          <w:lang w:val="sr-Cyrl-CS"/>
        </w:rPr>
        <w:t xml:space="preserve">Изјава </w:t>
      </w:r>
      <w:r w:rsidRPr="00D6227B">
        <w:rPr>
          <w:rFonts w:cs="Arial"/>
          <w:color w:val="auto"/>
          <w:sz w:val="22"/>
          <w:szCs w:val="22"/>
        </w:rPr>
        <w:t>мора бити попуњена, потписана од стране овлашћеног лица</w:t>
      </w:r>
      <w:r w:rsidRPr="00D6227B">
        <w:rPr>
          <w:rFonts w:cs="Arial"/>
          <w:color w:val="auto"/>
          <w:sz w:val="22"/>
          <w:szCs w:val="22"/>
          <w:lang w:val="sr-Cyrl-CS"/>
        </w:rPr>
        <w:t xml:space="preserve"> за заступање</w:t>
      </w:r>
      <w:r w:rsidRPr="00D6227B">
        <w:rPr>
          <w:rFonts w:cs="Arial"/>
          <w:color w:val="auto"/>
          <w:sz w:val="22"/>
          <w:szCs w:val="22"/>
        </w:rPr>
        <w:t xml:space="preserve"> понуђача из групе понуђача и оверена печатом.</w:t>
      </w:r>
    </w:p>
    <w:p w:rsidR="00343A18" w:rsidRPr="00D6227B" w:rsidRDefault="00343A18" w:rsidP="001F6640">
      <w:pPr>
        <w:tabs>
          <w:tab w:val="left" w:pos="0"/>
        </w:tabs>
        <w:spacing w:line="240" w:lineRule="auto"/>
        <w:rPr>
          <w:rFonts w:cs="Arial"/>
          <w:i/>
        </w:rPr>
      </w:pPr>
      <w:r w:rsidRPr="00D6227B">
        <w:rPr>
          <w:rFonts w:cs="Arial"/>
          <w:i/>
        </w:rPr>
        <w:t>Приликом подношења понуде овај образац копирати у потребном броју примерака.</w:t>
      </w:r>
    </w:p>
    <w:p w:rsidR="00343A18" w:rsidRPr="00D6227B" w:rsidRDefault="00343A18" w:rsidP="001F6640">
      <w:pPr>
        <w:tabs>
          <w:tab w:val="left" w:pos="0"/>
        </w:tabs>
        <w:spacing w:line="240" w:lineRule="auto"/>
        <w:rPr>
          <w:rFonts w:cs="Arial"/>
        </w:rPr>
      </w:pPr>
    </w:p>
    <w:p w:rsidR="00343A18" w:rsidRPr="00D6227B" w:rsidRDefault="00343A18" w:rsidP="001F6640">
      <w:pPr>
        <w:tabs>
          <w:tab w:val="left" w:pos="0"/>
        </w:tabs>
        <w:spacing w:line="240" w:lineRule="auto"/>
        <w:rPr>
          <w:rFonts w:cs="Arial"/>
        </w:rPr>
      </w:pPr>
    </w:p>
    <w:p w:rsidR="00343A18" w:rsidRPr="00D6227B" w:rsidRDefault="00343A18" w:rsidP="001F6640">
      <w:pPr>
        <w:tabs>
          <w:tab w:val="left" w:pos="0"/>
        </w:tabs>
        <w:spacing w:line="240" w:lineRule="auto"/>
        <w:rPr>
          <w:rFonts w:cs="Arial"/>
        </w:rPr>
      </w:pPr>
    </w:p>
    <w:p w:rsidR="00A06F7E" w:rsidRPr="00D6227B" w:rsidRDefault="00A06F7E" w:rsidP="001F6640">
      <w:pPr>
        <w:spacing w:line="240" w:lineRule="auto"/>
        <w:rPr>
          <w:rFonts w:cs="Arial"/>
        </w:rPr>
      </w:pPr>
      <w:r w:rsidRPr="00D6227B">
        <w:rPr>
          <w:rFonts w:cs="Arial"/>
        </w:rPr>
        <w:br w:type="page"/>
      </w:r>
    </w:p>
    <w:p w:rsidR="0018327D" w:rsidRPr="001B535B" w:rsidRDefault="0018327D" w:rsidP="001F6640">
      <w:pPr>
        <w:suppressAutoHyphens/>
        <w:spacing w:line="240" w:lineRule="auto"/>
        <w:jc w:val="right"/>
        <w:rPr>
          <w:rFonts w:cs="Arial"/>
          <w:b/>
          <w:lang w:val="sr-Cyrl-RS" w:eastAsia="ar-SA"/>
        </w:rPr>
      </w:pPr>
      <w:bookmarkStart w:id="258" w:name="_Toc362821722"/>
      <w:bookmarkStart w:id="259" w:name="_Toc417400794"/>
      <w:r w:rsidRPr="001B535B">
        <w:rPr>
          <w:rFonts w:cs="Arial"/>
          <w:b/>
          <w:lang w:val="sr-Cyrl-RS" w:eastAsia="ar-SA"/>
        </w:rPr>
        <w:lastRenderedPageBreak/>
        <w:t>ОБРАЗАЦ 6.</w:t>
      </w:r>
      <w:bookmarkEnd w:id="258"/>
      <w:bookmarkEnd w:id="259"/>
    </w:p>
    <w:p w:rsidR="0018327D" w:rsidRPr="00D6227B" w:rsidRDefault="0018327D" w:rsidP="001F6640">
      <w:pPr>
        <w:widowControl w:val="0"/>
        <w:suppressAutoHyphens/>
        <w:autoSpaceDE w:val="0"/>
        <w:autoSpaceDN w:val="0"/>
        <w:adjustRightInd w:val="0"/>
        <w:spacing w:line="240" w:lineRule="auto"/>
        <w:ind w:left="708" w:firstLine="708"/>
        <w:jc w:val="right"/>
        <w:rPr>
          <w:rFonts w:cs="Arial"/>
          <w:lang w:val="sr-Cyrl-RS" w:eastAsia="ar-SA"/>
        </w:rPr>
      </w:pPr>
    </w:p>
    <w:p w:rsidR="0018327D" w:rsidRPr="00D6227B" w:rsidRDefault="0018327D" w:rsidP="001F6640">
      <w:pPr>
        <w:suppressAutoHyphens/>
        <w:spacing w:line="240" w:lineRule="auto"/>
        <w:jc w:val="center"/>
        <w:rPr>
          <w:rFonts w:cs="Arial"/>
          <w:bCs/>
          <w:lang w:val="sr-Cyrl-RS" w:eastAsia="ar-SA"/>
        </w:rPr>
      </w:pPr>
      <w:r w:rsidRPr="00D6227B">
        <w:rPr>
          <w:rFonts w:cs="Arial"/>
          <w:bCs/>
          <w:lang w:val="sr-Cyrl-RS" w:eastAsia="ar-SA"/>
        </w:rPr>
        <w:t>РЕФЕРЕНТНА ЛИСТА</w:t>
      </w:r>
    </w:p>
    <w:p w:rsidR="0018327D" w:rsidRPr="00D6227B" w:rsidRDefault="0018327D" w:rsidP="001F6640">
      <w:pPr>
        <w:suppressAutoHyphens/>
        <w:spacing w:line="240" w:lineRule="auto"/>
        <w:jc w:val="center"/>
        <w:rPr>
          <w:rFonts w:cs="Arial"/>
          <w:bCs/>
          <w:lang w:val="sr-Cyrl-RS" w:eastAsia="ar-SA"/>
        </w:rPr>
      </w:pPr>
      <w:r w:rsidRPr="00D6227B">
        <w:rPr>
          <w:rFonts w:cs="Arial"/>
          <w:bCs/>
          <w:lang w:val="sr-Cyrl-RS" w:eastAsia="ar-SA"/>
        </w:rPr>
        <w:t xml:space="preserve">за јавну набавку услуга: </w:t>
      </w:r>
    </w:p>
    <w:p w:rsidR="0018327D" w:rsidRPr="00D6227B" w:rsidRDefault="0018327D" w:rsidP="001F6640">
      <w:pPr>
        <w:widowControl w:val="0"/>
        <w:tabs>
          <w:tab w:val="left" w:pos="0"/>
        </w:tabs>
        <w:autoSpaceDE w:val="0"/>
        <w:autoSpaceDN w:val="0"/>
        <w:spacing w:line="240" w:lineRule="auto"/>
        <w:ind w:right="620"/>
        <w:jc w:val="center"/>
        <w:rPr>
          <w:rFonts w:cs="Arial"/>
        </w:rPr>
      </w:pPr>
      <w:r w:rsidRPr="00D6227B">
        <w:rPr>
          <w:rFonts w:cs="Arial"/>
        </w:rPr>
        <w:t>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w:t>
      </w:r>
      <w:proofErr w:type="gramStart"/>
      <w:r w:rsidRPr="00D6227B">
        <w:rPr>
          <w:rFonts w:cs="Arial"/>
        </w:rPr>
        <w:t>,4</w:t>
      </w:r>
      <w:proofErr w:type="gramEnd"/>
      <w:r w:rsidRPr="00D6227B">
        <w:rPr>
          <w:rFonts w:cs="Arial"/>
        </w:rPr>
        <w:t xml:space="preserve"> kV</w:t>
      </w:r>
    </w:p>
    <w:p w:rsidR="0018327D" w:rsidRPr="00D6227B" w:rsidRDefault="0018327D" w:rsidP="001F6640">
      <w:pPr>
        <w:suppressAutoHyphens/>
        <w:spacing w:line="240" w:lineRule="auto"/>
        <w:jc w:val="center"/>
        <w:rPr>
          <w:rFonts w:cs="Arial"/>
          <w:bCs/>
          <w:lang w:val="sr-Cyrl-RS" w:eastAsia="ar-SA"/>
        </w:rPr>
      </w:pPr>
    </w:p>
    <w:p w:rsidR="0018327D" w:rsidRPr="00D6227B" w:rsidRDefault="0018327D" w:rsidP="001F6640">
      <w:pPr>
        <w:suppressAutoHyphens/>
        <w:spacing w:line="240" w:lineRule="auto"/>
        <w:rPr>
          <w:rFonts w:cs="Arial"/>
          <w:lang w:val="sr-Cyrl-CS" w:eastAsia="ar-SA"/>
        </w:rPr>
      </w:pPr>
      <w:r w:rsidRPr="00D6227B">
        <w:rPr>
          <w:rFonts w:cs="Arial"/>
          <w:lang w:val="sr-Cyrl-RS" w:eastAsia="ar-SA"/>
        </w:rPr>
        <w:t xml:space="preserve">   </w:t>
      </w:r>
    </w:p>
    <w:p w:rsidR="0018327D" w:rsidRPr="00D6227B" w:rsidRDefault="0018327D" w:rsidP="001F6640">
      <w:pPr>
        <w:suppressAutoHyphens/>
        <w:spacing w:line="240" w:lineRule="auto"/>
        <w:rPr>
          <w:rFonts w:cs="Arial"/>
          <w:lang w:val="sr-Cyrl-RS"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643"/>
        <w:gridCol w:w="1887"/>
        <w:gridCol w:w="1411"/>
        <w:gridCol w:w="1694"/>
        <w:gridCol w:w="1683"/>
      </w:tblGrid>
      <w:tr w:rsidR="00D25374" w:rsidRPr="00D6227B" w:rsidTr="0018327D">
        <w:trPr>
          <w:trHeight w:val="727"/>
        </w:trPr>
        <w:tc>
          <w:tcPr>
            <w:tcW w:w="389" w:type="pct"/>
            <w:tcBorders>
              <w:top w:val="single" w:sz="4" w:space="0" w:color="auto"/>
              <w:left w:val="single" w:sz="4" w:space="0" w:color="auto"/>
              <w:bottom w:val="single" w:sz="4" w:space="0" w:color="auto"/>
              <w:right w:val="single" w:sz="4" w:space="0" w:color="auto"/>
            </w:tcBorders>
            <w:shd w:val="clear" w:color="auto" w:fill="FFFFFF"/>
          </w:tcPr>
          <w:p w:rsidR="0018327D" w:rsidRPr="00D6227B" w:rsidRDefault="0018327D" w:rsidP="001F6640">
            <w:pPr>
              <w:suppressAutoHyphens/>
              <w:spacing w:line="240" w:lineRule="auto"/>
              <w:ind w:left="127"/>
              <w:rPr>
                <w:rFonts w:cs="Arial"/>
                <w:lang w:val="sr-Cyrl-RS" w:eastAsia="ar-SA"/>
              </w:rPr>
            </w:pPr>
          </w:p>
          <w:p w:rsidR="0018327D" w:rsidRPr="00D6227B" w:rsidRDefault="0018327D" w:rsidP="001F6640">
            <w:pPr>
              <w:suppressAutoHyphens/>
              <w:spacing w:line="240" w:lineRule="auto"/>
              <w:ind w:left="127"/>
              <w:rPr>
                <w:rFonts w:cs="Arial"/>
                <w:lang w:val="sr-Cyrl-RS" w:eastAsia="ar-SA"/>
              </w:rPr>
            </w:pPr>
            <w:r w:rsidRPr="00D6227B">
              <w:rPr>
                <w:rFonts w:cs="Arial"/>
                <w:lang w:val="sr-Cyrl-RS" w:eastAsia="ar-SA"/>
              </w:rPr>
              <w:t>Р.</w:t>
            </w:r>
          </w:p>
          <w:p w:rsidR="0018327D" w:rsidRPr="00D6227B" w:rsidRDefault="0018327D" w:rsidP="001F6640">
            <w:pPr>
              <w:suppressAutoHyphens/>
              <w:spacing w:line="240" w:lineRule="auto"/>
              <w:ind w:left="127"/>
              <w:rPr>
                <w:rFonts w:cs="Arial"/>
                <w:lang w:val="sr-Cyrl-RS" w:eastAsia="ar-SA"/>
              </w:rPr>
            </w:pPr>
            <w:r w:rsidRPr="00D6227B">
              <w:rPr>
                <w:rFonts w:cs="Arial"/>
                <w:lang w:val="sr-Cyrl-RS" w:eastAsia="ar-SA"/>
              </w:rPr>
              <w:t>бр.</w:t>
            </w:r>
          </w:p>
        </w:tc>
        <w:tc>
          <w:tcPr>
            <w:tcW w:w="911" w:type="pct"/>
            <w:tcBorders>
              <w:top w:val="single" w:sz="4" w:space="0" w:color="auto"/>
              <w:left w:val="single" w:sz="4" w:space="0" w:color="auto"/>
              <w:bottom w:val="single" w:sz="4" w:space="0" w:color="auto"/>
              <w:right w:val="single" w:sz="4" w:space="0" w:color="auto"/>
            </w:tcBorders>
            <w:shd w:val="clear" w:color="auto" w:fill="FFFFFF"/>
          </w:tcPr>
          <w:p w:rsidR="0018327D" w:rsidRPr="00D6227B" w:rsidRDefault="0018327D" w:rsidP="001F6640">
            <w:pPr>
              <w:suppressAutoHyphens/>
              <w:spacing w:line="240" w:lineRule="auto"/>
              <w:jc w:val="center"/>
              <w:rPr>
                <w:rFonts w:cs="Arial"/>
                <w:lang w:val="sr-Cyrl-RS" w:eastAsia="ar-SA"/>
              </w:rPr>
            </w:pPr>
          </w:p>
          <w:p w:rsidR="0018327D" w:rsidRPr="00D6227B" w:rsidRDefault="0018327D" w:rsidP="001F6640">
            <w:pPr>
              <w:suppressAutoHyphens/>
              <w:spacing w:line="240" w:lineRule="auto"/>
              <w:jc w:val="center"/>
              <w:rPr>
                <w:rFonts w:cs="Arial"/>
                <w:lang w:val="sr-Cyrl-RS" w:eastAsia="ar-SA"/>
              </w:rPr>
            </w:pPr>
            <w:r w:rsidRPr="00D6227B">
              <w:rPr>
                <w:rFonts w:cs="Arial"/>
                <w:lang w:val="sr-Cyrl-RS" w:eastAsia="ar-SA"/>
              </w:rPr>
              <w:t>Назив и седиште наручиоца / крајњег купца/Корисника услуге</w:t>
            </w:r>
          </w:p>
        </w:tc>
        <w:tc>
          <w:tcPr>
            <w:tcW w:w="1046" w:type="pct"/>
            <w:tcBorders>
              <w:top w:val="single" w:sz="4" w:space="0" w:color="auto"/>
              <w:left w:val="single" w:sz="4" w:space="0" w:color="auto"/>
              <w:bottom w:val="single" w:sz="4" w:space="0" w:color="auto"/>
              <w:right w:val="single" w:sz="4" w:space="0" w:color="auto"/>
            </w:tcBorders>
            <w:shd w:val="clear" w:color="auto" w:fill="FFFFFF"/>
          </w:tcPr>
          <w:p w:rsidR="0018327D" w:rsidRPr="00D6227B" w:rsidRDefault="0018327D" w:rsidP="001F6640">
            <w:pPr>
              <w:suppressAutoHyphens/>
              <w:spacing w:line="240" w:lineRule="auto"/>
              <w:jc w:val="center"/>
              <w:rPr>
                <w:rFonts w:cs="Arial"/>
                <w:lang w:val="sr-Cyrl-RS" w:eastAsia="ar-SA"/>
              </w:rPr>
            </w:pPr>
            <w:r w:rsidRPr="00D6227B">
              <w:rPr>
                <w:rFonts w:cs="Arial"/>
                <w:lang w:val="sr-Cyrl-RS" w:eastAsia="ar-SA"/>
              </w:rPr>
              <w:t>Назив и опис испоручене опреме и / или извршене услуге</w:t>
            </w:r>
          </w:p>
          <w:p w:rsidR="0018327D" w:rsidRPr="00D6227B" w:rsidRDefault="0018327D" w:rsidP="001F6640">
            <w:pPr>
              <w:suppressAutoHyphens/>
              <w:spacing w:line="240" w:lineRule="auto"/>
              <w:jc w:val="center"/>
              <w:rPr>
                <w:rFonts w:cs="Arial"/>
                <w:lang w:val="sr-Cyrl-RS" w:eastAsia="ar-SA"/>
              </w:rPr>
            </w:pPr>
          </w:p>
        </w:tc>
        <w:tc>
          <w:tcPr>
            <w:tcW w:w="782" w:type="pct"/>
            <w:tcBorders>
              <w:top w:val="single" w:sz="4" w:space="0" w:color="auto"/>
              <w:left w:val="single" w:sz="4" w:space="0" w:color="auto"/>
              <w:bottom w:val="single" w:sz="4" w:space="0" w:color="auto"/>
              <w:right w:val="single" w:sz="4" w:space="0" w:color="auto"/>
            </w:tcBorders>
            <w:shd w:val="clear" w:color="auto" w:fill="FFFFFF"/>
          </w:tcPr>
          <w:p w:rsidR="0018327D" w:rsidRPr="00D6227B" w:rsidRDefault="0018327D" w:rsidP="001F6640">
            <w:pPr>
              <w:suppressAutoHyphens/>
              <w:spacing w:line="240" w:lineRule="auto"/>
              <w:jc w:val="center"/>
              <w:rPr>
                <w:rFonts w:cs="Arial"/>
                <w:lang w:val="sr-Cyrl-RS" w:eastAsia="ar-SA"/>
              </w:rPr>
            </w:pPr>
          </w:p>
          <w:p w:rsidR="0018327D" w:rsidRPr="00D6227B" w:rsidRDefault="0018327D" w:rsidP="001F6640">
            <w:pPr>
              <w:suppressAutoHyphens/>
              <w:spacing w:line="240" w:lineRule="auto"/>
              <w:jc w:val="center"/>
              <w:rPr>
                <w:rFonts w:cs="Arial"/>
                <w:i/>
                <w:lang w:val="sr-Cyrl-RS" w:eastAsia="ar-SA"/>
              </w:rPr>
            </w:pPr>
            <w:r w:rsidRPr="00D6227B">
              <w:rPr>
                <w:rFonts w:cs="Arial"/>
                <w:lang w:val="sr-Cyrl-RS" w:eastAsia="ar-SA"/>
              </w:rPr>
              <w:t xml:space="preserve">Датум закључења уговора, вредност уговора  </w:t>
            </w:r>
          </w:p>
        </w:tc>
        <w:tc>
          <w:tcPr>
            <w:tcW w:w="939" w:type="pct"/>
            <w:tcBorders>
              <w:top w:val="single" w:sz="4" w:space="0" w:color="auto"/>
              <w:left w:val="single" w:sz="4" w:space="0" w:color="auto"/>
              <w:bottom w:val="single" w:sz="4" w:space="0" w:color="auto"/>
              <w:right w:val="single" w:sz="4" w:space="0" w:color="auto"/>
            </w:tcBorders>
            <w:shd w:val="clear" w:color="auto" w:fill="FFFFFF"/>
          </w:tcPr>
          <w:p w:rsidR="0018327D" w:rsidRPr="00D6227B" w:rsidRDefault="0018327D" w:rsidP="001F6640">
            <w:pPr>
              <w:suppressAutoHyphens/>
              <w:spacing w:line="240" w:lineRule="auto"/>
              <w:jc w:val="center"/>
              <w:rPr>
                <w:rFonts w:cs="Arial"/>
                <w:lang w:val="sr-Cyrl-RS" w:eastAsia="ar-SA"/>
              </w:rPr>
            </w:pPr>
          </w:p>
          <w:p w:rsidR="0018327D" w:rsidRPr="00D6227B" w:rsidRDefault="0018327D" w:rsidP="001F6640">
            <w:pPr>
              <w:suppressAutoHyphens/>
              <w:spacing w:line="240" w:lineRule="auto"/>
              <w:jc w:val="center"/>
              <w:rPr>
                <w:rFonts w:cs="Arial"/>
                <w:lang w:val="sr-Cyrl-RS" w:eastAsia="ar-SA"/>
              </w:rPr>
            </w:pPr>
            <w:r w:rsidRPr="00D6227B">
              <w:rPr>
                <w:rFonts w:cs="Arial"/>
                <w:lang w:val="sr-Cyrl-RS" w:eastAsia="ar-SA"/>
              </w:rPr>
              <w:t>Период реализације</w:t>
            </w:r>
          </w:p>
          <w:p w:rsidR="0018327D" w:rsidRPr="00D6227B" w:rsidRDefault="0018327D" w:rsidP="001F6640">
            <w:pPr>
              <w:suppressAutoHyphens/>
              <w:spacing w:line="240" w:lineRule="auto"/>
              <w:jc w:val="center"/>
              <w:rPr>
                <w:rFonts w:cs="Arial"/>
                <w:lang w:val="sr-Cyrl-RS" w:eastAsia="ar-SA"/>
              </w:rPr>
            </w:pPr>
            <w:r w:rsidRPr="00D6227B">
              <w:rPr>
                <w:rFonts w:cs="Arial"/>
                <w:lang w:val="sr-Cyrl-RS" w:eastAsia="ar-SA"/>
              </w:rPr>
              <w:t>уговора</w:t>
            </w:r>
          </w:p>
        </w:tc>
        <w:tc>
          <w:tcPr>
            <w:tcW w:w="934" w:type="pct"/>
            <w:tcBorders>
              <w:top w:val="single" w:sz="4" w:space="0" w:color="auto"/>
              <w:left w:val="single" w:sz="4" w:space="0" w:color="auto"/>
              <w:bottom w:val="single" w:sz="4" w:space="0" w:color="auto"/>
              <w:right w:val="single" w:sz="4" w:space="0" w:color="auto"/>
            </w:tcBorders>
            <w:shd w:val="clear" w:color="auto" w:fill="FFFFFF"/>
          </w:tcPr>
          <w:p w:rsidR="0018327D" w:rsidRPr="00D6227B" w:rsidRDefault="0018327D" w:rsidP="001F6640">
            <w:pPr>
              <w:suppressAutoHyphens/>
              <w:spacing w:line="240" w:lineRule="auto"/>
              <w:jc w:val="center"/>
              <w:rPr>
                <w:rFonts w:cs="Arial"/>
                <w:lang w:val="sr-Cyrl-RS" w:eastAsia="ar-SA"/>
              </w:rPr>
            </w:pPr>
          </w:p>
          <w:p w:rsidR="0018327D" w:rsidRPr="00D6227B" w:rsidRDefault="0018327D" w:rsidP="001F6640">
            <w:pPr>
              <w:suppressAutoHyphens/>
              <w:spacing w:line="240" w:lineRule="auto"/>
              <w:jc w:val="center"/>
              <w:rPr>
                <w:rFonts w:cs="Arial"/>
                <w:lang w:val="sr-Cyrl-RS" w:eastAsia="ar-SA"/>
              </w:rPr>
            </w:pPr>
          </w:p>
          <w:p w:rsidR="0018327D" w:rsidRPr="00D6227B" w:rsidRDefault="0018327D" w:rsidP="001F6640">
            <w:pPr>
              <w:suppressAutoHyphens/>
              <w:spacing w:line="240" w:lineRule="auto"/>
              <w:jc w:val="center"/>
              <w:rPr>
                <w:rFonts w:cs="Arial"/>
                <w:lang w:val="sr-Cyrl-RS" w:eastAsia="ar-SA"/>
              </w:rPr>
            </w:pPr>
            <w:r w:rsidRPr="00D6227B">
              <w:rPr>
                <w:rFonts w:cs="Arial"/>
                <w:lang w:val="sr-Cyrl-RS" w:eastAsia="ar-SA"/>
              </w:rPr>
              <w:t xml:space="preserve">Вредност уговора дин </w:t>
            </w:r>
          </w:p>
          <w:p w:rsidR="0018327D" w:rsidRPr="00D6227B" w:rsidRDefault="0018327D" w:rsidP="001F6640">
            <w:pPr>
              <w:suppressAutoHyphens/>
              <w:spacing w:line="240" w:lineRule="auto"/>
              <w:jc w:val="center"/>
              <w:rPr>
                <w:rFonts w:cs="Arial"/>
                <w:lang w:val="sr-Cyrl-RS" w:eastAsia="ar-SA"/>
              </w:rPr>
            </w:pPr>
            <w:r w:rsidRPr="00D6227B">
              <w:rPr>
                <w:rFonts w:cs="Arial"/>
                <w:lang w:val="sr-Cyrl-RS" w:eastAsia="ar-SA"/>
              </w:rPr>
              <w:t xml:space="preserve">без ПДВ  </w:t>
            </w:r>
          </w:p>
        </w:tc>
      </w:tr>
      <w:tr w:rsidR="0018327D" w:rsidRPr="00D6227B" w:rsidTr="00D6227B">
        <w:trPr>
          <w:trHeight w:val="532"/>
        </w:trPr>
        <w:tc>
          <w:tcPr>
            <w:tcW w:w="389" w:type="pct"/>
            <w:tcBorders>
              <w:top w:val="single" w:sz="4" w:space="0" w:color="auto"/>
              <w:left w:val="single" w:sz="4" w:space="0" w:color="auto"/>
              <w:bottom w:val="single" w:sz="4" w:space="0" w:color="auto"/>
              <w:right w:val="single" w:sz="4" w:space="0" w:color="auto"/>
            </w:tcBorders>
            <w:vAlign w:val="center"/>
          </w:tcPr>
          <w:p w:rsidR="0018327D" w:rsidRPr="00D6227B" w:rsidRDefault="0018327D" w:rsidP="001F6640">
            <w:pPr>
              <w:suppressAutoHyphens/>
              <w:spacing w:line="240" w:lineRule="auto"/>
              <w:ind w:left="127"/>
              <w:jc w:val="center"/>
              <w:rPr>
                <w:rFonts w:cs="Arial"/>
                <w:lang w:val="sr-Cyrl-RS" w:eastAsia="ar-SA"/>
              </w:rPr>
            </w:pPr>
          </w:p>
          <w:p w:rsidR="0018327D" w:rsidRPr="00D6227B" w:rsidRDefault="0018327D" w:rsidP="001F6640">
            <w:pPr>
              <w:suppressAutoHyphens/>
              <w:spacing w:line="240" w:lineRule="auto"/>
              <w:ind w:left="127"/>
              <w:jc w:val="center"/>
              <w:rPr>
                <w:rFonts w:cs="Arial"/>
                <w:lang w:val="sr-Cyrl-RS" w:eastAsia="ar-SA"/>
              </w:rPr>
            </w:pPr>
          </w:p>
          <w:p w:rsidR="0018327D" w:rsidRPr="00D6227B" w:rsidRDefault="0018327D" w:rsidP="001F6640">
            <w:pPr>
              <w:suppressAutoHyphens/>
              <w:spacing w:line="240" w:lineRule="auto"/>
              <w:ind w:left="127"/>
              <w:jc w:val="center"/>
              <w:rPr>
                <w:rFonts w:cs="Arial"/>
                <w:lang w:val="sr-Cyrl-RS" w:eastAsia="ar-SA"/>
              </w:rPr>
            </w:pPr>
            <w:r w:rsidRPr="00D6227B">
              <w:rPr>
                <w:rFonts w:cs="Arial"/>
                <w:lang w:val="sr-Cyrl-RS" w:eastAsia="ar-SA"/>
              </w:rPr>
              <w:t>1</w:t>
            </w:r>
          </w:p>
        </w:tc>
        <w:tc>
          <w:tcPr>
            <w:tcW w:w="911"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tc>
        <w:tc>
          <w:tcPr>
            <w:tcW w:w="1046"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c>
          <w:tcPr>
            <w:tcW w:w="782"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tc>
        <w:tc>
          <w:tcPr>
            <w:tcW w:w="939"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c>
          <w:tcPr>
            <w:tcW w:w="934"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r>
      <w:tr w:rsidR="0018327D" w:rsidRPr="00D6227B" w:rsidTr="00D6227B">
        <w:trPr>
          <w:trHeight w:val="556"/>
        </w:trPr>
        <w:tc>
          <w:tcPr>
            <w:tcW w:w="389" w:type="pct"/>
            <w:tcBorders>
              <w:top w:val="single" w:sz="4" w:space="0" w:color="auto"/>
              <w:left w:val="single" w:sz="4" w:space="0" w:color="auto"/>
              <w:bottom w:val="single" w:sz="4" w:space="0" w:color="auto"/>
              <w:right w:val="single" w:sz="4" w:space="0" w:color="auto"/>
            </w:tcBorders>
            <w:vAlign w:val="center"/>
          </w:tcPr>
          <w:p w:rsidR="0018327D" w:rsidRPr="00D6227B" w:rsidRDefault="0018327D" w:rsidP="001F6640">
            <w:pPr>
              <w:suppressAutoHyphens/>
              <w:spacing w:line="240" w:lineRule="auto"/>
              <w:ind w:left="127"/>
              <w:jc w:val="center"/>
              <w:rPr>
                <w:rFonts w:cs="Arial"/>
                <w:lang w:val="sr-Cyrl-RS" w:eastAsia="ar-SA"/>
              </w:rPr>
            </w:pPr>
          </w:p>
          <w:p w:rsidR="0018327D" w:rsidRPr="00D6227B" w:rsidRDefault="0018327D" w:rsidP="001F6640">
            <w:pPr>
              <w:suppressAutoHyphens/>
              <w:spacing w:line="240" w:lineRule="auto"/>
              <w:ind w:left="127"/>
              <w:jc w:val="center"/>
              <w:rPr>
                <w:rFonts w:cs="Arial"/>
                <w:lang w:val="sr-Cyrl-RS" w:eastAsia="ar-SA"/>
              </w:rPr>
            </w:pPr>
            <w:r w:rsidRPr="00D6227B">
              <w:rPr>
                <w:rFonts w:cs="Arial"/>
                <w:lang w:val="sr-Cyrl-RS" w:eastAsia="ar-SA"/>
              </w:rPr>
              <w:t>2</w:t>
            </w:r>
          </w:p>
          <w:p w:rsidR="0018327D" w:rsidRPr="00D6227B" w:rsidRDefault="0018327D" w:rsidP="001F6640">
            <w:pPr>
              <w:suppressAutoHyphens/>
              <w:spacing w:line="240" w:lineRule="auto"/>
              <w:ind w:left="127"/>
              <w:jc w:val="center"/>
              <w:rPr>
                <w:rFonts w:cs="Arial"/>
                <w:lang w:val="sr-Cyrl-RS" w:eastAsia="ar-SA"/>
              </w:rPr>
            </w:pPr>
          </w:p>
        </w:tc>
        <w:tc>
          <w:tcPr>
            <w:tcW w:w="911"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tc>
        <w:tc>
          <w:tcPr>
            <w:tcW w:w="1046"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c>
          <w:tcPr>
            <w:tcW w:w="782"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tc>
        <w:tc>
          <w:tcPr>
            <w:tcW w:w="939"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c>
          <w:tcPr>
            <w:tcW w:w="934"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r>
      <w:tr w:rsidR="0018327D" w:rsidRPr="00D6227B" w:rsidTr="00D6227B">
        <w:trPr>
          <w:trHeight w:val="565"/>
        </w:trPr>
        <w:tc>
          <w:tcPr>
            <w:tcW w:w="389" w:type="pct"/>
            <w:tcBorders>
              <w:top w:val="single" w:sz="4" w:space="0" w:color="auto"/>
              <w:left w:val="single" w:sz="4" w:space="0" w:color="auto"/>
              <w:bottom w:val="single" w:sz="4" w:space="0" w:color="auto"/>
              <w:right w:val="single" w:sz="4" w:space="0" w:color="auto"/>
            </w:tcBorders>
            <w:vAlign w:val="center"/>
          </w:tcPr>
          <w:p w:rsidR="0018327D" w:rsidRPr="00D6227B" w:rsidRDefault="0018327D" w:rsidP="001F6640">
            <w:pPr>
              <w:suppressAutoHyphens/>
              <w:spacing w:line="240" w:lineRule="auto"/>
              <w:ind w:left="127"/>
              <w:jc w:val="center"/>
              <w:rPr>
                <w:rFonts w:cs="Arial"/>
                <w:lang w:val="sr-Cyrl-RS" w:eastAsia="ar-SA"/>
              </w:rPr>
            </w:pPr>
            <w:r w:rsidRPr="00D6227B">
              <w:rPr>
                <w:rFonts w:cs="Arial"/>
                <w:lang w:val="sr-Cyrl-RS" w:eastAsia="ar-SA"/>
              </w:rPr>
              <w:t>3</w:t>
            </w:r>
          </w:p>
        </w:tc>
        <w:tc>
          <w:tcPr>
            <w:tcW w:w="911"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tc>
        <w:tc>
          <w:tcPr>
            <w:tcW w:w="1046"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c>
          <w:tcPr>
            <w:tcW w:w="782"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tc>
        <w:tc>
          <w:tcPr>
            <w:tcW w:w="939"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c>
          <w:tcPr>
            <w:tcW w:w="934"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r>
      <w:tr w:rsidR="0018327D" w:rsidRPr="00D6227B" w:rsidTr="00D6227B">
        <w:trPr>
          <w:trHeight w:val="565"/>
        </w:trPr>
        <w:tc>
          <w:tcPr>
            <w:tcW w:w="389" w:type="pct"/>
            <w:tcBorders>
              <w:top w:val="single" w:sz="4" w:space="0" w:color="auto"/>
              <w:left w:val="single" w:sz="4" w:space="0" w:color="auto"/>
              <w:bottom w:val="single" w:sz="4" w:space="0" w:color="auto"/>
              <w:right w:val="single" w:sz="4" w:space="0" w:color="auto"/>
            </w:tcBorders>
            <w:vAlign w:val="center"/>
          </w:tcPr>
          <w:p w:rsidR="0018327D" w:rsidRPr="00D6227B" w:rsidRDefault="0018327D" w:rsidP="001F6640">
            <w:pPr>
              <w:suppressAutoHyphens/>
              <w:spacing w:line="240" w:lineRule="auto"/>
              <w:ind w:left="127"/>
              <w:jc w:val="center"/>
              <w:rPr>
                <w:rFonts w:cs="Arial"/>
                <w:lang w:val="sr-Cyrl-RS" w:eastAsia="ar-SA"/>
              </w:rPr>
            </w:pPr>
            <w:r w:rsidRPr="00D6227B">
              <w:rPr>
                <w:rFonts w:cs="Arial"/>
                <w:lang w:val="sr-Cyrl-RS" w:eastAsia="ar-SA"/>
              </w:rPr>
              <w:t>4</w:t>
            </w:r>
          </w:p>
        </w:tc>
        <w:tc>
          <w:tcPr>
            <w:tcW w:w="911"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tc>
        <w:tc>
          <w:tcPr>
            <w:tcW w:w="1046"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c>
          <w:tcPr>
            <w:tcW w:w="782"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tc>
        <w:tc>
          <w:tcPr>
            <w:tcW w:w="939"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c>
          <w:tcPr>
            <w:tcW w:w="934"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r>
      <w:tr w:rsidR="0018327D" w:rsidRPr="00D6227B" w:rsidTr="00D6227B">
        <w:trPr>
          <w:trHeight w:val="565"/>
        </w:trPr>
        <w:tc>
          <w:tcPr>
            <w:tcW w:w="389" w:type="pct"/>
            <w:tcBorders>
              <w:top w:val="single" w:sz="4" w:space="0" w:color="auto"/>
              <w:left w:val="single" w:sz="4" w:space="0" w:color="auto"/>
              <w:bottom w:val="single" w:sz="4" w:space="0" w:color="auto"/>
              <w:right w:val="single" w:sz="4" w:space="0" w:color="auto"/>
            </w:tcBorders>
            <w:vAlign w:val="center"/>
          </w:tcPr>
          <w:p w:rsidR="0018327D" w:rsidRPr="00D6227B" w:rsidRDefault="0018327D" w:rsidP="001F6640">
            <w:pPr>
              <w:suppressAutoHyphens/>
              <w:spacing w:line="240" w:lineRule="auto"/>
              <w:ind w:left="127"/>
              <w:jc w:val="center"/>
              <w:rPr>
                <w:rFonts w:cs="Arial"/>
                <w:lang w:val="sr-Cyrl-RS" w:eastAsia="ar-SA"/>
              </w:rPr>
            </w:pPr>
            <w:r w:rsidRPr="00D6227B">
              <w:rPr>
                <w:rFonts w:cs="Arial"/>
                <w:lang w:val="sr-Cyrl-RS" w:eastAsia="ar-SA"/>
              </w:rPr>
              <w:t>5</w:t>
            </w:r>
          </w:p>
        </w:tc>
        <w:tc>
          <w:tcPr>
            <w:tcW w:w="911"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tc>
        <w:tc>
          <w:tcPr>
            <w:tcW w:w="1046"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c>
          <w:tcPr>
            <w:tcW w:w="782"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jc w:val="left"/>
              <w:rPr>
                <w:rFonts w:cs="Arial"/>
                <w:lang w:val="sr-Cyrl-RS" w:eastAsia="ar-SA"/>
              </w:rPr>
            </w:pPr>
          </w:p>
        </w:tc>
        <w:tc>
          <w:tcPr>
            <w:tcW w:w="939"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c>
          <w:tcPr>
            <w:tcW w:w="934" w:type="pct"/>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r>
    </w:tbl>
    <w:p w:rsidR="0018327D" w:rsidRPr="00D6227B" w:rsidRDefault="0018327D" w:rsidP="001F6640">
      <w:pPr>
        <w:suppressAutoHyphens/>
        <w:spacing w:line="240" w:lineRule="auto"/>
        <w:rPr>
          <w:rFonts w:cs="Arial"/>
          <w:lang w:val="sr-Cyrl-RS" w:eastAsia="ar-SA"/>
        </w:rPr>
      </w:pPr>
      <w:r w:rsidRPr="00D6227B">
        <w:rPr>
          <w:rFonts w:cs="Arial"/>
          <w:lang w:val="sr-Cyrl-RS" w:eastAsia="ar-SA"/>
        </w:rPr>
        <w:t>ПРИЛОГ 1: Попуњен један или више образаца 6.1.</w:t>
      </w:r>
    </w:p>
    <w:p w:rsidR="0018327D" w:rsidRPr="00D6227B" w:rsidRDefault="0018327D" w:rsidP="001F6640">
      <w:pPr>
        <w:suppressAutoHyphens/>
        <w:spacing w:line="240" w:lineRule="auto"/>
        <w:rPr>
          <w:rFonts w:cs="Arial"/>
          <w:lang w:val="sr-Cyrl-RS" w:eastAsia="ar-SA"/>
        </w:rPr>
      </w:pPr>
    </w:p>
    <w:p w:rsidR="0018327D" w:rsidRPr="00D6227B" w:rsidRDefault="0018327D" w:rsidP="001F6640">
      <w:pPr>
        <w:suppressAutoHyphens/>
        <w:spacing w:line="240" w:lineRule="auto"/>
        <w:jc w:val="left"/>
        <w:rPr>
          <w:rFonts w:cs="Arial"/>
          <w:i/>
          <w:lang w:val="sr-Cyrl-CS" w:eastAsia="ar-SA"/>
        </w:rPr>
      </w:pPr>
      <w:r w:rsidRPr="00D6227B">
        <w:rPr>
          <w:rFonts w:cs="Arial"/>
          <w:i/>
          <w:lang w:val="sr-Cyrl-CS" w:eastAsia="ar-SA"/>
        </w:rPr>
        <w:t>Напомена 1: Наручилац задржава право да провери референце.</w:t>
      </w:r>
    </w:p>
    <w:p w:rsidR="0018327D" w:rsidRPr="00D6227B" w:rsidRDefault="0018327D" w:rsidP="001F6640">
      <w:pPr>
        <w:suppressAutoHyphens/>
        <w:spacing w:line="240" w:lineRule="auto"/>
        <w:jc w:val="left"/>
        <w:rPr>
          <w:rFonts w:cs="Arial"/>
          <w:bCs/>
          <w:i/>
          <w:iCs/>
          <w:lang w:val="sr-Cyrl-CS" w:eastAsia="ar-SA"/>
        </w:rPr>
      </w:pPr>
      <w:r w:rsidRPr="00D6227B">
        <w:rPr>
          <w:rFonts w:cs="Arial"/>
          <w:bCs/>
          <w:i/>
          <w:iCs/>
          <w:lang w:val="sr-Cyrl-CS" w:eastAsia="ar-SA"/>
        </w:rPr>
        <w:t>Напомена 2: Ако вредност уговора није у динарима, за прерачунавање у динаре се користи средњи курс Народне Банкре Србије на дан закључења уговор</w:t>
      </w:r>
    </w:p>
    <w:p w:rsidR="0018327D" w:rsidRPr="00D6227B" w:rsidRDefault="0018327D" w:rsidP="001F6640">
      <w:pPr>
        <w:suppressAutoHyphens/>
        <w:spacing w:line="240" w:lineRule="auto"/>
        <w:rPr>
          <w:rFonts w:cs="Arial"/>
          <w:lang w:val="sr-Cyrl-RS" w:eastAsia="ar-SA"/>
        </w:rPr>
      </w:pPr>
    </w:p>
    <w:p w:rsidR="0018327D" w:rsidRPr="00D6227B" w:rsidRDefault="0018327D" w:rsidP="001F6640">
      <w:pPr>
        <w:suppressAutoHyphens/>
        <w:spacing w:line="240" w:lineRule="auto"/>
        <w:ind w:left="567" w:hanging="567"/>
        <w:rPr>
          <w:rFonts w:cs="Arial"/>
          <w:lang w:val="sr-Cyrl-RS" w:eastAsia="ar-SA"/>
        </w:rPr>
      </w:pPr>
      <w:r w:rsidRPr="00D6227B">
        <w:rPr>
          <w:rFonts w:cs="Arial"/>
          <w:lang w:val="sr-Cyrl-RS" w:eastAsia="ar-SA"/>
        </w:rPr>
        <w:t xml:space="preserve">                                                                     </w:t>
      </w:r>
    </w:p>
    <w:tbl>
      <w:tblPr>
        <w:tblW w:w="0" w:type="auto"/>
        <w:jc w:val="center"/>
        <w:tblLook w:val="01E0" w:firstRow="1" w:lastRow="1" w:firstColumn="1" w:lastColumn="1" w:noHBand="0" w:noVBand="0"/>
      </w:tblPr>
      <w:tblGrid>
        <w:gridCol w:w="2207"/>
        <w:gridCol w:w="3624"/>
        <w:gridCol w:w="3198"/>
      </w:tblGrid>
      <w:tr w:rsidR="0018327D" w:rsidRPr="00D6227B" w:rsidTr="00D6227B">
        <w:trPr>
          <w:jc w:val="center"/>
        </w:trPr>
        <w:tc>
          <w:tcPr>
            <w:tcW w:w="3633" w:type="dxa"/>
          </w:tcPr>
          <w:p w:rsidR="0018327D" w:rsidRPr="00D6227B" w:rsidRDefault="0018327D" w:rsidP="001F6640">
            <w:pPr>
              <w:suppressAutoHyphens/>
              <w:spacing w:line="240" w:lineRule="auto"/>
              <w:ind w:left="567" w:hanging="567"/>
              <w:rPr>
                <w:rFonts w:cs="Arial"/>
                <w:lang w:eastAsia="ar-SA"/>
              </w:rPr>
            </w:pPr>
            <w:r w:rsidRPr="00D6227B">
              <w:rPr>
                <w:rFonts w:cs="Arial"/>
                <w:lang w:eastAsia="ar-SA"/>
              </w:rPr>
              <w:t>Датум:</w:t>
            </w:r>
          </w:p>
        </w:tc>
        <w:tc>
          <w:tcPr>
            <w:tcW w:w="6237" w:type="dxa"/>
          </w:tcPr>
          <w:p w:rsidR="0018327D" w:rsidRPr="00D6227B" w:rsidRDefault="0018327D" w:rsidP="001F6640">
            <w:pPr>
              <w:suppressAutoHyphens/>
              <w:spacing w:line="240" w:lineRule="auto"/>
              <w:ind w:left="567" w:hanging="567"/>
              <w:rPr>
                <w:rFonts w:cs="Arial"/>
                <w:lang w:eastAsia="ar-SA"/>
              </w:rPr>
            </w:pPr>
            <w:r w:rsidRPr="00D6227B">
              <w:rPr>
                <w:rFonts w:cs="Arial"/>
                <w:lang w:val="sr-Cyrl-RS" w:eastAsia="ar-SA"/>
              </w:rPr>
              <w:t xml:space="preserve">                            </w:t>
            </w:r>
            <w:r w:rsidRPr="00D6227B">
              <w:rPr>
                <w:rFonts w:cs="Arial"/>
                <w:lang w:eastAsia="ar-SA"/>
              </w:rPr>
              <w:t>М.П.</w:t>
            </w:r>
          </w:p>
        </w:tc>
        <w:tc>
          <w:tcPr>
            <w:tcW w:w="4827" w:type="dxa"/>
          </w:tcPr>
          <w:p w:rsidR="0018327D" w:rsidRPr="00D6227B" w:rsidRDefault="0018327D" w:rsidP="001F6640">
            <w:pPr>
              <w:suppressAutoHyphens/>
              <w:spacing w:line="240" w:lineRule="auto"/>
              <w:ind w:left="567" w:hanging="567"/>
              <w:rPr>
                <w:rFonts w:cs="Arial"/>
                <w:lang w:eastAsia="ar-SA"/>
              </w:rPr>
            </w:pPr>
            <w:r w:rsidRPr="00D6227B">
              <w:rPr>
                <w:rFonts w:cs="Arial"/>
                <w:lang w:val="sr-Cyrl-RS" w:eastAsia="ar-SA"/>
              </w:rPr>
              <w:t xml:space="preserve">            </w:t>
            </w:r>
            <w:r w:rsidRPr="00D6227B">
              <w:rPr>
                <w:rFonts w:cs="Arial"/>
                <w:lang w:eastAsia="ar-SA"/>
              </w:rPr>
              <w:t>Понуђач:</w:t>
            </w:r>
          </w:p>
        </w:tc>
      </w:tr>
      <w:tr w:rsidR="0018327D" w:rsidRPr="00D6227B" w:rsidTr="00D6227B">
        <w:trPr>
          <w:jc w:val="center"/>
        </w:trPr>
        <w:tc>
          <w:tcPr>
            <w:tcW w:w="3633" w:type="dxa"/>
            <w:vAlign w:val="center"/>
          </w:tcPr>
          <w:p w:rsidR="0018327D" w:rsidRPr="00D6227B" w:rsidRDefault="0018327D" w:rsidP="001F6640">
            <w:pPr>
              <w:suppressAutoHyphens/>
              <w:spacing w:line="240" w:lineRule="auto"/>
              <w:ind w:left="567" w:hanging="567"/>
              <w:rPr>
                <w:rFonts w:cs="Arial"/>
                <w:lang w:eastAsia="ar-SA"/>
              </w:rPr>
            </w:pPr>
          </w:p>
        </w:tc>
        <w:tc>
          <w:tcPr>
            <w:tcW w:w="6237" w:type="dxa"/>
            <w:vAlign w:val="center"/>
          </w:tcPr>
          <w:p w:rsidR="0018327D" w:rsidRPr="00D6227B" w:rsidRDefault="0018327D" w:rsidP="001F6640">
            <w:pPr>
              <w:suppressAutoHyphens/>
              <w:spacing w:line="240" w:lineRule="auto"/>
              <w:ind w:left="567" w:hanging="567"/>
              <w:rPr>
                <w:rFonts w:cs="Arial"/>
                <w:lang w:eastAsia="ar-SA"/>
              </w:rPr>
            </w:pPr>
          </w:p>
        </w:tc>
        <w:tc>
          <w:tcPr>
            <w:tcW w:w="4827" w:type="dxa"/>
            <w:vAlign w:val="center"/>
          </w:tcPr>
          <w:p w:rsidR="0018327D" w:rsidRPr="00D6227B" w:rsidRDefault="0018327D" w:rsidP="001F6640">
            <w:pPr>
              <w:suppressAutoHyphens/>
              <w:spacing w:line="240" w:lineRule="auto"/>
              <w:ind w:left="567" w:hanging="567"/>
              <w:rPr>
                <w:rFonts w:cs="Arial"/>
                <w:lang w:eastAsia="ar-SA"/>
              </w:rPr>
            </w:pPr>
          </w:p>
        </w:tc>
      </w:tr>
      <w:tr w:rsidR="0018327D" w:rsidRPr="00D6227B" w:rsidTr="00D6227B">
        <w:trPr>
          <w:jc w:val="center"/>
        </w:trPr>
        <w:tc>
          <w:tcPr>
            <w:tcW w:w="3633" w:type="dxa"/>
            <w:tcBorders>
              <w:bottom w:val="single" w:sz="4" w:space="0" w:color="auto"/>
            </w:tcBorders>
            <w:vAlign w:val="center"/>
          </w:tcPr>
          <w:p w:rsidR="0018327D" w:rsidRPr="00D6227B" w:rsidRDefault="0018327D" w:rsidP="001F6640">
            <w:pPr>
              <w:suppressAutoHyphens/>
              <w:spacing w:line="240" w:lineRule="auto"/>
              <w:ind w:left="567" w:hanging="567"/>
              <w:rPr>
                <w:rFonts w:cs="Arial"/>
                <w:lang w:eastAsia="ar-SA"/>
              </w:rPr>
            </w:pPr>
          </w:p>
        </w:tc>
        <w:tc>
          <w:tcPr>
            <w:tcW w:w="6237" w:type="dxa"/>
            <w:vAlign w:val="center"/>
          </w:tcPr>
          <w:p w:rsidR="0018327D" w:rsidRPr="00D6227B" w:rsidRDefault="0018327D" w:rsidP="001F6640">
            <w:pPr>
              <w:suppressAutoHyphens/>
              <w:spacing w:line="240" w:lineRule="auto"/>
              <w:ind w:left="567" w:hanging="567"/>
              <w:rPr>
                <w:rFonts w:cs="Arial"/>
                <w:lang w:eastAsia="ar-SA"/>
              </w:rPr>
            </w:pPr>
          </w:p>
        </w:tc>
        <w:tc>
          <w:tcPr>
            <w:tcW w:w="4827" w:type="dxa"/>
            <w:tcBorders>
              <w:bottom w:val="single" w:sz="4" w:space="0" w:color="auto"/>
            </w:tcBorders>
            <w:vAlign w:val="center"/>
          </w:tcPr>
          <w:p w:rsidR="0018327D" w:rsidRPr="00D6227B" w:rsidRDefault="0018327D" w:rsidP="001F6640">
            <w:pPr>
              <w:suppressAutoHyphens/>
              <w:spacing w:line="240" w:lineRule="auto"/>
              <w:ind w:left="567" w:hanging="567"/>
              <w:rPr>
                <w:rFonts w:cs="Arial"/>
                <w:lang w:eastAsia="ar-SA"/>
              </w:rPr>
            </w:pPr>
          </w:p>
        </w:tc>
      </w:tr>
    </w:tbl>
    <w:p w:rsidR="0018327D" w:rsidRPr="00D6227B" w:rsidRDefault="0018327D" w:rsidP="001F6640">
      <w:pPr>
        <w:suppressAutoHyphens/>
        <w:spacing w:line="240" w:lineRule="auto"/>
        <w:ind w:left="567" w:hanging="567"/>
        <w:rPr>
          <w:rFonts w:cs="Arial"/>
          <w:lang w:eastAsia="ar-SA"/>
        </w:rPr>
      </w:pPr>
    </w:p>
    <w:p w:rsidR="0018327D" w:rsidRPr="00D6227B" w:rsidRDefault="0018327D" w:rsidP="001F6640">
      <w:pPr>
        <w:suppressAutoHyphens/>
        <w:spacing w:line="240" w:lineRule="auto"/>
        <w:ind w:left="567" w:hanging="567"/>
        <w:rPr>
          <w:rFonts w:cs="Arial"/>
          <w:lang w:val="sr-Cyrl-RS" w:eastAsia="ar-SA"/>
        </w:rPr>
      </w:pPr>
    </w:p>
    <w:p w:rsidR="0018327D" w:rsidRPr="00D6227B" w:rsidRDefault="0018327D" w:rsidP="001F6640">
      <w:pPr>
        <w:suppressAutoHyphens/>
        <w:spacing w:line="240" w:lineRule="auto"/>
        <w:rPr>
          <w:rFonts w:cs="Arial"/>
          <w:lang w:val="sr-Cyrl-RS" w:eastAsia="ar-SA"/>
        </w:rPr>
      </w:pPr>
    </w:p>
    <w:p w:rsidR="00671BD9" w:rsidRPr="00D6227B" w:rsidRDefault="00671BD9" w:rsidP="001F6640">
      <w:pPr>
        <w:suppressAutoHyphens/>
        <w:spacing w:line="240" w:lineRule="auto"/>
        <w:rPr>
          <w:rFonts w:cs="Arial"/>
          <w:lang w:val="sr-Cyrl-RS" w:eastAsia="ar-SA"/>
        </w:rPr>
      </w:pPr>
    </w:p>
    <w:p w:rsidR="0018327D" w:rsidRPr="00D6227B" w:rsidRDefault="0018327D" w:rsidP="001F6640">
      <w:pPr>
        <w:spacing w:line="240" w:lineRule="auto"/>
        <w:jc w:val="left"/>
        <w:rPr>
          <w:rFonts w:cs="Arial"/>
          <w:i/>
          <w:lang w:val="sr-Cyrl-RS" w:eastAsia="ar-SA"/>
        </w:rPr>
      </w:pPr>
    </w:p>
    <w:p w:rsidR="0018327D" w:rsidRPr="001B535B" w:rsidRDefault="0018327D" w:rsidP="001F6640">
      <w:pPr>
        <w:suppressAutoHyphens/>
        <w:spacing w:line="240" w:lineRule="auto"/>
        <w:jc w:val="right"/>
        <w:rPr>
          <w:rFonts w:cs="Arial"/>
          <w:b/>
          <w:lang w:val="sr-Cyrl-RS" w:eastAsia="ar-SA"/>
        </w:rPr>
      </w:pPr>
      <w:bookmarkStart w:id="260" w:name="_Toc362821723"/>
      <w:bookmarkStart w:id="261" w:name="_Toc417400795"/>
      <w:r w:rsidRPr="001B535B">
        <w:rPr>
          <w:rFonts w:cs="Arial"/>
          <w:b/>
          <w:lang w:val="sr-Cyrl-RS" w:eastAsia="ar-SA"/>
        </w:rPr>
        <w:t>ОБРАЗАЦ 6.1.</w:t>
      </w:r>
      <w:bookmarkEnd w:id="260"/>
      <w:bookmarkEnd w:id="261"/>
    </w:p>
    <w:p w:rsidR="0018327D" w:rsidRPr="00D6227B" w:rsidRDefault="0018327D" w:rsidP="001F6640">
      <w:pPr>
        <w:suppressAutoHyphens/>
        <w:spacing w:line="240" w:lineRule="auto"/>
        <w:ind w:left="1260"/>
        <w:rPr>
          <w:rFonts w:cs="Arial"/>
          <w:lang w:val="sr-Cyrl-RS" w:eastAsia="ar-SA"/>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18327D" w:rsidRPr="00D6227B" w:rsidTr="00D6227B">
        <w:trPr>
          <w:trHeight w:val="548"/>
        </w:trPr>
        <w:tc>
          <w:tcPr>
            <w:tcW w:w="331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ind w:left="-98"/>
              <w:jc w:val="center"/>
              <w:rPr>
                <w:rFonts w:cs="Arial"/>
                <w:bCs/>
                <w:lang w:val="sr-Cyrl-RS" w:eastAsia="ar-SA"/>
              </w:rPr>
            </w:pPr>
          </w:p>
          <w:p w:rsidR="0018327D" w:rsidRPr="00D6227B" w:rsidRDefault="0018327D" w:rsidP="001F6640">
            <w:pPr>
              <w:suppressAutoHyphens/>
              <w:spacing w:line="240" w:lineRule="auto"/>
              <w:ind w:left="-98"/>
              <w:jc w:val="center"/>
              <w:rPr>
                <w:rFonts w:cs="Arial"/>
                <w:bCs/>
                <w:lang w:val="sr-Cyrl-RS" w:eastAsia="ar-SA"/>
              </w:rPr>
            </w:pPr>
            <w:r w:rsidRPr="00D6227B">
              <w:rPr>
                <w:rFonts w:cs="Arial"/>
                <w:bCs/>
                <w:lang w:val="sr-Cyrl-RS" w:eastAsia="ar-SA"/>
              </w:rPr>
              <w:t>Назив Наручиоца</w:t>
            </w:r>
          </w:p>
        </w:tc>
        <w:tc>
          <w:tcPr>
            <w:tcW w:w="580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bCs/>
                <w:lang w:val="sr-Cyrl-RS" w:eastAsia="ar-SA"/>
              </w:rPr>
            </w:pPr>
          </w:p>
          <w:p w:rsidR="0018327D" w:rsidRPr="00D6227B" w:rsidRDefault="0018327D" w:rsidP="001F6640">
            <w:pPr>
              <w:suppressAutoHyphens/>
              <w:spacing w:line="240" w:lineRule="auto"/>
              <w:rPr>
                <w:rFonts w:cs="Arial"/>
                <w:bCs/>
                <w:lang w:val="sr-Cyrl-RS" w:eastAsia="ar-SA"/>
              </w:rPr>
            </w:pPr>
          </w:p>
        </w:tc>
      </w:tr>
      <w:tr w:rsidR="0018327D" w:rsidRPr="00D6227B" w:rsidTr="00D6227B">
        <w:trPr>
          <w:trHeight w:val="403"/>
        </w:trPr>
        <w:tc>
          <w:tcPr>
            <w:tcW w:w="331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ind w:left="-98"/>
              <w:jc w:val="center"/>
              <w:rPr>
                <w:rFonts w:cs="Arial"/>
                <w:bCs/>
                <w:lang w:val="sr-Cyrl-RS" w:eastAsia="ar-SA"/>
              </w:rPr>
            </w:pPr>
          </w:p>
          <w:p w:rsidR="0018327D" w:rsidRPr="00D6227B" w:rsidRDefault="0018327D" w:rsidP="001F6640">
            <w:pPr>
              <w:suppressAutoHyphens/>
              <w:spacing w:line="240" w:lineRule="auto"/>
              <w:ind w:left="-98"/>
              <w:jc w:val="center"/>
              <w:rPr>
                <w:rFonts w:cs="Arial"/>
                <w:bCs/>
                <w:lang w:val="sr-Cyrl-RS" w:eastAsia="ar-SA"/>
              </w:rPr>
            </w:pPr>
            <w:r w:rsidRPr="00D6227B">
              <w:rPr>
                <w:rFonts w:cs="Arial"/>
                <w:bCs/>
                <w:lang w:val="sr-Cyrl-RS" w:eastAsia="ar-SA"/>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rPr>
                <w:rFonts w:cs="Arial"/>
                <w:lang w:val="sr-Cyrl-RS" w:eastAsia="ar-SA"/>
              </w:rPr>
            </w:pPr>
          </w:p>
        </w:tc>
      </w:tr>
      <w:tr w:rsidR="0018327D" w:rsidRPr="00D6227B" w:rsidTr="00D6227B">
        <w:trPr>
          <w:trHeight w:val="467"/>
        </w:trPr>
        <w:tc>
          <w:tcPr>
            <w:tcW w:w="331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ind w:left="-98"/>
              <w:jc w:val="center"/>
              <w:rPr>
                <w:rFonts w:cs="Arial"/>
                <w:bCs/>
                <w:lang w:val="sr-Cyrl-RS" w:eastAsia="ar-SA"/>
              </w:rPr>
            </w:pPr>
          </w:p>
          <w:p w:rsidR="0018327D" w:rsidRPr="00D6227B" w:rsidRDefault="0018327D" w:rsidP="001F6640">
            <w:pPr>
              <w:suppressAutoHyphens/>
              <w:spacing w:line="240" w:lineRule="auto"/>
              <w:ind w:left="-98"/>
              <w:jc w:val="center"/>
              <w:rPr>
                <w:rFonts w:cs="Arial"/>
                <w:bCs/>
                <w:lang w:val="sr-Cyrl-RS" w:eastAsia="ar-SA"/>
              </w:rPr>
            </w:pPr>
            <w:r w:rsidRPr="00D6227B">
              <w:rPr>
                <w:rFonts w:cs="Arial"/>
                <w:bCs/>
                <w:lang w:val="sr-Cyrl-RS" w:eastAsia="ar-SA"/>
              </w:rPr>
              <w:t>Телефон, факс, е mail</w:t>
            </w:r>
          </w:p>
        </w:tc>
        <w:tc>
          <w:tcPr>
            <w:tcW w:w="580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rPr>
                <w:rFonts w:cs="Arial"/>
                <w:lang w:val="sr-Cyrl-RS" w:eastAsia="ar-SA"/>
              </w:rPr>
            </w:pPr>
          </w:p>
        </w:tc>
      </w:tr>
      <w:tr w:rsidR="0018327D" w:rsidRPr="00D6227B" w:rsidTr="00D6227B">
        <w:trPr>
          <w:trHeight w:val="467"/>
        </w:trPr>
        <w:tc>
          <w:tcPr>
            <w:tcW w:w="331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ind w:left="-98"/>
              <w:jc w:val="center"/>
              <w:rPr>
                <w:rFonts w:cs="Arial"/>
                <w:bCs/>
                <w:lang w:val="sr-Cyrl-RS" w:eastAsia="ar-SA"/>
              </w:rPr>
            </w:pPr>
          </w:p>
          <w:p w:rsidR="0018327D" w:rsidRPr="00D6227B" w:rsidRDefault="0018327D" w:rsidP="001F6640">
            <w:pPr>
              <w:suppressAutoHyphens/>
              <w:spacing w:line="240" w:lineRule="auto"/>
              <w:ind w:left="-98"/>
              <w:jc w:val="center"/>
              <w:rPr>
                <w:rFonts w:cs="Arial"/>
                <w:bCs/>
                <w:lang w:val="sr-Cyrl-RS" w:eastAsia="ar-SA"/>
              </w:rPr>
            </w:pPr>
            <w:r w:rsidRPr="00D6227B">
              <w:rPr>
                <w:rFonts w:cs="Arial"/>
                <w:bCs/>
                <w:lang w:val="sr-Cyrl-RS" w:eastAsia="ar-SA"/>
              </w:rPr>
              <w:t>Матични број</w:t>
            </w:r>
          </w:p>
        </w:tc>
        <w:tc>
          <w:tcPr>
            <w:tcW w:w="580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r>
      <w:tr w:rsidR="0018327D" w:rsidRPr="00D6227B" w:rsidTr="00D6227B">
        <w:trPr>
          <w:trHeight w:val="467"/>
        </w:trPr>
        <w:tc>
          <w:tcPr>
            <w:tcW w:w="331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ind w:left="-98"/>
              <w:jc w:val="center"/>
              <w:rPr>
                <w:rFonts w:cs="Arial"/>
                <w:bCs/>
                <w:lang w:val="sr-Cyrl-RS" w:eastAsia="ar-SA"/>
              </w:rPr>
            </w:pPr>
          </w:p>
          <w:p w:rsidR="0018327D" w:rsidRPr="00D6227B" w:rsidRDefault="0018327D" w:rsidP="001F6640">
            <w:pPr>
              <w:suppressAutoHyphens/>
              <w:spacing w:line="240" w:lineRule="auto"/>
              <w:ind w:left="-98"/>
              <w:jc w:val="center"/>
              <w:rPr>
                <w:rFonts w:cs="Arial"/>
                <w:bCs/>
                <w:lang w:val="sr-Cyrl-RS" w:eastAsia="ar-SA"/>
              </w:rPr>
            </w:pPr>
            <w:r w:rsidRPr="00D6227B">
              <w:rPr>
                <w:rFonts w:cs="Arial"/>
                <w:bCs/>
                <w:lang w:val="sr-Cyrl-RS" w:eastAsia="ar-SA"/>
              </w:rPr>
              <w:t>ПИБ</w:t>
            </w:r>
          </w:p>
        </w:tc>
        <w:tc>
          <w:tcPr>
            <w:tcW w:w="580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tc>
      </w:tr>
      <w:tr w:rsidR="0018327D" w:rsidRPr="00D6227B" w:rsidTr="00D6227B">
        <w:trPr>
          <w:trHeight w:val="394"/>
        </w:trPr>
        <w:tc>
          <w:tcPr>
            <w:tcW w:w="331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ind w:left="-98"/>
              <w:jc w:val="center"/>
              <w:rPr>
                <w:rFonts w:cs="Arial"/>
                <w:bCs/>
                <w:lang w:val="sr-Cyrl-RS" w:eastAsia="ar-SA"/>
              </w:rPr>
            </w:pPr>
            <w:r w:rsidRPr="00D6227B">
              <w:rPr>
                <w:rFonts w:cs="Arial"/>
                <w:bCs/>
                <w:lang w:val="sr-Cyrl-RS" w:eastAsia="ar-SA"/>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rsidR="0018327D" w:rsidRPr="00D6227B" w:rsidRDefault="0018327D" w:rsidP="001F6640">
            <w:pPr>
              <w:suppressAutoHyphens/>
              <w:spacing w:line="240" w:lineRule="auto"/>
              <w:jc w:val="left"/>
              <w:rPr>
                <w:rFonts w:cs="Arial"/>
                <w:lang w:val="sr-Cyrl-RS" w:eastAsia="ar-SA"/>
              </w:rPr>
            </w:pPr>
          </w:p>
          <w:p w:rsidR="0018327D" w:rsidRPr="00D6227B" w:rsidRDefault="0018327D" w:rsidP="001F6640">
            <w:pPr>
              <w:suppressAutoHyphens/>
              <w:spacing w:line="240" w:lineRule="auto"/>
              <w:rPr>
                <w:rFonts w:cs="Arial"/>
                <w:lang w:val="sr-Cyrl-RS" w:eastAsia="ar-SA"/>
              </w:rPr>
            </w:pPr>
          </w:p>
        </w:tc>
      </w:tr>
    </w:tbl>
    <w:p w:rsidR="0018327D" w:rsidRPr="00D6227B" w:rsidRDefault="0018327D" w:rsidP="001F6640">
      <w:pPr>
        <w:suppressAutoHyphens/>
        <w:spacing w:line="240" w:lineRule="auto"/>
        <w:jc w:val="center"/>
        <w:rPr>
          <w:rFonts w:cs="Arial"/>
          <w:bCs/>
          <w:lang w:val="sr-Cyrl-RS" w:eastAsia="ar-SA"/>
        </w:rPr>
      </w:pPr>
    </w:p>
    <w:p w:rsidR="0018327D" w:rsidRPr="00D6227B" w:rsidRDefault="0018327D" w:rsidP="001F6640">
      <w:pPr>
        <w:suppressAutoHyphens/>
        <w:spacing w:line="240" w:lineRule="auto"/>
        <w:jc w:val="center"/>
        <w:rPr>
          <w:rFonts w:cs="Arial"/>
          <w:bCs/>
          <w:lang w:val="sr-Cyrl-RS" w:eastAsia="ar-SA"/>
        </w:rPr>
      </w:pPr>
      <w:r w:rsidRPr="00D6227B">
        <w:rPr>
          <w:rFonts w:cs="Arial"/>
          <w:bCs/>
          <w:lang w:val="sr-Cyrl-RS" w:eastAsia="ar-SA"/>
        </w:rPr>
        <w:t>П О Т В Р Д А</w:t>
      </w:r>
    </w:p>
    <w:p w:rsidR="0018327D" w:rsidRPr="00D6227B" w:rsidRDefault="0018327D" w:rsidP="001F6640">
      <w:pPr>
        <w:suppressAutoHyphens/>
        <w:spacing w:line="240" w:lineRule="auto"/>
        <w:jc w:val="center"/>
        <w:rPr>
          <w:rFonts w:cs="Arial"/>
          <w:bCs/>
          <w:lang w:val="sr-Cyrl-RS" w:eastAsia="ar-SA"/>
        </w:rPr>
      </w:pPr>
    </w:p>
    <w:p w:rsidR="0018327D" w:rsidRPr="00D6227B" w:rsidRDefault="0018327D" w:rsidP="001F6640">
      <w:pPr>
        <w:suppressAutoHyphens/>
        <w:spacing w:line="240" w:lineRule="auto"/>
        <w:jc w:val="center"/>
        <w:rPr>
          <w:rFonts w:cs="Arial"/>
          <w:bCs/>
          <w:lang w:val="sr-Cyrl-RS" w:eastAsia="ar-SA"/>
        </w:rPr>
      </w:pPr>
    </w:p>
    <w:p w:rsidR="0018327D" w:rsidRPr="00D6227B" w:rsidRDefault="0018327D" w:rsidP="001F6640">
      <w:pPr>
        <w:suppressAutoHyphens/>
        <w:spacing w:line="240" w:lineRule="auto"/>
        <w:jc w:val="left"/>
        <w:rPr>
          <w:rFonts w:cs="Arial"/>
          <w:lang w:val="sr-Cyrl-RS" w:eastAsia="ar-SA"/>
        </w:rPr>
      </w:pPr>
      <w:r w:rsidRPr="00D6227B">
        <w:rPr>
          <w:rFonts w:cs="Arial"/>
          <w:lang w:val="sr-Cyrl-RS" w:eastAsia="ar-SA"/>
        </w:rPr>
        <w:t>Понуђач __________________________________________________________је за нас извршио услуге</w:t>
      </w:r>
      <w:r w:rsidR="00A2643A" w:rsidRPr="00D6227B">
        <w:rPr>
          <w:rFonts w:cs="Arial"/>
          <w:lang w:val="sr-Cyrl-RS" w:eastAsia="ar-SA"/>
        </w:rPr>
        <w:t xml:space="preserve"> </w:t>
      </w:r>
      <w:r w:rsidRPr="00D6227B">
        <w:rPr>
          <w:rFonts w:cs="Arial"/>
          <w:lang w:val="sr-Cyrl-RS" w:eastAsia="ar-SA"/>
        </w:rPr>
        <w:t>/ испоруку добара – опреме ___________________________________ које су обухватале__________________________________________________________ ______________________________________________________________________________________________________________________________</w:t>
      </w:r>
      <w:r w:rsidR="00A2643A" w:rsidRPr="00D6227B">
        <w:rPr>
          <w:rFonts w:cs="Arial"/>
          <w:lang w:val="sr-Cyrl-RS" w:eastAsia="ar-SA"/>
        </w:rPr>
        <w:t>____________________</w:t>
      </w:r>
    </w:p>
    <w:p w:rsidR="0018327D" w:rsidRPr="00D6227B" w:rsidRDefault="00FB1BEC" w:rsidP="001F6640">
      <w:pPr>
        <w:suppressAutoHyphens/>
        <w:spacing w:line="240" w:lineRule="auto"/>
        <w:jc w:val="center"/>
        <w:rPr>
          <w:rFonts w:cs="Arial"/>
          <w:lang w:val="sr-Cyrl-RS" w:eastAsia="ar-SA"/>
        </w:rPr>
      </w:pPr>
      <w:r w:rsidRPr="00D6227B">
        <w:rPr>
          <w:rFonts w:cs="Arial"/>
          <w:lang w:val="sr-Cyrl-RS" w:eastAsia="ar-SA"/>
        </w:rPr>
        <w:t>(прецизирати назив пројекта</w:t>
      </w:r>
      <w:r w:rsidR="0018327D" w:rsidRPr="00D6227B">
        <w:rPr>
          <w:rFonts w:cs="Arial"/>
          <w:lang w:val="sr-Cyrl-RS" w:eastAsia="ar-SA"/>
        </w:rPr>
        <w:t>)</w:t>
      </w:r>
    </w:p>
    <w:p w:rsidR="0018327D" w:rsidRPr="00D6227B" w:rsidRDefault="0018327D" w:rsidP="001F6640">
      <w:pPr>
        <w:suppressAutoHyphens/>
        <w:spacing w:line="240" w:lineRule="auto"/>
        <w:rPr>
          <w:rFonts w:cs="Arial"/>
          <w:lang w:val="sr-Cyrl-RS" w:eastAsia="ar-SA"/>
        </w:rPr>
      </w:pPr>
    </w:p>
    <w:p w:rsidR="0018327D" w:rsidRPr="00D6227B" w:rsidRDefault="0018327D" w:rsidP="001F6640">
      <w:pPr>
        <w:suppressAutoHyphens/>
        <w:spacing w:line="240" w:lineRule="auto"/>
        <w:rPr>
          <w:rFonts w:cs="Arial"/>
          <w:lang w:val="sr-Cyrl-RS" w:eastAsia="ar-SA"/>
        </w:rPr>
      </w:pPr>
      <w:r w:rsidRPr="00D6227B">
        <w:rPr>
          <w:rFonts w:cs="Arial"/>
          <w:lang w:val="sr-Cyrl-RS" w:eastAsia="ar-SA"/>
        </w:rPr>
        <w:t>у периоду од ________ године до _________ године, на основу уговора закљученог _____________ године</w:t>
      </w:r>
    </w:p>
    <w:p w:rsidR="0018327D" w:rsidRPr="00D6227B" w:rsidRDefault="0018327D" w:rsidP="001F6640">
      <w:pPr>
        <w:suppressAutoHyphens/>
        <w:spacing w:line="240" w:lineRule="auto"/>
        <w:rPr>
          <w:rFonts w:cs="Arial"/>
          <w:lang w:val="sr-Cyrl-RS" w:eastAsia="ar-SA"/>
        </w:rPr>
      </w:pPr>
      <w:r w:rsidRPr="00D6227B">
        <w:rPr>
          <w:rFonts w:cs="Arial"/>
          <w:lang w:val="sr-Cyrl-RS" w:eastAsia="ar-SA"/>
        </w:rPr>
        <w:t>Укупна вредност испоручених извршених услуга и/или добара је износила _______________________ без ПДВ.</w:t>
      </w:r>
    </w:p>
    <w:p w:rsidR="0018327D" w:rsidRPr="00D6227B" w:rsidRDefault="0018327D" w:rsidP="001F6640">
      <w:pPr>
        <w:suppressAutoHyphens/>
        <w:spacing w:line="240" w:lineRule="auto"/>
        <w:rPr>
          <w:rFonts w:cs="Arial"/>
          <w:lang w:val="sr-Cyrl-RS" w:eastAsia="ar-SA"/>
        </w:rPr>
      </w:pPr>
    </w:p>
    <w:p w:rsidR="0018327D" w:rsidRPr="00D6227B" w:rsidRDefault="0018327D" w:rsidP="001F6640">
      <w:pPr>
        <w:suppressAutoHyphens/>
        <w:autoSpaceDE w:val="0"/>
        <w:autoSpaceDN w:val="0"/>
        <w:adjustRightInd w:val="0"/>
        <w:spacing w:line="240" w:lineRule="auto"/>
        <w:rPr>
          <w:rFonts w:cs="Arial"/>
          <w:lang w:val="sr-Cyrl-RS" w:eastAsia="ar-SA"/>
        </w:rPr>
      </w:pPr>
    </w:p>
    <w:p w:rsidR="0018327D" w:rsidRPr="00D6227B" w:rsidRDefault="0018327D" w:rsidP="001F6640">
      <w:pPr>
        <w:suppressAutoHyphens/>
        <w:spacing w:line="240" w:lineRule="auto"/>
        <w:rPr>
          <w:rFonts w:cs="Arial"/>
          <w:lang w:val="sr-Cyrl-RS" w:eastAsia="ar-SA"/>
        </w:rPr>
      </w:pPr>
    </w:p>
    <w:p w:rsidR="0018327D" w:rsidRPr="00D6227B" w:rsidRDefault="0018327D" w:rsidP="001F6640">
      <w:pPr>
        <w:widowControl w:val="0"/>
        <w:tabs>
          <w:tab w:val="left" w:pos="0"/>
        </w:tabs>
        <w:autoSpaceDE w:val="0"/>
        <w:autoSpaceDN w:val="0"/>
        <w:spacing w:line="240" w:lineRule="auto"/>
        <w:ind w:right="620"/>
        <w:rPr>
          <w:rFonts w:cs="Arial"/>
        </w:rPr>
      </w:pPr>
      <w:r w:rsidRPr="00D6227B">
        <w:rPr>
          <w:rFonts w:cs="Arial"/>
          <w:lang w:val="sr-Cyrl-RS" w:eastAsia="ar-SA"/>
        </w:rPr>
        <w:t>Референца се издаје на захтев ____________</w:t>
      </w:r>
      <w:r w:rsidR="00671BD9" w:rsidRPr="00D6227B">
        <w:rPr>
          <w:rFonts w:cs="Arial"/>
          <w:lang w:val="sr-Cyrl-RS" w:eastAsia="ar-SA"/>
        </w:rPr>
        <w:t>________</w:t>
      </w:r>
      <w:r w:rsidRPr="00D6227B">
        <w:rPr>
          <w:rFonts w:cs="Arial"/>
          <w:lang w:val="sr-Cyrl-RS" w:eastAsia="ar-SA"/>
        </w:rPr>
        <w:t>ради учешћа у отвореном поступку јавне набавке услуга:</w:t>
      </w:r>
      <w:r w:rsidRPr="00D6227B">
        <w:rPr>
          <w:rFonts w:cs="Arial"/>
        </w:rPr>
        <w:t xml:space="preserve"> 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r w:rsidRPr="00D6227B">
        <w:rPr>
          <w:rFonts w:cs="Arial"/>
          <w:lang w:val="sr-Cyrl-RS" w:eastAsia="ar-SA"/>
        </w:rPr>
        <w:t>, и у друге сврхе се не може користити.</w:t>
      </w:r>
    </w:p>
    <w:p w:rsidR="0018327D" w:rsidRPr="00D6227B" w:rsidRDefault="0018327D" w:rsidP="001F6640">
      <w:pPr>
        <w:suppressAutoHyphens/>
        <w:spacing w:line="240" w:lineRule="auto"/>
        <w:rPr>
          <w:rFonts w:cs="Arial"/>
          <w:lang w:val="sr-Cyrl-RS" w:eastAsia="ar-SA"/>
        </w:rPr>
      </w:pPr>
    </w:p>
    <w:p w:rsidR="0018327D" w:rsidRPr="00D6227B" w:rsidRDefault="0018327D" w:rsidP="001F6640">
      <w:pPr>
        <w:suppressAutoHyphens/>
        <w:spacing w:line="240" w:lineRule="auto"/>
        <w:rPr>
          <w:rFonts w:cs="Arial"/>
          <w:lang w:val="sr-Cyrl-RS" w:eastAsia="ar-SA"/>
        </w:rPr>
      </w:pPr>
      <w:r w:rsidRPr="00D6227B">
        <w:rPr>
          <w:rFonts w:cs="Arial"/>
          <w:lang w:val="sr-Cyrl-RS" w:eastAsia="ar-SA"/>
        </w:rPr>
        <w:t>Место: _________________</w:t>
      </w:r>
    </w:p>
    <w:p w:rsidR="0018327D" w:rsidRPr="00D6227B" w:rsidRDefault="0018327D" w:rsidP="001F6640">
      <w:pPr>
        <w:suppressAutoHyphens/>
        <w:spacing w:line="240" w:lineRule="auto"/>
        <w:rPr>
          <w:rFonts w:cs="Arial"/>
          <w:lang w:val="sr-Cyrl-RS" w:eastAsia="ar-SA"/>
        </w:rPr>
      </w:pPr>
      <w:r w:rsidRPr="00D6227B">
        <w:rPr>
          <w:rFonts w:cs="Arial"/>
          <w:lang w:val="sr-Cyrl-RS" w:eastAsia="ar-SA"/>
        </w:rPr>
        <w:t>Датум: _________________</w:t>
      </w:r>
    </w:p>
    <w:p w:rsidR="0018327D" w:rsidRPr="00D6227B" w:rsidRDefault="0018327D" w:rsidP="001F6640">
      <w:pPr>
        <w:suppressAutoHyphens/>
        <w:spacing w:line="240" w:lineRule="auto"/>
        <w:jc w:val="center"/>
        <w:rPr>
          <w:rFonts w:cs="Arial"/>
          <w:lang w:val="sr-Cyrl-RS" w:eastAsia="ar-SA"/>
        </w:rPr>
      </w:pPr>
    </w:p>
    <w:p w:rsidR="0018327D" w:rsidRPr="00D6227B" w:rsidRDefault="0018327D" w:rsidP="001F6640">
      <w:pPr>
        <w:suppressAutoHyphens/>
        <w:spacing w:line="240" w:lineRule="auto"/>
        <w:jc w:val="center"/>
        <w:rPr>
          <w:rFonts w:cs="Arial"/>
          <w:lang w:val="sr-Cyrl-RS" w:eastAsia="ar-SA"/>
        </w:rPr>
      </w:pPr>
      <w:r w:rsidRPr="00D6227B">
        <w:rPr>
          <w:rFonts w:cs="Arial"/>
          <w:lang w:val="sr-Cyrl-RS" w:eastAsia="ar-SA"/>
        </w:rPr>
        <w:t>Да су подаци тачни, својим потписом и печатом потврђује,</w:t>
      </w:r>
    </w:p>
    <w:p w:rsidR="0018327D" w:rsidRPr="00D6227B" w:rsidRDefault="0018327D" w:rsidP="001F6640">
      <w:pPr>
        <w:suppressAutoHyphens/>
        <w:spacing w:line="240" w:lineRule="auto"/>
        <w:jc w:val="center"/>
        <w:rPr>
          <w:rFonts w:cs="Arial"/>
          <w:lang w:val="sr-Cyrl-RS" w:eastAsia="ar-SA"/>
        </w:rPr>
      </w:pPr>
    </w:p>
    <w:p w:rsidR="0018327D" w:rsidRPr="00D6227B" w:rsidRDefault="0018327D" w:rsidP="001F6640">
      <w:pPr>
        <w:suppressAutoHyphens/>
        <w:spacing w:line="240" w:lineRule="auto"/>
        <w:jc w:val="center"/>
        <w:rPr>
          <w:rFonts w:cs="Arial"/>
          <w:lang w:val="sr-Cyrl-RS" w:eastAsia="ar-SA"/>
        </w:rPr>
      </w:pPr>
    </w:p>
    <w:p w:rsidR="0018327D" w:rsidRPr="00D6227B" w:rsidRDefault="0018327D" w:rsidP="001F6640">
      <w:pPr>
        <w:suppressAutoHyphens/>
        <w:spacing w:line="240" w:lineRule="auto"/>
        <w:jc w:val="right"/>
        <w:rPr>
          <w:rFonts w:cs="Arial"/>
          <w:lang w:val="sr-Cyrl-RS" w:eastAsia="ar-SA"/>
        </w:rPr>
      </w:pPr>
      <w:r w:rsidRPr="00D6227B">
        <w:rPr>
          <w:rFonts w:cs="Arial"/>
          <w:lang w:val="sr-Cyrl-RS" w:eastAsia="ar-SA"/>
        </w:rPr>
        <w:t>Овлашћено лице Наручиоца</w:t>
      </w:r>
    </w:p>
    <w:p w:rsidR="0018327D" w:rsidRPr="00D6227B" w:rsidRDefault="0018327D" w:rsidP="001F6640">
      <w:pPr>
        <w:suppressAutoHyphens/>
        <w:spacing w:line="240" w:lineRule="auto"/>
        <w:rPr>
          <w:rFonts w:cs="Arial"/>
          <w:lang w:val="sr-Cyrl-RS" w:eastAsia="ar-SA"/>
        </w:rPr>
      </w:pPr>
    </w:p>
    <w:p w:rsidR="0018327D" w:rsidRPr="00D6227B" w:rsidRDefault="0018327D" w:rsidP="001F6640">
      <w:pPr>
        <w:suppressAutoHyphens/>
        <w:spacing w:line="240" w:lineRule="auto"/>
        <w:jc w:val="right"/>
        <w:rPr>
          <w:rFonts w:cs="Arial"/>
          <w:lang w:val="sr-Cyrl-RS" w:eastAsia="ar-SA"/>
        </w:rPr>
      </w:pPr>
      <w:r w:rsidRPr="00D6227B">
        <w:rPr>
          <w:rFonts w:cs="Arial"/>
          <w:lang w:val="sr-Cyrl-RS" w:eastAsia="ar-SA"/>
        </w:rPr>
        <w:t xml:space="preserve">       _____________________</w:t>
      </w:r>
    </w:p>
    <w:p w:rsidR="0018327D" w:rsidRPr="00D6227B" w:rsidRDefault="0018327D" w:rsidP="001F6640">
      <w:pPr>
        <w:suppressAutoHyphens/>
        <w:spacing w:line="240" w:lineRule="auto"/>
        <w:jc w:val="right"/>
        <w:rPr>
          <w:rFonts w:cs="Arial"/>
          <w:lang w:val="sr-Cyrl-RS" w:eastAsia="ar-SA"/>
        </w:rPr>
      </w:pPr>
      <w:r w:rsidRPr="00D6227B">
        <w:rPr>
          <w:rFonts w:cs="Arial"/>
          <w:lang w:val="sr-Cyrl-RS" w:eastAsia="ar-SA"/>
        </w:rPr>
        <w:t xml:space="preserve">                                                                                                         (потпис и печат)</w:t>
      </w:r>
    </w:p>
    <w:p w:rsidR="000116D5" w:rsidRPr="00D6227B" w:rsidRDefault="000116D5" w:rsidP="001F6640">
      <w:pPr>
        <w:spacing w:line="240" w:lineRule="auto"/>
        <w:jc w:val="left"/>
        <w:rPr>
          <w:rFonts w:cs="Arial"/>
          <w:lang w:val="sr-Cyrl-RS" w:eastAsia="ar-SA"/>
        </w:rPr>
      </w:pPr>
    </w:p>
    <w:p w:rsidR="000116D5" w:rsidRPr="00D6227B" w:rsidRDefault="000116D5" w:rsidP="001F6640">
      <w:pPr>
        <w:tabs>
          <w:tab w:val="left" w:pos="0"/>
        </w:tabs>
        <w:spacing w:line="240" w:lineRule="auto"/>
        <w:rPr>
          <w:rFonts w:cs="Arial"/>
        </w:rPr>
      </w:pPr>
    </w:p>
    <w:p w:rsidR="0018327D" w:rsidRPr="00D6227B" w:rsidRDefault="0018327D" w:rsidP="001F6640">
      <w:pPr>
        <w:tabs>
          <w:tab w:val="left" w:pos="0"/>
          <w:tab w:val="left" w:pos="122"/>
        </w:tabs>
        <w:spacing w:line="240" w:lineRule="auto"/>
        <w:contextualSpacing/>
        <w:rPr>
          <w:rFonts w:cs="Arial"/>
          <w:lang w:val="sr-Cyrl-RS"/>
        </w:rPr>
      </w:pPr>
      <w:bookmarkStart w:id="262" w:name="_Toc442559947"/>
      <w:bookmarkEnd w:id="262"/>
    </w:p>
    <w:p w:rsidR="0018327D" w:rsidRPr="00D6227B" w:rsidRDefault="0018327D" w:rsidP="001F6640">
      <w:pPr>
        <w:tabs>
          <w:tab w:val="left" w:pos="0"/>
          <w:tab w:val="left" w:pos="122"/>
        </w:tabs>
        <w:spacing w:line="240" w:lineRule="auto"/>
        <w:contextualSpacing/>
        <w:rPr>
          <w:rFonts w:cs="Arial"/>
          <w:lang w:val="sr-Cyrl-RS"/>
        </w:rPr>
      </w:pPr>
    </w:p>
    <w:p w:rsidR="0018327D" w:rsidRPr="00D6227B" w:rsidRDefault="0018327D" w:rsidP="001F6640">
      <w:pPr>
        <w:tabs>
          <w:tab w:val="left" w:pos="0"/>
          <w:tab w:val="left" w:pos="122"/>
        </w:tabs>
        <w:spacing w:line="240" w:lineRule="auto"/>
        <w:contextualSpacing/>
        <w:rPr>
          <w:rFonts w:cs="Arial"/>
          <w:lang w:val="sr-Cyrl-RS"/>
        </w:rPr>
      </w:pPr>
    </w:p>
    <w:p w:rsidR="00E57FA5" w:rsidRPr="00D6227B" w:rsidRDefault="00E57FA5" w:rsidP="001F6640">
      <w:pPr>
        <w:tabs>
          <w:tab w:val="left" w:pos="0"/>
          <w:tab w:val="left" w:pos="122"/>
        </w:tabs>
        <w:spacing w:line="240" w:lineRule="auto"/>
        <w:contextualSpacing/>
        <w:rPr>
          <w:rFonts w:cs="Arial"/>
          <w:color w:val="00B0F0"/>
          <w:lang w:val="sr-Cyrl-RS"/>
        </w:rPr>
      </w:pPr>
    </w:p>
    <w:p w:rsidR="007E7BB8" w:rsidRPr="001B535B" w:rsidRDefault="007E7BB8" w:rsidP="001F6640">
      <w:pPr>
        <w:pStyle w:val="KDObrazac"/>
        <w:tabs>
          <w:tab w:val="left" w:pos="0"/>
        </w:tabs>
        <w:spacing w:line="240" w:lineRule="auto"/>
      </w:pPr>
      <w:r w:rsidRPr="001B535B">
        <w:t xml:space="preserve">ОБРАЗАЦ </w:t>
      </w:r>
      <w:r w:rsidR="00671BD9" w:rsidRPr="001B535B">
        <w:t>7</w:t>
      </w:r>
      <w:r w:rsidR="00272CB0" w:rsidRPr="001B535B">
        <w:t>.</w:t>
      </w:r>
    </w:p>
    <w:p w:rsidR="007E7BB8" w:rsidRPr="00D6227B" w:rsidRDefault="007E7BB8" w:rsidP="001F6640">
      <w:pPr>
        <w:tabs>
          <w:tab w:val="left" w:pos="0"/>
        </w:tabs>
        <w:spacing w:line="240" w:lineRule="auto"/>
        <w:rPr>
          <w:rFonts w:cs="Arial"/>
          <w:lang w:val="sr-Cyrl-CS"/>
        </w:rPr>
      </w:pPr>
    </w:p>
    <w:p w:rsidR="001B535B" w:rsidRDefault="001B535B" w:rsidP="001F6640">
      <w:pPr>
        <w:tabs>
          <w:tab w:val="left" w:pos="0"/>
        </w:tabs>
        <w:spacing w:line="240" w:lineRule="auto"/>
        <w:jc w:val="center"/>
        <w:rPr>
          <w:rFonts w:cs="Arial"/>
        </w:rPr>
      </w:pPr>
    </w:p>
    <w:p w:rsidR="007E7BB8" w:rsidRDefault="007E7BB8" w:rsidP="001F6640">
      <w:pPr>
        <w:tabs>
          <w:tab w:val="left" w:pos="0"/>
        </w:tabs>
        <w:spacing w:line="240" w:lineRule="auto"/>
        <w:jc w:val="center"/>
        <w:rPr>
          <w:rFonts w:cs="Arial"/>
        </w:rPr>
      </w:pPr>
      <w:r w:rsidRPr="00D6227B">
        <w:rPr>
          <w:rFonts w:cs="Arial"/>
        </w:rPr>
        <w:t>ОБРАЗАЦ ТРОШКОВА ПРИПРЕМЕ ПОНУДЕ</w:t>
      </w:r>
    </w:p>
    <w:p w:rsidR="001B535B" w:rsidRPr="00D6227B" w:rsidRDefault="001B535B" w:rsidP="001F6640">
      <w:pPr>
        <w:tabs>
          <w:tab w:val="left" w:pos="0"/>
        </w:tabs>
        <w:spacing w:line="240" w:lineRule="auto"/>
        <w:jc w:val="center"/>
        <w:rPr>
          <w:rFonts w:cs="Arial"/>
        </w:rPr>
      </w:pPr>
    </w:p>
    <w:p w:rsidR="007E7BB8" w:rsidRPr="00D6227B" w:rsidRDefault="00B7118C" w:rsidP="001F6640">
      <w:pPr>
        <w:tabs>
          <w:tab w:val="left" w:pos="0"/>
        </w:tabs>
        <w:spacing w:line="240" w:lineRule="auto"/>
        <w:rPr>
          <w:rFonts w:cs="Arial"/>
        </w:rPr>
      </w:pPr>
      <w:proofErr w:type="gramStart"/>
      <w:r w:rsidRPr="00D6227B">
        <w:rPr>
          <w:rFonts w:cs="Arial"/>
        </w:rPr>
        <w:t>за</w:t>
      </w:r>
      <w:proofErr w:type="gramEnd"/>
      <w:r w:rsidRPr="00D6227B">
        <w:rPr>
          <w:rFonts w:cs="Arial"/>
        </w:rPr>
        <w:t xml:space="preserve"> јавну набавку услуге</w:t>
      </w:r>
      <w:r w:rsidR="007E7BB8" w:rsidRPr="00D6227B">
        <w:rPr>
          <w:rFonts w:cs="Arial"/>
        </w:rPr>
        <w:t>:</w:t>
      </w:r>
      <w:r w:rsidR="00671BD9" w:rsidRPr="00D6227B">
        <w:rPr>
          <w:rFonts w:cs="Arial"/>
        </w:rPr>
        <w:t xml:space="preserve"> Услуге развоја и имплементације софтверских сервиса и модула који омогућавају систематско праћење SLA уговора као и праћење радних </w:t>
      </w:r>
      <w:r w:rsidR="00671BD9" w:rsidRPr="00D6227B">
        <w:rPr>
          <w:rFonts w:cs="Arial"/>
        </w:rPr>
        <w:lastRenderedPageBreak/>
        <w:t>налога у процесу одржавања ЕЕО на 110 kV, 35 kV, 20(10) kV и 0,4 kV</w:t>
      </w:r>
      <w:r w:rsidR="00671BD9" w:rsidRPr="00D6227B">
        <w:rPr>
          <w:rFonts w:cs="Arial"/>
          <w:lang w:val="sr-Cyrl-RS"/>
        </w:rPr>
        <w:t xml:space="preserve">, </w:t>
      </w:r>
      <w:r w:rsidR="00671BD9" w:rsidRPr="00D6227B">
        <w:rPr>
          <w:rFonts w:cs="Arial"/>
          <w:lang w:val="ru-RU"/>
        </w:rPr>
        <w:t>н</w:t>
      </w:r>
      <w:r w:rsidR="007E7BB8" w:rsidRPr="00D6227B">
        <w:rPr>
          <w:rFonts w:cs="Arial"/>
          <w:lang w:val="ru-RU"/>
        </w:rPr>
        <w:t xml:space="preserve">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1B535B" w:rsidRDefault="001B535B" w:rsidP="001F6640">
      <w:pPr>
        <w:tabs>
          <w:tab w:val="left" w:pos="0"/>
        </w:tabs>
        <w:spacing w:line="240" w:lineRule="auto"/>
        <w:jc w:val="center"/>
        <w:rPr>
          <w:rFonts w:cs="Arial"/>
          <w:lang w:val="ru-RU"/>
        </w:rPr>
      </w:pPr>
    </w:p>
    <w:p w:rsidR="007E7BB8" w:rsidRPr="00D6227B" w:rsidRDefault="007E7BB8" w:rsidP="001F6640">
      <w:pPr>
        <w:tabs>
          <w:tab w:val="left" w:pos="0"/>
        </w:tabs>
        <w:spacing w:line="240" w:lineRule="auto"/>
        <w:jc w:val="center"/>
        <w:rPr>
          <w:rFonts w:cs="Arial"/>
          <w:lang w:val="ru-RU"/>
        </w:rPr>
      </w:pPr>
      <w:r w:rsidRPr="00D6227B">
        <w:rPr>
          <w:rFonts w:cs="Arial"/>
          <w:lang w:val="ru-RU"/>
        </w:rPr>
        <w:t>СТРУКТУРУ ТРОШКОВА ПРИПРЕМЕ ПОНУДЕ</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999"/>
        <w:gridCol w:w="4014"/>
      </w:tblGrid>
      <w:tr w:rsidR="007E7BB8" w:rsidRPr="00D6227B" w:rsidTr="00D6227B">
        <w:trPr>
          <w:trHeight w:val="749"/>
          <w:tblCellSpacing w:w="20" w:type="dxa"/>
        </w:trPr>
        <w:tc>
          <w:tcPr>
            <w:tcW w:w="2743" w:type="pct"/>
            <w:shd w:val="clear" w:color="auto" w:fill="auto"/>
            <w:vAlign w:val="center"/>
          </w:tcPr>
          <w:p w:rsidR="007E7BB8" w:rsidRPr="00D6227B" w:rsidRDefault="007E7BB8" w:rsidP="001F6640">
            <w:pPr>
              <w:tabs>
                <w:tab w:val="left" w:pos="0"/>
              </w:tabs>
              <w:spacing w:line="240" w:lineRule="auto"/>
              <w:jc w:val="center"/>
              <w:rPr>
                <w:rFonts w:cs="Arial"/>
                <w:color w:val="00B0F0"/>
              </w:rPr>
            </w:pPr>
            <w:r w:rsidRPr="00D6227B">
              <w:rPr>
                <w:rFonts w:cs="Arial"/>
                <w:color w:val="00B0F0"/>
              </w:rPr>
              <w:t>трошкови прибављања средстава обезбеђења</w:t>
            </w:r>
          </w:p>
        </w:tc>
        <w:tc>
          <w:tcPr>
            <w:tcW w:w="2195" w:type="pct"/>
            <w:shd w:val="clear" w:color="auto" w:fill="auto"/>
          </w:tcPr>
          <w:p w:rsidR="007E7BB8" w:rsidRPr="00D6227B" w:rsidRDefault="007E7BB8" w:rsidP="001F6640">
            <w:pPr>
              <w:tabs>
                <w:tab w:val="left" w:pos="0"/>
              </w:tabs>
              <w:spacing w:line="240" w:lineRule="auto"/>
              <w:rPr>
                <w:rFonts w:cs="Arial"/>
              </w:rPr>
            </w:pPr>
          </w:p>
          <w:p w:rsidR="007E7BB8" w:rsidRPr="00D6227B" w:rsidRDefault="007E7BB8" w:rsidP="001F6640">
            <w:pPr>
              <w:tabs>
                <w:tab w:val="left" w:pos="0"/>
              </w:tabs>
              <w:spacing w:line="240" w:lineRule="auto"/>
              <w:rPr>
                <w:rFonts w:cs="Arial"/>
              </w:rPr>
            </w:pPr>
            <w:r w:rsidRPr="00D6227B">
              <w:rPr>
                <w:rFonts w:cs="Arial"/>
              </w:rPr>
              <w:t xml:space="preserve">__________ динара </w:t>
            </w:r>
          </w:p>
        </w:tc>
      </w:tr>
      <w:tr w:rsidR="007E7BB8" w:rsidRPr="00D6227B" w:rsidTr="00D6227B">
        <w:trPr>
          <w:trHeight w:val="307"/>
          <w:tblCellSpacing w:w="20" w:type="dxa"/>
        </w:trPr>
        <w:tc>
          <w:tcPr>
            <w:tcW w:w="2743" w:type="pct"/>
            <w:shd w:val="clear" w:color="auto" w:fill="auto"/>
            <w:vAlign w:val="center"/>
          </w:tcPr>
          <w:p w:rsidR="007E7BB8" w:rsidRPr="00D6227B" w:rsidRDefault="007E7BB8" w:rsidP="001F6640">
            <w:pPr>
              <w:tabs>
                <w:tab w:val="left" w:pos="0"/>
              </w:tabs>
              <w:spacing w:line="240" w:lineRule="auto"/>
              <w:jc w:val="center"/>
              <w:rPr>
                <w:rFonts w:cs="Arial"/>
              </w:rPr>
            </w:pPr>
            <w:r w:rsidRPr="00D6227B">
              <w:rPr>
                <w:rFonts w:cs="Arial"/>
              </w:rPr>
              <w:t>Укупни трошкови без ПДВ</w:t>
            </w:r>
          </w:p>
        </w:tc>
        <w:tc>
          <w:tcPr>
            <w:tcW w:w="2195" w:type="pct"/>
            <w:shd w:val="clear" w:color="auto" w:fill="auto"/>
          </w:tcPr>
          <w:p w:rsidR="007E7BB8" w:rsidRPr="00D6227B" w:rsidRDefault="007E7BB8" w:rsidP="001F6640">
            <w:pPr>
              <w:tabs>
                <w:tab w:val="left" w:pos="0"/>
              </w:tabs>
              <w:spacing w:line="240" w:lineRule="auto"/>
              <w:rPr>
                <w:rFonts w:cs="Arial"/>
              </w:rPr>
            </w:pPr>
          </w:p>
          <w:p w:rsidR="007E7BB8" w:rsidRPr="00D6227B" w:rsidRDefault="007E7BB8" w:rsidP="001F6640">
            <w:pPr>
              <w:tabs>
                <w:tab w:val="left" w:pos="0"/>
              </w:tabs>
              <w:spacing w:line="240" w:lineRule="auto"/>
              <w:rPr>
                <w:rFonts w:cs="Arial"/>
              </w:rPr>
            </w:pPr>
            <w:r w:rsidRPr="00D6227B">
              <w:rPr>
                <w:rFonts w:cs="Arial"/>
              </w:rPr>
              <w:t>__________ динара</w:t>
            </w:r>
          </w:p>
        </w:tc>
      </w:tr>
      <w:tr w:rsidR="007E7BB8" w:rsidRPr="00D6227B" w:rsidTr="00D6227B">
        <w:trPr>
          <w:trHeight w:val="433"/>
          <w:tblCellSpacing w:w="20" w:type="dxa"/>
        </w:trPr>
        <w:tc>
          <w:tcPr>
            <w:tcW w:w="2743" w:type="pct"/>
            <w:shd w:val="clear" w:color="auto" w:fill="auto"/>
            <w:vAlign w:val="center"/>
          </w:tcPr>
          <w:p w:rsidR="007E7BB8" w:rsidRPr="00D6227B" w:rsidRDefault="007E7BB8" w:rsidP="001F6640">
            <w:pPr>
              <w:tabs>
                <w:tab w:val="left" w:pos="0"/>
              </w:tabs>
              <w:autoSpaceDE w:val="0"/>
              <w:autoSpaceDN w:val="0"/>
              <w:adjustRightInd w:val="0"/>
              <w:spacing w:line="240" w:lineRule="auto"/>
              <w:jc w:val="center"/>
              <w:rPr>
                <w:rFonts w:cs="Arial"/>
              </w:rPr>
            </w:pPr>
            <w:r w:rsidRPr="00D6227B">
              <w:rPr>
                <w:rFonts w:cs="Arial"/>
              </w:rPr>
              <w:t>ПДВ</w:t>
            </w:r>
          </w:p>
        </w:tc>
        <w:tc>
          <w:tcPr>
            <w:tcW w:w="2195" w:type="pct"/>
            <w:shd w:val="clear" w:color="auto" w:fill="auto"/>
          </w:tcPr>
          <w:p w:rsidR="007E7BB8" w:rsidRPr="00D6227B" w:rsidRDefault="007E7BB8" w:rsidP="001F6640">
            <w:pPr>
              <w:tabs>
                <w:tab w:val="left" w:pos="0"/>
              </w:tabs>
              <w:spacing w:line="240" w:lineRule="auto"/>
              <w:rPr>
                <w:rFonts w:cs="Arial"/>
              </w:rPr>
            </w:pPr>
          </w:p>
          <w:p w:rsidR="007E7BB8" w:rsidRPr="00D6227B" w:rsidRDefault="007E7BB8" w:rsidP="001F6640">
            <w:pPr>
              <w:tabs>
                <w:tab w:val="left" w:pos="0"/>
              </w:tabs>
              <w:spacing w:line="240" w:lineRule="auto"/>
              <w:rPr>
                <w:rFonts w:cs="Arial"/>
              </w:rPr>
            </w:pPr>
            <w:r w:rsidRPr="00D6227B">
              <w:rPr>
                <w:rFonts w:cs="Arial"/>
              </w:rPr>
              <w:t>__________ динара</w:t>
            </w:r>
          </w:p>
        </w:tc>
      </w:tr>
      <w:tr w:rsidR="007E7BB8" w:rsidRPr="00D6227B" w:rsidTr="00D6227B">
        <w:trPr>
          <w:trHeight w:val="190"/>
          <w:tblCellSpacing w:w="20" w:type="dxa"/>
        </w:trPr>
        <w:tc>
          <w:tcPr>
            <w:tcW w:w="2743" w:type="pct"/>
            <w:shd w:val="clear" w:color="auto" w:fill="auto"/>
          </w:tcPr>
          <w:p w:rsidR="007E7BB8" w:rsidRPr="00D6227B" w:rsidRDefault="007E7BB8" w:rsidP="001F6640">
            <w:pPr>
              <w:tabs>
                <w:tab w:val="left" w:pos="0"/>
              </w:tabs>
              <w:spacing w:line="240" w:lineRule="auto"/>
              <w:jc w:val="center"/>
              <w:rPr>
                <w:rFonts w:cs="Arial"/>
              </w:rPr>
            </w:pPr>
          </w:p>
          <w:p w:rsidR="007E7BB8" w:rsidRPr="00D6227B" w:rsidRDefault="007E7BB8" w:rsidP="001F6640">
            <w:pPr>
              <w:tabs>
                <w:tab w:val="left" w:pos="0"/>
              </w:tabs>
              <w:spacing w:line="240" w:lineRule="auto"/>
              <w:jc w:val="center"/>
              <w:rPr>
                <w:rFonts w:cs="Arial"/>
              </w:rPr>
            </w:pPr>
            <w:r w:rsidRPr="00D6227B">
              <w:rPr>
                <w:rFonts w:cs="Arial"/>
              </w:rPr>
              <w:t>Укупни  трошкови са ПДВ</w:t>
            </w:r>
          </w:p>
        </w:tc>
        <w:tc>
          <w:tcPr>
            <w:tcW w:w="2195" w:type="pct"/>
            <w:shd w:val="clear" w:color="auto" w:fill="auto"/>
          </w:tcPr>
          <w:p w:rsidR="007E7BB8" w:rsidRPr="00D6227B" w:rsidRDefault="007E7BB8" w:rsidP="001F6640">
            <w:pPr>
              <w:tabs>
                <w:tab w:val="left" w:pos="0"/>
              </w:tabs>
              <w:spacing w:line="240" w:lineRule="auto"/>
              <w:rPr>
                <w:rFonts w:cs="Arial"/>
              </w:rPr>
            </w:pPr>
          </w:p>
          <w:p w:rsidR="007E7BB8" w:rsidRPr="00D6227B" w:rsidRDefault="007E7BB8" w:rsidP="001F6640">
            <w:pPr>
              <w:tabs>
                <w:tab w:val="left" w:pos="0"/>
              </w:tabs>
              <w:spacing w:line="240" w:lineRule="auto"/>
              <w:rPr>
                <w:rFonts w:cs="Arial"/>
              </w:rPr>
            </w:pPr>
            <w:r w:rsidRPr="00D6227B">
              <w:rPr>
                <w:rFonts w:cs="Arial"/>
              </w:rPr>
              <w:t>__________ динара</w:t>
            </w:r>
          </w:p>
        </w:tc>
      </w:tr>
    </w:tbl>
    <w:p w:rsidR="001B535B" w:rsidRDefault="001B535B" w:rsidP="001F6640">
      <w:pPr>
        <w:tabs>
          <w:tab w:val="left" w:pos="0"/>
        </w:tabs>
        <w:spacing w:line="240" w:lineRule="auto"/>
        <w:rPr>
          <w:rFonts w:cs="Arial"/>
          <w:lang w:val="ru-RU"/>
        </w:rPr>
      </w:pPr>
    </w:p>
    <w:p w:rsidR="007E7BB8" w:rsidRPr="00D6227B" w:rsidRDefault="007E7BB8" w:rsidP="001F6640">
      <w:pPr>
        <w:tabs>
          <w:tab w:val="left" w:pos="0"/>
        </w:tabs>
        <w:spacing w:line="240" w:lineRule="auto"/>
        <w:rPr>
          <w:rFonts w:cs="Arial"/>
          <w:lang w:val="ru-RU"/>
        </w:rPr>
      </w:pPr>
      <w:r w:rsidRPr="00D6227B">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7E7BB8" w:rsidRPr="00D6227B" w:rsidRDefault="007E7BB8" w:rsidP="001F6640">
      <w:pPr>
        <w:tabs>
          <w:tab w:val="left" w:pos="0"/>
        </w:tabs>
        <w:spacing w:line="240" w:lineRule="auto"/>
        <w:rPr>
          <w:rFonts w:cs="Arial"/>
          <w:color w:val="FF0000"/>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D6227B" w:rsidTr="00D6227B">
        <w:trPr>
          <w:jc w:val="center"/>
        </w:trPr>
        <w:tc>
          <w:tcPr>
            <w:tcW w:w="3882" w:type="dxa"/>
          </w:tcPr>
          <w:p w:rsidR="007E7BB8" w:rsidRPr="00D6227B" w:rsidRDefault="007E7BB8" w:rsidP="001F6640">
            <w:pPr>
              <w:tabs>
                <w:tab w:val="left" w:pos="0"/>
              </w:tabs>
              <w:spacing w:line="240" w:lineRule="auto"/>
              <w:jc w:val="center"/>
              <w:rPr>
                <w:rFonts w:cs="Arial"/>
              </w:rPr>
            </w:pPr>
            <w:r w:rsidRPr="00D6227B">
              <w:rPr>
                <w:rFonts w:cs="Arial"/>
              </w:rPr>
              <w:t>Датум:</w:t>
            </w:r>
          </w:p>
        </w:tc>
        <w:tc>
          <w:tcPr>
            <w:tcW w:w="2127" w:type="dxa"/>
          </w:tcPr>
          <w:p w:rsidR="007E7BB8" w:rsidRPr="00D6227B" w:rsidRDefault="007E7BB8" w:rsidP="001F6640">
            <w:pPr>
              <w:tabs>
                <w:tab w:val="left" w:pos="0"/>
              </w:tabs>
              <w:spacing w:line="240" w:lineRule="auto"/>
              <w:jc w:val="center"/>
              <w:rPr>
                <w:rFonts w:cs="Arial"/>
                <w:lang w:val="ru-RU"/>
              </w:rPr>
            </w:pPr>
          </w:p>
        </w:tc>
        <w:tc>
          <w:tcPr>
            <w:tcW w:w="4022" w:type="dxa"/>
          </w:tcPr>
          <w:p w:rsidR="007E7BB8" w:rsidRPr="00D6227B" w:rsidRDefault="007E7BB8" w:rsidP="001F6640">
            <w:pPr>
              <w:tabs>
                <w:tab w:val="left" w:pos="0"/>
              </w:tabs>
              <w:spacing w:line="240" w:lineRule="auto"/>
              <w:jc w:val="center"/>
              <w:rPr>
                <w:rFonts w:cs="Arial"/>
                <w:lang w:val="sr-Cyrl-CS"/>
              </w:rPr>
            </w:pPr>
            <w:r w:rsidRPr="00D6227B">
              <w:rPr>
                <w:rFonts w:cs="Arial"/>
                <w:lang w:val="sr-Cyrl-CS"/>
              </w:rPr>
              <w:t>П</w:t>
            </w:r>
            <w:r w:rsidRPr="00D6227B">
              <w:rPr>
                <w:rFonts w:cs="Arial"/>
              </w:rPr>
              <w:t>онуђач</w:t>
            </w:r>
          </w:p>
        </w:tc>
      </w:tr>
      <w:tr w:rsidR="007E7BB8" w:rsidRPr="00D6227B" w:rsidTr="00D6227B">
        <w:trPr>
          <w:jc w:val="center"/>
        </w:trPr>
        <w:tc>
          <w:tcPr>
            <w:tcW w:w="3882" w:type="dxa"/>
          </w:tcPr>
          <w:p w:rsidR="007E7BB8" w:rsidRPr="00D6227B" w:rsidRDefault="007E7BB8" w:rsidP="001F6640">
            <w:pPr>
              <w:tabs>
                <w:tab w:val="left" w:pos="0"/>
              </w:tabs>
              <w:spacing w:line="240" w:lineRule="auto"/>
              <w:jc w:val="center"/>
              <w:rPr>
                <w:rFonts w:cs="Arial"/>
              </w:rPr>
            </w:pPr>
          </w:p>
        </w:tc>
        <w:tc>
          <w:tcPr>
            <w:tcW w:w="2127" w:type="dxa"/>
          </w:tcPr>
          <w:p w:rsidR="007E7BB8" w:rsidRPr="00D6227B" w:rsidRDefault="007E7BB8" w:rsidP="001F6640">
            <w:pPr>
              <w:tabs>
                <w:tab w:val="left" w:pos="0"/>
              </w:tabs>
              <w:spacing w:line="240" w:lineRule="auto"/>
              <w:jc w:val="center"/>
              <w:rPr>
                <w:rFonts w:cs="Arial"/>
              </w:rPr>
            </w:pPr>
            <w:r w:rsidRPr="00D6227B">
              <w:rPr>
                <w:rFonts w:cs="Arial"/>
              </w:rPr>
              <w:t>М.П.</w:t>
            </w:r>
          </w:p>
        </w:tc>
        <w:tc>
          <w:tcPr>
            <w:tcW w:w="4022" w:type="dxa"/>
          </w:tcPr>
          <w:p w:rsidR="007E7BB8" w:rsidRPr="00D6227B" w:rsidRDefault="007E7BB8" w:rsidP="001F6640">
            <w:pPr>
              <w:tabs>
                <w:tab w:val="left" w:pos="0"/>
              </w:tabs>
              <w:spacing w:line="240" w:lineRule="auto"/>
              <w:jc w:val="center"/>
              <w:rPr>
                <w:rFonts w:cs="Arial"/>
                <w:lang w:val="ru-RU"/>
              </w:rPr>
            </w:pPr>
          </w:p>
        </w:tc>
      </w:tr>
      <w:tr w:rsidR="007E7BB8" w:rsidRPr="00D6227B" w:rsidTr="00D6227B">
        <w:trPr>
          <w:jc w:val="center"/>
        </w:trPr>
        <w:tc>
          <w:tcPr>
            <w:tcW w:w="3882" w:type="dxa"/>
            <w:tcBorders>
              <w:bottom w:val="single" w:sz="4" w:space="0" w:color="auto"/>
            </w:tcBorders>
          </w:tcPr>
          <w:p w:rsidR="007E7BB8" w:rsidRPr="00D6227B" w:rsidRDefault="007E7BB8" w:rsidP="001F6640">
            <w:pPr>
              <w:tabs>
                <w:tab w:val="left" w:pos="0"/>
              </w:tabs>
              <w:spacing w:line="240" w:lineRule="auto"/>
              <w:jc w:val="center"/>
              <w:rPr>
                <w:rFonts w:cs="Arial"/>
              </w:rPr>
            </w:pPr>
          </w:p>
        </w:tc>
        <w:tc>
          <w:tcPr>
            <w:tcW w:w="2127" w:type="dxa"/>
          </w:tcPr>
          <w:p w:rsidR="007E7BB8" w:rsidRPr="00D6227B" w:rsidRDefault="007E7BB8" w:rsidP="001F6640">
            <w:pPr>
              <w:tabs>
                <w:tab w:val="left" w:pos="0"/>
              </w:tabs>
              <w:spacing w:line="240" w:lineRule="auto"/>
              <w:jc w:val="center"/>
              <w:rPr>
                <w:rFonts w:cs="Arial"/>
                <w:lang w:val="ru-RU"/>
              </w:rPr>
            </w:pPr>
          </w:p>
        </w:tc>
        <w:tc>
          <w:tcPr>
            <w:tcW w:w="4022" w:type="dxa"/>
            <w:tcBorders>
              <w:bottom w:val="single" w:sz="4" w:space="0" w:color="auto"/>
            </w:tcBorders>
          </w:tcPr>
          <w:p w:rsidR="007E7BB8" w:rsidRPr="00D6227B" w:rsidRDefault="007E7BB8" w:rsidP="001F6640">
            <w:pPr>
              <w:tabs>
                <w:tab w:val="left" w:pos="0"/>
              </w:tabs>
              <w:spacing w:line="240" w:lineRule="auto"/>
              <w:jc w:val="center"/>
              <w:rPr>
                <w:rFonts w:cs="Arial"/>
                <w:lang w:val="ru-RU"/>
              </w:rPr>
            </w:pPr>
          </w:p>
        </w:tc>
      </w:tr>
      <w:tr w:rsidR="007E7BB8" w:rsidRPr="00D6227B" w:rsidTr="00D6227B">
        <w:trPr>
          <w:trHeight w:val="389"/>
          <w:jc w:val="center"/>
        </w:trPr>
        <w:tc>
          <w:tcPr>
            <w:tcW w:w="3882" w:type="dxa"/>
            <w:tcBorders>
              <w:top w:val="single" w:sz="4" w:space="0" w:color="auto"/>
            </w:tcBorders>
          </w:tcPr>
          <w:p w:rsidR="007E7BB8" w:rsidRPr="00D6227B" w:rsidRDefault="007E7BB8" w:rsidP="001F6640">
            <w:pPr>
              <w:tabs>
                <w:tab w:val="left" w:pos="0"/>
              </w:tabs>
              <w:spacing w:line="240" w:lineRule="auto"/>
              <w:jc w:val="center"/>
              <w:rPr>
                <w:rFonts w:cs="Arial"/>
              </w:rPr>
            </w:pPr>
          </w:p>
        </w:tc>
        <w:tc>
          <w:tcPr>
            <w:tcW w:w="2127" w:type="dxa"/>
          </w:tcPr>
          <w:p w:rsidR="007E7BB8" w:rsidRPr="00D6227B" w:rsidRDefault="007E7BB8" w:rsidP="001F6640">
            <w:pPr>
              <w:tabs>
                <w:tab w:val="left" w:pos="0"/>
              </w:tabs>
              <w:spacing w:line="240" w:lineRule="auto"/>
              <w:jc w:val="center"/>
              <w:rPr>
                <w:rFonts w:cs="Arial"/>
                <w:lang w:val="ru-RU"/>
              </w:rPr>
            </w:pPr>
          </w:p>
        </w:tc>
        <w:tc>
          <w:tcPr>
            <w:tcW w:w="4022" w:type="dxa"/>
            <w:tcBorders>
              <w:top w:val="single" w:sz="4" w:space="0" w:color="auto"/>
            </w:tcBorders>
          </w:tcPr>
          <w:p w:rsidR="007E7BB8" w:rsidRPr="00D6227B" w:rsidRDefault="007E7BB8" w:rsidP="001F6640">
            <w:pPr>
              <w:tabs>
                <w:tab w:val="left" w:pos="0"/>
              </w:tabs>
              <w:spacing w:line="240" w:lineRule="auto"/>
              <w:jc w:val="center"/>
              <w:rPr>
                <w:rFonts w:cs="Arial"/>
                <w:lang w:val="ru-RU"/>
              </w:rPr>
            </w:pPr>
          </w:p>
        </w:tc>
      </w:tr>
    </w:tbl>
    <w:p w:rsidR="007E7BB8" w:rsidRPr="00D6227B" w:rsidRDefault="007E7BB8" w:rsidP="001F6640">
      <w:pPr>
        <w:tabs>
          <w:tab w:val="left" w:pos="0"/>
        </w:tabs>
        <w:spacing w:line="240" w:lineRule="auto"/>
        <w:rPr>
          <w:rFonts w:cs="Arial"/>
          <w:i/>
          <w:lang w:val="ru-RU"/>
        </w:rPr>
      </w:pPr>
      <w:r w:rsidRPr="00D6227B">
        <w:rPr>
          <w:rFonts w:cs="Arial"/>
          <w:i/>
          <w:lang w:val="ru-RU"/>
        </w:rPr>
        <w:t>Напомена:</w:t>
      </w:r>
    </w:p>
    <w:p w:rsidR="007E7BB8" w:rsidRPr="00D6227B" w:rsidRDefault="007E7BB8" w:rsidP="001F6640">
      <w:pPr>
        <w:tabs>
          <w:tab w:val="left" w:pos="0"/>
        </w:tabs>
        <w:spacing w:line="240" w:lineRule="auto"/>
        <w:rPr>
          <w:rFonts w:cs="Arial"/>
          <w:i/>
          <w:lang w:val="ru-RU"/>
        </w:rPr>
      </w:pPr>
      <w:r w:rsidRPr="00D6227B">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D6227B" w:rsidRDefault="007E7BB8" w:rsidP="001F6640">
      <w:pPr>
        <w:tabs>
          <w:tab w:val="left" w:pos="0"/>
        </w:tabs>
        <w:spacing w:line="240" w:lineRule="auto"/>
        <w:rPr>
          <w:rFonts w:cs="Arial"/>
          <w:i/>
          <w:lang w:val="ru-RU"/>
        </w:rPr>
      </w:pPr>
      <w:r w:rsidRPr="00D6227B">
        <w:rPr>
          <w:rFonts w:cs="Arial"/>
          <w:i/>
        </w:rPr>
        <w:t>-</w:t>
      </w:r>
      <w:r w:rsidRPr="00D6227B">
        <w:rPr>
          <w:rFonts w:cs="Arial"/>
          <w:i/>
          <w:lang w:val="sr-Latn-CS"/>
        </w:rPr>
        <w:t>остале трошкове припреме и подношења понуде</w:t>
      </w:r>
      <w:r w:rsidRPr="00D6227B">
        <w:rPr>
          <w:rFonts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rsidR="007E7BB8" w:rsidRPr="00D6227B" w:rsidRDefault="007E7BB8" w:rsidP="001F6640">
      <w:pPr>
        <w:tabs>
          <w:tab w:val="left" w:pos="0"/>
        </w:tabs>
        <w:spacing w:line="240" w:lineRule="auto"/>
        <w:rPr>
          <w:rFonts w:cs="Arial"/>
          <w:i/>
          <w:lang w:val="ru-RU"/>
        </w:rPr>
      </w:pPr>
      <w:r w:rsidRPr="00D6227B">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Pr="00D6227B" w:rsidRDefault="007E7BB8" w:rsidP="001F6640">
      <w:pPr>
        <w:pStyle w:val="KDKomentar"/>
        <w:tabs>
          <w:tab w:val="left" w:pos="0"/>
        </w:tabs>
        <w:spacing w:line="240" w:lineRule="auto"/>
        <w:rPr>
          <w:rFonts w:eastAsia="TimesNewRomanPS-BoldMT" w:cs="Arial"/>
          <w:color w:val="auto"/>
          <w:sz w:val="22"/>
          <w:szCs w:val="22"/>
        </w:rPr>
      </w:pPr>
      <w:r w:rsidRPr="00D6227B">
        <w:rPr>
          <w:rFonts w:eastAsia="TimesNewRomanPS-BoldMT" w:cs="Arial"/>
          <w:color w:val="auto"/>
          <w:sz w:val="22"/>
          <w:szCs w:val="22"/>
        </w:rPr>
        <w:t xml:space="preserve">-Уколико </w:t>
      </w:r>
      <w:r w:rsidRPr="00D6227B">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D6227B">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rsidR="00024457" w:rsidRPr="001B535B" w:rsidRDefault="007E7BB8" w:rsidP="001F6640">
      <w:pPr>
        <w:pStyle w:val="KDObrazac"/>
        <w:tabs>
          <w:tab w:val="left" w:pos="0"/>
        </w:tabs>
        <w:spacing w:line="240" w:lineRule="auto"/>
      </w:pPr>
      <w:r w:rsidRPr="00D6227B">
        <w:rPr>
          <w:b w:val="0"/>
          <w:lang w:val="sr-Latn-CS"/>
        </w:rPr>
        <w:br w:type="page"/>
      </w:r>
      <w:bookmarkStart w:id="263" w:name="_Toc442559948"/>
      <w:r w:rsidR="00024457" w:rsidRPr="001B535B">
        <w:lastRenderedPageBreak/>
        <w:t>ПРИЛОГ 1.</w:t>
      </w:r>
    </w:p>
    <w:p w:rsidR="00024457" w:rsidRPr="00D6227B" w:rsidRDefault="00024457" w:rsidP="001F6640">
      <w:pPr>
        <w:pStyle w:val="NoSpacing"/>
        <w:tabs>
          <w:tab w:val="left" w:pos="0"/>
        </w:tabs>
        <w:suppressAutoHyphens w:val="0"/>
        <w:spacing w:before="0" w:line="240" w:lineRule="auto"/>
        <w:jc w:val="center"/>
        <w:rPr>
          <w:rFonts w:cs="Arial"/>
          <w:sz w:val="22"/>
          <w:szCs w:val="22"/>
          <w:lang w:val="sr-Latn-CS"/>
        </w:rPr>
      </w:pPr>
    </w:p>
    <w:p w:rsidR="00024457" w:rsidRPr="00D6227B" w:rsidRDefault="00024457" w:rsidP="001F6640">
      <w:pPr>
        <w:pStyle w:val="NoSpacing"/>
        <w:tabs>
          <w:tab w:val="left" w:pos="0"/>
        </w:tabs>
        <w:suppressAutoHyphens w:val="0"/>
        <w:spacing w:before="0" w:line="240" w:lineRule="auto"/>
        <w:jc w:val="center"/>
        <w:rPr>
          <w:rFonts w:cs="Arial"/>
          <w:sz w:val="22"/>
          <w:szCs w:val="22"/>
          <w:lang w:val="sr-Latn-CS"/>
        </w:rPr>
      </w:pPr>
    </w:p>
    <w:p w:rsidR="00024457" w:rsidRPr="00D6227B" w:rsidRDefault="00024457" w:rsidP="001F6640">
      <w:pPr>
        <w:pStyle w:val="NoSpacing"/>
        <w:tabs>
          <w:tab w:val="left" w:pos="0"/>
        </w:tabs>
        <w:suppressAutoHyphens w:val="0"/>
        <w:spacing w:before="0" w:line="240" w:lineRule="auto"/>
        <w:jc w:val="center"/>
        <w:rPr>
          <w:rFonts w:cs="Arial"/>
          <w:sz w:val="22"/>
          <w:szCs w:val="22"/>
        </w:rPr>
      </w:pPr>
      <w:r w:rsidRPr="00D6227B">
        <w:rPr>
          <w:rFonts w:cs="Arial"/>
          <w:sz w:val="22"/>
          <w:szCs w:val="22"/>
        </w:rPr>
        <w:t>СПОРАЗУМ  УЧЕСНИКА ЗАЈЕДНИЧКЕ ПОНУДЕ</w:t>
      </w:r>
    </w:p>
    <w:p w:rsidR="00024457" w:rsidRPr="00D6227B" w:rsidRDefault="00024457" w:rsidP="001F6640">
      <w:pPr>
        <w:pStyle w:val="NoSpacing"/>
        <w:tabs>
          <w:tab w:val="left" w:pos="0"/>
        </w:tabs>
        <w:suppressAutoHyphens w:val="0"/>
        <w:spacing w:before="0" w:line="240" w:lineRule="auto"/>
        <w:jc w:val="center"/>
        <w:rPr>
          <w:rFonts w:cs="Arial"/>
          <w:sz w:val="22"/>
          <w:szCs w:val="22"/>
        </w:rPr>
      </w:pPr>
    </w:p>
    <w:p w:rsidR="00024457" w:rsidRPr="00D6227B" w:rsidRDefault="00024457" w:rsidP="001F6640">
      <w:pPr>
        <w:pStyle w:val="NoSpacing"/>
        <w:tabs>
          <w:tab w:val="left" w:pos="0"/>
        </w:tabs>
        <w:spacing w:before="0" w:line="240" w:lineRule="auto"/>
        <w:rPr>
          <w:rFonts w:cs="Arial"/>
          <w:i/>
          <w:sz w:val="22"/>
          <w:szCs w:val="22"/>
        </w:rPr>
      </w:pPr>
      <w:r w:rsidRPr="00D6227B">
        <w:rPr>
          <w:rFonts w:cs="Arial"/>
          <w:i/>
          <w:sz w:val="22"/>
          <w:szCs w:val="22"/>
        </w:rPr>
        <w:t xml:space="preserve">На основу члана 81. Закона о јавним набавкама </w:t>
      </w:r>
      <w:r w:rsidRPr="00D6227B">
        <w:rPr>
          <w:rFonts w:eastAsia="TimesNewRomanPSMT" w:cs="Arial"/>
          <w:i/>
          <w:sz w:val="22"/>
          <w:szCs w:val="22"/>
          <w:lang w:val="ru-RU" w:eastAsia="en-US"/>
        </w:rPr>
        <w:t xml:space="preserve">(„Сл. </w:t>
      </w:r>
      <w:r w:rsidRPr="00D6227B">
        <w:rPr>
          <w:rFonts w:eastAsia="TimesNewRomanPSMT" w:cs="Arial"/>
          <w:i/>
          <w:sz w:val="22"/>
          <w:szCs w:val="22"/>
          <w:lang w:eastAsia="en-US"/>
        </w:rPr>
        <w:t>г</w:t>
      </w:r>
      <w:r w:rsidRPr="00D6227B">
        <w:rPr>
          <w:rFonts w:eastAsia="TimesNewRomanPSMT" w:cs="Arial"/>
          <w:i/>
          <w:sz w:val="22"/>
          <w:szCs w:val="22"/>
          <w:lang w:val="ru-RU" w:eastAsia="en-US"/>
        </w:rPr>
        <w:t>ласник РС” бр. 1</w:t>
      </w:r>
      <w:r w:rsidRPr="00D6227B">
        <w:rPr>
          <w:rFonts w:eastAsia="TimesNewRomanPSMT" w:cs="Arial"/>
          <w:i/>
          <w:sz w:val="22"/>
          <w:szCs w:val="22"/>
          <w:lang w:eastAsia="en-US"/>
        </w:rPr>
        <w:t>24</w:t>
      </w:r>
      <w:r w:rsidRPr="00D6227B">
        <w:rPr>
          <w:rFonts w:eastAsia="TimesNewRomanPSMT" w:cs="Arial"/>
          <w:i/>
          <w:sz w:val="22"/>
          <w:szCs w:val="22"/>
          <w:lang w:val="ru-RU" w:eastAsia="en-US"/>
        </w:rPr>
        <w:t>/20</w:t>
      </w:r>
      <w:r w:rsidRPr="00D6227B">
        <w:rPr>
          <w:rFonts w:eastAsia="TimesNewRomanPSMT" w:cs="Arial"/>
          <w:i/>
          <w:sz w:val="22"/>
          <w:szCs w:val="22"/>
          <w:lang w:eastAsia="en-US"/>
        </w:rPr>
        <w:t>12</w:t>
      </w:r>
      <w:r w:rsidRPr="00D6227B">
        <w:rPr>
          <w:rFonts w:eastAsia="TimesNewRomanPSMT" w:cs="Arial"/>
          <w:i/>
          <w:sz w:val="22"/>
          <w:szCs w:val="22"/>
          <w:lang w:val="ru-RU" w:eastAsia="en-US"/>
        </w:rPr>
        <w:t>, 14/15, 68/15</w:t>
      </w:r>
      <w:r w:rsidRPr="00D6227B">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024457" w:rsidRPr="00D6227B" w:rsidTr="00D6227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024457" w:rsidRPr="00D6227B" w:rsidRDefault="00024457" w:rsidP="001F6640">
            <w:pPr>
              <w:pStyle w:val="NoSpacing"/>
              <w:tabs>
                <w:tab w:val="left" w:pos="0"/>
              </w:tabs>
              <w:spacing w:before="0" w:line="240" w:lineRule="auto"/>
              <w:rPr>
                <w:rFonts w:cs="Arial"/>
                <w:sz w:val="22"/>
                <w:szCs w:val="22"/>
              </w:rPr>
            </w:pPr>
            <w:r w:rsidRPr="00D6227B">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rsidR="00024457" w:rsidRPr="00D6227B" w:rsidRDefault="00024457" w:rsidP="001F6640">
            <w:pPr>
              <w:pStyle w:val="NoSpacing"/>
              <w:tabs>
                <w:tab w:val="left" w:pos="0"/>
              </w:tabs>
              <w:spacing w:before="0" w:line="240" w:lineRule="auto"/>
              <w:rPr>
                <w:rFonts w:cs="Arial"/>
                <w:sz w:val="22"/>
                <w:szCs w:val="22"/>
              </w:rPr>
            </w:pPr>
            <w:r w:rsidRPr="00D6227B">
              <w:rPr>
                <w:rFonts w:cs="Arial"/>
                <w:sz w:val="22"/>
                <w:szCs w:val="22"/>
              </w:rPr>
              <w:t>НАЗИВ И СЕДИШТЕ ЧЛАНА ГРУПЕ ПОНУЂАЧА</w:t>
            </w:r>
          </w:p>
          <w:p w:rsidR="00024457" w:rsidRPr="00D6227B" w:rsidRDefault="00024457" w:rsidP="001F6640">
            <w:pPr>
              <w:pStyle w:val="NoSpacing"/>
              <w:tabs>
                <w:tab w:val="left" w:pos="0"/>
              </w:tabs>
              <w:spacing w:before="0" w:line="240" w:lineRule="auto"/>
              <w:rPr>
                <w:rFonts w:cs="Arial"/>
                <w:sz w:val="22"/>
                <w:szCs w:val="22"/>
              </w:rPr>
            </w:pPr>
          </w:p>
        </w:tc>
      </w:tr>
      <w:tr w:rsidR="00024457" w:rsidRPr="00D6227B" w:rsidTr="00D6227B">
        <w:trPr>
          <w:trHeight w:val="1244"/>
        </w:trPr>
        <w:tc>
          <w:tcPr>
            <w:tcW w:w="3651" w:type="dxa"/>
            <w:tcBorders>
              <w:top w:val="single" w:sz="4" w:space="0" w:color="auto"/>
              <w:left w:val="single" w:sz="4" w:space="0" w:color="auto"/>
              <w:bottom w:val="single" w:sz="4" w:space="0" w:color="auto"/>
              <w:right w:val="single" w:sz="4" w:space="0" w:color="auto"/>
            </w:tcBorders>
          </w:tcPr>
          <w:p w:rsidR="00024457" w:rsidRPr="00D6227B" w:rsidRDefault="00024457" w:rsidP="001F6640">
            <w:pPr>
              <w:pStyle w:val="NoSpacing"/>
              <w:tabs>
                <w:tab w:val="left" w:pos="0"/>
              </w:tabs>
              <w:spacing w:before="0" w:line="240" w:lineRule="auto"/>
              <w:rPr>
                <w:rFonts w:cs="Arial"/>
                <w:i/>
                <w:sz w:val="22"/>
                <w:szCs w:val="22"/>
              </w:rPr>
            </w:pPr>
            <w:r w:rsidRPr="00D6227B">
              <w:rPr>
                <w:rFonts w:cs="Arial"/>
                <w:i/>
                <w:sz w:val="22"/>
                <w:szCs w:val="22"/>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024457" w:rsidRPr="00D6227B" w:rsidRDefault="00024457" w:rsidP="001F6640">
            <w:pPr>
              <w:pStyle w:val="NoSpacing"/>
              <w:tabs>
                <w:tab w:val="left" w:pos="0"/>
              </w:tabs>
              <w:spacing w:before="0" w:line="240" w:lineRule="auto"/>
              <w:rPr>
                <w:rFonts w:cs="Arial"/>
                <w:sz w:val="22"/>
                <w:szCs w:val="22"/>
              </w:rPr>
            </w:pPr>
          </w:p>
        </w:tc>
      </w:tr>
      <w:tr w:rsidR="00024457" w:rsidRPr="00D6227B" w:rsidTr="00D6227B">
        <w:trPr>
          <w:trHeight w:val="1280"/>
        </w:trPr>
        <w:tc>
          <w:tcPr>
            <w:tcW w:w="3651" w:type="dxa"/>
            <w:tcBorders>
              <w:top w:val="single" w:sz="4" w:space="0" w:color="auto"/>
              <w:left w:val="single" w:sz="4" w:space="0" w:color="auto"/>
              <w:bottom w:val="single" w:sz="4" w:space="0" w:color="auto"/>
              <w:right w:val="single" w:sz="4" w:space="0" w:color="auto"/>
            </w:tcBorders>
          </w:tcPr>
          <w:p w:rsidR="00024457" w:rsidRPr="00D6227B" w:rsidRDefault="00024457" w:rsidP="001F6640">
            <w:pPr>
              <w:pStyle w:val="NoSpacing"/>
              <w:tabs>
                <w:tab w:val="left" w:pos="0"/>
              </w:tabs>
              <w:spacing w:before="0" w:line="240" w:lineRule="auto"/>
              <w:rPr>
                <w:rFonts w:cs="Arial"/>
                <w:i/>
                <w:sz w:val="22"/>
                <w:szCs w:val="22"/>
              </w:rPr>
            </w:pPr>
            <w:r w:rsidRPr="00D6227B">
              <w:rPr>
                <w:rFonts w:cs="Arial"/>
                <w:i/>
                <w:sz w:val="22"/>
                <w:szCs w:val="22"/>
              </w:rPr>
              <w:t>2. Oпис послова сваког од понуђача из групе понуђача у извршењу уговора:</w:t>
            </w:r>
          </w:p>
          <w:p w:rsidR="00024457" w:rsidRPr="00D6227B" w:rsidRDefault="00024457" w:rsidP="001F6640">
            <w:pPr>
              <w:pStyle w:val="NoSpacing"/>
              <w:tabs>
                <w:tab w:val="left" w:pos="0"/>
              </w:tabs>
              <w:spacing w:before="0" w:line="240" w:lineRule="auto"/>
              <w:rPr>
                <w:rFonts w:cs="Arial"/>
                <w:i/>
                <w:sz w:val="22"/>
                <w:szCs w:val="22"/>
              </w:rPr>
            </w:pPr>
          </w:p>
          <w:p w:rsidR="00024457" w:rsidRPr="00D6227B" w:rsidRDefault="00024457" w:rsidP="001F6640">
            <w:pPr>
              <w:pStyle w:val="NoSpacing"/>
              <w:tabs>
                <w:tab w:val="left" w:pos="0"/>
              </w:tabs>
              <w:spacing w:before="0" w:line="240" w:lineRule="auto"/>
              <w:rPr>
                <w:rFonts w:cs="Arial"/>
                <w:i/>
                <w:sz w:val="22"/>
                <w:szCs w:val="22"/>
              </w:rPr>
            </w:pPr>
          </w:p>
          <w:p w:rsidR="00024457" w:rsidRPr="00D6227B" w:rsidRDefault="00024457" w:rsidP="001F6640">
            <w:pPr>
              <w:pStyle w:val="NoSpacing"/>
              <w:tabs>
                <w:tab w:val="left" w:pos="0"/>
              </w:tabs>
              <w:spacing w:before="0" w:line="240" w:lineRule="auto"/>
              <w:rPr>
                <w:rFonts w:cs="Arial"/>
                <w:i/>
                <w:sz w:val="22"/>
                <w:szCs w:val="22"/>
              </w:rPr>
            </w:pPr>
          </w:p>
        </w:tc>
        <w:tc>
          <w:tcPr>
            <w:tcW w:w="5637" w:type="dxa"/>
            <w:tcBorders>
              <w:top w:val="single" w:sz="4" w:space="0" w:color="auto"/>
              <w:left w:val="single" w:sz="4" w:space="0" w:color="auto"/>
              <w:bottom w:val="single" w:sz="4" w:space="0" w:color="auto"/>
              <w:right w:val="single" w:sz="4" w:space="0" w:color="auto"/>
            </w:tcBorders>
          </w:tcPr>
          <w:p w:rsidR="00024457" w:rsidRPr="00D6227B" w:rsidRDefault="00024457" w:rsidP="001F6640">
            <w:pPr>
              <w:pStyle w:val="NoSpacing"/>
              <w:tabs>
                <w:tab w:val="left" w:pos="0"/>
              </w:tabs>
              <w:spacing w:before="0" w:line="240" w:lineRule="auto"/>
              <w:rPr>
                <w:rFonts w:cs="Arial"/>
                <w:sz w:val="22"/>
                <w:szCs w:val="22"/>
              </w:rPr>
            </w:pPr>
          </w:p>
        </w:tc>
      </w:tr>
      <w:tr w:rsidR="00024457" w:rsidRPr="00D6227B" w:rsidTr="00D6227B">
        <w:trPr>
          <w:trHeight w:val="1433"/>
        </w:trPr>
        <w:tc>
          <w:tcPr>
            <w:tcW w:w="3651" w:type="dxa"/>
            <w:tcBorders>
              <w:top w:val="single" w:sz="4" w:space="0" w:color="auto"/>
              <w:left w:val="single" w:sz="4" w:space="0" w:color="auto"/>
              <w:bottom w:val="single" w:sz="4" w:space="0" w:color="auto"/>
              <w:right w:val="single" w:sz="4" w:space="0" w:color="auto"/>
            </w:tcBorders>
          </w:tcPr>
          <w:p w:rsidR="00024457" w:rsidRPr="00D6227B" w:rsidRDefault="00024457" w:rsidP="001F6640">
            <w:pPr>
              <w:pStyle w:val="NoSpacing"/>
              <w:tabs>
                <w:tab w:val="left" w:pos="0"/>
              </w:tabs>
              <w:spacing w:before="0" w:line="240" w:lineRule="auto"/>
              <w:rPr>
                <w:rFonts w:cs="Arial"/>
                <w:i/>
                <w:sz w:val="22"/>
                <w:szCs w:val="22"/>
              </w:rPr>
            </w:pPr>
            <w:r w:rsidRPr="00D6227B">
              <w:rPr>
                <w:rFonts w:cs="Arial"/>
                <w:i/>
                <w:sz w:val="22"/>
                <w:szCs w:val="22"/>
              </w:rPr>
              <w:t>3.Друго:</w:t>
            </w:r>
          </w:p>
          <w:p w:rsidR="00024457" w:rsidRPr="00D6227B" w:rsidRDefault="00024457" w:rsidP="001F6640">
            <w:pPr>
              <w:pStyle w:val="NoSpacing"/>
              <w:tabs>
                <w:tab w:val="left" w:pos="0"/>
              </w:tabs>
              <w:spacing w:before="0" w:line="240" w:lineRule="auto"/>
              <w:rPr>
                <w:rFonts w:cs="Arial"/>
                <w:i/>
                <w:sz w:val="22"/>
                <w:szCs w:val="22"/>
              </w:rPr>
            </w:pPr>
          </w:p>
          <w:p w:rsidR="00024457" w:rsidRPr="00D6227B" w:rsidRDefault="00024457" w:rsidP="001F6640">
            <w:pPr>
              <w:pStyle w:val="NoSpacing"/>
              <w:tabs>
                <w:tab w:val="left" w:pos="0"/>
              </w:tabs>
              <w:spacing w:before="0" w:line="240" w:lineRule="auto"/>
              <w:rPr>
                <w:rFonts w:cs="Arial"/>
                <w:i/>
                <w:sz w:val="22"/>
                <w:szCs w:val="22"/>
              </w:rPr>
            </w:pPr>
          </w:p>
          <w:p w:rsidR="00024457" w:rsidRPr="00D6227B" w:rsidRDefault="00024457" w:rsidP="001F6640">
            <w:pPr>
              <w:pStyle w:val="NoSpacing"/>
              <w:tabs>
                <w:tab w:val="left" w:pos="0"/>
              </w:tabs>
              <w:spacing w:before="0" w:line="240" w:lineRule="auto"/>
              <w:rPr>
                <w:rFonts w:cs="Arial"/>
                <w:i/>
                <w:sz w:val="22"/>
                <w:szCs w:val="22"/>
              </w:rPr>
            </w:pPr>
          </w:p>
          <w:p w:rsidR="00024457" w:rsidRPr="00D6227B" w:rsidRDefault="00024457" w:rsidP="001F6640">
            <w:pPr>
              <w:pStyle w:val="NoSpacing"/>
              <w:tabs>
                <w:tab w:val="left" w:pos="0"/>
              </w:tabs>
              <w:spacing w:before="0" w:line="240" w:lineRule="auto"/>
              <w:rPr>
                <w:rFonts w:cs="Arial"/>
                <w:i/>
                <w:sz w:val="22"/>
                <w:szCs w:val="22"/>
              </w:rPr>
            </w:pPr>
          </w:p>
          <w:p w:rsidR="00024457" w:rsidRPr="00D6227B" w:rsidRDefault="00024457" w:rsidP="001F6640">
            <w:pPr>
              <w:pStyle w:val="NoSpacing"/>
              <w:tabs>
                <w:tab w:val="left" w:pos="0"/>
              </w:tabs>
              <w:spacing w:before="0" w:line="240" w:lineRule="auto"/>
              <w:rPr>
                <w:rFonts w:cs="Arial"/>
                <w:i/>
                <w:sz w:val="22"/>
                <w:szCs w:val="22"/>
              </w:rPr>
            </w:pPr>
          </w:p>
        </w:tc>
        <w:tc>
          <w:tcPr>
            <w:tcW w:w="5637" w:type="dxa"/>
            <w:tcBorders>
              <w:top w:val="single" w:sz="4" w:space="0" w:color="auto"/>
              <w:left w:val="single" w:sz="4" w:space="0" w:color="auto"/>
              <w:bottom w:val="single" w:sz="4" w:space="0" w:color="auto"/>
              <w:right w:val="single" w:sz="4" w:space="0" w:color="auto"/>
            </w:tcBorders>
          </w:tcPr>
          <w:p w:rsidR="00024457" w:rsidRPr="00D6227B" w:rsidRDefault="00024457" w:rsidP="001F6640">
            <w:pPr>
              <w:pStyle w:val="NoSpacing"/>
              <w:tabs>
                <w:tab w:val="left" w:pos="0"/>
              </w:tabs>
              <w:spacing w:before="0" w:line="240" w:lineRule="auto"/>
              <w:rPr>
                <w:rFonts w:cs="Arial"/>
                <w:sz w:val="22"/>
                <w:szCs w:val="22"/>
              </w:rPr>
            </w:pPr>
          </w:p>
        </w:tc>
      </w:tr>
    </w:tbl>
    <w:p w:rsidR="00024457" w:rsidRPr="00D6227B" w:rsidRDefault="00024457" w:rsidP="001F6640">
      <w:pPr>
        <w:tabs>
          <w:tab w:val="left" w:pos="0"/>
          <w:tab w:val="num" w:pos="360"/>
        </w:tabs>
        <w:spacing w:line="240" w:lineRule="auto"/>
        <w:rPr>
          <w:rFonts w:cs="Arial"/>
          <w:i/>
          <w:spacing w:val="2"/>
        </w:rPr>
      </w:pPr>
    </w:p>
    <w:p w:rsidR="00024457" w:rsidRPr="00D6227B" w:rsidRDefault="00024457" w:rsidP="001F6640">
      <w:pPr>
        <w:pStyle w:val="NoSpacing"/>
        <w:framePr w:hSpace="180" w:wrap="around" w:vAnchor="text" w:hAnchor="margin" w:y="194"/>
        <w:tabs>
          <w:tab w:val="left" w:pos="0"/>
        </w:tabs>
        <w:spacing w:before="0" w:line="240" w:lineRule="auto"/>
        <w:rPr>
          <w:rFonts w:cs="Arial"/>
          <w:i/>
          <w:sz w:val="22"/>
          <w:szCs w:val="22"/>
        </w:rPr>
      </w:pPr>
      <w:r w:rsidRPr="00D6227B">
        <w:rPr>
          <w:rFonts w:cs="Arial"/>
          <w:i/>
          <w:sz w:val="22"/>
          <w:szCs w:val="22"/>
        </w:rPr>
        <w:t>Потпис одговорног лица члана групе понуђача:</w:t>
      </w:r>
    </w:p>
    <w:p w:rsidR="00024457" w:rsidRPr="00D6227B" w:rsidRDefault="00024457" w:rsidP="001F6640">
      <w:pPr>
        <w:pStyle w:val="NoSpacing"/>
        <w:framePr w:hSpace="180" w:wrap="around" w:vAnchor="text" w:hAnchor="margin" w:y="194"/>
        <w:tabs>
          <w:tab w:val="left" w:pos="0"/>
        </w:tabs>
        <w:spacing w:before="0" w:line="240" w:lineRule="auto"/>
        <w:rPr>
          <w:rFonts w:cs="Arial"/>
          <w:i/>
          <w:sz w:val="22"/>
          <w:szCs w:val="22"/>
        </w:rPr>
      </w:pPr>
      <w:r w:rsidRPr="00D6227B">
        <w:rPr>
          <w:rFonts w:cs="Arial"/>
          <w:i/>
          <w:sz w:val="22"/>
          <w:szCs w:val="22"/>
        </w:rPr>
        <w:t>______________________</w:t>
      </w:r>
    </w:p>
    <w:p w:rsidR="00024457" w:rsidRPr="00D6227B" w:rsidRDefault="00024457" w:rsidP="001F6640">
      <w:pPr>
        <w:tabs>
          <w:tab w:val="left" w:pos="0"/>
          <w:tab w:val="num" w:pos="360"/>
        </w:tabs>
        <w:spacing w:line="240" w:lineRule="auto"/>
        <w:rPr>
          <w:rFonts w:cs="Arial"/>
          <w:i/>
          <w:lang w:val="sr-Cyrl-CS"/>
        </w:rPr>
      </w:pPr>
      <w:r w:rsidRPr="00D6227B">
        <w:rPr>
          <w:rFonts w:cs="Arial"/>
          <w:i/>
          <w:lang w:val="sr-Cyrl-CS"/>
        </w:rPr>
        <w:t xml:space="preserve">                                       м.п.</w:t>
      </w:r>
    </w:p>
    <w:p w:rsidR="00024457" w:rsidRPr="00D6227B" w:rsidRDefault="00024457" w:rsidP="001F6640">
      <w:pPr>
        <w:pStyle w:val="NoSpacing"/>
        <w:framePr w:hSpace="180" w:wrap="around" w:vAnchor="text" w:hAnchor="margin" w:y="194"/>
        <w:tabs>
          <w:tab w:val="left" w:pos="0"/>
        </w:tabs>
        <w:spacing w:before="0" w:line="240" w:lineRule="auto"/>
        <w:rPr>
          <w:rFonts w:cs="Arial"/>
          <w:i/>
          <w:sz w:val="22"/>
          <w:szCs w:val="22"/>
        </w:rPr>
      </w:pPr>
      <w:r w:rsidRPr="00D6227B">
        <w:rPr>
          <w:rFonts w:cs="Arial"/>
          <w:i/>
          <w:sz w:val="22"/>
          <w:szCs w:val="22"/>
        </w:rPr>
        <w:t>Потпис одговорног лица члана групе понуђача:</w:t>
      </w:r>
    </w:p>
    <w:p w:rsidR="00024457" w:rsidRPr="00D6227B" w:rsidRDefault="00024457" w:rsidP="001F6640">
      <w:pPr>
        <w:pStyle w:val="NoSpacing"/>
        <w:framePr w:hSpace="180" w:wrap="around" w:vAnchor="text" w:hAnchor="margin" w:y="194"/>
        <w:tabs>
          <w:tab w:val="left" w:pos="0"/>
        </w:tabs>
        <w:spacing w:before="0" w:line="240" w:lineRule="auto"/>
        <w:rPr>
          <w:rFonts w:cs="Arial"/>
          <w:i/>
          <w:sz w:val="22"/>
          <w:szCs w:val="22"/>
        </w:rPr>
      </w:pPr>
      <w:r w:rsidRPr="00D6227B">
        <w:rPr>
          <w:rFonts w:cs="Arial"/>
          <w:i/>
          <w:sz w:val="22"/>
          <w:szCs w:val="22"/>
        </w:rPr>
        <w:t>______________________</w:t>
      </w:r>
    </w:p>
    <w:p w:rsidR="00024457" w:rsidRPr="00D6227B" w:rsidRDefault="00024457" w:rsidP="001F6640">
      <w:pPr>
        <w:tabs>
          <w:tab w:val="left" w:pos="0"/>
          <w:tab w:val="num" w:pos="360"/>
        </w:tabs>
        <w:spacing w:line="240" w:lineRule="auto"/>
        <w:rPr>
          <w:rFonts w:cs="Arial"/>
          <w:i/>
          <w:lang w:val="sr-Cyrl-CS"/>
        </w:rPr>
      </w:pPr>
      <w:r w:rsidRPr="00D6227B">
        <w:rPr>
          <w:rFonts w:cs="Arial"/>
          <w:i/>
          <w:lang w:val="sr-Cyrl-CS"/>
        </w:rPr>
        <w:t xml:space="preserve">                                       м.п.</w:t>
      </w:r>
    </w:p>
    <w:p w:rsidR="00024457" w:rsidRPr="00D6227B" w:rsidRDefault="00024457" w:rsidP="001F6640">
      <w:pPr>
        <w:tabs>
          <w:tab w:val="left" w:pos="0"/>
        </w:tabs>
        <w:spacing w:line="240" w:lineRule="auto"/>
        <w:rPr>
          <w:rFonts w:cs="Arial"/>
          <w:spacing w:val="4"/>
        </w:rPr>
      </w:pPr>
      <w:r w:rsidRPr="00D6227B">
        <w:rPr>
          <w:rFonts w:cs="Arial"/>
          <w:spacing w:val="4"/>
          <w:lang w:val="sr-Cyrl-CS"/>
        </w:rPr>
        <w:t xml:space="preserve">Датум:                                                                                                  </w:t>
      </w:r>
    </w:p>
    <w:p w:rsidR="00024457" w:rsidRPr="00D6227B" w:rsidRDefault="00024457" w:rsidP="001F6640">
      <w:pPr>
        <w:tabs>
          <w:tab w:val="left" w:pos="0"/>
          <w:tab w:val="num" w:pos="360"/>
        </w:tabs>
        <w:spacing w:line="240" w:lineRule="auto"/>
        <w:rPr>
          <w:rFonts w:cs="Arial"/>
          <w:spacing w:val="2"/>
          <w:lang w:val="sr-Latn-CS"/>
        </w:rPr>
      </w:pPr>
      <w:r w:rsidRPr="00D6227B">
        <w:rPr>
          <w:rFonts w:cs="Arial"/>
          <w:spacing w:val="2"/>
          <w:lang w:val="sr-Cyrl-CS"/>
        </w:rPr>
        <w:t xml:space="preserve">___________                                     </w:t>
      </w:r>
    </w:p>
    <w:p w:rsidR="00024457" w:rsidRPr="00D6227B" w:rsidRDefault="00024457" w:rsidP="001F6640">
      <w:pPr>
        <w:tabs>
          <w:tab w:val="left" w:pos="0"/>
          <w:tab w:val="num" w:pos="360"/>
        </w:tabs>
        <w:spacing w:line="240" w:lineRule="auto"/>
        <w:rPr>
          <w:rFonts w:cs="Arial"/>
          <w:spacing w:val="2"/>
          <w:lang w:val="sr-Latn-CS"/>
        </w:rPr>
      </w:pPr>
    </w:p>
    <w:p w:rsidR="00024457" w:rsidRPr="00D6227B" w:rsidRDefault="00024457" w:rsidP="001F6640">
      <w:pPr>
        <w:tabs>
          <w:tab w:val="left" w:pos="0"/>
          <w:tab w:val="num" w:pos="360"/>
        </w:tabs>
        <w:spacing w:line="240" w:lineRule="auto"/>
        <w:rPr>
          <w:rFonts w:cs="Arial"/>
          <w:spacing w:val="2"/>
          <w:lang w:val="sr-Latn-CS"/>
        </w:rPr>
      </w:pPr>
    </w:p>
    <w:p w:rsidR="00024457" w:rsidRPr="00D6227B" w:rsidRDefault="00024457" w:rsidP="001F6640">
      <w:pPr>
        <w:tabs>
          <w:tab w:val="left" w:pos="0"/>
          <w:tab w:val="num" w:pos="360"/>
        </w:tabs>
        <w:spacing w:line="240" w:lineRule="auto"/>
        <w:rPr>
          <w:rFonts w:cs="Arial"/>
          <w:spacing w:val="2"/>
          <w:lang w:val="sr-Latn-CS"/>
        </w:rPr>
      </w:pPr>
    </w:p>
    <w:p w:rsidR="00A91F7B" w:rsidRPr="00D6227B" w:rsidRDefault="00A91F7B" w:rsidP="001F6640">
      <w:pPr>
        <w:tabs>
          <w:tab w:val="left" w:pos="0"/>
        </w:tabs>
        <w:spacing w:line="240" w:lineRule="auto"/>
        <w:rPr>
          <w:rFonts w:cs="Arial"/>
          <w:lang w:val="sr-Cyrl-CS"/>
        </w:rPr>
      </w:pPr>
    </w:p>
    <w:p w:rsidR="00745DE9" w:rsidRPr="00D6227B" w:rsidRDefault="00745DE9" w:rsidP="001F6640">
      <w:pPr>
        <w:tabs>
          <w:tab w:val="left" w:pos="0"/>
        </w:tabs>
        <w:spacing w:line="240" w:lineRule="auto"/>
        <w:rPr>
          <w:rFonts w:cs="Arial"/>
          <w:lang w:val="sr-Cyrl-CS"/>
        </w:rPr>
      </w:pPr>
    </w:p>
    <w:p w:rsidR="00745DE9" w:rsidRPr="00D6227B" w:rsidRDefault="00745DE9" w:rsidP="001F6640">
      <w:pPr>
        <w:tabs>
          <w:tab w:val="left" w:pos="0"/>
        </w:tabs>
        <w:spacing w:line="240" w:lineRule="auto"/>
        <w:rPr>
          <w:rFonts w:cs="Arial"/>
          <w:lang w:val="sr-Cyrl-CS"/>
        </w:rPr>
      </w:pPr>
    </w:p>
    <w:p w:rsidR="00745DE9" w:rsidRPr="00D6227B" w:rsidRDefault="00745DE9" w:rsidP="001F6640">
      <w:pPr>
        <w:tabs>
          <w:tab w:val="left" w:pos="0"/>
        </w:tabs>
        <w:spacing w:line="240" w:lineRule="auto"/>
        <w:rPr>
          <w:rFonts w:cs="Arial"/>
          <w:lang w:val="sr-Cyrl-CS"/>
        </w:rPr>
      </w:pPr>
    </w:p>
    <w:p w:rsidR="00745DE9" w:rsidRPr="00D6227B" w:rsidRDefault="00745DE9" w:rsidP="001F6640">
      <w:pPr>
        <w:tabs>
          <w:tab w:val="left" w:pos="0"/>
        </w:tabs>
        <w:spacing w:line="240" w:lineRule="auto"/>
        <w:rPr>
          <w:rFonts w:cs="Arial"/>
          <w:lang w:val="sr-Cyrl-CS"/>
        </w:rPr>
      </w:pPr>
    </w:p>
    <w:p w:rsidR="00745DE9" w:rsidRPr="00D6227B" w:rsidRDefault="00745DE9" w:rsidP="001F6640">
      <w:pPr>
        <w:tabs>
          <w:tab w:val="left" w:pos="0"/>
        </w:tabs>
        <w:spacing w:line="240" w:lineRule="auto"/>
        <w:rPr>
          <w:rFonts w:cs="Arial"/>
          <w:lang w:val="sr-Cyrl-CS"/>
        </w:rPr>
      </w:pPr>
    </w:p>
    <w:p w:rsidR="00745DE9" w:rsidRPr="00D6227B" w:rsidRDefault="00745DE9" w:rsidP="001F6640">
      <w:pPr>
        <w:tabs>
          <w:tab w:val="left" w:pos="0"/>
        </w:tabs>
        <w:spacing w:line="240" w:lineRule="auto"/>
        <w:rPr>
          <w:rFonts w:cs="Arial"/>
          <w:lang w:val="sr-Cyrl-CS"/>
        </w:rPr>
      </w:pPr>
    </w:p>
    <w:p w:rsidR="00745DE9" w:rsidRPr="00D6227B" w:rsidRDefault="00745DE9" w:rsidP="001F6640">
      <w:pPr>
        <w:tabs>
          <w:tab w:val="left" w:pos="0"/>
        </w:tabs>
        <w:spacing w:line="240" w:lineRule="auto"/>
        <w:rPr>
          <w:rFonts w:cs="Arial"/>
          <w:lang w:val="sr-Cyrl-CS"/>
        </w:rPr>
      </w:pPr>
    </w:p>
    <w:p w:rsidR="00745DE9" w:rsidRPr="00D6227B" w:rsidRDefault="00745DE9" w:rsidP="001F6640">
      <w:pPr>
        <w:tabs>
          <w:tab w:val="left" w:pos="0"/>
        </w:tabs>
        <w:spacing w:line="240" w:lineRule="auto"/>
        <w:rPr>
          <w:rFonts w:cs="Arial"/>
          <w:lang w:val="sr-Cyrl-CS"/>
        </w:rPr>
      </w:pPr>
    </w:p>
    <w:p w:rsidR="00745DE9" w:rsidRPr="00D6227B" w:rsidRDefault="00745DE9" w:rsidP="001F6640">
      <w:pPr>
        <w:tabs>
          <w:tab w:val="left" w:pos="0"/>
        </w:tabs>
        <w:spacing w:line="240" w:lineRule="auto"/>
        <w:rPr>
          <w:rFonts w:cs="Arial"/>
          <w:lang w:val="sr-Cyrl-CS"/>
        </w:rPr>
      </w:pPr>
    </w:p>
    <w:p w:rsidR="00745DE9" w:rsidRPr="00D6227B" w:rsidRDefault="00745DE9" w:rsidP="001F6640">
      <w:pPr>
        <w:tabs>
          <w:tab w:val="left" w:pos="0"/>
        </w:tabs>
        <w:spacing w:line="240" w:lineRule="auto"/>
        <w:rPr>
          <w:rFonts w:cs="Arial"/>
          <w:lang w:val="sr-Cyrl-CS"/>
        </w:rPr>
      </w:pPr>
    </w:p>
    <w:p w:rsidR="00A91F7B" w:rsidRPr="00D6227B" w:rsidRDefault="00A91F7B" w:rsidP="001F6640">
      <w:pPr>
        <w:tabs>
          <w:tab w:val="left" w:pos="0"/>
        </w:tabs>
        <w:spacing w:line="240" w:lineRule="auto"/>
        <w:jc w:val="center"/>
        <w:rPr>
          <w:rFonts w:cs="Arial"/>
          <w:lang w:val="sr-Cyrl-CS"/>
        </w:rPr>
      </w:pPr>
    </w:p>
    <w:p w:rsidR="00745DE9" w:rsidRPr="001B535B" w:rsidRDefault="00745DE9" w:rsidP="001F6640">
      <w:pPr>
        <w:pStyle w:val="BodyText"/>
        <w:spacing w:line="240" w:lineRule="auto"/>
        <w:jc w:val="right"/>
        <w:rPr>
          <w:rFonts w:cs="Arial"/>
          <w:b/>
          <w:sz w:val="22"/>
          <w:szCs w:val="22"/>
          <w:lang w:val="sr-Cyrl-RS"/>
        </w:rPr>
      </w:pPr>
      <w:bookmarkStart w:id="264" w:name="_Toc374917464"/>
      <w:bookmarkStart w:id="265" w:name="_Toc379141385"/>
      <w:r w:rsidRPr="001B535B">
        <w:rPr>
          <w:rFonts w:cs="Arial"/>
          <w:b/>
          <w:sz w:val="22"/>
          <w:szCs w:val="22"/>
          <w:lang w:val="sr-Cyrl-RS"/>
        </w:rPr>
        <w:t>ОБРАЗАЦ 9.</w:t>
      </w:r>
      <w:bookmarkEnd w:id="264"/>
      <w:bookmarkEnd w:id="265"/>
    </w:p>
    <w:p w:rsidR="00745DE9" w:rsidRPr="00D6227B" w:rsidRDefault="00745DE9" w:rsidP="001F6640">
      <w:pPr>
        <w:spacing w:line="240" w:lineRule="auto"/>
        <w:rPr>
          <w:rFonts w:cs="Arial"/>
          <w:lang w:val="sr-Cyrl-RS"/>
        </w:rPr>
      </w:pPr>
      <w:r w:rsidRPr="00D6227B">
        <w:rPr>
          <w:rFonts w:cs="Arial"/>
          <w:lang w:val="sr-Cyrl-RS"/>
        </w:rPr>
        <w:t>Не доставља се уз понуду</w:t>
      </w:r>
    </w:p>
    <w:p w:rsidR="00745DE9" w:rsidRPr="00D6227B" w:rsidRDefault="00745DE9" w:rsidP="001F6640">
      <w:pPr>
        <w:spacing w:line="240" w:lineRule="auto"/>
        <w:rPr>
          <w:rFonts w:cs="Arial"/>
          <w:lang w:val="sr-Cyrl-RS"/>
        </w:rPr>
      </w:pPr>
    </w:p>
    <w:p w:rsidR="00745DE9" w:rsidRPr="00D6227B" w:rsidRDefault="00745DE9" w:rsidP="001F6640">
      <w:pPr>
        <w:spacing w:line="240" w:lineRule="auto"/>
        <w:jc w:val="center"/>
        <w:rPr>
          <w:rFonts w:cs="Arial"/>
          <w:lang w:val="ru-RU"/>
        </w:rPr>
      </w:pPr>
      <w:r w:rsidRPr="00D6227B">
        <w:rPr>
          <w:rFonts w:cs="Arial"/>
        </w:rPr>
        <w:t xml:space="preserve">ЗАПИСНИК О ИЗВРШЕНОЈ ИСПОРУЦИ ДОБАРА /ПРУЖЕНИМ УСЛУГАМА </w:t>
      </w:r>
    </w:p>
    <w:p w:rsidR="00745DE9" w:rsidRPr="00D6227B" w:rsidRDefault="00745DE9" w:rsidP="001F6640">
      <w:pPr>
        <w:spacing w:line="240" w:lineRule="auto"/>
        <w:rPr>
          <w:rFonts w:cs="Arial"/>
          <w:lang w:val="ru-RU"/>
        </w:rPr>
      </w:pPr>
      <w:r w:rsidRPr="00D6227B">
        <w:rPr>
          <w:rFonts w:cs="Arial"/>
          <w:lang w:val="ru-RU"/>
        </w:rPr>
        <w:tab/>
      </w:r>
      <w:r w:rsidRPr="00D6227B">
        <w:rPr>
          <w:rFonts w:cs="Arial"/>
          <w:lang w:val="ru-RU"/>
        </w:rPr>
        <w:tab/>
      </w:r>
      <w:r w:rsidRPr="00D6227B">
        <w:rPr>
          <w:rFonts w:cs="Arial"/>
          <w:lang w:val="ru-RU"/>
        </w:rPr>
        <w:tab/>
        <w:t>Датум</w:t>
      </w:r>
      <w:r w:rsidRPr="00D6227B">
        <w:rPr>
          <w:rFonts w:cs="Arial"/>
          <w:lang w:val="sr-Cyrl-RS"/>
        </w:rPr>
        <w:t xml:space="preserve"> </w:t>
      </w:r>
      <w:r w:rsidRPr="00D6227B">
        <w:rPr>
          <w:rFonts w:cs="Arial"/>
          <w:lang w:val="ru-RU"/>
        </w:rPr>
        <w:t>___________</w:t>
      </w:r>
    </w:p>
    <w:p w:rsidR="00745DE9" w:rsidRPr="00D6227B" w:rsidRDefault="00745DE9" w:rsidP="001F6640">
      <w:pPr>
        <w:spacing w:line="240" w:lineRule="auto"/>
        <w:ind w:left="1440" w:firstLine="720"/>
        <w:rPr>
          <w:rFonts w:cs="Arial"/>
          <w:lang w:val="ru-RU"/>
        </w:rPr>
      </w:pPr>
    </w:p>
    <w:p w:rsidR="00745DE9" w:rsidRPr="00D6227B" w:rsidRDefault="00745DE9" w:rsidP="001F6640">
      <w:pPr>
        <w:spacing w:line="240" w:lineRule="auto"/>
        <w:rPr>
          <w:rFonts w:cs="Arial"/>
          <w:lang w:val="ru-RU"/>
        </w:rPr>
      </w:pPr>
      <w:r w:rsidRPr="00D6227B">
        <w:rPr>
          <w:rFonts w:cs="Arial"/>
          <w:lang w:val="ru-RU"/>
        </w:rPr>
        <w:tab/>
      </w:r>
      <w:r w:rsidRPr="00D6227B">
        <w:rPr>
          <w:rFonts w:cs="Arial"/>
          <w:lang w:val="sr-Cyrl-RS"/>
        </w:rPr>
        <w:t>ПРОДАВАЦ:</w:t>
      </w:r>
      <w:r w:rsidRPr="00D6227B">
        <w:rPr>
          <w:rFonts w:cs="Arial"/>
          <w:lang w:val="ru-RU"/>
        </w:rPr>
        <w:tab/>
      </w:r>
      <w:r w:rsidRPr="00D6227B">
        <w:rPr>
          <w:rFonts w:cs="Arial"/>
          <w:lang w:val="ru-RU"/>
        </w:rPr>
        <w:tab/>
      </w:r>
      <w:r w:rsidRPr="00D6227B">
        <w:rPr>
          <w:rFonts w:cs="Arial"/>
          <w:lang w:val="ru-RU"/>
        </w:rPr>
        <w:tab/>
      </w:r>
      <w:r w:rsidRPr="00D6227B">
        <w:rPr>
          <w:rFonts w:cs="Arial"/>
          <w:lang w:val="ru-RU"/>
        </w:rPr>
        <w:tab/>
        <w:t xml:space="preserve">                             КУПАЦ:</w:t>
      </w:r>
    </w:p>
    <w:p w:rsidR="00745DE9" w:rsidRPr="00D6227B" w:rsidRDefault="00745DE9" w:rsidP="001F6640">
      <w:pPr>
        <w:spacing w:line="240" w:lineRule="auto"/>
        <w:rPr>
          <w:rFonts w:cs="Arial"/>
          <w:lang w:val="ru-RU"/>
        </w:rPr>
      </w:pPr>
      <w:r w:rsidRPr="00D6227B">
        <w:rPr>
          <w:rFonts w:cs="Arial"/>
          <w:lang w:val="sr-Latn-RS"/>
        </w:rPr>
        <w:t xml:space="preserve"> </w:t>
      </w:r>
      <w:r w:rsidRPr="00D6227B">
        <w:rPr>
          <w:rFonts w:cs="Arial"/>
          <w:lang w:val="ru-RU"/>
        </w:rPr>
        <w:t>___________________________                               ____________________________</w:t>
      </w:r>
    </w:p>
    <w:p w:rsidR="00745DE9" w:rsidRPr="00D6227B" w:rsidRDefault="00745DE9" w:rsidP="001F6640">
      <w:pPr>
        <w:spacing w:line="240" w:lineRule="auto"/>
        <w:rPr>
          <w:rFonts w:cs="Arial"/>
          <w:lang w:val="sr-Cyrl-RS"/>
        </w:rPr>
      </w:pPr>
      <w:r w:rsidRPr="00D6227B">
        <w:rPr>
          <w:rFonts w:cs="Arial"/>
          <w:lang w:val="sr-Latn-RS"/>
        </w:rPr>
        <w:t xml:space="preserve">    </w:t>
      </w:r>
      <w:r w:rsidRPr="00D6227B">
        <w:rPr>
          <w:rFonts w:cs="Arial"/>
          <w:lang w:val="ru-RU"/>
        </w:rPr>
        <w:t xml:space="preserve">(Назив правног  лица)    </w:t>
      </w:r>
      <w:r w:rsidRPr="00D6227B">
        <w:rPr>
          <w:rFonts w:cs="Arial"/>
          <w:lang w:val="ru-RU"/>
        </w:rPr>
        <w:tab/>
        <w:t xml:space="preserve">      </w:t>
      </w:r>
      <w:r w:rsidRPr="00D6227B">
        <w:rPr>
          <w:rFonts w:cs="Arial"/>
          <w:lang w:val="sr-Latn-RS"/>
        </w:rPr>
        <w:t xml:space="preserve">    </w:t>
      </w:r>
      <w:r w:rsidRPr="00D6227B">
        <w:rPr>
          <w:rFonts w:cs="Arial"/>
          <w:lang w:val="ru-RU"/>
        </w:rPr>
        <w:t xml:space="preserve">(Назив организационог дела </w:t>
      </w:r>
      <w:r w:rsidRPr="00D6227B">
        <w:rPr>
          <w:rFonts w:cs="Arial"/>
          <w:lang w:val="sr-Cyrl-RS"/>
        </w:rPr>
        <w:t>ЈП ЕПС)</w:t>
      </w:r>
    </w:p>
    <w:p w:rsidR="00745DE9" w:rsidRPr="00D6227B" w:rsidRDefault="00745DE9" w:rsidP="001F6640">
      <w:pPr>
        <w:spacing w:line="240" w:lineRule="auto"/>
        <w:rPr>
          <w:rFonts w:cs="Arial"/>
          <w:lang w:val="ru-RU"/>
        </w:rPr>
      </w:pPr>
    </w:p>
    <w:p w:rsidR="00745DE9" w:rsidRPr="00D6227B" w:rsidRDefault="00745DE9" w:rsidP="001F6640">
      <w:pPr>
        <w:spacing w:line="240" w:lineRule="auto"/>
        <w:rPr>
          <w:rFonts w:cs="Arial"/>
          <w:lang w:val="ru-RU"/>
        </w:rPr>
      </w:pPr>
      <w:r w:rsidRPr="00D6227B">
        <w:rPr>
          <w:rFonts w:cs="Arial"/>
          <w:lang w:val="ru-RU"/>
        </w:rPr>
        <w:t xml:space="preserve">___________________________          </w:t>
      </w:r>
      <w:r w:rsidRPr="00D6227B">
        <w:rPr>
          <w:rFonts w:cs="Arial"/>
          <w:lang w:val="ru-RU"/>
        </w:rPr>
        <w:tab/>
      </w:r>
      <w:r w:rsidRPr="00D6227B">
        <w:rPr>
          <w:rFonts w:cs="Arial"/>
          <w:lang w:val="ru-RU"/>
        </w:rPr>
        <w:tab/>
        <w:t>_____________________________</w:t>
      </w:r>
    </w:p>
    <w:p w:rsidR="00745DE9" w:rsidRPr="00D6227B" w:rsidRDefault="00745DE9" w:rsidP="001F6640">
      <w:pPr>
        <w:spacing w:line="240" w:lineRule="auto"/>
        <w:rPr>
          <w:rFonts w:cs="Arial"/>
          <w:lang w:val="ru-RU"/>
        </w:rPr>
      </w:pPr>
      <w:r w:rsidRPr="00D6227B">
        <w:rPr>
          <w:rFonts w:cs="Arial"/>
          <w:lang w:val="ru-RU"/>
        </w:rPr>
        <w:t xml:space="preserve">   (Адреса правног  лица) </w:t>
      </w:r>
      <w:r w:rsidRPr="00D6227B">
        <w:rPr>
          <w:rFonts w:cs="Arial"/>
          <w:lang w:val="ru-RU"/>
        </w:rPr>
        <w:tab/>
      </w:r>
      <w:r w:rsidRPr="00D6227B">
        <w:rPr>
          <w:rFonts w:cs="Arial"/>
          <w:lang w:val="ru-RU"/>
        </w:rPr>
        <w:tab/>
        <w:t xml:space="preserve">    </w:t>
      </w:r>
      <w:r w:rsidRPr="00D6227B">
        <w:rPr>
          <w:rFonts w:cs="Arial"/>
          <w:lang w:val="sr-Latn-RS"/>
        </w:rPr>
        <w:t xml:space="preserve">   </w:t>
      </w:r>
      <w:r w:rsidRPr="00D6227B">
        <w:rPr>
          <w:rFonts w:cs="Arial"/>
          <w:lang w:val="ru-RU"/>
        </w:rPr>
        <w:t xml:space="preserve">(Адреса организационог дела </w:t>
      </w:r>
      <w:r w:rsidRPr="00D6227B">
        <w:rPr>
          <w:rFonts w:cs="Arial"/>
          <w:lang w:val="sr-Cyrl-RS"/>
        </w:rPr>
        <w:t>ЈП ЕПС</w:t>
      </w:r>
      <w:r w:rsidRPr="00D6227B">
        <w:rPr>
          <w:rFonts w:cs="Arial"/>
          <w:lang w:val="ru-RU"/>
        </w:rPr>
        <w:t>)</w:t>
      </w:r>
    </w:p>
    <w:p w:rsidR="00745DE9" w:rsidRPr="00D6227B" w:rsidRDefault="00745DE9" w:rsidP="001F6640">
      <w:pPr>
        <w:spacing w:line="240" w:lineRule="auto"/>
        <w:rPr>
          <w:rFonts w:cs="Arial"/>
          <w:lang w:val="ru-RU"/>
        </w:rPr>
      </w:pPr>
    </w:p>
    <w:p w:rsidR="00745DE9" w:rsidRPr="00D6227B" w:rsidRDefault="00745DE9" w:rsidP="001F6640">
      <w:pPr>
        <w:spacing w:line="240" w:lineRule="auto"/>
        <w:rPr>
          <w:rFonts w:cs="Arial"/>
          <w:lang w:val="ru-RU"/>
        </w:rPr>
      </w:pPr>
    </w:p>
    <w:p w:rsidR="00745DE9" w:rsidRPr="00D6227B" w:rsidRDefault="00745DE9" w:rsidP="001F6640">
      <w:pPr>
        <w:spacing w:line="240" w:lineRule="auto"/>
        <w:rPr>
          <w:rFonts w:cs="Arial"/>
          <w:lang w:val="sr-Cyrl-RS"/>
        </w:rPr>
      </w:pPr>
      <w:r w:rsidRPr="00D6227B">
        <w:rPr>
          <w:rFonts w:cs="Arial"/>
          <w:lang w:val="ru-RU"/>
        </w:rPr>
        <w:t>Број Уговора/Датум:      __________________________________________</w:t>
      </w:r>
    </w:p>
    <w:p w:rsidR="00745DE9" w:rsidRPr="00D6227B" w:rsidRDefault="00745DE9" w:rsidP="001F6640">
      <w:pPr>
        <w:spacing w:line="240" w:lineRule="auto"/>
        <w:rPr>
          <w:rFonts w:cs="Arial"/>
          <w:lang w:val="ru-RU"/>
        </w:rPr>
      </w:pPr>
      <w:r w:rsidRPr="00D6227B">
        <w:rPr>
          <w:rFonts w:cs="Arial"/>
          <w:lang w:val="ru-RU"/>
        </w:rPr>
        <w:t>Број налога за набавку</w:t>
      </w:r>
      <w:r w:rsidRPr="00D6227B">
        <w:rPr>
          <w:rFonts w:cs="Arial"/>
          <w:lang w:val="sr-Latn-RS"/>
        </w:rPr>
        <w:t>/</w:t>
      </w:r>
      <w:r w:rsidRPr="00D6227B">
        <w:rPr>
          <w:rFonts w:cs="Arial"/>
          <w:lang w:val="sr-Cyrl-RS"/>
        </w:rPr>
        <w:t>наруџбенице</w:t>
      </w:r>
      <w:r w:rsidRPr="00D6227B">
        <w:rPr>
          <w:rFonts w:cs="Arial"/>
          <w:lang w:val="ru-RU"/>
        </w:rPr>
        <w:t xml:space="preserve"> (НЗН):  ________________________</w:t>
      </w:r>
    </w:p>
    <w:p w:rsidR="00745DE9" w:rsidRPr="00D6227B" w:rsidRDefault="00745DE9" w:rsidP="001F6640">
      <w:pPr>
        <w:spacing w:line="240" w:lineRule="auto"/>
        <w:rPr>
          <w:rFonts w:cs="Arial"/>
          <w:lang w:val="ru-RU"/>
        </w:rPr>
      </w:pPr>
      <w:r w:rsidRPr="00D6227B">
        <w:rPr>
          <w:rFonts w:cs="Arial"/>
          <w:lang w:val="ru-RU"/>
        </w:rPr>
        <w:t xml:space="preserve">Место извршене услуге/ Место трошка </w:t>
      </w:r>
      <w:r w:rsidRPr="00D6227B">
        <w:rPr>
          <w:rFonts w:cs="Arial"/>
          <w:vertAlign w:val="superscript"/>
          <w:lang w:val="ru-RU"/>
        </w:rPr>
        <w:t>1</w:t>
      </w:r>
      <w:r w:rsidRPr="00D6227B">
        <w:rPr>
          <w:rFonts w:cs="Arial"/>
          <w:lang w:val="ru-RU"/>
        </w:rPr>
        <w:t>:  __________________________</w:t>
      </w:r>
    </w:p>
    <w:p w:rsidR="00745DE9" w:rsidRPr="00D6227B" w:rsidRDefault="00745DE9" w:rsidP="001F6640">
      <w:pPr>
        <w:spacing w:line="240" w:lineRule="auto"/>
        <w:rPr>
          <w:rFonts w:cs="Arial"/>
          <w:lang w:val="ru-RU"/>
        </w:rPr>
      </w:pPr>
      <w:r w:rsidRPr="00D6227B">
        <w:rPr>
          <w:rFonts w:cs="Arial"/>
          <w:lang w:val="ru-RU"/>
        </w:rPr>
        <w:t>Објекат: ______________________________________________________</w:t>
      </w:r>
    </w:p>
    <w:p w:rsidR="00745DE9" w:rsidRPr="00D6227B" w:rsidRDefault="00745DE9" w:rsidP="001F6640">
      <w:pPr>
        <w:spacing w:line="240" w:lineRule="auto"/>
        <w:ind w:left="426"/>
        <w:rPr>
          <w:rFonts w:cs="Arial"/>
          <w:lang w:val="ru-RU"/>
        </w:rPr>
      </w:pPr>
    </w:p>
    <w:p w:rsidR="00745DE9" w:rsidRPr="00D6227B" w:rsidRDefault="00745DE9" w:rsidP="001F6640">
      <w:pPr>
        <w:spacing w:line="240" w:lineRule="auto"/>
        <w:ind w:left="426"/>
        <w:rPr>
          <w:rFonts w:cs="Arial"/>
          <w:lang w:val="ru-RU"/>
        </w:rPr>
      </w:pPr>
      <w:r w:rsidRPr="00D6227B">
        <w:rPr>
          <w:rFonts w:cs="Arial"/>
          <w:lang w:val="ru-RU"/>
        </w:rPr>
        <w:t xml:space="preserve">А) ДЕТАЉНА СПЕЦИФИКАЦИЈА ДОБАРА/УСЛУГЕ/РАДОВА: </w:t>
      </w:r>
    </w:p>
    <w:p w:rsidR="00745DE9" w:rsidRPr="00D6227B" w:rsidRDefault="00745DE9" w:rsidP="001F6640">
      <w:pPr>
        <w:spacing w:line="240" w:lineRule="auto"/>
        <w:rPr>
          <w:rFonts w:cs="Arial"/>
          <w:lang w:val="ru-RU"/>
        </w:rPr>
      </w:pPr>
    </w:p>
    <w:p w:rsidR="00745DE9" w:rsidRPr="00D6227B" w:rsidRDefault="00745DE9" w:rsidP="001F6640">
      <w:pPr>
        <w:spacing w:line="240" w:lineRule="auto"/>
        <w:rPr>
          <w:rFonts w:cs="Arial"/>
          <w:lang w:val="ru-RU"/>
        </w:rPr>
      </w:pPr>
      <w:r w:rsidRPr="00D6227B">
        <w:rPr>
          <w:rFonts w:cs="Arial"/>
          <w:lang w:val="ru-RU"/>
        </w:rPr>
        <w:t xml:space="preserve">Укупна вредност испоручених добара/извршених услуга или радова по спецификацији (без ПДВ-а) </w:t>
      </w:r>
    </w:p>
    <w:tbl>
      <w:tblPr>
        <w:tblW w:w="0" w:type="auto"/>
        <w:tblLook w:val="04A0" w:firstRow="1" w:lastRow="0" w:firstColumn="1" w:lastColumn="0" w:noHBand="0" w:noVBand="1"/>
      </w:tblPr>
      <w:tblGrid>
        <w:gridCol w:w="7966"/>
        <w:gridCol w:w="1063"/>
      </w:tblGrid>
      <w:tr w:rsidR="00745DE9" w:rsidRPr="00D6227B" w:rsidTr="00D6227B">
        <w:tc>
          <w:tcPr>
            <w:tcW w:w="7966" w:type="dxa"/>
            <w:tcBorders>
              <w:top w:val="nil"/>
              <w:left w:val="nil"/>
              <w:bottom w:val="single" w:sz="4" w:space="0" w:color="auto"/>
              <w:right w:val="nil"/>
            </w:tcBorders>
            <w:vAlign w:val="center"/>
          </w:tcPr>
          <w:p w:rsidR="00745DE9" w:rsidRPr="00D6227B" w:rsidRDefault="00745DE9" w:rsidP="001F6640">
            <w:pPr>
              <w:tabs>
                <w:tab w:val="left" w:pos="420"/>
              </w:tabs>
              <w:spacing w:line="240" w:lineRule="auto"/>
              <w:rPr>
                <w:rFonts w:cs="Arial"/>
              </w:rPr>
            </w:pPr>
            <w:r w:rsidRPr="00D6227B">
              <w:rPr>
                <w:rFonts w:cs="Arial"/>
              </w:rPr>
              <w:t>ПРИЛОГ: НАЛОГ ЗА НАБАВКУ (садржи предмет, рок, количину, јед.мере, јед.цену без ПДВ-а, укупну цену без ПДВ-а, укупан износ без ПДВ-а) / Извештај о извршеним услугама / изведеним радовима</w:t>
            </w:r>
          </w:p>
          <w:p w:rsidR="00745DE9" w:rsidRPr="00D6227B" w:rsidRDefault="00745DE9" w:rsidP="001F6640">
            <w:pPr>
              <w:spacing w:line="240" w:lineRule="auto"/>
              <w:rPr>
                <w:rFonts w:cs="Arial"/>
              </w:rPr>
            </w:pPr>
            <w:r w:rsidRPr="00D6227B">
              <w:rPr>
                <w:rFonts w:cs="Arial"/>
              </w:rPr>
              <w:t>Предмет уговора (добра, услуге, радови) одговара траженим техничким карактеристикама.</w:t>
            </w:r>
          </w:p>
        </w:tc>
        <w:tc>
          <w:tcPr>
            <w:tcW w:w="1063" w:type="dxa"/>
            <w:tcBorders>
              <w:top w:val="nil"/>
              <w:left w:val="nil"/>
              <w:bottom w:val="single" w:sz="4" w:space="0" w:color="auto"/>
              <w:right w:val="nil"/>
            </w:tcBorders>
            <w:vAlign w:val="center"/>
          </w:tcPr>
          <w:p w:rsidR="00745DE9" w:rsidRPr="00D6227B" w:rsidRDefault="00745DE9" w:rsidP="001F6640">
            <w:pPr>
              <w:spacing w:line="240" w:lineRule="auto"/>
              <w:rPr>
                <w:rFonts w:cs="Arial"/>
              </w:rPr>
            </w:pPr>
          </w:p>
          <w:p w:rsidR="00745DE9" w:rsidRPr="00D6227B" w:rsidRDefault="00745DE9" w:rsidP="001F6640">
            <w:pPr>
              <w:spacing w:line="240" w:lineRule="auto"/>
              <w:rPr>
                <w:rFonts w:cs="Arial"/>
              </w:rPr>
            </w:pPr>
          </w:p>
          <w:p w:rsidR="00745DE9" w:rsidRPr="00D6227B" w:rsidRDefault="00745DE9" w:rsidP="001F6640">
            <w:pPr>
              <w:spacing w:line="240" w:lineRule="auto"/>
              <w:rPr>
                <w:rFonts w:cs="Arial"/>
              </w:rPr>
            </w:pPr>
          </w:p>
          <w:p w:rsidR="00745DE9" w:rsidRPr="00D6227B" w:rsidRDefault="00745DE9" w:rsidP="001F6640">
            <w:pPr>
              <w:spacing w:line="240" w:lineRule="auto"/>
              <w:rPr>
                <w:rFonts w:cs="Arial"/>
              </w:rPr>
            </w:pPr>
            <w:r w:rsidRPr="00D6227B">
              <w:rPr>
                <w:rFonts w:cs="Arial"/>
              </w:rPr>
              <w:t>□ ДА</w:t>
            </w:r>
          </w:p>
          <w:p w:rsidR="00745DE9" w:rsidRPr="00D6227B" w:rsidRDefault="00745DE9" w:rsidP="001F6640">
            <w:pPr>
              <w:spacing w:line="240" w:lineRule="auto"/>
              <w:rPr>
                <w:rFonts w:cs="Arial"/>
              </w:rPr>
            </w:pPr>
            <w:r w:rsidRPr="00D6227B">
              <w:rPr>
                <w:rFonts w:cs="Arial"/>
              </w:rPr>
              <w:t>□ НЕ</w:t>
            </w:r>
          </w:p>
        </w:tc>
      </w:tr>
    </w:tbl>
    <w:p w:rsidR="00745DE9" w:rsidRPr="00D6227B" w:rsidRDefault="00745DE9" w:rsidP="001F6640">
      <w:pPr>
        <w:spacing w:line="240" w:lineRule="auto"/>
        <w:rPr>
          <w:rFonts w:cs="Arial"/>
          <w:highlight w:val="yellow"/>
        </w:rPr>
      </w:pPr>
    </w:p>
    <w:p w:rsidR="00745DE9" w:rsidRPr="00D6227B" w:rsidRDefault="00745DE9" w:rsidP="001F6640">
      <w:pPr>
        <w:spacing w:line="240" w:lineRule="auto"/>
        <w:rPr>
          <w:rFonts w:cs="Arial"/>
        </w:rPr>
      </w:pPr>
      <w:r w:rsidRPr="00D6227B">
        <w:rPr>
          <w:rFonts w:cs="Arial"/>
        </w:rPr>
        <w:t>Укупан број позиција из спецификације:                            Број улаза:</w:t>
      </w:r>
    </w:p>
    <w:p w:rsidR="00745DE9" w:rsidRPr="00D6227B" w:rsidRDefault="00745DE9" w:rsidP="001F6640">
      <w:pPr>
        <w:spacing w:line="240" w:lineRule="auto"/>
        <w:rPr>
          <w:rFonts w:cs="Arial"/>
        </w:rPr>
      </w:pPr>
      <w:r w:rsidRPr="00D6227B">
        <w:rPr>
          <w:rFonts w:cs="Arial"/>
        </w:rPr>
        <w:t>___________________________________________________________________</w:t>
      </w:r>
    </w:p>
    <w:p w:rsidR="00745DE9" w:rsidRPr="00D6227B" w:rsidRDefault="00745DE9" w:rsidP="001F6640">
      <w:pPr>
        <w:spacing w:line="240" w:lineRule="auto"/>
        <w:rPr>
          <w:rFonts w:cs="Arial"/>
          <w:highlight w:val="yellow"/>
        </w:rPr>
      </w:pPr>
    </w:p>
    <w:p w:rsidR="00745DE9" w:rsidRPr="00D6227B" w:rsidRDefault="00745DE9" w:rsidP="001F6640">
      <w:pPr>
        <w:spacing w:line="240" w:lineRule="auto"/>
        <w:rPr>
          <w:rFonts w:cs="Arial"/>
        </w:rPr>
      </w:pPr>
      <w:r w:rsidRPr="00D6227B">
        <w:rPr>
          <w:rFonts w:cs="Arial"/>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rsidR="00745DE9" w:rsidRPr="00D6227B" w:rsidRDefault="00745DE9" w:rsidP="001F6640">
      <w:pPr>
        <w:spacing w:line="240" w:lineRule="auto"/>
        <w:jc w:val="center"/>
        <w:rPr>
          <w:rFonts w:cs="Arial"/>
        </w:rPr>
      </w:pPr>
    </w:p>
    <w:p w:rsidR="00745DE9" w:rsidRPr="00D6227B" w:rsidRDefault="00745DE9" w:rsidP="001F6640">
      <w:pPr>
        <w:spacing w:line="240" w:lineRule="auto"/>
        <w:jc w:val="center"/>
        <w:rPr>
          <w:rFonts w:cs="Arial"/>
        </w:rPr>
      </w:pPr>
      <w:r w:rsidRPr="00D6227B">
        <w:rPr>
          <w:rFonts w:cs="Arial"/>
        </w:rPr>
        <w:t>Друге напомене: _________________________________________________________________________________________________________________________________________________________________________________________________________</w:t>
      </w:r>
    </w:p>
    <w:p w:rsidR="00745DE9" w:rsidRPr="00D6227B" w:rsidRDefault="00745DE9" w:rsidP="001F6640">
      <w:pPr>
        <w:spacing w:line="240" w:lineRule="auto"/>
        <w:rPr>
          <w:rFonts w:cs="Arial"/>
          <w:lang w:val="ru-RU"/>
        </w:rPr>
      </w:pPr>
    </w:p>
    <w:p w:rsidR="00745DE9" w:rsidRPr="00D6227B" w:rsidRDefault="00745DE9" w:rsidP="001F6640">
      <w:pPr>
        <w:spacing w:line="240" w:lineRule="auto"/>
        <w:rPr>
          <w:rFonts w:cs="Arial"/>
          <w:lang w:val="ru-RU"/>
        </w:rPr>
      </w:pPr>
    </w:p>
    <w:p w:rsidR="00745DE9" w:rsidRPr="00D6227B" w:rsidRDefault="00745DE9" w:rsidP="001F6640">
      <w:pPr>
        <w:spacing w:line="240" w:lineRule="auto"/>
        <w:rPr>
          <w:rFonts w:cs="Arial"/>
          <w:lang w:val="ru-RU"/>
        </w:rPr>
      </w:pPr>
      <w:r w:rsidRPr="00D6227B">
        <w:rPr>
          <w:rFonts w:cs="Arial"/>
          <w:lang w:val="ru-RU"/>
        </w:rPr>
        <w:t>Б) Да су добра испоручена/ услуга или радови извршени у обиму, квалитету, уговореном року и сагласно уговору потврђују:</w:t>
      </w:r>
    </w:p>
    <w:p w:rsidR="00745DE9" w:rsidRPr="00D6227B" w:rsidRDefault="00745DE9" w:rsidP="001F6640">
      <w:pPr>
        <w:spacing w:line="240" w:lineRule="auto"/>
        <w:rPr>
          <w:rFonts w:cs="Arial"/>
          <w:lang w:val="ru-RU"/>
        </w:rPr>
      </w:pPr>
    </w:p>
    <w:p w:rsidR="00745DE9" w:rsidRPr="00D6227B" w:rsidRDefault="00745DE9" w:rsidP="001F6640">
      <w:pPr>
        <w:spacing w:line="240" w:lineRule="auto"/>
        <w:rPr>
          <w:rFonts w:cs="Arial"/>
          <w:vertAlign w:val="superscript"/>
          <w:lang w:val="ru-RU"/>
        </w:rPr>
      </w:pPr>
      <w:r w:rsidRPr="00D6227B">
        <w:rPr>
          <w:rFonts w:cs="Arial"/>
          <w:lang w:val="ru-RU"/>
        </w:rPr>
        <w:t xml:space="preserve">    ПРОДАВАЦ:</w:t>
      </w:r>
      <w:r w:rsidRPr="00D6227B">
        <w:rPr>
          <w:rFonts w:cs="Arial"/>
          <w:lang w:val="ru-RU"/>
        </w:rPr>
        <w:tab/>
        <w:t xml:space="preserve">                        КУПАЦ:                      ОВЕРА НАДЗОРНОГ ОРГАНА</w:t>
      </w:r>
      <w:r w:rsidRPr="00D6227B">
        <w:rPr>
          <w:rFonts w:cs="Arial"/>
          <w:vertAlign w:val="superscript"/>
          <w:lang w:val="ru-RU"/>
        </w:rPr>
        <w:t xml:space="preserve"> 2</w:t>
      </w:r>
    </w:p>
    <w:p w:rsidR="00745DE9" w:rsidRPr="00D6227B" w:rsidRDefault="00745DE9" w:rsidP="001F6640">
      <w:pPr>
        <w:spacing w:line="240" w:lineRule="auto"/>
        <w:rPr>
          <w:rFonts w:cs="Arial"/>
          <w:lang w:val="ru-RU"/>
        </w:rPr>
      </w:pPr>
    </w:p>
    <w:p w:rsidR="00745DE9" w:rsidRPr="00D6227B" w:rsidRDefault="00745DE9" w:rsidP="001F6640">
      <w:pPr>
        <w:spacing w:line="240" w:lineRule="auto"/>
        <w:rPr>
          <w:rFonts w:cs="Arial"/>
        </w:rPr>
      </w:pPr>
      <w:r w:rsidRPr="00D6227B">
        <w:rPr>
          <w:rFonts w:cs="Arial"/>
          <w:lang w:val="ru-RU"/>
        </w:rPr>
        <w:t>____________________</w:t>
      </w:r>
      <w:r w:rsidRPr="00D6227B">
        <w:rPr>
          <w:rFonts w:cs="Arial"/>
          <w:lang w:val="ru-RU"/>
        </w:rPr>
        <w:tab/>
        <w:t>____________________   _</w:t>
      </w:r>
      <w:r w:rsidRPr="00D6227B">
        <w:rPr>
          <w:rFonts w:cs="Arial"/>
        </w:rPr>
        <w:t>______________________</w:t>
      </w:r>
    </w:p>
    <w:p w:rsidR="00745DE9" w:rsidRPr="00D6227B" w:rsidRDefault="00745DE9" w:rsidP="001F6640">
      <w:pPr>
        <w:spacing w:line="240" w:lineRule="auto"/>
        <w:rPr>
          <w:rFonts w:cs="Arial"/>
          <w:lang w:val="ru-RU"/>
        </w:rPr>
      </w:pPr>
      <w:r w:rsidRPr="00D6227B">
        <w:rPr>
          <w:rFonts w:cs="Arial"/>
          <w:lang w:val="ru-RU"/>
        </w:rPr>
        <w:t xml:space="preserve">    (Име и презиме)</w:t>
      </w:r>
      <w:r w:rsidRPr="00D6227B">
        <w:rPr>
          <w:rFonts w:cs="Arial"/>
          <w:lang w:val="ru-RU"/>
        </w:rPr>
        <w:tab/>
      </w:r>
      <w:r w:rsidRPr="00D6227B">
        <w:rPr>
          <w:rFonts w:cs="Arial"/>
          <w:lang w:val="ru-RU"/>
        </w:rPr>
        <w:tab/>
        <w:t>Руководилац пројекта/  Одговорно лице по Решењу</w:t>
      </w:r>
    </w:p>
    <w:p w:rsidR="00745DE9" w:rsidRPr="00D6227B" w:rsidRDefault="00745DE9" w:rsidP="001F6640">
      <w:pPr>
        <w:spacing w:line="240" w:lineRule="auto"/>
        <w:rPr>
          <w:rFonts w:cs="Arial"/>
          <w:lang w:val="ru-RU"/>
        </w:rPr>
      </w:pPr>
      <w:r w:rsidRPr="00D6227B">
        <w:rPr>
          <w:rFonts w:cs="Arial"/>
        </w:rPr>
        <w:t xml:space="preserve">                                                      </w:t>
      </w:r>
      <w:r w:rsidRPr="00D6227B">
        <w:rPr>
          <w:rFonts w:cs="Arial"/>
          <w:lang w:val="ru-RU"/>
        </w:rPr>
        <w:t>(Име и презиме)</w:t>
      </w:r>
    </w:p>
    <w:p w:rsidR="00745DE9" w:rsidRPr="00D6227B" w:rsidRDefault="00745DE9" w:rsidP="001F6640">
      <w:pPr>
        <w:spacing w:line="240" w:lineRule="auto"/>
        <w:rPr>
          <w:rFonts w:cs="Arial"/>
          <w:lang w:val="ru-RU"/>
        </w:rPr>
      </w:pPr>
    </w:p>
    <w:p w:rsidR="00745DE9" w:rsidRPr="00D6227B" w:rsidRDefault="00745DE9" w:rsidP="001F6640">
      <w:pPr>
        <w:spacing w:line="240" w:lineRule="auto"/>
        <w:rPr>
          <w:rFonts w:cs="Arial"/>
        </w:rPr>
      </w:pPr>
      <w:r w:rsidRPr="00D6227B">
        <w:rPr>
          <w:rFonts w:cs="Arial"/>
          <w:lang w:val="ru-RU"/>
        </w:rPr>
        <w:lastRenderedPageBreak/>
        <w:t>____________________</w:t>
      </w:r>
      <w:r w:rsidRPr="00D6227B">
        <w:rPr>
          <w:rFonts w:cs="Arial"/>
          <w:lang w:val="ru-RU"/>
        </w:rPr>
        <w:tab/>
        <w:t>_____________________</w:t>
      </w:r>
      <w:r w:rsidRPr="00D6227B">
        <w:rPr>
          <w:rFonts w:cs="Arial"/>
        </w:rPr>
        <w:t xml:space="preserve">    ______________________</w:t>
      </w:r>
    </w:p>
    <w:p w:rsidR="00745DE9" w:rsidRPr="00D6227B" w:rsidRDefault="00745DE9" w:rsidP="001F6640">
      <w:pPr>
        <w:spacing w:line="240" w:lineRule="auto"/>
        <w:rPr>
          <w:rFonts w:cs="Arial"/>
          <w:lang w:val="ru-RU"/>
        </w:rPr>
      </w:pPr>
      <w:r w:rsidRPr="00D6227B">
        <w:rPr>
          <w:rFonts w:cs="Arial"/>
          <w:lang w:val="ru-RU"/>
        </w:rPr>
        <w:t xml:space="preserve">    (Потпис)</w:t>
      </w:r>
      <w:r w:rsidRPr="00D6227B">
        <w:rPr>
          <w:rFonts w:cs="Arial"/>
          <w:lang w:val="ru-RU"/>
        </w:rPr>
        <w:tab/>
      </w:r>
      <w:r w:rsidRPr="00D6227B">
        <w:rPr>
          <w:rFonts w:cs="Arial"/>
          <w:lang w:val="ru-RU"/>
        </w:rPr>
        <w:tab/>
      </w:r>
      <w:r w:rsidRPr="00D6227B">
        <w:rPr>
          <w:rFonts w:cs="Arial"/>
          <w:lang w:val="ru-RU"/>
        </w:rPr>
        <w:tab/>
        <w:t xml:space="preserve">        (Потпис)</w:t>
      </w:r>
      <w:r w:rsidRPr="00D6227B">
        <w:rPr>
          <w:rFonts w:cs="Arial"/>
        </w:rPr>
        <w:t xml:space="preserve">        </w:t>
      </w:r>
      <w:r w:rsidRPr="00D6227B">
        <w:rPr>
          <w:rFonts w:cs="Arial"/>
          <w:lang w:val="ru-RU"/>
        </w:rPr>
        <w:t xml:space="preserve">  </w:t>
      </w:r>
      <w:r w:rsidRPr="00D6227B">
        <w:rPr>
          <w:rFonts w:cs="Arial"/>
        </w:rPr>
        <w:t xml:space="preserve">                </w:t>
      </w:r>
      <w:r w:rsidRPr="00D6227B">
        <w:rPr>
          <w:rFonts w:cs="Arial"/>
          <w:lang w:val="ru-RU"/>
        </w:rPr>
        <w:t>(Потпис и лиценцни печат)</w:t>
      </w:r>
    </w:p>
    <w:p w:rsidR="00745DE9" w:rsidRPr="00D6227B" w:rsidRDefault="00745DE9" w:rsidP="001F6640">
      <w:pPr>
        <w:spacing w:line="240" w:lineRule="auto"/>
        <w:ind w:left="-284"/>
        <w:rPr>
          <w:rFonts w:cs="Arial"/>
        </w:rPr>
      </w:pPr>
    </w:p>
    <w:p w:rsidR="00745DE9" w:rsidRPr="00D6227B" w:rsidRDefault="00745DE9" w:rsidP="001F6640">
      <w:pPr>
        <w:spacing w:line="240" w:lineRule="auto"/>
        <w:rPr>
          <w:rFonts w:cs="Arial"/>
          <w:lang w:val="ru-RU"/>
        </w:rPr>
      </w:pPr>
      <w:r w:rsidRPr="00D6227B">
        <w:rPr>
          <w:rFonts w:cs="Arial"/>
          <w:vertAlign w:val="superscript"/>
          <w:lang w:val="ru-RU"/>
        </w:rPr>
        <w:t>1)</w:t>
      </w:r>
      <w:r w:rsidRPr="00D6227B">
        <w:rPr>
          <w:rFonts w:cs="Arial"/>
          <w:lang w:val="ru-RU"/>
        </w:rPr>
        <w:t xml:space="preserve">  у случају да се добра/услуга/радови односи на већи број МТ, уз Записник приложити посебну спецификацију по МТ</w:t>
      </w:r>
    </w:p>
    <w:p w:rsidR="00745DE9" w:rsidRPr="00D6227B" w:rsidRDefault="00745DE9" w:rsidP="001F6640">
      <w:pPr>
        <w:spacing w:line="240" w:lineRule="auto"/>
        <w:rPr>
          <w:rFonts w:cs="Arial"/>
        </w:rPr>
      </w:pPr>
      <w:r w:rsidRPr="00D6227B">
        <w:rPr>
          <w:rFonts w:cs="Arial"/>
          <w:vertAlign w:val="superscript"/>
          <w:lang w:val="ru-RU"/>
        </w:rPr>
        <w:t>2)</w:t>
      </w:r>
      <w:r w:rsidRPr="00D6227B">
        <w:rPr>
          <w:rFonts w:cs="Arial"/>
          <w:lang w:val="ru-RU"/>
        </w:rPr>
        <w:t xml:space="preserve">   потписује и печатира Надзорни орган за услуге инвестиционих пројеката</w:t>
      </w:r>
    </w:p>
    <w:p w:rsidR="00745DE9" w:rsidRPr="00D6227B" w:rsidRDefault="00745DE9" w:rsidP="001F6640">
      <w:pPr>
        <w:spacing w:line="240" w:lineRule="auto"/>
        <w:rPr>
          <w:rFonts w:cs="Arial"/>
        </w:rPr>
      </w:pPr>
    </w:p>
    <w:p w:rsidR="00745DE9" w:rsidRPr="00D6227B" w:rsidRDefault="00745DE9" w:rsidP="001F6640">
      <w:pPr>
        <w:spacing w:line="240" w:lineRule="auto"/>
        <w:rPr>
          <w:rFonts w:cs="Arial"/>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745DE9" w:rsidRPr="00D6227B" w:rsidRDefault="00745DE9" w:rsidP="001F6640">
      <w:pPr>
        <w:pStyle w:val="KDObrazac"/>
        <w:tabs>
          <w:tab w:val="left" w:pos="0"/>
        </w:tabs>
        <w:spacing w:line="240" w:lineRule="auto"/>
        <w:rPr>
          <w:b w:val="0"/>
          <w:lang w:val="sr-Cyrl-RS"/>
        </w:rPr>
      </w:pPr>
    </w:p>
    <w:p w:rsidR="00671BD9" w:rsidRPr="00D6227B" w:rsidRDefault="00671BD9" w:rsidP="001F6640">
      <w:pPr>
        <w:spacing w:line="240" w:lineRule="auto"/>
        <w:rPr>
          <w:rFonts w:cs="Arial"/>
          <w:lang w:val="sr-Cyrl-RS"/>
        </w:rPr>
      </w:pPr>
      <w:r w:rsidRPr="00D6227B">
        <w:rPr>
          <w:rFonts w:cs="Arial"/>
          <w:lang w:val="sr-Cyrl-RS"/>
        </w:rPr>
        <w:br w:type="page"/>
      </w:r>
    </w:p>
    <w:p w:rsidR="00343A18" w:rsidRPr="001B535B" w:rsidRDefault="00343A18" w:rsidP="001F6640">
      <w:pPr>
        <w:pStyle w:val="KDObrazac"/>
        <w:tabs>
          <w:tab w:val="left" w:pos="0"/>
        </w:tabs>
        <w:spacing w:line="240" w:lineRule="auto"/>
        <w:jc w:val="center"/>
      </w:pPr>
      <w:r w:rsidRPr="001B535B">
        <w:lastRenderedPageBreak/>
        <w:t>МОДЕЛ УГОВОРА</w:t>
      </w:r>
      <w:bookmarkEnd w:id="263"/>
    </w:p>
    <w:p w:rsidR="00343A18" w:rsidRPr="00D6227B" w:rsidRDefault="00343A18" w:rsidP="001F6640">
      <w:pPr>
        <w:tabs>
          <w:tab w:val="left" w:pos="0"/>
        </w:tabs>
        <w:spacing w:line="240" w:lineRule="auto"/>
        <w:rPr>
          <w:rFonts w:eastAsia="Arial Unicode MS" w:cs="Arial"/>
        </w:rPr>
      </w:pPr>
    </w:p>
    <w:p w:rsidR="00BE54E7" w:rsidRPr="00D6227B" w:rsidRDefault="00BE54E7" w:rsidP="001F6640">
      <w:pPr>
        <w:tabs>
          <w:tab w:val="left" w:pos="567"/>
        </w:tabs>
        <w:spacing w:line="240" w:lineRule="auto"/>
        <w:rPr>
          <w:rFonts w:cs="Arial"/>
          <w:i/>
        </w:rPr>
      </w:pPr>
      <w:r w:rsidRPr="00D6227B">
        <w:rPr>
          <w:rFonts w:cs="Arial"/>
          <w:i/>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BE54E7" w:rsidRPr="00D6227B" w:rsidRDefault="00BE54E7" w:rsidP="001F6640">
      <w:pPr>
        <w:tabs>
          <w:tab w:val="left" w:pos="567"/>
        </w:tabs>
        <w:spacing w:line="240" w:lineRule="auto"/>
        <w:rPr>
          <w:rFonts w:cs="Arial"/>
          <w:i/>
        </w:rPr>
      </w:pPr>
    </w:p>
    <w:p w:rsidR="00BE54E7" w:rsidRPr="00D6227B" w:rsidRDefault="00BE54E7" w:rsidP="001F6640">
      <w:pPr>
        <w:suppressAutoHyphens/>
        <w:spacing w:line="240" w:lineRule="auto"/>
        <w:jc w:val="left"/>
        <w:rPr>
          <w:rFonts w:cs="Arial"/>
          <w:lang w:val="sr-Cyrl-RS" w:eastAsia="ar-SA"/>
        </w:rPr>
      </w:pPr>
    </w:p>
    <w:p w:rsidR="00BE54E7" w:rsidRPr="00D6227B" w:rsidRDefault="00BE54E7" w:rsidP="001F6640">
      <w:pPr>
        <w:tabs>
          <w:tab w:val="left" w:pos="567"/>
        </w:tabs>
        <w:spacing w:line="240" w:lineRule="auto"/>
        <w:rPr>
          <w:rFonts w:cs="Arial"/>
        </w:rPr>
      </w:pPr>
      <w:r w:rsidRPr="00D6227B">
        <w:rPr>
          <w:rFonts w:cs="Arial"/>
        </w:rPr>
        <w:t>УГОВОРНЕ СТРАНЕ:</w:t>
      </w:r>
    </w:p>
    <w:p w:rsidR="00BE54E7" w:rsidRPr="00D6227B" w:rsidRDefault="00BE54E7" w:rsidP="001F6640">
      <w:pPr>
        <w:tabs>
          <w:tab w:val="left" w:pos="567"/>
        </w:tabs>
        <w:spacing w:line="240" w:lineRule="auto"/>
        <w:rPr>
          <w:rFonts w:cs="Arial"/>
          <w:lang w:val="sr-Cyrl-RS"/>
        </w:rPr>
      </w:pPr>
    </w:p>
    <w:p w:rsidR="00BE54E7" w:rsidRPr="00D6227B" w:rsidRDefault="00BE54E7" w:rsidP="001F6640">
      <w:pPr>
        <w:numPr>
          <w:ilvl w:val="0"/>
          <w:numId w:val="49"/>
        </w:numPr>
        <w:tabs>
          <w:tab w:val="left" w:pos="360"/>
        </w:tabs>
        <w:suppressAutoHyphens/>
        <w:spacing w:line="240" w:lineRule="auto"/>
        <w:contextualSpacing/>
        <w:rPr>
          <w:rFonts w:eastAsia="Calibri" w:cs="Arial"/>
          <w:lang w:val="sr-Cyrl-RS"/>
        </w:rPr>
      </w:pPr>
      <w:r w:rsidRPr="00D6227B">
        <w:rPr>
          <w:rFonts w:eastAsia="Calibri" w:cs="Arial"/>
          <w:lang w:val="sr-Latn-CS"/>
        </w:rPr>
        <w:t>Јавно предузеће „Електропривреда Србије“ Београд, Улица</w:t>
      </w:r>
      <w:r w:rsidR="00671BD9" w:rsidRPr="00D6227B">
        <w:rPr>
          <w:rFonts w:eastAsia="Calibri" w:cs="Arial"/>
          <w:lang w:val="sr-Cyrl-RS"/>
        </w:rPr>
        <w:t xml:space="preserve"> Балканска </w:t>
      </w:r>
      <w:r w:rsidR="00671BD9" w:rsidRPr="00D6227B">
        <w:rPr>
          <w:rFonts w:eastAsia="Calibri" w:cs="Arial"/>
          <w:lang w:val="sr-Latn-CS"/>
        </w:rPr>
        <w:t>13</w:t>
      </w:r>
      <w:r w:rsidRPr="00D6227B">
        <w:rPr>
          <w:rFonts w:eastAsia="Calibri" w:cs="Arial"/>
          <w:lang w:val="sr-Latn-CS"/>
        </w:rPr>
        <w:t xml:space="preserve">, Матични број 20053658, ПИБ 103920327, Текући рачун 160-700-13 Banka Intesа ад Београд, које заступа законски заступник </w:t>
      </w:r>
      <w:r w:rsidRPr="00D6227B">
        <w:rPr>
          <w:rFonts w:eastAsia="Calibri" w:cs="Arial"/>
          <w:lang w:val="sr-Cyrl-RS"/>
        </w:rPr>
        <w:t xml:space="preserve">Милорад Грчић, в.д. </w:t>
      </w:r>
      <w:r w:rsidRPr="00D6227B">
        <w:rPr>
          <w:rFonts w:eastAsia="Calibri" w:cs="Arial"/>
          <w:lang w:val="sr-Latn-CS"/>
        </w:rPr>
        <w:t xml:space="preserve"> директор</w:t>
      </w:r>
      <w:r w:rsidRPr="00D6227B">
        <w:rPr>
          <w:rFonts w:eastAsia="Calibri" w:cs="Arial"/>
          <w:lang w:val="sr-Cyrl-RS"/>
        </w:rPr>
        <w:t>а</w:t>
      </w:r>
      <w:r w:rsidRPr="00D6227B">
        <w:rPr>
          <w:rFonts w:eastAsia="Calibri" w:cs="Arial"/>
          <w:lang w:val="sr-Latn-CS"/>
        </w:rPr>
        <w:t xml:space="preserve"> (у даљем тексту:</w:t>
      </w:r>
      <w:r w:rsidRPr="00D6227B">
        <w:rPr>
          <w:rFonts w:eastAsia="Calibri" w:cs="Arial"/>
          <w:lang w:val="sr-Cyrl-RS"/>
        </w:rPr>
        <w:t xml:space="preserve"> Корисник услуге</w:t>
      </w:r>
      <w:r w:rsidRPr="00D6227B">
        <w:rPr>
          <w:rFonts w:eastAsia="Calibri" w:cs="Arial"/>
          <w:lang w:val="sr-Latn-CS"/>
        </w:rPr>
        <w:t xml:space="preserve"> )</w:t>
      </w:r>
    </w:p>
    <w:p w:rsidR="00BE54E7" w:rsidRPr="00D6227B" w:rsidRDefault="00BE54E7" w:rsidP="001F6640">
      <w:pPr>
        <w:suppressAutoHyphens/>
        <w:spacing w:line="240" w:lineRule="auto"/>
        <w:rPr>
          <w:rFonts w:cs="Arial"/>
          <w:lang w:val="sr-Cyrl-CS" w:eastAsia="ar-SA"/>
        </w:rPr>
      </w:pPr>
      <w:r w:rsidRPr="00D6227B">
        <w:rPr>
          <w:rFonts w:cs="Arial"/>
          <w:lang w:val="sr-Cyrl-CS" w:eastAsia="ar-SA"/>
        </w:rPr>
        <w:t>и</w:t>
      </w:r>
    </w:p>
    <w:p w:rsidR="00BE54E7" w:rsidRPr="00D6227B" w:rsidRDefault="00BE54E7" w:rsidP="001F6640">
      <w:pPr>
        <w:numPr>
          <w:ilvl w:val="0"/>
          <w:numId w:val="49"/>
        </w:numPr>
        <w:suppressAutoHyphens/>
        <w:spacing w:line="240" w:lineRule="auto"/>
        <w:contextualSpacing/>
        <w:rPr>
          <w:rFonts w:eastAsia="Calibri" w:cs="Arial"/>
          <w:lang w:val="sr-Latn-CS"/>
        </w:rPr>
      </w:pPr>
      <w:r w:rsidRPr="00D6227B">
        <w:rPr>
          <w:rFonts w:eastAsia="Calibri" w:cs="Arial"/>
          <w:lang w:val="sr-Latn-CS"/>
        </w:rPr>
        <w:t xml:space="preserve">_________________ из ________, ул. ____________, бр.____, матични број: ___________, ПИБ: ___________, Текући рачун </w:t>
      </w:r>
      <w:r w:rsidRPr="00D6227B">
        <w:rPr>
          <w:rFonts w:eastAsia="Calibri" w:cs="Arial"/>
          <w:lang w:val="sr-Latn-RS"/>
        </w:rPr>
        <w:t>____________,</w:t>
      </w:r>
      <w:r w:rsidRPr="00D6227B">
        <w:rPr>
          <w:rFonts w:eastAsia="Calibri" w:cs="Arial"/>
          <w:lang w:val="sr-Latn-CS"/>
        </w:rPr>
        <w:t xml:space="preserve"> </w:t>
      </w:r>
      <w:r w:rsidRPr="00D6227B">
        <w:rPr>
          <w:rFonts w:eastAsia="Calibri" w:cs="Arial"/>
          <w:lang w:val="sr-Cyrl-RS"/>
        </w:rPr>
        <w:t xml:space="preserve">банка </w:t>
      </w:r>
      <w:r w:rsidRPr="00D6227B">
        <w:rPr>
          <w:rFonts w:eastAsia="Calibri" w:cs="Arial"/>
          <w:lang w:val="sr-Latn-CS"/>
        </w:rPr>
        <w:t xml:space="preserve">______________ кога заступа __________________, _____________, (као лидер у име и за рачун групе понуђача)(у даљем тексту: Пружалац услуге) </w:t>
      </w:r>
    </w:p>
    <w:p w:rsidR="00BE54E7" w:rsidRPr="00D6227B" w:rsidRDefault="00BE54E7" w:rsidP="001F6640">
      <w:pPr>
        <w:suppressAutoHyphens/>
        <w:spacing w:line="240" w:lineRule="auto"/>
        <w:ind w:left="360"/>
        <w:rPr>
          <w:rFonts w:cs="Arial"/>
          <w:lang w:val="sr-Cyrl-CS" w:eastAsia="ar-SA"/>
        </w:rPr>
      </w:pPr>
    </w:p>
    <w:p w:rsidR="00BE54E7" w:rsidRPr="00D6227B" w:rsidRDefault="00BE54E7" w:rsidP="001F6640">
      <w:pPr>
        <w:suppressAutoHyphens/>
        <w:spacing w:line="240" w:lineRule="auto"/>
        <w:rPr>
          <w:rFonts w:eastAsia="Calibri" w:cs="Arial"/>
          <w:lang w:val="sr-Cyrl-BA" w:eastAsia="ar-SA"/>
        </w:rPr>
      </w:pPr>
      <w:r w:rsidRPr="00D6227B">
        <w:rPr>
          <w:rFonts w:eastAsia="Calibri" w:cs="Arial"/>
          <w:lang w:val="sr-Cyrl-CS" w:eastAsia="ar-SA"/>
        </w:rPr>
        <w:t>2а)________________________________________из</w:t>
      </w:r>
      <w:r w:rsidRPr="00D6227B">
        <w:rPr>
          <w:rFonts w:eastAsia="Calibri" w:cs="Arial"/>
          <w:lang w:val="sr-Cyrl-CS" w:eastAsia="ar-SA"/>
        </w:rPr>
        <w:tab/>
        <w:t>_____________, улица</w:t>
      </w:r>
    </w:p>
    <w:p w:rsidR="00BE54E7" w:rsidRPr="00D6227B" w:rsidRDefault="00BE54E7" w:rsidP="001F6640">
      <w:pPr>
        <w:suppressAutoHyphens/>
        <w:spacing w:line="240" w:lineRule="auto"/>
        <w:rPr>
          <w:rFonts w:eastAsia="Calibri" w:cs="Arial"/>
          <w:i/>
          <w:lang w:val="sr-Cyrl-CS" w:eastAsia="ar-SA"/>
        </w:rPr>
      </w:pPr>
      <w:r w:rsidRPr="00D6227B">
        <w:rPr>
          <w:rFonts w:eastAsia="Calibri" w:cs="Arial"/>
          <w:lang w:val="sr-Cyrl-CS" w:eastAsia="ar-SA"/>
        </w:rPr>
        <w:t xml:space="preserve"> ___________________ бр. ___, ПИБ: _____________, матични број _____________, </w:t>
      </w:r>
      <w:r w:rsidRPr="00D6227B">
        <w:rPr>
          <w:rFonts w:cs="Arial"/>
          <w:lang w:val="sr-Cyrl-CS" w:eastAsia="ar-SA"/>
        </w:rPr>
        <w:t xml:space="preserve">Текући рачун </w:t>
      </w:r>
      <w:r w:rsidRPr="00D6227B">
        <w:rPr>
          <w:rFonts w:cs="Arial"/>
          <w:lang w:val="sr-Latn-RS" w:eastAsia="ar-SA"/>
        </w:rPr>
        <w:t>____________,</w:t>
      </w:r>
      <w:r w:rsidRPr="00D6227B">
        <w:rPr>
          <w:rFonts w:cs="Arial"/>
          <w:lang w:val="sr-Cyrl-CS" w:eastAsia="ar-SA"/>
        </w:rPr>
        <w:t xml:space="preserve"> </w:t>
      </w:r>
      <w:r w:rsidRPr="00D6227B">
        <w:rPr>
          <w:rFonts w:cs="Arial"/>
          <w:lang w:val="sr-Cyrl-RS" w:eastAsia="ar-SA"/>
        </w:rPr>
        <w:t xml:space="preserve">банка </w:t>
      </w:r>
      <w:r w:rsidRPr="00D6227B">
        <w:rPr>
          <w:rFonts w:cs="Arial"/>
          <w:lang w:val="sr-Cyrl-CS" w:eastAsia="ar-SA"/>
        </w:rPr>
        <w:t xml:space="preserve">______________ </w:t>
      </w:r>
      <w:r w:rsidRPr="00D6227B">
        <w:rPr>
          <w:rFonts w:cs="Arial"/>
          <w:lang w:val="sr-Cyrl-RS" w:eastAsia="ar-SA"/>
        </w:rPr>
        <w:t>,</w:t>
      </w:r>
      <w:r w:rsidRPr="00D6227B">
        <w:rPr>
          <w:rFonts w:eastAsia="Calibri" w:cs="Arial"/>
          <w:lang w:val="sr-Cyrl-CS" w:eastAsia="ar-SA"/>
        </w:rPr>
        <w:t xml:space="preserve">кога заступа __________________________, </w:t>
      </w:r>
      <w:r w:rsidRPr="00D6227B">
        <w:rPr>
          <w:rFonts w:eastAsia="Calibri" w:cs="Arial"/>
          <w:i/>
          <w:lang w:val="sr-Cyrl-CS" w:eastAsia="ar-SA"/>
        </w:rPr>
        <w:t>(члан групе понуђача или подизвођач)</w:t>
      </w:r>
    </w:p>
    <w:p w:rsidR="00BE54E7" w:rsidRPr="00D6227B" w:rsidRDefault="00BE54E7" w:rsidP="001F6640">
      <w:pPr>
        <w:suppressAutoHyphens/>
        <w:spacing w:line="240" w:lineRule="auto"/>
        <w:rPr>
          <w:rFonts w:eastAsia="Calibri" w:cs="Arial"/>
          <w:lang w:val="sr-Cyrl-BA" w:eastAsia="ar-SA"/>
        </w:rPr>
      </w:pPr>
      <w:r w:rsidRPr="00D6227B">
        <w:rPr>
          <w:rFonts w:eastAsia="Calibri" w:cs="Arial"/>
          <w:lang w:val="sr-Cyrl-CS" w:eastAsia="ar-SA"/>
        </w:rPr>
        <w:t>2б)_______________________________________из</w:t>
      </w:r>
      <w:r w:rsidRPr="00D6227B">
        <w:rPr>
          <w:rFonts w:eastAsia="Calibri" w:cs="Arial"/>
          <w:lang w:val="sr-Cyrl-CS" w:eastAsia="ar-SA"/>
        </w:rPr>
        <w:tab/>
        <w:t>_____________, улица</w:t>
      </w:r>
    </w:p>
    <w:p w:rsidR="00BE54E7" w:rsidRPr="00D6227B" w:rsidRDefault="00BE54E7" w:rsidP="001F6640">
      <w:pPr>
        <w:suppressAutoHyphens/>
        <w:spacing w:line="240" w:lineRule="auto"/>
        <w:rPr>
          <w:rFonts w:eastAsia="Calibri" w:cs="Arial"/>
          <w:lang w:val="sr-Cyrl-CS" w:eastAsia="ar-SA"/>
        </w:rPr>
      </w:pPr>
      <w:r w:rsidRPr="00D6227B">
        <w:rPr>
          <w:rFonts w:eastAsia="Calibri" w:cs="Arial"/>
          <w:lang w:val="sr-Cyrl-CS" w:eastAsia="ar-SA"/>
        </w:rPr>
        <w:t xml:space="preserve"> ___________________ бр. ___, ПИБ: _____________, матични број _____________, </w:t>
      </w:r>
    </w:p>
    <w:p w:rsidR="00BE54E7" w:rsidRPr="00D6227B" w:rsidRDefault="00BE54E7" w:rsidP="001F6640">
      <w:pPr>
        <w:suppressAutoHyphens/>
        <w:spacing w:line="240" w:lineRule="auto"/>
        <w:rPr>
          <w:rFonts w:eastAsia="Calibri" w:cs="Arial"/>
          <w:lang w:val="sr-Cyrl-CS" w:eastAsia="ar-SA"/>
        </w:rPr>
      </w:pPr>
      <w:r w:rsidRPr="00D6227B">
        <w:rPr>
          <w:rFonts w:cs="Arial"/>
          <w:lang w:val="sr-Cyrl-CS" w:eastAsia="ar-SA"/>
        </w:rPr>
        <w:t xml:space="preserve">Текући рачун </w:t>
      </w:r>
      <w:r w:rsidRPr="00D6227B">
        <w:rPr>
          <w:rFonts w:cs="Arial"/>
          <w:lang w:val="sr-Latn-RS" w:eastAsia="ar-SA"/>
        </w:rPr>
        <w:t>____________,</w:t>
      </w:r>
      <w:r w:rsidRPr="00D6227B">
        <w:rPr>
          <w:rFonts w:cs="Arial"/>
          <w:lang w:val="sr-Cyrl-CS" w:eastAsia="ar-SA"/>
        </w:rPr>
        <w:t xml:space="preserve"> </w:t>
      </w:r>
      <w:r w:rsidRPr="00D6227B">
        <w:rPr>
          <w:rFonts w:cs="Arial"/>
          <w:lang w:val="sr-Cyrl-RS" w:eastAsia="ar-SA"/>
        </w:rPr>
        <w:t xml:space="preserve">банка </w:t>
      </w:r>
      <w:r w:rsidRPr="00D6227B">
        <w:rPr>
          <w:rFonts w:cs="Arial"/>
          <w:lang w:val="sr-Cyrl-CS" w:eastAsia="ar-SA"/>
        </w:rPr>
        <w:t xml:space="preserve">______________ </w:t>
      </w:r>
      <w:r w:rsidRPr="00D6227B">
        <w:rPr>
          <w:rFonts w:cs="Arial"/>
          <w:lang w:val="sr-Cyrl-RS" w:eastAsia="ar-SA"/>
        </w:rPr>
        <w:t>,</w:t>
      </w:r>
      <w:r w:rsidRPr="00D6227B">
        <w:rPr>
          <w:rFonts w:eastAsia="Calibri" w:cs="Arial"/>
          <w:lang w:val="sr-Cyrl-CS" w:eastAsia="ar-SA"/>
        </w:rPr>
        <w:t xml:space="preserve">кога  заступа _______________________, </w:t>
      </w:r>
      <w:r w:rsidRPr="00D6227B">
        <w:rPr>
          <w:rFonts w:eastAsia="Calibri" w:cs="Arial"/>
          <w:i/>
          <w:lang w:val="sr-Cyrl-CS" w:eastAsia="ar-SA"/>
        </w:rPr>
        <w:t>(члан групе понуђача или подизвођач)</w:t>
      </w:r>
    </w:p>
    <w:p w:rsidR="00BE54E7" w:rsidRPr="00D6227B" w:rsidRDefault="00BE54E7" w:rsidP="001F6640">
      <w:pPr>
        <w:tabs>
          <w:tab w:val="left" w:pos="567"/>
        </w:tabs>
        <w:spacing w:line="240" w:lineRule="auto"/>
        <w:rPr>
          <w:rFonts w:cs="Arial"/>
        </w:rPr>
      </w:pPr>
    </w:p>
    <w:p w:rsidR="00BE54E7" w:rsidRPr="00D6227B" w:rsidRDefault="00BE54E7" w:rsidP="001F6640">
      <w:pPr>
        <w:tabs>
          <w:tab w:val="left" w:pos="567"/>
        </w:tabs>
        <w:spacing w:line="240" w:lineRule="auto"/>
        <w:rPr>
          <w:rFonts w:cs="Arial"/>
        </w:rPr>
      </w:pPr>
      <w:r w:rsidRPr="00D6227B">
        <w:rPr>
          <w:rFonts w:cs="Arial"/>
        </w:rPr>
        <w:t>(</w:t>
      </w:r>
      <w:proofErr w:type="gramStart"/>
      <w:r w:rsidRPr="00D6227B">
        <w:rPr>
          <w:rFonts w:cs="Arial"/>
        </w:rPr>
        <w:t>у</w:t>
      </w:r>
      <w:proofErr w:type="gramEnd"/>
      <w:r w:rsidRPr="00D6227B">
        <w:rPr>
          <w:rFonts w:cs="Arial"/>
        </w:rPr>
        <w:t xml:space="preserve"> даљем тексту заједно: Уговорне стране)</w:t>
      </w:r>
    </w:p>
    <w:p w:rsidR="00BE54E7" w:rsidRPr="00D6227B" w:rsidRDefault="00BE54E7" w:rsidP="001F6640">
      <w:pPr>
        <w:tabs>
          <w:tab w:val="left" w:pos="567"/>
        </w:tabs>
        <w:spacing w:line="240" w:lineRule="auto"/>
        <w:rPr>
          <w:rFonts w:cs="Arial"/>
        </w:rPr>
      </w:pPr>
    </w:p>
    <w:p w:rsidR="00BE54E7" w:rsidRPr="00D6227B" w:rsidRDefault="00BE54E7" w:rsidP="001F6640">
      <w:pPr>
        <w:tabs>
          <w:tab w:val="left" w:pos="567"/>
        </w:tabs>
        <w:spacing w:line="240" w:lineRule="auto"/>
        <w:rPr>
          <w:rFonts w:cs="Arial"/>
        </w:rPr>
      </w:pPr>
    </w:p>
    <w:p w:rsidR="00BE54E7" w:rsidRPr="00D6227B" w:rsidRDefault="00BE54E7" w:rsidP="001F6640">
      <w:pPr>
        <w:tabs>
          <w:tab w:val="left" w:pos="567"/>
        </w:tabs>
        <w:spacing w:line="240" w:lineRule="auto"/>
        <w:rPr>
          <w:rFonts w:cs="Arial"/>
        </w:rPr>
      </w:pPr>
      <w:proofErr w:type="gramStart"/>
      <w:r w:rsidRPr="00D6227B">
        <w:rPr>
          <w:rFonts w:cs="Arial"/>
        </w:rPr>
        <w:t>закључиле</w:t>
      </w:r>
      <w:proofErr w:type="gramEnd"/>
      <w:r w:rsidRPr="00D6227B">
        <w:rPr>
          <w:rFonts w:cs="Arial"/>
        </w:rPr>
        <w:t xml:space="preserve"> су у Београду, дана __________.године следећи:</w:t>
      </w:r>
    </w:p>
    <w:p w:rsidR="00BE54E7" w:rsidRPr="00D6227B" w:rsidRDefault="00BE54E7" w:rsidP="001F6640">
      <w:pPr>
        <w:tabs>
          <w:tab w:val="left" w:pos="567"/>
        </w:tabs>
        <w:spacing w:line="240" w:lineRule="auto"/>
        <w:rPr>
          <w:rFonts w:cs="Arial"/>
        </w:rPr>
      </w:pPr>
    </w:p>
    <w:p w:rsidR="00BE54E7" w:rsidRPr="00D6227B" w:rsidRDefault="00BE54E7" w:rsidP="001F6640">
      <w:pPr>
        <w:tabs>
          <w:tab w:val="left" w:pos="6405"/>
        </w:tabs>
        <w:spacing w:line="240" w:lineRule="auto"/>
        <w:rPr>
          <w:rFonts w:cs="Arial"/>
        </w:rPr>
      </w:pPr>
      <w:r w:rsidRPr="00D6227B">
        <w:rPr>
          <w:rFonts w:cs="Arial"/>
        </w:rPr>
        <w:tab/>
      </w:r>
    </w:p>
    <w:p w:rsidR="00BE54E7" w:rsidRPr="00D6227B" w:rsidRDefault="00BE54E7" w:rsidP="001F6640">
      <w:pPr>
        <w:suppressAutoHyphens/>
        <w:spacing w:line="240" w:lineRule="auto"/>
        <w:jc w:val="center"/>
        <w:rPr>
          <w:rFonts w:cs="Arial"/>
          <w:lang w:val="sr-Cyrl-RS" w:eastAsia="ar-SA"/>
        </w:rPr>
      </w:pPr>
      <w:r w:rsidRPr="00D6227B">
        <w:rPr>
          <w:rFonts w:cs="Arial"/>
          <w:lang w:val="sr-Cyrl-RS" w:eastAsia="ar-SA"/>
        </w:rPr>
        <w:t xml:space="preserve">УГОВОР О ЈАВНОЈ НАБАВЦИ ПРУЖАЊА УСЛУГА </w:t>
      </w:r>
    </w:p>
    <w:p w:rsidR="00BE54E7" w:rsidRPr="00D6227B" w:rsidRDefault="00BE54E7" w:rsidP="001F6640">
      <w:pPr>
        <w:tabs>
          <w:tab w:val="left" w:pos="567"/>
        </w:tabs>
        <w:spacing w:line="240" w:lineRule="auto"/>
        <w:rPr>
          <w:rFonts w:cs="Arial"/>
          <w:bCs/>
          <w:lang w:val="sr-Cyrl-RS"/>
        </w:rPr>
      </w:pPr>
    </w:p>
    <w:p w:rsidR="00792F76" w:rsidRPr="00D6227B" w:rsidRDefault="00792F76" w:rsidP="001F6640">
      <w:pPr>
        <w:tabs>
          <w:tab w:val="left" w:pos="567"/>
        </w:tabs>
        <w:spacing w:line="240" w:lineRule="auto"/>
        <w:rPr>
          <w:rFonts w:cs="Arial"/>
        </w:rPr>
      </w:pPr>
    </w:p>
    <w:p w:rsidR="00BE54E7" w:rsidRPr="00D6227B" w:rsidRDefault="00BE54E7" w:rsidP="001F6640">
      <w:pPr>
        <w:suppressAutoHyphens/>
        <w:spacing w:line="240" w:lineRule="auto"/>
        <w:jc w:val="left"/>
        <w:rPr>
          <w:rFonts w:cs="Arial"/>
          <w:lang w:val="sr-Cyrl-RS" w:eastAsia="ar-SA"/>
        </w:rPr>
      </w:pPr>
      <w:r w:rsidRPr="00D6227B">
        <w:rPr>
          <w:rFonts w:cs="Arial"/>
          <w:lang w:val="sr-Cyrl-RS" w:eastAsia="ar-SA"/>
        </w:rPr>
        <w:t>Уводне одредбе</w:t>
      </w:r>
    </w:p>
    <w:p w:rsidR="00BE54E7" w:rsidRPr="00D6227B" w:rsidRDefault="00BE54E7" w:rsidP="001F6640">
      <w:pPr>
        <w:suppressAutoHyphens/>
        <w:spacing w:line="240" w:lineRule="auto"/>
        <w:jc w:val="left"/>
        <w:rPr>
          <w:rFonts w:cs="Arial"/>
          <w:lang w:val="sr-Cyrl-RS" w:eastAsia="ar-SA"/>
        </w:rPr>
      </w:pPr>
    </w:p>
    <w:p w:rsidR="00BE54E7" w:rsidRPr="00D6227B" w:rsidRDefault="00BE54E7" w:rsidP="001F6640">
      <w:pPr>
        <w:suppressAutoHyphens/>
        <w:spacing w:line="240" w:lineRule="auto"/>
        <w:jc w:val="left"/>
        <w:rPr>
          <w:rFonts w:cs="Arial"/>
          <w:lang w:val="sr-Cyrl-CS" w:eastAsia="ar-SA"/>
        </w:rPr>
      </w:pPr>
      <w:r w:rsidRPr="00D6227B">
        <w:rPr>
          <w:rFonts w:cs="Arial"/>
          <w:lang w:val="sr-Cyrl-RS" w:eastAsia="ar-SA"/>
        </w:rPr>
        <w:t>Имајући у виду:</w:t>
      </w:r>
    </w:p>
    <w:p w:rsidR="00BE54E7" w:rsidRPr="00D6227B" w:rsidRDefault="00671BD9" w:rsidP="001F6640">
      <w:pPr>
        <w:pStyle w:val="KDNabrajanje"/>
        <w:spacing w:before="0" w:line="240" w:lineRule="auto"/>
        <w:rPr>
          <w:rFonts w:cs="Arial"/>
        </w:rPr>
      </w:pPr>
      <w:r w:rsidRPr="00D6227B">
        <w:rPr>
          <w:rFonts w:cs="Arial"/>
        </w:rPr>
        <w:t>да је Наручилац (у даљем тескту: Корисник услуге)</w:t>
      </w:r>
      <w:r w:rsidR="00BE54E7" w:rsidRPr="00D6227B">
        <w:rPr>
          <w:rFonts w:cs="Arial"/>
        </w:rPr>
        <w:t xml:space="preserve"> у складу са Конкурсном документацијом а сагласно члану 3</w:t>
      </w:r>
      <w:r w:rsidR="00BE54E7" w:rsidRPr="00D6227B">
        <w:rPr>
          <w:rFonts w:cs="Arial"/>
          <w:lang w:val="sr-Cyrl-RS"/>
        </w:rPr>
        <w:t>2</w:t>
      </w:r>
      <w:r w:rsidR="00BE54E7" w:rsidRPr="00D6227B">
        <w:rPr>
          <w:rFonts w:cs="Arial"/>
        </w:rPr>
        <w:t>. Закона о јавним набавкама („Сл.гласник РС“, бр.124/2012,14/2015 и 68/2015 – даље</w:t>
      </w:r>
      <w:r w:rsidR="00BE54E7" w:rsidRPr="00D6227B">
        <w:rPr>
          <w:rFonts w:cs="Arial"/>
          <w:lang w:val="sr-Cyrl-RS"/>
        </w:rPr>
        <w:t>:</w:t>
      </w:r>
      <w:r w:rsidR="00BE54E7" w:rsidRPr="00D6227B">
        <w:rPr>
          <w:rFonts w:cs="Arial"/>
        </w:rPr>
        <w:t xml:space="preserve"> Закон) спровео </w:t>
      </w:r>
      <w:r w:rsidR="00BE54E7" w:rsidRPr="00D6227B">
        <w:rPr>
          <w:rFonts w:cs="Arial"/>
          <w:lang w:val="sr-Cyrl-RS"/>
        </w:rPr>
        <w:t xml:space="preserve">отворени </w:t>
      </w:r>
      <w:r w:rsidR="00BE54E7" w:rsidRPr="00D6227B">
        <w:rPr>
          <w:rFonts w:cs="Arial"/>
        </w:rPr>
        <w:t>поступак</w:t>
      </w:r>
      <w:r w:rsidR="00BE54E7" w:rsidRPr="00D6227B">
        <w:rPr>
          <w:rFonts w:cs="Arial"/>
          <w:lang w:val="sr-Cyrl-RS"/>
        </w:rPr>
        <w:t xml:space="preserve"> </w:t>
      </w:r>
      <w:r w:rsidR="00BE54E7" w:rsidRPr="00D6227B">
        <w:rPr>
          <w:rFonts w:cs="Arial"/>
        </w:rPr>
        <w:t>јавне набавке</w:t>
      </w:r>
      <w:r w:rsidR="00BE54E7" w:rsidRPr="00D6227B">
        <w:rPr>
          <w:rFonts w:cs="Arial"/>
          <w:lang w:val="sr-Cyrl-RS"/>
        </w:rPr>
        <w:t xml:space="preserve"> за набавку </w:t>
      </w:r>
      <w:r w:rsidR="00792F76" w:rsidRPr="00D6227B">
        <w:rPr>
          <w:rFonts w:cs="Arial"/>
          <w:lang w:val="sr-Cyrl-RS"/>
        </w:rPr>
        <w:t>услуга:  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p>
    <w:p w:rsidR="00792F76" w:rsidRPr="00D6227B" w:rsidRDefault="00792F76" w:rsidP="001F6640">
      <w:pPr>
        <w:suppressAutoHyphens/>
        <w:spacing w:line="240" w:lineRule="auto"/>
        <w:ind w:left="568"/>
        <w:jc w:val="left"/>
        <w:rPr>
          <w:rFonts w:cs="Arial"/>
          <w:lang w:val="ru-RU"/>
        </w:rPr>
      </w:pPr>
    </w:p>
    <w:p w:rsidR="00BE54E7" w:rsidRPr="00D6227B" w:rsidRDefault="00BE54E7" w:rsidP="001F6640">
      <w:pPr>
        <w:numPr>
          <w:ilvl w:val="0"/>
          <w:numId w:val="3"/>
        </w:numPr>
        <w:tabs>
          <w:tab w:val="num" w:pos="567"/>
        </w:tabs>
        <w:suppressAutoHyphens/>
        <w:spacing w:line="240" w:lineRule="auto"/>
        <w:ind w:left="568" w:hanging="284"/>
        <w:rPr>
          <w:rFonts w:cs="Arial"/>
          <w:lang w:val="ru-RU"/>
        </w:rPr>
      </w:pPr>
      <w:r w:rsidRPr="00D6227B">
        <w:rPr>
          <w:rFonts w:cs="Arial"/>
          <w:lang w:val="ru-RU"/>
        </w:rPr>
        <w:t xml:space="preserve">да је Позив за подношење понуда у вези предметне јавне набавке објављен на Порталу јавних набавки дана_____________, као и на интернет страници Корисника услуге и на </w:t>
      </w:r>
      <w:r w:rsidRPr="00D6227B">
        <w:rPr>
          <w:rFonts w:cs="Arial"/>
          <w:lang w:val="sr-Cyrl-RS"/>
        </w:rPr>
        <w:t>П</w:t>
      </w:r>
      <w:r w:rsidRPr="00D6227B">
        <w:rPr>
          <w:rFonts w:cs="Arial"/>
          <w:lang w:val="ru-RU"/>
        </w:rPr>
        <w:t>орталу Службених гласила и база прописа</w:t>
      </w:r>
      <w:r w:rsidRPr="00D6227B">
        <w:rPr>
          <w:rFonts w:cs="Arial"/>
          <w:lang w:val="sr-Cyrl-RS"/>
        </w:rPr>
        <w:t>.</w:t>
      </w:r>
    </w:p>
    <w:p w:rsidR="00BE54E7" w:rsidRPr="00D6227B" w:rsidRDefault="00BE54E7" w:rsidP="001F6640">
      <w:pPr>
        <w:numPr>
          <w:ilvl w:val="0"/>
          <w:numId w:val="3"/>
        </w:numPr>
        <w:tabs>
          <w:tab w:val="num" w:pos="567"/>
        </w:tabs>
        <w:suppressAutoHyphens/>
        <w:spacing w:line="240" w:lineRule="auto"/>
        <w:ind w:left="568" w:hanging="284"/>
        <w:jc w:val="left"/>
        <w:rPr>
          <w:rFonts w:cs="Arial"/>
          <w:i/>
          <w:lang w:val="ru-RU"/>
        </w:rPr>
      </w:pPr>
      <w:r w:rsidRPr="00D6227B">
        <w:rPr>
          <w:rFonts w:cs="Arial"/>
          <w:lang w:val="ru-RU"/>
        </w:rPr>
        <w:t>да Понуда</w:t>
      </w:r>
      <w:r w:rsidR="007B1254" w:rsidRPr="00D6227B">
        <w:rPr>
          <w:rFonts w:cs="Arial"/>
          <w:lang w:val="ru-RU"/>
        </w:rPr>
        <w:t xml:space="preserve"> Понуђача (у даљем тексту: Пружалац услуге)</w:t>
      </w:r>
      <w:r w:rsidRPr="00D6227B">
        <w:rPr>
          <w:rFonts w:cs="Arial"/>
          <w:lang w:val="ru-RU"/>
        </w:rPr>
        <w:t xml:space="preserve"> која је заведена код </w:t>
      </w:r>
      <w:r w:rsidRPr="00D6227B">
        <w:rPr>
          <w:rFonts w:cs="Arial"/>
          <w:lang w:val="sr-Cyrl-RS"/>
        </w:rPr>
        <w:t xml:space="preserve">Корисника услуге </w:t>
      </w:r>
      <w:r w:rsidRPr="00D6227B">
        <w:rPr>
          <w:rFonts w:cs="Arial"/>
          <w:lang w:val="ru-RU"/>
        </w:rPr>
        <w:t>под бројем ________ од ________201</w:t>
      </w:r>
      <w:r w:rsidR="007B1254" w:rsidRPr="00D6227B">
        <w:rPr>
          <w:rFonts w:cs="Arial"/>
          <w:lang w:val="sr-Cyrl-RS"/>
        </w:rPr>
        <w:t>8</w:t>
      </w:r>
      <w:r w:rsidRPr="00D6227B">
        <w:rPr>
          <w:rFonts w:cs="Arial"/>
          <w:lang w:val="ru-RU"/>
        </w:rPr>
        <w:t>.</w:t>
      </w:r>
      <w:r w:rsidR="008E3018">
        <w:rPr>
          <w:rFonts w:cs="Arial"/>
          <w:lang w:val="ru-RU"/>
        </w:rPr>
        <w:t xml:space="preserve"> </w:t>
      </w:r>
      <w:r w:rsidRPr="00D6227B">
        <w:rPr>
          <w:rFonts w:cs="Arial"/>
          <w:lang w:val="ru-RU"/>
        </w:rPr>
        <w:t xml:space="preserve">године, у потпуности одговара захтевима </w:t>
      </w:r>
      <w:r w:rsidRPr="00D6227B">
        <w:rPr>
          <w:rFonts w:cs="Arial"/>
          <w:lang w:val="sr-Cyrl-RS"/>
        </w:rPr>
        <w:t>Корисника услуге</w:t>
      </w:r>
      <w:r w:rsidRPr="00D6227B">
        <w:rPr>
          <w:rFonts w:cs="Arial"/>
          <w:lang w:val="ru-RU"/>
        </w:rPr>
        <w:t xml:space="preserve"> из Позива за подношење понуда и Конкурсне документације</w:t>
      </w:r>
    </w:p>
    <w:p w:rsidR="00BE54E7" w:rsidRPr="00D6227B" w:rsidRDefault="00BE54E7" w:rsidP="001F6640">
      <w:pPr>
        <w:numPr>
          <w:ilvl w:val="0"/>
          <w:numId w:val="3"/>
        </w:numPr>
        <w:tabs>
          <w:tab w:val="num" w:pos="567"/>
        </w:tabs>
        <w:suppressAutoHyphens/>
        <w:spacing w:line="240" w:lineRule="auto"/>
        <w:ind w:left="568" w:hanging="284"/>
        <w:jc w:val="left"/>
        <w:rPr>
          <w:rFonts w:cs="Arial"/>
          <w:lang w:val="ru-RU"/>
        </w:rPr>
      </w:pPr>
      <w:r w:rsidRPr="00D6227B">
        <w:rPr>
          <w:rFonts w:cs="Arial"/>
          <w:lang w:val="ru-RU"/>
        </w:rPr>
        <w:lastRenderedPageBreak/>
        <w:t>да је Корисник услуге својом Одлуком о додели уговора бр. ____________ од __.__.___. године изабрао понуду Пружаоца услуге.</w:t>
      </w:r>
    </w:p>
    <w:p w:rsidR="00BE54E7" w:rsidRPr="00E92213" w:rsidRDefault="00BE54E7" w:rsidP="001F6640">
      <w:pPr>
        <w:suppressAutoHyphens/>
        <w:spacing w:line="240" w:lineRule="auto"/>
        <w:rPr>
          <w:rFonts w:cs="Arial"/>
          <w:b/>
          <w:lang w:val="sr-Cyrl-RS" w:eastAsia="ar-SA"/>
        </w:rPr>
      </w:pPr>
    </w:p>
    <w:p w:rsidR="00BE54E7" w:rsidRPr="00E92213" w:rsidRDefault="00BE54E7" w:rsidP="001F6640">
      <w:pPr>
        <w:suppressAutoHyphens/>
        <w:spacing w:line="240" w:lineRule="auto"/>
        <w:rPr>
          <w:rFonts w:cs="Arial"/>
          <w:b/>
          <w:bCs/>
          <w:lang w:val="sr-Cyrl-RS" w:eastAsia="ar-SA"/>
        </w:rPr>
      </w:pPr>
      <w:r w:rsidRPr="00E92213">
        <w:rPr>
          <w:rFonts w:cs="Arial"/>
          <w:b/>
          <w:bCs/>
          <w:lang w:val="sr-Cyrl-RS" w:eastAsia="ar-SA"/>
        </w:rPr>
        <w:t>Предмет Уговора</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1.</w:t>
      </w:r>
    </w:p>
    <w:p w:rsidR="00BE54E7" w:rsidRPr="00D6227B" w:rsidRDefault="00BE54E7" w:rsidP="001F6640">
      <w:pPr>
        <w:suppressAutoHyphens/>
        <w:spacing w:line="240" w:lineRule="auto"/>
        <w:rPr>
          <w:rFonts w:cs="Arial"/>
          <w:lang w:val="sr-Cyrl-CS"/>
        </w:rPr>
      </w:pPr>
      <w:r w:rsidRPr="00D6227B">
        <w:rPr>
          <w:rFonts w:cs="Arial"/>
          <w:lang w:val="ru-RU"/>
        </w:rPr>
        <w:t xml:space="preserve">Предмет овог Уговора о  пружању услуга </w:t>
      </w:r>
      <w:r w:rsidRPr="00D6227B">
        <w:rPr>
          <w:rFonts w:cs="Arial"/>
        </w:rPr>
        <w:t>(у даљем тексту</w:t>
      </w:r>
      <w:r w:rsidRPr="00D6227B">
        <w:rPr>
          <w:rFonts w:cs="Arial"/>
          <w:lang w:val="ru-RU"/>
        </w:rPr>
        <w:t>: Уговор) је извршење услуга:</w:t>
      </w:r>
      <w:r w:rsidRPr="00D6227B">
        <w:rPr>
          <w:rFonts w:cs="Arial"/>
          <w:lang w:val="sr-Cyrl-CS" w:eastAsia="ar-SA"/>
        </w:rPr>
        <w:t xml:space="preserve"> </w:t>
      </w:r>
      <w:r w:rsidR="00792F76" w:rsidRPr="00D6227B">
        <w:rPr>
          <w:rFonts w:cs="Arial"/>
          <w:lang w:val="sr-Cyrl-RS"/>
        </w:rPr>
        <w:t>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r w:rsidRPr="00D6227B">
        <w:rPr>
          <w:rFonts w:cs="Arial"/>
        </w:rPr>
        <w:t xml:space="preserve">(даље: </w:t>
      </w:r>
      <w:r w:rsidRPr="00D6227B">
        <w:rPr>
          <w:rFonts w:cs="Arial"/>
          <w:lang w:val="sr-Cyrl-RS"/>
        </w:rPr>
        <w:t>услуга</w:t>
      </w:r>
      <w:r w:rsidRPr="00D6227B">
        <w:rPr>
          <w:rFonts w:cs="Arial"/>
        </w:rPr>
        <w:t>)</w:t>
      </w:r>
      <w:r w:rsidRPr="00D6227B">
        <w:rPr>
          <w:rFonts w:eastAsia="Calibri" w:cs="Arial"/>
        </w:rPr>
        <w:t xml:space="preserve">, у свему према Конкурсној документацији, Понуди </w:t>
      </w:r>
      <w:r w:rsidRPr="00D6227B">
        <w:rPr>
          <w:rFonts w:eastAsia="Calibri" w:cs="Arial"/>
          <w:lang w:val="sr-Cyrl-RS"/>
        </w:rPr>
        <w:t>Пружаоца услуге</w:t>
      </w:r>
      <w:r w:rsidRPr="00D6227B">
        <w:rPr>
          <w:rFonts w:eastAsia="Calibri" w:cs="Arial"/>
        </w:rPr>
        <w:t xml:space="preserve">, </w:t>
      </w:r>
      <w:r w:rsidRPr="00D6227B">
        <w:rPr>
          <w:rFonts w:eastAsia="Calibri" w:cs="Arial"/>
          <w:lang w:val="sr-Cyrl-RS"/>
        </w:rPr>
        <w:t>Техничкој с</w:t>
      </w:r>
      <w:r w:rsidRPr="00D6227B">
        <w:rPr>
          <w:rFonts w:eastAsia="Calibri" w:cs="Arial"/>
        </w:rPr>
        <w:t>пецификацији и Структури цене који као Прилог 1, Прилог 2, Прилог 3 и Прилог 4</w:t>
      </w:r>
      <w:r w:rsidRPr="00D6227B">
        <w:rPr>
          <w:rFonts w:eastAsia="Calibri" w:cs="Arial"/>
          <w:lang w:val="sr-Cyrl-CS"/>
        </w:rPr>
        <w:t xml:space="preserve"> </w:t>
      </w:r>
      <w:r w:rsidRPr="00D6227B">
        <w:rPr>
          <w:rFonts w:eastAsia="Calibri" w:cs="Arial"/>
        </w:rPr>
        <w:t>чине саставни део овог</w:t>
      </w:r>
      <w:r w:rsidRPr="00D6227B">
        <w:rPr>
          <w:rFonts w:eastAsia="Calibri" w:cs="Arial"/>
          <w:lang w:val="sr-Cyrl-RS"/>
        </w:rPr>
        <w:t xml:space="preserve"> Уговора</w:t>
      </w:r>
      <w:r w:rsidRPr="00D6227B">
        <w:rPr>
          <w:rFonts w:eastAsia="Calibri" w:cs="Arial"/>
        </w:rPr>
        <w:t>.</w:t>
      </w:r>
    </w:p>
    <w:p w:rsidR="00BE54E7" w:rsidRPr="00D6227B" w:rsidRDefault="00BE54E7" w:rsidP="001F6640">
      <w:pPr>
        <w:suppressAutoHyphens/>
        <w:spacing w:line="240" w:lineRule="auto"/>
        <w:rPr>
          <w:rFonts w:cs="Arial"/>
          <w:lang w:val="sr-Cyrl-RS" w:eastAsia="ar-SA"/>
        </w:rPr>
      </w:pP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Цена</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2.</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Уговорне стране утврђују да ј</w:t>
      </w:r>
      <w:r w:rsidR="00302D35" w:rsidRPr="00D6227B">
        <w:rPr>
          <w:rFonts w:cs="Arial"/>
          <w:lang w:val="sr-Cyrl-RS" w:eastAsia="ar-SA"/>
        </w:rPr>
        <w:t xml:space="preserve">е укупна цена извршених услуга и </w:t>
      </w:r>
      <w:r w:rsidRPr="00D6227B">
        <w:rPr>
          <w:rFonts w:cs="Arial"/>
          <w:lang w:val="sr-Cyrl-RS" w:eastAsia="ar-SA"/>
        </w:rPr>
        <w:t>испоручених</w:t>
      </w:r>
      <w:r w:rsidR="00302D35" w:rsidRPr="00D6227B">
        <w:rPr>
          <w:rFonts w:cs="Arial"/>
          <w:lang w:val="sr-Cyrl-RS" w:eastAsia="ar-SA"/>
        </w:rPr>
        <w:t xml:space="preserve"> пратећих</w:t>
      </w:r>
      <w:r w:rsidRPr="00D6227B">
        <w:rPr>
          <w:rFonts w:cs="Arial"/>
          <w:lang w:val="sr-Cyrl-RS" w:eastAsia="ar-SA"/>
        </w:rPr>
        <w:t xml:space="preserve"> добра из члана 1. овог Уговора износи: ________ динара/евра, (словима: ________________/100 динара/евра). </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На вредност из става 1. овог члана обрачунава се припадајући порез на додату вредност у складу са прописима Републике Србије.</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У укупну цену су урачунати сви трошкови везани за реализацију уговорене испоруке опреме и извршење услуга.</w:t>
      </w:r>
    </w:p>
    <w:p w:rsidR="00BE54E7" w:rsidRPr="00D6227B" w:rsidRDefault="00BE54E7" w:rsidP="001F6640">
      <w:pPr>
        <w:suppressAutoHyphens/>
        <w:spacing w:line="240" w:lineRule="auto"/>
        <w:rPr>
          <w:rFonts w:eastAsia="Calibri" w:cs="Arial"/>
          <w:lang w:val="sr-Cyrl-RS" w:eastAsia="ar-SA"/>
        </w:rPr>
      </w:pPr>
      <w:r w:rsidRPr="00D6227B">
        <w:rPr>
          <w:rFonts w:eastAsia="Calibri" w:cs="Arial"/>
          <w:lang w:val="sr-Cyrl-RS" w:eastAsia="ar-SA"/>
        </w:rPr>
        <w:t>Уговорена цена без ПДВ, сматра се бруто вредношћу за потребе обрачуна пореза на добит по одбитку.</w:t>
      </w:r>
    </w:p>
    <w:p w:rsidR="00BE54E7" w:rsidRPr="00D6227B" w:rsidRDefault="00BE54E7" w:rsidP="001F6640">
      <w:pPr>
        <w:suppressAutoHyphens/>
        <w:spacing w:line="240" w:lineRule="auto"/>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27B">
        <w:rPr>
          <w:rFonts w:cs="Arial"/>
          <w:lang w:val="sr-Cyrl-RS" w:eastAsia="ar-SA"/>
        </w:rPr>
        <w:t>Укупна цена без пореза на додату вредност је фиксна и не може се мењати</w:t>
      </w:r>
      <w:r w:rsidR="008E3018">
        <w:rPr>
          <w:rFonts w:cs="Arial"/>
          <w:lang w:val="sr-Cyrl-RS" w:eastAsia="ar-SA"/>
        </w:rPr>
        <w:t>.</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 xml:space="preserve"> </w:t>
      </w: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 xml:space="preserve">Начин  и услови плаћања </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3.</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Корисник услуге се обавезује да вредност из члана 2. овог Уговора плати Пружаоцу услуге на следећи начин:</w:t>
      </w:r>
    </w:p>
    <w:p w:rsidR="00792F76" w:rsidRPr="00D6227B" w:rsidRDefault="00792F76" w:rsidP="001F6640">
      <w:pPr>
        <w:suppressAutoHyphens/>
        <w:spacing w:line="240" w:lineRule="auto"/>
        <w:rPr>
          <w:rFonts w:cs="Arial"/>
          <w:lang w:val="sr-Cyrl-RS" w:eastAsia="ar-SA"/>
        </w:rPr>
      </w:pPr>
    </w:p>
    <w:p w:rsidR="00BE54E7" w:rsidRPr="00D6227B" w:rsidRDefault="00BE54E7" w:rsidP="001F6640">
      <w:pPr>
        <w:tabs>
          <w:tab w:val="left" w:pos="709"/>
          <w:tab w:val="center" w:pos="4320"/>
          <w:tab w:val="right" w:pos="8640"/>
        </w:tabs>
        <w:suppressAutoHyphens/>
        <w:spacing w:line="240" w:lineRule="auto"/>
        <w:rPr>
          <w:rFonts w:cs="Arial"/>
          <w:u w:val="single"/>
          <w:lang w:val="sr-Cyrl-RS" w:eastAsia="ar-SA"/>
        </w:rPr>
      </w:pPr>
      <w:r w:rsidRPr="00D6227B">
        <w:rPr>
          <w:rFonts w:cs="Arial"/>
          <w:u w:val="single"/>
          <w:lang w:val="sr-Cyrl-RS" w:eastAsia="ar-SA"/>
        </w:rPr>
        <w:t>Укупна вредност испоручених добара - лиценце биће плаћена на следећи начин:</w:t>
      </w:r>
    </w:p>
    <w:p w:rsidR="00BE54E7" w:rsidRPr="00D6227B" w:rsidRDefault="00BE54E7" w:rsidP="001F6640">
      <w:pPr>
        <w:keepLines/>
        <w:spacing w:line="240" w:lineRule="auto"/>
        <w:ind w:left="1350"/>
        <w:rPr>
          <w:rFonts w:cs="Arial"/>
          <w:lang w:val="sr-Cyrl-RS" w:eastAsia="ar-SA"/>
        </w:rPr>
      </w:pPr>
    </w:p>
    <w:p w:rsidR="00BE54E7" w:rsidRPr="00D6227B" w:rsidRDefault="006517CE" w:rsidP="001F6640">
      <w:pPr>
        <w:keepLines/>
        <w:numPr>
          <w:ilvl w:val="0"/>
          <w:numId w:val="46"/>
        </w:numPr>
        <w:tabs>
          <w:tab w:val="num" w:pos="1350"/>
        </w:tabs>
        <w:suppressAutoHyphens/>
        <w:spacing w:line="240" w:lineRule="auto"/>
        <w:ind w:left="1350" w:hanging="448"/>
        <w:rPr>
          <w:rFonts w:cs="Arial"/>
          <w:lang w:val="sr-Cyrl-RS" w:eastAsia="ar-SA"/>
        </w:rPr>
      </w:pPr>
      <w:r w:rsidRPr="00D6227B">
        <w:rPr>
          <w:rFonts w:cs="Arial"/>
          <w:lang w:val="sr-Cyrl-RS" w:eastAsia="ar-SA"/>
        </w:rPr>
        <w:t>35</w:t>
      </w:r>
      <w:r w:rsidR="00BE54E7" w:rsidRPr="00D6227B">
        <w:rPr>
          <w:rFonts w:cs="Arial"/>
          <w:lang w:val="sr-Cyrl-RS" w:eastAsia="ar-SA"/>
        </w:rPr>
        <w:t xml:space="preserve">% укупне вредности добара -  са припадајућим ПДВ-ом плаћа се након извршене целокупне испоруке лиценци и потписаног Записника о финалном квантитативном пријему свих добара - опреме </w:t>
      </w:r>
      <w:r w:rsidR="00BE54E7" w:rsidRPr="00D6227B">
        <w:rPr>
          <w:rFonts w:eastAsia="Calibri" w:cs="Arial"/>
          <w:lang w:val="sr-Cyrl-CS" w:eastAsia="ar-SA"/>
        </w:rPr>
        <w:t xml:space="preserve">од стране овлашћених представника </w:t>
      </w:r>
      <w:r w:rsidR="00BE54E7" w:rsidRPr="00D6227B">
        <w:rPr>
          <w:rFonts w:eastAsia="Calibri" w:cs="Arial"/>
          <w:lang w:val="sr-Cyrl-RS" w:eastAsia="ar-SA"/>
        </w:rPr>
        <w:tab/>
        <w:t xml:space="preserve">Корисника услуге </w:t>
      </w:r>
      <w:r w:rsidR="00BE54E7" w:rsidRPr="00D6227B">
        <w:rPr>
          <w:rFonts w:eastAsia="Calibri" w:cs="Arial"/>
          <w:lang w:val="sr-Cyrl-CS" w:eastAsia="ar-SA"/>
        </w:rPr>
        <w:t xml:space="preserve">и </w:t>
      </w:r>
      <w:r w:rsidR="00BE54E7" w:rsidRPr="00D6227B">
        <w:rPr>
          <w:rFonts w:eastAsia="Calibri" w:cs="Arial"/>
          <w:lang w:val="sr-Cyrl-RS" w:eastAsia="ar-SA"/>
        </w:rPr>
        <w:t xml:space="preserve">Пружаоца услуге </w:t>
      </w:r>
      <w:r w:rsidR="00BE54E7" w:rsidRPr="00D6227B">
        <w:rPr>
          <w:rFonts w:eastAsia="Calibri" w:cs="Arial"/>
          <w:lang w:val="sr-Cyrl-CS" w:eastAsia="ar-SA"/>
        </w:rPr>
        <w:t>без примедби</w:t>
      </w:r>
      <w:r w:rsidR="00BE54E7" w:rsidRPr="00D6227B">
        <w:rPr>
          <w:rFonts w:cs="Arial"/>
          <w:lang w:val="sr-Cyrl-RS" w:eastAsia="ar-SA"/>
        </w:rPr>
        <w:t xml:space="preserve">, у року од 45 (четрдесетпет) дана, од дана пријема исправног рачуна од </w:t>
      </w:r>
      <w:r w:rsidR="00BE54E7" w:rsidRPr="00D6227B">
        <w:rPr>
          <w:rFonts w:eastAsia="Calibri" w:cs="Arial"/>
          <w:lang w:val="sr-Cyrl-RS" w:eastAsia="ar-SA"/>
        </w:rPr>
        <w:t>Пружаоца услуге</w:t>
      </w:r>
      <w:r w:rsidR="00BE54E7" w:rsidRPr="00D6227B">
        <w:rPr>
          <w:rFonts w:cs="Arial"/>
          <w:lang w:val="sr-Cyrl-RS" w:eastAsia="ar-SA"/>
        </w:rPr>
        <w:t xml:space="preserve">, издатог на основу прихваћеног и одобреног извештаја, овереног од стране овлашћеног представника </w:t>
      </w:r>
      <w:r w:rsidR="00BE54E7" w:rsidRPr="00D6227B">
        <w:rPr>
          <w:rFonts w:eastAsia="Calibri" w:cs="Arial"/>
          <w:lang w:val="sr-Cyrl-RS" w:eastAsia="ar-SA"/>
        </w:rPr>
        <w:t>Корисника услуге.</w:t>
      </w:r>
    </w:p>
    <w:p w:rsidR="00792F76" w:rsidRPr="00D6227B" w:rsidRDefault="00792F76" w:rsidP="001F6640">
      <w:pPr>
        <w:suppressAutoHyphens/>
        <w:spacing w:line="240" w:lineRule="auto"/>
        <w:rPr>
          <w:rFonts w:cs="Arial"/>
          <w:lang w:val="sr-Cyrl-RS" w:eastAsia="ar-SA"/>
        </w:rPr>
      </w:pPr>
    </w:p>
    <w:p w:rsidR="00BE54E7" w:rsidRPr="00D6227B" w:rsidRDefault="00BE54E7" w:rsidP="001F6640">
      <w:pPr>
        <w:tabs>
          <w:tab w:val="left" w:pos="709"/>
          <w:tab w:val="center" w:pos="4320"/>
          <w:tab w:val="right" w:pos="8640"/>
        </w:tabs>
        <w:suppressAutoHyphens/>
        <w:spacing w:line="240" w:lineRule="auto"/>
        <w:jc w:val="left"/>
        <w:rPr>
          <w:rFonts w:cs="Arial"/>
          <w:u w:val="single"/>
          <w:lang w:val="sr-Cyrl-RS" w:eastAsia="ar-SA"/>
        </w:rPr>
      </w:pPr>
      <w:r w:rsidRPr="00D6227B">
        <w:rPr>
          <w:rFonts w:cs="Arial"/>
          <w:u w:val="single"/>
          <w:lang w:val="sr-Cyrl-RS" w:eastAsia="ar-SA"/>
        </w:rPr>
        <w:t>Укупна вредност Услуга биће плаћена на следећи начин:</w:t>
      </w:r>
    </w:p>
    <w:p w:rsidR="00BE54E7" w:rsidRPr="00D6227B" w:rsidRDefault="00BE54E7" w:rsidP="001F6640">
      <w:pPr>
        <w:tabs>
          <w:tab w:val="left" w:pos="709"/>
          <w:tab w:val="center" w:pos="4320"/>
          <w:tab w:val="right" w:pos="8640"/>
        </w:tabs>
        <w:suppressAutoHyphens/>
        <w:spacing w:line="240" w:lineRule="auto"/>
        <w:jc w:val="left"/>
        <w:rPr>
          <w:rFonts w:cs="Arial"/>
          <w:lang w:val="sr-Cyrl-RS" w:eastAsia="ar-SA"/>
        </w:rPr>
      </w:pPr>
    </w:p>
    <w:p w:rsidR="00BE54E7" w:rsidRPr="00D6227B" w:rsidRDefault="00BE54E7" w:rsidP="001F6640">
      <w:pPr>
        <w:keepLines/>
        <w:tabs>
          <w:tab w:val="left" w:pos="3486"/>
        </w:tabs>
        <w:spacing w:line="240" w:lineRule="auto"/>
        <w:ind w:left="90"/>
        <w:rPr>
          <w:rFonts w:cs="Arial"/>
          <w:lang w:val="sr-Cyrl-RS" w:eastAsia="ar-SA"/>
        </w:rPr>
      </w:pPr>
      <w:r w:rsidRPr="00D6227B">
        <w:rPr>
          <w:rFonts w:cs="Arial"/>
          <w:lang w:val="sr-Cyrl-RS" w:eastAsia="ar-SA"/>
        </w:rPr>
        <w:t xml:space="preserve">Услуге </w:t>
      </w:r>
      <w:r w:rsidRPr="00D6227B">
        <w:rPr>
          <w:rFonts w:cs="Arial"/>
          <w:lang w:val="sr-Cyrl-CS" w:eastAsia="ar-SA"/>
        </w:rPr>
        <w:t>детаљне функционалне анализе систем</w:t>
      </w:r>
      <w:r w:rsidRPr="00D6227B">
        <w:rPr>
          <w:rFonts w:cs="Arial"/>
          <w:lang w:val="sr-Cyrl-RS" w:eastAsia="ar-SA"/>
        </w:rPr>
        <w:t>а</w:t>
      </w:r>
    </w:p>
    <w:p w:rsidR="00BE54E7" w:rsidRPr="00D6227B" w:rsidRDefault="006517CE" w:rsidP="001F6640">
      <w:pPr>
        <w:keepLines/>
        <w:numPr>
          <w:ilvl w:val="0"/>
          <w:numId w:val="46"/>
        </w:numPr>
        <w:tabs>
          <w:tab w:val="num" w:pos="1350"/>
          <w:tab w:val="left" w:pos="3486"/>
        </w:tabs>
        <w:suppressAutoHyphens/>
        <w:spacing w:line="240" w:lineRule="auto"/>
        <w:ind w:left="1350" w:hanging="450"/>
        <w:rPr>
          <w:rFonts w:cs="Arial"/>
          <w:lang w:val="sr-Cyrl-RS" w:eastAsia="ar-SA"/>
        </w:rPr>
      </w:pPr>
      <w:r w:rsidRPr="00D6227B">
        <w:rPr>
          <w:rFonts w:cs="Arial"/>
          <w:lang w:val="sr-Cyrl-RS" w:eastAsia="ar-SA"/>
        </w:rPr>
        <w:t>25</w:t>
      </w:r>
      <w:r w:rsidR="00BE54E7" w:rsidRPr="00D6227B">
        <w:rPr>
          <w:rFonts w:cs="Arial"/>
          <w:lang w:val="sr-Cyrl-RS" w:eastAsia="ar-SA"/>
        </w:rPr>
        <w:t xml:space="preserve">% укупне вредности услуга, </w:t>
      </w:r>
      <w:r w:rsidR="00BE54E7" w:rsidRPr="00D6227B">
        <w:rPr>
          <w:rFonts w:cs="Arial"/>
          <w:lang w:val="sr-Cyrl-CS" w:eastAsia="ar-SA"/>
        </w:rPr>
        <w:t>детаљне функционалне анализе систем</w:t>
      </w:r>
      <w:r w:rsidR="00BE54E7" w:rsidRPr="00D6227B">
        <w:rPr>
          <w:rFonts w:cs="Arial"/>
          <w:lang w:val="sr-Cyrl-RS" w:eastAsia="ar-SA"/>
        </w:rPr>
        <w:t xml:space="preserve">а, са припадајућим ПДВ-ом, биће плаћено по завршеној услузи а на основу обострано потписаног Записника о пруженој услузи функционалне анализе система </w:t>
      </w:r>
      <w:r w:rsidR="00BE54E7" w:rsidRPr="00D6227B">
        <w:rPr>
          <w:rFonts w:eastAsia="Calibri" w:cs="Arial"/>
          <w:lang w:val="sr-Cyrl-CS" w:eastAsia="ar-SA"/>
        </w:rPr>
        <w:t xml:space="preserve">од стране овлашћених представника </w:t>
      </w:r>
      <w:r w:rsidR="00BE54E7" w:rsidRPr="00D6227B">
        <w:rPr>
          <w:rFonts w:eastAsia="Calibri" w:cs="Arial"/>
          <w:lang w:val="sr-Cyrl-RS" w:eastAsia="ar-SA"/>
        </w:rPr>
        <w:t xml:space="preserve">Корисника услуге </w:t>
      </w:r>
      <w:r w:rsidR="00BE54E7" w:rsidRPr="00D6227B">
        <w:rPr>
          <w:rFonts w:eastAsia="Calibri" w:cs="Arial"/>
          <w:lang w:val="sr-Cyrl-CS" w:eastAsia="ar-SA"/>
        </w:rPr>
        <w:t>и</w:t>
      </w:r>
      <w:r w:rsidR="00BE54E7" w:rsidRPr="00D6227B">
        <w:rPr>
          <w:rFonts w:eastAsia="Calibri" w:cs="Arial"/>
          <w:lang w:val="sr-Cyrl-RS" w:eastAsia="ar-SA"/>
        </w:rPr>
        <w:t xml:space="preserve"> Пружаоца услуге </w:t>
      </w:r>
      <w:r w:rsidR="00BE54E7" w:rsidRPr="00D6227B">
        <w:rPr>
          <w:rFonts w:eastAsia="Calibri" w:cs="Arial"/>
          <w:lang w:val="sr-Cyrl-CS" w:eastAsia="ar-SA"/>
        </w:rPr>
        <w:t xml:space="preserve"> без примедби</w:t>
      </w:r>
      <w:r w:rsidR="00BE54E7" w:rsidRPr="00D6227B">
        <w:rPr>
          <w:rFonts w:cs="Arial"/>
          <w:lang w:val="sr-Cyrl-RS" w:eastAsia="ar-SA"/>
        </w:rPr>
        <w:t>, у року од 45 (словима: четрдесетпет) дана, од дана пријема исправног рачуна.</w:t>
      </w:r>
    </w:p>
    <w:p w:rsidR="00BE54E7" w:rsidRPr="00D6227B" w:rsidRDefault="00BE54E7" w:rsidP="001F6640">
      <w:pPr>
        <w:keepLines/>
        <w:tabs>
          <w:tab w:val="num" w:pos="1350"/>
          <w:tab w:val="left" w:pos="3486"/>
        </w:tabs>
        <w:spacing w:line="240" w:lineRule="auto"/>
        <w:ind w:left="1350"/>
        <w:rPr>
          <w:rFonts w:cs="Arial"/>
          <w:lang w:val="sr-Cyrl-RS" w:eastAsia="ar-SA"/>
        </w:rPr>
      </w:pPr>
      <w:r w:rsidRPr="00D6227B">
        <w:rPr>
          <w:rFonts w:cs="Arial"/>
          <w:lang w:val="sr-Cyrl-RS" w:eastAsia="ar-SA"/>
        </w:rPr>
        <w:t xml:space="preserve"> </w:t>
      </w:r>
    </w:p>
    <w:p w:rsidR="00BE54E7" w:rsidRPr="00D6227B" w:rsidRDefault="00CD280B" w:rsidP="001F6640">
      <w:pPr>
        <w:keepLines/>
        <w:tabs>
          <w:tab w:val="left" w:pos="3486"/>
        </w:tabs>
        <w:spacing w:line="240" w:lineRule="auto"/>
        <w:rPr>
          <w:rFonts w:cs="Arial"/>
          <w:lang w:val="sr-Cyrl-RS"/>
        </w:rPr>
      </w:pPr>
      <w:r w:rsidRPr="00D6227B">
        <w:rPr>
          <w:rFonts w:cs="Arial"/>
          <w:lang w:val="sr-Cyrl-RS"/>
        </w:rPr>
        <w:t>Услуге имплементације</w:t>
      </w:r>
      <w:r w:rsidR="006517CE" w:rsidRPr="00D6227B">
        <w:rPr>
          <w:rFonts w:cs="Arial"/>
          <w:lang w:val="sr-Cyrl-RS"/>
        </w:rPr>
        <w:t xml:space="preserve"> софтвера </w:t>
      </w:r>
      <w:r w:rsidR="006517CE" w:rsidRPr="00D6227B">
        <w:rPr>
          <w:rFonts w:cs="Arial"/>
        </w:rPr>
        <w:t xml:space="preserve"> </w:t>
      </w:r>
      <w:r w:rsidR="006517CE" w:rsidRPr="00D6227B">
        <w:rPr>
          <w:rFonts w:cs="Arial"/>
          <w:lang w:val="sr-Cyrl-RS"/>
        </w:rPr>
        <w:t>по специфичним захтевима корисника</w:t>
      </w:r>
    </w:p>
    <w:p w:rsidR="006517CE" w:rsidRPr="00D6227B" w:rsidRDefault="006517CE" w:rsidP="001F6640">
      <w:pPr>
        <w:keepLines/>
        <w:tabs>
          <w:tab w:val="left" w:pos="3486"/>
        </w:tabs>
        <w:spacing w:line="240" w:lineRule="auto"/>
        <w:rPr>
          <w:rFonts w:cs="Arial"/>
          <w:lang w:val="sr-Cyrl-RS" w:eastAsia="ar-SA"/>
        </w:rPr>
      </w:pPr>
    </w:p>
    <w:p w:rsidR="00BE54E7" w:rsidRPr="00D6227B" w:rsidRDefault="00CD280B" w:rsidP="001F6640">
      <w:pPr>
        <w:keepLines/>
        <w:numPr>
          <w:ilvl w:val="0"/>
          <w:numId w:val="46"/>
        </w:numPr>
        <w:tabs>
          <w:tab w:val="num" w:pos="1350"/>
          <w:tab w:val="num" w:pos="1530"/>
          <w:tab w:val="left" w:pos="3486"/>
        </w:tabs>
        <w:suppressAutoHyphens/>
        <w:spacing w:line="240" w:lineRule="auto"/>
        <w:rPr>
          <w:rFonts w:cs="Arial"/>
          <w:lang w:val="sr-Cyrl-RS" w:eastAsia="ar-SA"/>
        </w:rPr>
      </w:pPr>
      <w:r w:rsidRPr="00D6227B">
        <w:rPr>
          <w:rFonts w:cs="Arial"/>
          <w:lang w:val="sr-Cyrl-RS" w:eastAsia="ar-SA"/>
        </w:rPr>
        <w:lastRenderedPageBreak/>
        <w:t xml:space="preserve"> 25</w:t>
      </w:r>
      <w:r w:rsidR="00BE54E7" w:rsidRPr="00D6227B">
        <w:rPr>
          <w:rFonts w:cs="Arial"/>
          <w:lang w:val="sr-Cyrl-RS" w:eastAsia="ar-SA"/>
        </w:rPr>
        <w:t xml:space="preserve">% укупне вредности услуга, развоја тражених модела, са припадајућим ПДВ-ом, биће плаћено по завршеној услузи а на основу обострано потписаног </w:t>
      </w:r>
      <w:r w:rsidR="00BE54E7" w:rsidRPr="00D6227B">
        <w:rPr>
          <w:rFonts w:cs="Arial"/>
          <w:lang w:eastAsia="ar-SA"/>
        </w:rPr>
        <w:t>Записник</w:t>
      </w:r>
      <w:r w:rsidR="00BE54E7" w:rsidRPr="00D6227B">
        <w:rPr>
          <w:rFonts w:cs="Arial"/>
          <w:lang w:val="sr-Cyrl-RS" w:eastAsia="ar-SA"/>
        </w:rPr>
        <w:t>а</w:t>
      </w:r>
      <w:r w:rsidR="00BE54E7" w:rsidRPr="00D6227B">
        <w:rPr>
          <w:rFonts w:cs="Arial"/>
          <w:lang w:eastAsia="ar-SA"/>
        </w:rPr>
        <w:t xml:space="preserve"> о извршеној испоруци бета верзије </w:t>
      </w:r>
      <w:r w:rsidR="00BE54E7" w:rsidRPr="00D6227B">
        <w:rPr>
          <w:rFonts w:cs="Arial"/>
          <w:lang w:val="sr-Cyrl-CS" w:eastAsia="ar-SA"/>
        </w:rPr>
        <w:t>од стране овлашћених представника Корисника услуге</w:t>
      </w:r>
      <w:r w:rsidR="00BE54E7" w:rsidRPr="00D6227B">
        <w:rPr>
          <w:rFonts w:cs="Arial"/>
          <w:lang w:val="sr-Cyrl-RS" w:eastAsia="ar-SA"/>
        </w:rPr>
        <w:t xml:space="preserve"> </w:t>
      </w:r>
      <w:r w:rsidR="00BE54E7" w:rsidRPr="00D6227B">
        <w:rPr>
          <w:rFonts w:cs="Arial"/>
          <w:lang w:val="sr-Cyrl-CS" w:eastAsia="ar-SA"/>
        </w:rPr>
        <w:t xml:space="preserve">и </w:t>
      </w:r>
      <w:r w:rsidR="00BE54E7" w:rsidRPr="00D6227B">
        <w:rPr>
          <w:rFonts w:cs="Arial"/>
          <w:lang w:val="sr-Cyrl-RS" w:eastAsia="ar-SA"/>
        </w:rPr>
        <w:t xml:space="preserve">Пружаоца услуге, </w:t>
      </w:r>
      <w:r w:rsidR="00BE54E7" w:rsidRPr="00D6227B">
        <w:rPr>
          <w:rFonts w:cs="Arial"/>
          <w:lang w:val="sr-Cyrl-CS" w:eastAsia="ar-SA"/>
        </w:rPr>
        <w:t xml:space="preserve"> без примедби</w:t>
      </w:r>
      <w:r w:rsidR="00BE54E7" w:rsidRPr="00D6227B">
        <w:rPr>
          <w:rFonts w:cs="Arial"/>
          <w:lang w:val="sr-Cyrl-RS" w:eastAsia="ar-SA"/>
        </w:rPr>
        <w:t>, у року од 45 (словима: четрдесетпет) дана, од дана пријема исправног рачуна.</w:t>
      </w:r>
    </w:p>
    <w:p w:rsidR="00BE54E7" w:rsidRPr="00D6227B" w:rsidRDefault="00BE54E7" w:rsidP="001F6640">
      <w:pPr>
        <w:keepLines/>
        <w:tabs>
          <w:tab w:val="num" w:pos="1350"/>
          <w:tab w:val="num" w:pos="1530"/>
          <w:tab w:val="left" w:pos="3486"/>
        </w:tabs>
        <w:spacing w:line="240" w:lineRule="auto"/>
        <w:ind w:left="1440"/>
        <w:rPr>
          <w:rFonts w:cs="Arial"/>
          <w:lang w:val="sr-Cyrl-RS" w:eastAsia="ar-SA"/>
        </w:rPr>
      </w:pPr>
    </w:p>
    <w:p w:rsidR="00BE54E7" w:rsidRPr="00D6227B" w:rsidRDefault="00BE54E7" w:rsidP="001F6640">
      <w:pPr>
        <w:keepLines/>
        <w:tabs>
          <w:tab w:val="num" w:pos="1530"/>
          <w:tab w:val="left" w:pos="3486"/>
        </w:tabs>
        <w:spacing w:line="240" w:lineRule="auto"/>
        <w:rPr>
          <w:rFonts w:cs="Arial"/>
          <w:lang w:val="sr-Cyrl-RS" w:eastAsia="ar-SA"/>
        </w:rPr>
      </w:pPr>
      <w:r w:rsidRPr="00D6227B">
        <w:rPr>
          <w:rFonts w:cs="Arial"/>
          <w:lang w:val="sr-Cyrl-RS" w:eastAsia="ar-SA"/>
        </w:rPr>
        <w:t>Услуге тестирања</w:t>
      </w:r>
    </w:p>
    <w:p w:rsidR="00BE54E7" w:rsidRPr="00D6227B" w:rsidRDefault="00BE54E7" w:rsidP="001F6640">
      <w:pPr>
        <w:keepLines/>
        <w:tabs>
          <w:tab w:val="left" w:pos="3486"/>
        </w:tabs>
        <w:spacing w:line="240" w:lineRule="auto"/>
        <w:rPr>
          <w:rFonts w:cs="Arial"/>
          <w:lang w:val="sr-Cyrl-RS" w:eastAsia="ar-SA"/>
        </w:rPr>
      </w:pPr>
    </w:p>
    <w:p w:rsidR="00BE54E7" w:rsidRPr="00D6227B" w:rsidRDefault="00CD280B" w:rsidP="001F6640">
      <w:pPr>
        <w:numPr>
          <w:ilvl w:val="0"/>
          <w:numId w:val="46"/>
        </w:numPr>
        <w:suppressAutoHyphens/>
        <w:spacing w:line="240" w:lineRule="auto"/>
        <w:contextualSpacing/>
        <w:rPr>
          <w:rFonts w:eastAsia="Calibri" w:cs="Arial"/>
          <w:lang w:val="sr-Cyrl-RS"/>
        </w:rPr>
      </w:pPr>
      <w:r w:rsidRPr="00D6227B">
        <w:rPr>
          <w:rFonts w:eastAsia="Calibri" w:cs="Arial"/>
          <w:lang w:val="sr-Cyrl-RS"/>
        </w:rPr>
        <w:t>5</w:t>
      </w:r>
      <w:r w:rsidR="00BE54E7" w:rsidRPr="00D6227B">
        <w:rPr>
          <w:rFonts w:eastAsia="Calibri" w:cs="Arial"/>
          <w:lang w:val="sr-Cyrl-RS"/>
        </w:rPr>
        <w:t xml:space="preserve">% укупне вредности услуга тесирања, са припадајућим ПДВ-ом, биће плаћено по завршеној услузи а на основу обострано потписаног Записника о извршеној испоруци финалне верзије софтверског система </w:t>
      </w:r>
      <w:r w:rsidR="00BE54E7" w:rsidRPr="00D6227B">
        <w:rPr>
          <w:rFonts w:cs="Arial"/>
          <w:lang w:val="sr-Cyrl-CS"/>
        </w:rPr>
        <w:t xml:space="preserve">од стране овлашћених представника </w:t>
      </w:r>
      <w:r w:rsidR="00BE54E7" w:rsidRPr="00D6227B">
        <w:rPr>
          <w:rFonts w:cs="Arial"/>
          <w:lang w:val="sr-Cyrl-RS"/>
        </w:rPr>
        <w:t xml:space="preserve">Корисника услуге </w:t>
      </w:r>
      <w:r w:rsidR="00BE54E7" w:rsidRPr="00D6227B">
        <w:rPr>
          <w:rFonts w:cs="Arial"/>
          <w:lang w:val="sr-Cyrl-CS"/>
        </w:rPr>
        <w:t xml:space="preserve">и </w:t>
      </w:r>
      <w:r w:rsidR="00BE54E7" w:rsidRPr="00D6227B">
        <w:rPr>
          <w:rFonts w:cs="Arial"/>
          <w:lang w:val="sr-Cyrl-RS"/>
        </w:rPr>
        <w:t xml:space="preserve">Пружаоца услуге, </w:t>
      </w:r>
      <w:r w:rsidR="00BE54E7" w:rsidRPr="00D6227B">
        <w:rPr>
          <w:rFonts w:cs="Arial"/>
          <w:lang w:val="sr-Cyrl-CS"/>
        </w:rPr>
        <w:t xml:space="preserve"> без примедби</w:t>
      </w:r>
      <w:r w:rsidR="00BE54E7" w:rsidRPr="00D6227B">
        <w:rPr>
          <w:rFonts w:eastAsia="Calibri" w:cs="Arial"/>
          <w:lang w:val="sr-Cyrl-RS"/>
        </w:rPr>
        <w:t>, у року од 45 (словима: четрдесетпет) дана, од дана пријема исправног рачуна.</w:t>
      </w:r>
    </w:p>
    <w:p w:rsidR="00BE54E7" w:rsidRPr="00D6227B" w:rsidRDefault="00BE54E7" w:rsidP="001F6640">
      <w:pPr>
        <w:suppressAutoHyphens/>
        <w:spacing w:line="240" w:lineRule="auto"/>
        <w:rPr>
          <w:rFonts w:cs="Arial"/>
          <w:lang w:val="sr-Latn-RS" w:eastAsia="ar-SA"/>
        </w:rPr>
      </w:pP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Услуге корисничке обуке</w:t>
      </w:r>
    </w:p>
    <w:p w:rsidR="00BE54E7" w:rsidRPr="00D6227B" w:rsidRDefault="00BE54E7" w:rsidP="001F6640">
      <w:pPr>
        <w:suppressAutoHyphens/>
        <w:spacing w:line="240" w:lineRule="auto"/>
        <w:rPr>
          <w:rFonts w:cs="Arial"/>
          <w:lang w:val="sr-Cyrl-RS" w:eastAsia="ar-SA"/>
        </w:rPr>
      </w:pPr>
    </w:p>
    <w:p w:rsidR="00BE54E7" w:rsidRPr="00D6227B" w:rsidRDefault="00BE54E7" w:rsidP="001F6640">
      <w:pPr>
        <w:numPr>
          <w:ilvl w:val="0"/>
          <w:numId w:val="46"/>
        </w:numPr>
        <w:suppressAutoHyphens/>
        <w:spacing w:line="240" w:lineRule="auto"/>
        <w:jc w:val="left"/>
        <w:rPr>
          <w:rFonts w:cs="Arial"/>
          <w:lang w:val="sr-Cyrl-RS" w:eastAsia="ar-SA"/>
        </w:rPr>
      </w:pPr>
      <w:r w:rsidRPr="00D6227B">
        <w:rPr>
          <w:rFonts w:cs="Arial"/>
          <w:lang w:val="sr-Cyrl-RS" w:eastAsia="ar-SA"/>
        </w:rPr>
        <w:t xml:space="preserve">5% укупне вредности услуга корисничке обуке, са припадајућим ПДВ-ом, биће плаћено по завршеној услузи а на основу обострано потписаног Записника о извршеној корисничкој обуци, </w:t>
      </w:r>
      <w:r w:rsidRPr="00D6227B">
        <w:rPr>
          <w:rFonts w:cs="Arial"/>
          <w:lang w:val="sr-Cyrl-CS" w:eastAsia="ar-SA"/>
        </w:rPr>
        <w:t>од стране овлашћених представника Корисника услуге</w:t>
      </w:r>
      <w:r w:rsidRPr="00D6227B">
        <w:rPr>
          <w:rFonts w:cs="Arial"/>
          <w:lang w:val="sr-Cyrl-RS" w:eastAsia="ar-SA"/>
        </w:rPr>
        <w:t xml:space="preserve"> </w:t>
      </w:r>
      <w:r w:rsidRPr="00D6227B">
        <w:rPr>
          <w:rFonts w:cs="Arial"/>
          <w:lang w:val="sr-Cyrl-CS" w:eastAsia="ar-SA"/>
        </w:rPr>
        <w:t xml:space="preserve">и </w:t>
      </w:r>
      <w:r w:rsidRPr="00D6227B">
        <w:rPr>
          <w:rFonts w:cs="Arial"/>
          <w:lang w:val="sr-Cyrl-RS" w:eastAsia="ar-SA"/>
        </w:rPr>
        <w:t xml:space="preserve">Пружаоца услуге, </w:t>
      </w:r>
      <w:r w:rsidRPr="00D6227B">
        <w:rPr>
          <w:rFonts w:cs="Arial"/>
          <w:lang w:val="sr-Cyrl-CS" w:eastAsia="ar-SA"/>
        </w:rPr>
        <w:t xml:space="preserve"> без примедби</w:t>
      </w:r>
      <w:r w:rsidRPr="00D6227B">
        <w:rPr>
          <w:rFonts w:cs="Arial"/>
          <w:lang w:val="sr-Cyrl-RS" w:eastAsia="ar-SA"/>
        </w:rPr>
        <w:t>, у року од 45 (словима: четрдесетпет) дана, од дана пријема исправног рачуна.</w:t>
      </w:r>
    </w:p>
    <w:p w:rsidR="00CD280B" w:rsidRPr="00D6227B" w:rsidRDefault="00CD280B" w:rsidP="001F6640">
      <w:pPr>
        <w:suppressAutoHyphens/>
        <w:spacing w:line="240" w:lineRule="auto"/>
        <w:rPr>
          <w:rFonts w:cs="Arial"/>
          <w:lang w:val="sr-Cyrl-RS" w:eastAsia="ar-SA"/>
        </w:rPr>
      </w:pP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Услуге пуштање система у репродукцију</w:t>
      </w:r>
    </w:p>
    <w:p w:rsidR="00BE54E7" w:rsidRPr="00D6227B" w:rsidRDefault="00BE54E7" w:rsidP="001F6640">
      <w:pPr>
        <w:suppressAutoHyphens/>
        <w:spacing w:line="240" w:lineRule="auto"/>
        <w:rPr>
          <w:rFonts w:cs="Arial"/>
          <w:lang w:val="sr-Cyrl-RS" w:eastAsia="ar-SA"/>
        </w:rPr>
      </w:pPr>
    </w:p>
    <w:p w:rsidR="00BE54E7" w:rsidRPr="00D6227B" w:rsidRDefault="00284937" w:rsidP="001F6640">
      <w:pPr>
        <w:numPr>
          <w:ilvl w:val="0"/>
          <w:numId w:val="46"/>
        </w:numPr>
        <w:suppressAutoHyphens/>
        <w:spacing w:line="240" w:lineRule="auto"/>
        <w:rPr>
          <w:rFonts w:cs="Arial"/>
          <w:lang w:val="sr-Cyrl-RS" w:eastAsia="ar-SA"/>
        </w:rPr>
      </w:pPr>
      <w:r w:rsidRPr="00D6227B">
        <w:rPr>
          <w:rFonts w:cs="Arial"/>
          <w:lang w:val="sr-Cyrl-RS" w:eastAsia="ar-SA"/>
        </w:rPr>
        <w:t>5</w:t>
      </w:r>
      <w:r w:rsidR="00BE54E7" w:rsidRPr="00D6227B">
        <w:rPr>
          <w:rFonts w:cs="Arial"/>
          <w:lang w:val="sr-Cyrl-RS" w:eastAsia="ar-SA"/>
        </w:rPr>
        <w:t xml:space="preserve">% укупне вредности услуга које се односе на пуштање система у репродукцију, са припадајућим ПДВ-ом, биће плаћено по завршеној услузи а на основу обострано потписаног Записника о успешном пуштању система у рад </w:t>
      </w:r>
      <w:r w:rsidR="00BE54E7" w:rsidRPr="00D6227B">
        <w:rPr>
          <w:rFonts w:cs="Arial"/>
          <w:lang w:val="sr-Cyrl-CS" w:eastAsia="ar-SA"/>
        </w:rPr>
        <w:t xml:space="preserve">од стране овлашћених представника </w:t>
      </w:r>
      <w:r w:rsidR="00BE54E7" w:rsidRPr="00D6227B">
        <w:rPr>
          <w:rFonts w:cs="Arial"/>
          <w:lang w:val="sr-Cyrl-RS" w:eastAsia="ar-SA"/>
        </w:rPr>
        <w:t xml:space="preserve">Корисника услуге </w:t>
      </w:r>
      <w:r w:rsidR="00BE54E7" w:rsidRPr="00D6227B">
        <w:rPr>
          <w:rFonts w:cs="Arial"/>
          <w:lang w:val="sr-Cyrl-CS" w:eastAsia="ar-SA"/>
        </w:rPr>
        <w:t>и</w:t>
      </w:r>
      <w:r w:rsidR="00BE54E7" w:rsidRPr="00D6227B">
        <w:rPr>
          <w:rFonts w:cs="Arial"/>
          <w:lang w:val="sr-Cyrl-RS" w:eastAsia="ar-SA"/>
        </w:rPr>
        <w:t xml:space="preserve"> Пружаоца услуге, </w:t>
      </w:r>
      <w:r w:rsidR="00BE54E7" w:rsidRPr="00D6227B">
        <w:rPr>
          <w:rFonts w:cs="Arial"/>
          <w:lang w:val="sr-Cyrl-CS" w:eastAsia="ar-SA"/>
        </w:rPr>
        <w:t xml:space="preserve"> без примедби</w:t>
      </w:r>
      <w:r w:rsidR="00BE54E7" w:rsidRPr="00D6227B">
        <w:rPr>
          <w:rFonts w:cs="Arial"/>
          <w:lang w:val="sr-Cyrl-RS" w:eastAsia="ar-SA"/>
        </w:rPr>
        <w:t>, у року од 45 (словима: четрдесетпет) дана, од дана пријема исправног рачуна.</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 xml:space="preserve"> </w:t>
      </w:r>
    </w:p>
    <w:p w:rsidR="00BE54E7" w:rsidRPr="00D6227B" w:rsidRDefault="00BE54E7" w:rsidP="001F6640">
      <w:pPr>
        <w:suppressAutoHyphens/>
        <w:spacing w:line="240" w:lineRule="auto"/>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је  </w:t>
      </w:r>
      <w:r w:rsidRPr="00D6227B">
        <w:rPr>
          <w:rFonts w:eastAsia="Calibri" w:cs="Arial"/>
          <w:i/>
          <w:lang w:val="sr-Cyrl-R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Пружалац услуге </w:t>
      </w: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страно лице, плаћање неризденту Корисник услуге ће извршити након одбитка пореза на добит по одбитку на уговорену вредност у складу  са пореским прописима Републике Србије. Уговорена цена без ПДВ сматра се бруто вредношћу за потребе обрачуна пореза на добит по одбитку.</w:t>
      </w:r>
    </w:p>
    <w:p w:rsidR="00BE54E7" w:rsidRPr="00D6227B" w:rsidRDefault="00BE54E7" w:rsidP="001F6640">
      <w:pPr>
        <w:suppressAutoHyphens/>
        <w:spacing w:line="240" w:lineRule="auto"/>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 случају да је Република Србија са домицилном земљом Пружаоца услуге закључила уговор о избегавању двоструког опорезивања и предмет набавке је садржан у уговору о избегавању двоструког опорезивања</w:t>
      </w:r>
    </w:p>
    <w:p w:rsidR="00BE54E7" w:rsidRPr="00D6227B" w:rsidRDefault="00BE54E7" w:rsidP="001F6640">
      <w:pPr>
        <w:suppressAutoHyphens/>
        <w:spacing w:line="240" w:lineRule="auto"/>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Пружалац услуге, страно лице је у обавези да Купцу услуге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власник прихода, уколико је Република Србија са домицилном земљом  Пружаоца услуге - неризидента закључила Уговор о избегавању двоструког опорезивања. </w:t>
      </w:r>
    </w:p>
    <w:p w:rsidR="00BE54E7" w:rsidRPr="00D6227B" w:rsidRDefault="00BE54E7" w:rsidP="001F6640">
      <w:pPr>
        <w:suppressAutoHyphens/>
        <w:spacing w:line="240" w:lineRule="auto"/>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Закључени уговори о избегавању двоструког опорезивања објављени су на сајту Министарства финансија, Пореска управа (www.poreskauprava.gov.rs/sr/.../ugovori-dvostruko-oporezivanje). </w:t>
      </w:r>
    </w:p>
    <w:p w:rsidR="00BE54E7" w:rsidRPr="00D6227B" w:rsidRDefault="00BE54E7" w:rsidP="001F6640">
      <w:pPr>
        <w:suppressAutoHyphens/>
        <w:spacing w:line="240" w:lineRule="auto"/>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У случају да Пружалац услуге - нерезидент РС не достави доказе о  статусу резидентности и да је стварни власник прихода, Корисник услуге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
    <w:p w:rsidR="00BE54E7" w:rsidRPr="00D6227B" w:rsidRDefault="00BE54E7" w:rsidP="001F6640">
      <w:pPr>
        <w:suppressAutoHyphens/>
        <w:spacing w:line="240" w:lineRule="auto"/>
        <w:rPr>
          <w:rFonts w:eastAsia="Calibri" w:cs="Arial"/>
          <w:i/>
          <w:lang w:val="sr-Cyrl-R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Пружалац услуге је у обавези да достави доказе за </w:t>
      </w:r>
      <w:r w:rsidRPr="00D6227B">
        <w:rPr>
          <w:rFonts w:eastAsia="Calibri" w:cs="Arial"/>
          <w:i/>
          <w:lang w:val="sr-Cyrl-R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сваку</w:t>
      </w: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календарску годину</w:t>
      </w:r>
      <w:r w:rsidRPr="00D6227B">
        <w:rPr>
          <w:rFonts w:eastAsia="Calibri" w:cs="Arial"/>
          <w:i/>
          <w:lang w:val="sr-Cyrl-R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BE54E7" w:rsidRPr="00D6227B" w:rsidRDefault="00BE54E7" w:rsidP="001F6640">
      <w:pPr>
        <w:suppressAutoHyphens/>
        <w:spacing w:line="240" w:lineRule="auto"/>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E54E7" w:rsidRPr="00D6227B" w:rsidRDefault="00BE54E7" w:rsidP="001F6640">
      <w:pPr>
        <w:suppressAutoHyphens/>
        <w:spacing w:line="240" w:lineRule="auto"/>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Уколико Пружалац услуге, страно лице не достави доказе из претходног става Корисник услуге 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rsidR="00BE54E7" w:rsidRPr="00D6227B" w:rsidRDefault="00BE54E7" w:rsidP="001F6640">
      <w:pPr>
        <w:suppressAutoHyphens/>
        <w:spacing w:line="240" w:lineRule="auto"/>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Уколико услуге које су предмет набавке нису садржане у уговору о избегавању двоструког опорезивања, Корисник услуге ће обрачунати, одбити и  платити  порез по одбитку у складу са прописима Републике Србије.</w:t>
      </w:r>
    </w:p>
    <w:p w:rsidR="00BE54E7" w:rsidRPr="00D6227B" w:rsidRDefault="00BE54E7" w:rsidP="001F6640">
      <w:pPr>
        <w:suppressAutoHyphens/>
        <w:spacing w:line="240" w:lineRule="auto"/>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 случају да је Република Србија са домицилном земљом Пружаоца услуге није закључила уговор о избегавању двоструког опорезивања или предмет набавке није садржан у уговору о избегавању двоструког опорезивања</w:t>
      </w:r>
    </w:p>
    <w:p w:rsidR="00BE54E7" w:rsidRPr="00D6227B" w:rsidRDefault="00BE54E7" w:rsidP="001F6640">
      <w:pPr>
        <w:suppressAutoHyphens/>
        <w:spacing w:line="240" w:lineRule="auto"/>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Корисник услуге 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177" w:history="1">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www.mfin.gov.rs/закони</w:t>
        </w:r>
      </w:hyperlink>
      <w:r w:rsidRPr="00D6227B">
        <w:rPr>
          <w:rFonts w:eastAsia="Calibri" w:cs="Arial"/>
          <w:i/>
          <w:lang w:val="sr-Cyrl-CS"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BE54E7" w:rsidRPr="00D6227B" w:rsidRDefault="00BE54E7" w:rsidP="001F6640">
      <w:pPr>
        <w:suppressAutoHyphens/>
        <w:spacing w:line="240" w:lineRule="auto"/>
        <w:rPr>
          <w:rFonts w:cs="Arial"/>
          <w:i/>
          <w:lang w:val="sr-Cyrl-RS" w:eastAsia="ar-SA"/>
        </w:rPr>
      </w:pPr>
      <w:r w:rsidRPr="00D6227B">
        <w:rPr>
          <w:rFonts w:eastAsia="Calibri" w:cs="Arial"/>
          <w:i/>
          <w:lang w:val="sr-Cyrl-RS" w:eastAsia="ar-SA"/>
        </w:rPr>
        <w:t xml:space="preserve">Плаћање домаћем Пружаоцу услуге се врши у динарском износу, на његов текући </w:t>
      </w:r>
      <w:r w:rsidRPr="00D6227B">
        <w:rPr>
          <w:rFonts w:cs="Arial"/>
          <w:i/>
          <w:lang w:val="sr-Cyrl-CS" w:eastAsia="ar-SA"/>
        </w:rPr>
        <w:t>рачун у складу са његовим инструкцијама</w:t>
      </w:r>
      <w:r w:rsidRPr="00D6227B">
        <w:rPr>
          <w:rFonts w:cs="Arial"/>
          <w:i/>
          <w:lang w:val="sr-Cyrl-RS" w:eastAsia="ar-SA"/>
        </w:rPr>
        <w:t>,датум у рачуну</w:t>
      </w:r>
    </w:p>
    <w:p w:rsidR="00BE54E7" w:rsidRPr="00D6227B" w:rsidRDefault="00BE54E7" w:rsidP="001F6640">
      <w:pPr>
        <w:suppressAutoHyphens/>
        <w:spacing w:line="240" w:lineRule="auto"/>
        <w:rPr>
          <w:rFonts w:eastAsia="Calibri" w:cs="Arial"/>
          <w:i/>
          <w:lang w:val="sr-Cyrl-RS" w:eastAsia="ar-SA"/>
        </w:rPr>
      </w:pPr>
    </w:p>
    <w:p w:rsidR="00BE54E7" w:rsidRPr="00D6227B" w:rsidRDefault="00BE54E7" w:rsidP="001F6640">
      <w:pPr>
        <w:suppressAutoHyphens/>
        <w:spacing w:line="240" w:lineRule="auto"/>
        <w:rPr>
          <w:rFonts w:cs="Arial"/>
          <w:i/>
          <w:lang w:val="sr-Cyrl-RS" w:eastAsia="ar-SA"/>
        </w:rPr>
      </w:pPr>
      <w:r w:rsidRPr="00D6227B">
        <w:rPr>
          <w:rFonts w:cs="Arial"/>
          <w:i/>
          <w:lang w:val="sr-Cyrl-CS" w:eastAsia="ar-SA"/>
        </w:rPr>
        <w:t>Плаћања страном Пружаоцу услуге се врши дознаком у EUR, на његов девизни рачун у складу са његовим инструкцијама</w:t>
      </w:r>
      <w:r w:rsidRPr="00D6227B">
        <w:rPr>
          <w:rFonts w:cs="Arial"/>
          <w:i/>
          <w:lang w:val="sr-Cyrl-RS" w:eastAsia="ar-SA"/>
        </w:rPr>
        <w:t>, датим у рачуну.</w:t>
      </w:r>
    </w:p>
    <w:p w:rsidR="00BE54E7" w:rsidRPr="00D6227B" w:rsidRDefault="00BE54E7" w:rsidP="001F6640">
      <w:pPr>
        <w:suppressAutoHyphens/>
        <w:spacing w:line="240" w:lineRule="auto"/>
        <w:rPr>
          <w:rFonts w:cs="Arial"/>
          <w:i/>
          <w:lang w:val="sr-Cyrl-RS" w:eastAsia="ar-SA"/>
        </w:rPr>
      </w:pPr>
    </w:p>
    <w:p w:rsidR="00BE54E7" w:rsidRPr="00D6227B" w:rsidRDefault="00BE54E7" w:rsidP="001F6640">
      <w:pPr>
        <w:suppressAutoHyphens/>
        <w:spacing w:line="240" w:lineRule="auto"/>
        <w:rPr>
          <w:rFonts w:cs="Arial"/>
          <w:lang w:val="sr-Cyrl-CS" w:eastAsia="ar-SA"/>
        </w:rPr>
      </w:pPr>
      <w:r w:rsidRPr="00D6227B">
        <w:rPr>
          <w:rFonts w:cs="Arial"/>
          <w:lang w:val="sr-Cyrl-CS" w:eastAsia="ar-SA"/>
        </w:rPr>
        <w:t xml:space="preserve">Плаћање се врши на </w:t>
      </w:r>
      <w:r w:rsidRPr="00D6227B">
        <w:rPr>
          <w:rFonts w:cs="Arial"/>
          <w:lang w:val="sr-Cyrl-RS" w:eastAsia="ar-SA"/>
        </w:rPr>
        <w:t>текући</w:t>
      </w:r>
      <w:r w:rsidRPr="00D6227B">
        <w:rPr>
          <w:rFonts w:cs="Arial"/>
          <w:lang w:val="sr-Cyrl-CS" w:eastAsia="ar-SA"/>
        </w:rPr>
        <w:t xml:space="preserve"> рачун </w:t>
      </w:r>
      <w:r w:rsidRPr="00D6227B">
        <w:rPr>
          <w:rFonts w:cs="Arial"/>
          <w:lang w:val="sr-Cyrl-RS" w:eastAsia="ar-SA"/>
        </w:rPr>
        <w:t>Пружаоца услуге</w:t>
      </w:r>
      <w:r w:rsidRPr="00D6227B">
        <w:rPr>
          <w:rFonts w:cs="Arial"/>
          <w:lang w:val="sr-Cyrl-CS" w:eastAsia="ar-SA"/>
        </w:rPr>
        <w:t xml:space="preserve"> бр. _______________________  код ________________________</w:t>
      </w:r>
    </w:p>
    <w:p w:rsidR="00BE54E7" w:rsidRPr="00D6227B" w:rsidRDefault="00BE54E7" w:rsidP="001F6640">
      <w:pPr>
        <w:suppressAutoHyphens/>
        <w:spacing w:line="240" w:lineRule="auto"/>
        <w:rPr>
          <w:rFonts w:cs="Arial"/>
          <w:lang w:val="sr-Cyrl-CS" w:eastAsia="ar-SA"/>
        </w:rPr>
      </w:pPr>
    </w:p>
    <w:p w:rsidR="00BE54E7" w:rsidRPr="00D6227B" w:rsidRDefault="00BE54E7" w:rsidP="001F6640">
      <w:pPr>
        <w:suppressAutoHyphens/>
        <w:spacing w:line="240" w:lineRule="auto"/>
        <w:rPr>
          <w:rFonts w:cs="Arial"/>
          <w:lang w:val="sr-Cyrl-CS" w:eastAsia="ar-SA"/>
        </w:rPr>
      </w:pPr>
      <w:r w:rsidRPr="00D6227B">
        <w:rPr>
          <w:rFonts w:cs="Arial"/>
          <w:lang w:eastAsia="ar-SA"/>
        </w:rPr>
        <w:t>Рачун мора бити достављен на адресу Корисника услуге: Јавно предузеће „Електропривреда Србије“ Београд,</w:t>
      </w:r>
      <w:r w:rsidRPr="00D6227B">
        <w:rPr>
          <w:rFonts w:cs="Arial"/>
          <w:lang w:val="sr-Cyrl-CS" w:eastAsia="ar-SA"/>
        </w:rPr>
        <w:t xml:space="preserve"> </w:t>
      </w:r>
      <w:r w:rsidRPr="00D6227B">
        <w:rPr>
          <w:rFonts w:cs="Arial"/>
          <w:lang w:val="sr-Cyrl-RS" w:eastAsia="ar-SA"/>
        </w:rPr>
        <w:t>Масарикова 1-3</w:t>
      </w:r>
      <w:r w:rsidRPr="00D6227B">
        <w:rPr>
          <w:rFonts w:cs="Arial"/>
          <w:lang w:eastAsia="ar-SA"/>
        </w:rPr>
        <w:t>,  са обавезним прилозима и то:</w:t>
      </w:r>
      <w:r w:rsidRPr="00D6227B">
        <w:rPr>
          <w:rFonts w:cs="Arial"/>
          <w:lang w:val="sr-Cyrl-RS" w:eastAsia="ar-SA"/>
        </w:rPr>
        <w:t xml:space="preserve"> Записника о финалном квантитативном пријему</w:t>
      </w:r>
      <w:r w:rsidRPr="00D6227B">
        <w:rPr>
          <w:rFonts w:cs="Arial"/>
          <w:lang w:eastAsia="ar-SA"/>
        </w:rPr>
        <w:t>,</w:t>
      </w:r>
      <w:r w:rsidRPr="00D6227B">
        <w:rPr>
          <w:rFonts w:cs="Arial"/>
          <w:lang w:val="sr-Cyrl-RS" w:eastAsia="ar-SA"/>
        </w:rPr>
        <w:t xml:space="preserve"> Записника о квалитативном пријему софтверског решења</w:t>
      </w:r>
      <w:r w:rsidRPr="00D6227B">
        <w:rPr>
          <w:rFonts w:cs="Arial"/>
          <w:lang w:eastAsia="ar-SA"/>
        </w:rPr>
        <w:t xml:space="preserve"> на коме је наведен датум испоруке добара, као и количина испоручених добара, са читко написаним именом и презименом и потписом овлашћеног лица </w:t>
      </w:r>
      <w:r w:rsidRPr="00D6227B">
        <w:rPr>
          <w:rFonts w:cs="Arial"/>
          <w:lang w:val="sr-Latn-CS" w:eastAsia="ar-SA"/>
        </w:rPr>
        <w:t>Корисника услуге</w:t>
      </w:r>
      <w:r w:rsidRPr="00D6227B">
        <w:rPr>
          <w:rFonts w:cs="Arial"/>
          <w:lang w:eastAsia="ar-SA"/>
        </w:rPr>
        <w:t>, које је примило предметна добра.</w:t>
      </w:r>
    </w:p>
    <w:p w:rsidR="00BE54E7" w:rsidRPr="00D6227B" w:rsidRDefault="00BE54E7" w:rsidP="001F6640">
      <w:pPr>
        <w:suppressAutoHyphens/>
        <w:spacing w:line="240" w:lineRule="auto"/>
        <w:rPr>
          <w:rFonts w:cs="Arial"/>
          <w:lang w:val="sr-Cyrl-CS" w:eastAsia="ar-SA"/>
        </w:rPr>
      </w:pPr>
    </w:p>
    <w:p w:rsidR="00BE54E7" w:rsidRPr="00D6227B" w:rsidRDefault="00BE54E7" w:rsidP="001F6640">
      <w:pPr>
        <w:suppressAutoHyphens/>
        <w:spacing w:line="240" w:lineRule="auto"/>
        <w:rPr>
          <w:rFonts w:cs="Arial"/>
          <w:lang w:eastAsia="ar-SA"/>
        </w:rPr>
      </w:pPr>
      <w:r w:rsidRPr="00D6227B">
        <w:rPr>
          <w:rFonts w:cs="Arial"/>
          <w:lang w:val="sr-Cyrl-CS" w:eastAsia="ar-SA"/>
        </w:rPr>
        <w:t>У испостављеном рачуну, Пружалац услуге је дужан да се придржава тачно дефинисаних назива из конкурсне документације и прихваћене понуде.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Pr="00D6227B">
        <w:rPr>
          <w:rFonts w:cs="Arial"/>
          <w:lang w:eastAsia="ar-SA"/>
        </w:rPr>
        <w:t>.</w:t>
      </w:r>
    </w:p>
    <w:p w:rsidR="00BE54E7" w:rsidRPr="00D6227B" w:rsidRDefault="00BE54E7" w:rsidP="001F6640">
      <w:pPr>
        <w:suppressAutoHyphens/>
        <w:spacing w:line="240" w:lineRule="auto"/>
        <w:rPr>
          <w:rFonts w:cs="Arial"/>
          <w:lang w:val="sr-Cyrl-RS" w:eastAsia="ar-SA"/>
        </w:rPr>
      </w:pP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 xml:space="preserve">Рок извршења услуга и испоруке пратећих добара </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4.</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Рок извршења испоруке опреме и услуга предвиђен овим уговором је следећи:</w:t>
      </w:r>
    </w:p>
    <w:p w:rsidR="00402D37" w:rsidRPr="00D6227B" w:rsidRDefault="00402D37" w:rsidP="001F6640">
      <w:pPr>
        <w:suppressAutoHyphens/>
        <w:spacing w:line="240" w:lineRule="auto"/>
        <w:rPr>
          <w:rFonts w:cs="Arial"/>
          <w:lang w:val="sr-Cyrl-RS" w:eastAsia="ar-SA"/>
        </w:rPr>
      </w:pPr>
    </w:p>
    <w:p w:rsidR="00BE54E7" w:rsidRPr="00D6227B" w:rsidRDefault="00BE54E7" w:rsidP="001F6640">
      <w:pPr>
        <w:numPr>
          <w:ilvl w:val="0"/>
          <w:numId w:val="45"/>
        </w:numPr>
        <w:suppressAutoHyphens/>
        <w:spacing w:line="240" w:lineRule="auto"/>
        <w:contextualSpacing/>
        <w:rPr>
          <w:rFonts w:eastAsia="Calibri" w:cs="Arial"/>
          <w:lang w:val="sr-Latn-CS"/>
        </w:rPr>
      </w:pPr>
      <w:r w:rsidRPr="00D6227B">
        <w:rPr>
          <w:rFonts w:eastAsia="Calibri" w:cs="Arial"/>
          <w:lang w:val="sr-Cyrl-RS"/>
        </w:rPr>
        <w:t>Испорука лиценци</w:t>
      </w:r>
      <w:r w:rsidRPr="00D6227B">
        <w:rPr>
          <w:rFonts w:eastAsia="Calibri" w:cs="Arial"/>
          <w:lang w:val="sr-Latn-RS"/>
        </w:rPr>
        <w:t xml:space="preserve"> ће се извршити </w:t>
      </w:r>
      <w:r w:rsidR="00302D35" w:rsidRPr="00D6227B">
        <w:rPr>
          <w:rFonts w:eastAsia="Calibri" w:cs="Arial"/>
          <w:lang w:val="sr-Cyrl-RS"/>
        </w:rPr>
        <w:t xml:space="preserve">у року од максимално </w:t>
      </w:r>
      <w:r w:rsidR="00284937" w:rsidRPr="00D6227B">
        <w:rPr>
          <w:rFonts w:eastAsia="Calibri" w:cs="Arial"/>
          <w:lang w:val="sr-Cyrl-RS"/>
        </w:rPr>
        <w:t>30</w:t>
      </w:r>
      <w:r w:rsidR="00302D35" w:rsidRPr="00D6227B">
        <w:rPr>
          <w:rFonts w:eastAsia="Calibri" w:cs="Arial"/>
          <w:lang w:val="sr-Cyrl-RS"/>
        </w:rPr>
        <w:t xml:space="preserve"> </w:t>
      </w:r>
      <w:r w:rsidRPr="00D6227B">
        <w:rPr>
          <w:rFonts w:eastAsia="Calibri" w:cs="Arial"/>
          <w:lang w:val="sr-Cyrl-RS"/>
        </w:rPr>
        <w:t>дан од дана ступања Уговора на снагу.</w:t>
      </w:r>
    </w:p>
    <w:p w:rsidR="00D07DAF" w:rsidRPr="00D6227B" w:rsidRDefault="00D07DAF" w:rsidP="001F6640">
      <w:pPr>
        <w:numPr>
          <w:ilvl w:val="0"/>
          <w:numId w:val="45"/>
        </w:numPr>
        <w:suppressAutoHyphens/>
        <w:spacing w:line="240" w:lineRule="auto"/>
        <w:rPr>
          <w:rFonts w:cs="Arial"/>
          <w:lang w:val="sr-Latn-RS" w:eastAsia="ar-SA"/>
        </w:rPr>
      </w:pPr>
      <w:r w:rsidRPr="00D6227B">
        <w:rPr>
          <w:rFonts w:cs="Arial"/>
          <w:lang w:val="sr-Latn-RS" w:eastAsia="ar-SA"/>
        </w:rPr>
        <w:lastRenderedPageBreak/>
        <w:t>Детаљна функционална анализа система</w:t>
      </w:r>
      <w:r w:rsidRPr="00D6227B">
        <w:rPr>
          <w:rFonts w:cs="Arial"/>
          <w:lang w:val="sr-Cyrl-RS" w:eastAsia="ar-SA"/>
        </w:rPr>
        <w:t>-у року од максимално 60 дана, од дана завршетка претходне фазе.</w:t>
      </w:r>
    </w:p>
    <w:p w:rsidR="00D07DAF" w:rsidRPr="00D6227B" w:rsidRDefault="00D07DAF" w:rsidP="001F6640">
      <w:pPr>
        <w:numPr>
          <w:ilvl w:val="0"/>
          <w:numId w:val="45"/>
        </w:numPr>
        <w:suppressAutoHyphens/>
        <w:spacing w:line="240" w:lineRule="auto"/>
        <w:rPr>
          <w:rFonts w:cs="Arial"/>
          <w:lang w:val="sr-Latn-RS" w:eastAsia="ar-SA"/>
        </w:rPr>
      </w:pPr>
      <w:r w:rsidRPr="00D6227B">
        <w:rPr>
          <w:rFonts w:cs="Arial"/>
          <w:lang w:val="sr-Cyrl-RS" w:eastAsia="ar-SA"/>
        </w:rPr>
        <w:t xml:space="preserve">Имплементација </w:t>
      </w:r>
      <w:r w:rsidRPr="00D6227B">
        <w:rPr>
          <w:rFonts w:cs="Arial"/>
          <w:lang w:eastAsia="ar-SA"/>
        </w:rPr>
        <w:t xml:space="preserve"> софтвера</w:t>
      </w:r>
      <w:r w:rsidRPr="00D6227B">
        <w:rPr>
          <w:rFonts w:cs="Arial"/>
          <w:lang w:val="sr-Cyrl-RS" w:eastAsia="ar-SA"/>
        </w:rPr>
        <w:t xml:space="preserve"> по специфичним захтевима корисника - у року од максимално 200 дана , од дана завршетка претходне фазе.</w:t>
      </w:r>
    </w:p>
    <w:p w:rsidR="00D07DAF" w:rsidRPr="00D6227B" w:rsidRDefault="00D07DAF" w:rsidP="001F6640">
      <w:pPr>
        <w:numPr>
          <w:ilvl w:val="0"/>
          <w:numId w:val="45"/>
        </w:numPr>
        <w:suppressAutoHyphens/>
        <w:spacing w:line="240" w:lineRule="auto"/>
        <w:rPr>
          <w:rFonts w:cs="Arial"/>
          <w:lang w:val="sr-Latn-RS" w:eastAsia="ar-SA"/>
        </w:rPr>
      </w:pPr>
      <w:r w:rsidRPr="00D6227B">
        <w:rPr>
          <w:rFonts w:cs="Arial"/>
          <w:lang w:val="sr-Latn-RS" w:eastAsia="ar-SA"/>
        </w:rPr>
        <w:t>Tестирање-</w:t>
      </w:r>
      <w:r w:rsidRPr="00D6227B">
        <w:rPr>
          <w:rFonts w:cs="Arial"/>
          <w:lang w:val="sr-Cyrl-RS" w:eastAsia="ar-SA"/>
        </w:rPr>
        <w:t xml:space="preserve"> у року од максимално 30 дана од дана завршетка претходне фазе</w:t>
      </w:r>
    </w:p>
    <w:p w:rsidR="00D07DAF" w:rsidRPr="00D6227B" w:rsidRDefault="00D07DAF" w:rsidP="001F6640">
      <w:pPr>
        <w:numPr>
          <w:ilvl w:val="0"/>
          <w:numId w:val="45"/>
        </w:numPr>
        <w:suppressAutoHyphens/>
        <w:spacing w:line="240" w:lineRule="auto"/>
        <w:rPr>
          <w:rFonts w:cs="Arial"/>
          <w:lang w:val="sr-Latn-RS" w:eastAsia="ar-SA"/>
        </w:rPr>
      </w:pPr>
      <w:r w:rsidRPr="00D6227B">
        <w:rPr>
          <w:rFonts w:cs="Arial"/>
          <w:lang w:val="sr-Latn-RS" w:eastAsia="ar-SA"/>
        </w:rPr>
        <w:t>Корисничка обука</w:t>
      </w:r>
      <w:r w:rsidRPr="00D6227B">
        <w:rPr>
          <w:rFonts w:cs="Arial"/>
          <w:lang w:val="sr-Cyrl-RS" w:eastAsia="ar-SA"/>
        </w:rPr>
        <w:t>-у року од максимално 30 дана од дана завршетка претходне фазе</w:t>
      </w:r>
    </w:p>
    <w:p w:rsidR="00D07DAF" w:rsidRPr="00D6227B" w:rsidRDefault="00D07DAF" w:rsidP="001F6640">
      <w:pPr>
        <w:numPr>
          <w:ilvl w:val="0"/>
          <w:numId w:val="45"/>
        </w:numPr>
        <w:suppressAutoHyphens/>
        <w:spacing w:line="240" w:lineRule="auto"/>
        <w:rPr>
          <w:rFonts w:cs="Arial"/>
          <w:lang w:val="sr-Cyrl-RS" w:eastAsia="ar-SA"/>
        </w:rPr>
      </w:pPr>
      <w:r w:rsidRPr="00D6227B">
        <w:rPr>
          <w:rFonts w:cs="Arial"/>
          <w:lang w:val="sr-Latn-RS" w:eastAsia="ar-SA"/>
        </w:rPr>
        <w:t>Пуштање система у продукцију</w:t>
      </w:r>
      <w:r w:rsidRPr="00D6227B">
        <w:rPr>
          <w:rFonts w:cs="Arial"/>
          <w:lang w:val="sr-Cyrl-RS" w:eastAsia="ar-SA"/>
        </w:rPr>
        <w:t>-у року од максимално 45 дана дана од дана завршетка петходне фазе.</w:t>
      </w:r>
    </w:p>
    <w:p w:rsidR="00BE54E7" w:rsidRPr="00D6227B" w:rsidRDefault="00BE54E7" w:rsidP="001F6640">
      <w:pPr>
        <w:suppressAutoHyphens/>
        <w:spacing w:line="240" w:lineRule="auto"/>
        <w:rPr>
          <w:rFonts w:cs="Arial"/>
          <w:lang w:val="sr-Cyrl-RS" w:eastAsia="ar-SA"/>
        </w:rPr>
      </w:pP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Гарантни рок</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6.</w:t>
      </w:r>
    </w:p>
    <w:p w:rsidR="00B46CF9" w:rsidRPr="00D6227B" w:rsidRDefault="00BE54E7" w:rsidP="001F6640">
      <w:pPr>
        <w:tabs>
          <w:tab w:val="left" w:pos="0"/>
        </w:tabs>
        <w:spacing w:line="240" w:lineRule="auto"/>
        <w:rPr>
          <w:rFonts w:cs="Arial"/>
          <w:lang w:eastAsia="zh-CN"/>
        </w:rPr>
      </w:pPr>
      <w:r w:rsidRPr="00D6227B">
        <w:rPr>
          <w:rFonts w:cs="Arial"/>
          <w:lang w:val="sr-Cyrl-RS" w:eastAsia="ar-SA"/>
        </w:rPr>
        <w:t>Гарантни рок износи</w:t>
      </w:r>
      <w:r w:rsidRPr="00D6227B" w:rsidDel="00C94B71">
        <w:rPr>
          <w:rFonts w:cs="Arial"/>
          <w:lang w:val="sr-Cyrl-RS" w:eastAsia="ar-SA"/>
        </w:rPr>
        <w:t xml:space="preserve"> </w:t>
      </w:r>
      <w:r w:rsidRPr="00D6227B">
        <w:rPr>
          <w:rFonts w:cs="Arial"/>
          <w:lang w:val="sr-Cyrl-RS" w:eastAsia="ar-SA"/>
        </w:rPr>
        <w:t xml:space="preserve">___ месеци од дана потписивања </w:t>
      </w:r>
      <w:r w:rsidR="00B46CF9" w:rsidRPr="00D6227B">
        <w:rPr>
          <w:rFonts w:cs="Arial"/>
          <w:lang w:val="sr-Cyrl-RS" w:eastAsia="zh-CN"/>
        </w:rPr>
        <w:t xml:space="preserve">дана потписивања </w:t>
      </w:r>
      <w:r w:rsidR="00B46CF9" w:rsidRPr="00D6227B">
        <w:rPr>
          <w:rFonts w:eastAsia="Arial" w:cs="Arial"/>
        </w:rPr>
        <w:t>Записника о успешном пуштању система у рад</w:t>
      </w:r>
      <w:r w:rsidR="00B46CF9" w:rsidRPr="00D6227B">
        <w:rPr>
          <w:rFonts w:eastAsia="Arial" w:cs="Arial"/>
          <w:lang w:val="sr-Cyrl-RS"/>
        </w:rPr>
        <w:t>.</w:t>
      </w:r>
    </w:p>
    <w:p w:rsidR="00B46CF9" w:rsidRPr="00D6227B" w:rsidRDefault="00B46CF9" w:rsidP="001F6640">
      <w:pPr>
        <w:suppressAutoHyphens/>
        <w:spacing w:line="240" w:lineRule="auto"/>
        <w:rPr>
          <w:rFonts w:cs="Arial"/>
          <w:lang w:val="sr-Cyrl-RS" w:eastAsia="ar-SA"/>
        </w:rPr>
      </w:pP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Пружалац услуге гарантује квалитет и исправан рад опреме испоручене по основу овог уговора у гарантном року.</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У случају неисправног функционисања опреме у гарантном року, Корисник услуге има право да од Пружаоца услуге захтева да отклони уочене недостатке или замени неисправну опрему.</w:t>
      </w:r>
    </w:p>
    <w:p w:rsidR="00302D35" w:rsidRPr="00D6227B" w:rsidRDefault="00BE54E7" w:rsidP="001F6640">
      <w:pPr>
        <w:suppressAutoHyphens/>
        <w:spacing w:line="240" w:lineRule="auto"/>
        <w:rPr>
          <w:rFonts w:cs="Arial"/>
          <w:lang w:val="sr-Cyrl-RS" w:eastAsia="ar-SA"/>
        </w:rPr>
      </w:pPr>
      <w:r w:rsidRPr="00D6227B">
        <w:rPr>
          <w:rFonts w:cs="Arial"/>
          <w:lang w:val="sr-Cyrl-RS" w:eastAsia="ar-SA"/>
        </w:rPr>
        <w:t xml:space="preserve">Пружалац услуге је обавезан да у гарантном року, на позив Корисника услуге, отклони све евентуалне мане, </w:t>
      </w:r>
      <w:r w:rsidR="00302D35" w:rsidRPr="00D6227B">
        <w:rPr>
          <w:rFonts w:cs="Arial"/>
          <w:lang w:val="sr-Cyrl-RS" w:eastAsia="ar-SA"/>
        </w:rPr>
        <w:t>грешке, недостатке или пропусте.</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Уколико Пружалац услуге не отклони техничке недостатке на опреми Пружалац услуге даје своју безусловну сагласност да Корисник услуге стиче право и на једнострани раскид овог уговора и накнаду штете, наплату банкарске гаранције - за отклањање грешака у гарантном року, као што је дефинисано чланом 14. овог уговора.</w:t>
      </w:r>
    </w:p>
    <w:p w:rsidR="00BE54E7" w:rsidRPr="00D6227B" w:rsidRDefault="00BE54E7" w:rsidP="001F6640">
      <w:pPr>
        <w:suppressAutoHyphens/>
        <w:spacing w:line="240" w:lineRule="auto"/>
        <w:rPr>
          <w:rFonts w:cs="Arial"/>
          <w:lang w:val="sr-Cyrl-RS" w:eastAsia="ar-SA"/>
        </w:rPr>
      </w:pP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Место и</w:t>
      </w:r>
      <w:r w:rsidR="000116D5" w:rsidRPr="00E92213">
        <w:rPr>
          <w:rFonts w:cs="Arial"/>
          <w:b/>
          <w:lang w:val="sr-Cyrl-RS" w:eastAsia="ar-SA"/>
        </w:rPr>
        <w:t>звршења услуга</w:t>
      </w:r>
      <w:r w:rsidRPr="00E92213">
        <w:rPr>
          <w:rFonts w:cs="Arial"/>
          <w:b/>
          <w:lang w:val="sr-Cyrl-RS" w:eastAsia="ar-SA"/>
        </w:rPr>
        <w:t xml:space="preserve"> </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7.</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Место извршења услуга</w:t>
      </w:r>
      <w:r w:rsidR="000116D5" w:rsidRPr="00D6227B">
        <w:rPr>
          <w:rFonts w:cs="Arial"/>
          <w:lang w:val="sr-Cyrl-RS" w:eastAsia="ar-SA"/>
        </w:rPr>
        <w:t xml:space="preserve">: </w:t>
      </w:r>
    </w:p>
    <w:p w:rsidR="000116D5" w:rsidRPr="00D6227B" w:rsidRDefault="000116D5" w:rsidP="001F6640">
      <w:pPr>
        <w:suppressAutoHyphens/>
        <w:spacing w:line="240" w:lineRule="auto"/>
        <w:rPr>
          <w:rFonts w:cs="Arial"/>
          <w:lang w:val="sr-Cyrl-RS" w:eastAsia="ar-SA"/>
        </w:rPr>
      </w:pPr>
    </w:p>
    <w:p w:rsidR="000116D5" w:rsidRPr="00D6227B" w:rsidRDefault="000116D5" w:rsidP="001F6640">
      <w:pPr>
        <w:numPr>
          <w:ilvl w:val="0"/>
          <w:numId w:val="52"/>
        </w:numPr>
        <w:suppressAutoHyphens/>
        <w:spacing w:line="240" w:lineRule="auto"/>
        <w:contextualSpacing/>
        <w:jc w:val="left"/>
        <w:rPr>
          <w:rFonts w:eastAsia="Calibri" w:cs="Arial"/>
          <w:lang w:val="sr-Cyrl-RS"/>
        </w:rPr>
      </w:pPr>
      <w:r w:rsidRPr="00D6227B">
        <w:rPr>
          <w:rFonts w:eastAsia="Calibri" w:cs="Arial"/>
          <w:lang w:val="sr-Cyrl-RS"/>
        </w:rPr>
        <w:t>Отона Жупанчића број 2, 11070 Нови Београд</w:t>
      </w:r>
    </w:p>
    <w:p w:rsidR="00BE54E7" w:rsidRPr="00D6227B" w:rsidRDefault="00BE54E7" w:rsidP="001F6640">
      <w:pPr>
        <w:suppressAutoHyphens/>
        <w:spacing w:line="240" w:lineRule="auto"/>
        <w:rPr>
          <w:rFonts w:cs="Arial"/>
          <w:lang w:val="sr-Cyrl-RS" w:eastAsia="ar-SA"/>
        </w:rPr>
      </w:pP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Права и обавезе уговорних страна</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8.</w:t>
      </w:r>
    </w:p>
    <w:p w:rsidR="00BE54E7" w:rsidRPr="00D6227B" w:rsidRDefault="00BE54E7" w:rsidP="001F6640">
      <w:pPr>
        <w:tabs>
          <w:tab w:val="left" w:pos="567"/>
        </w:tabs>
        <w:spacing w:line="240" w:lineRule="auto"/>
        <w:rPr>
          <w:rFonts w:cs="Arial"/>
          <w:lang w:val="sr-Cyrl-CS"/>
        </w:rPr>
      </w:pPr>
      <w:r w:rsidRPr="00D6227B">
        <w:rPr>
          <w:rFonts w:cs="Arial"/>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rsidR="00BE54E7" w:rsidRPr="00D6227B" w:rsidRDefault="00BE54E7" w:rsidP="001F6640">
      <w:pPr>
        <w:tabs>
          <w:tab w:val="left" w:pos="567"/>
        </w:tabs>
        <w:spacing w:line="240" w:lineRule="auto"/>
        <w:rPr>
          <w:rFonts w:cs="Arial"/>
        </w:rPr>
      </w:pPr>
      <w:r w:rsidRPr="00D6227B">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BE54E7" w:rsidRPr="00D6227B" w:rsidRDefault="00BE54E7" w:rsidP="001F6640">
      <w:pPr>
        <w:tabs>
          <w:tab w:val="left" w:pos="567"/>
        </w:tabs>
        <w:spacing w:line="240" w:lineRule="auto"/>
        <w:rPr>
          <w:rFonts w:cs="Arial"/>
          <w:lang w:val="sr-Cyrl-RS"/>
        </w:rPr>
      </w:pPr>
      <w:r w:rsidRPr="00D6227B">
        <w:rPr>
          <w:rFonts w:cs="Arial"/>
        </w:rPr>
        <w:tab/>
      </w:r>
      <w:r w:rsidRPr="00D6227B">
        <w:rPr>
          <w:rFonts w:cs="Arial"/>
        </w:rPr>
        <w:tab/>
      </w: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Обавезе Пружаоца услуге</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9.</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Пружалац услуге је обавезан да уговорене обавезе изврши у свему под условима из Конкурсне документације и Понуде.</w:t>
      </w:r>
    </w:p>
    <w:p w:rsidR="00BE54E7" w:rsidRPr="00D6227B" w:rsidRDefault="00BE54E7" w:rsidP="001F6640">
      <w:pPr>
        <w:autoSpaceDE w:val="0"/>
        <w:autoSpaceDN w:val="0"/>
        <w:adjustRightInd w:val="0"/>
        <w:spacing w:line="240" w:lineRule="auto"/>
        <w:textAlignment w:val="center"/>
        <w:rPr>
          <w:rFonts w:cs="Arial"/>
          <w:lang w:val="sr-Cyrl-RS"/>
        </w:rPr>
      </w:pPr>
    </w:p>
    <w:p w:rsidR="00BE54E7" w:rsidRPr="00D6227B" w:rsidRDefault="00BE54E7" w:rsidP="001F6640">
      <w:pPr>
        <w:suppressAutoHyphens/>
        <w:spacing w:line="240" w:lineRule="auto"/>
        <w:jc w:val="center"/>
        <w:rPr>
          <w:rFonts w:cs="Arial"/>
          <w:lang w:val="sr-Cyrl-RS" w:eastAsia="ar-SA"/>
        </w:rPr>
      </w:pP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Сагласно овом уговору Пружалац услуге се обавезује да:</w:t>
      </w:r>
    </w:p>
    <w:p w:rsidR="00BE54E7" w:rsidRPr="00D6227B" w:rsidRDefault="00BE54E7" w:rsidP="001F6640">
      <w:pPr>
        <w:numPr>
          <w:ilvl w:val="0"/>
          <w:numId w:val="51"/>
        </w:numPr>
        <w:tabs>
          <w:tab w:val="left" w:pos="567"/>
        </w:tabs>
        <w:suppressAutoHyphens/>
        <w:spacing w:line="240" w:lineRule="auto"/>
        <w:rPr>
          <w:rFonts w:cs="Arial"/>
        </w:rPr>
      </w:pPr>
      <w:r w:rsidRPr="00D6227B">
        <w:rPr>
          <w:rFonts w:cs="Arial"/>
        </w:rPr>
        <w:t xml:space="preserve">   благовремено затражи од Корисника услуге све потребне информације, разјашњења,</w:t>
      </w:r>
      <w:r w:rsidRPr="00D6227B">
        <w:rPr>
          <w:rFonts w:cs="Arial"/>
          <w:lang w:val="sr-Cyrl-RS"/>
        </w:rPr>
        <w:t xml:space="preserve"> </w:t>
      </w:r>
      <w:r w:rsidRPr="00D6227B">
        <w:rPr>
          <w:rFonts w:cs="Arial"/>
        </w:rPr>
        <w:t>документацију и друге релевантне податке неопходне за извршење овог Уговора.</w:t>
      </w:r>
      <w:r w:rsidRPr="00D6227B">
        <w:rPr>
          <w:rFonts w:cs="Arial"/>
          <w:lang w:val="sr-Cyrl-RS"/>
        </w:rPr>
        <w:t xml:space="preserve"> </w:t>
      </w:r>
      <w:r w:rsidRPr="00D6227B">
        <w:rPr>
          <w:rFonts w:cs="Arial"/>
        </w:rPr>
        <w:t>У супротном, сматраће се да је благовремено прибавио све потребне податке за реал</w:t>
      </w:r>
      <w:r w:rsidRPr="00D6227B">
        <w:rPr>
          <w:rFonts w:cs="Arial"/>
          <w:lang w:val="sr-Cyrl-RS"/>
        </w:rPr>
        <w:t>и</w:t>
      </w:r>
      <w:r w:rsidRPr="00D6227B">
        <w:rPr>
          <w:rFonts w:cs="Arial"/>
        </w:rPr>
        <w:t>зацију Уговора у целости;</w:t>
      </w:r>
    </w:p>
    <w:p w:rsidR="00BE54E7" w:rsidRPr="00D6227B" w:rsidRDefault="00BE54E7" w:rsidP="001F6640">
      <w:pPr>
        <w:numPr>
          <w:ilvl w:val="0"/>
          <w:numId w:val="51"/>
        </w:numPr>
        <w:tabs>
          <w:tab w:val="left" w:pos="426"/>
        </w:tabs>
        <w:suppressAutoHyphens/>
        <w:spacing w:line="240" w:lineRule="auto"/>
        <w:rPr>
          <w:rFonts w:cs="Arial"/>
        </w:rPr>
      </w:pPr>
      <w:r w:rsidRPr="00D6227B">
        <w:rPr>
          <w:rFonts w:cs="Arial"/>
          <w:lang w:val="sr-Cyrl-RS"/>
        </w:rPr>
        <w:t>уговорене обавезе изврши у свему сагласно законским прописима, нормативима и стандардима за ову врсту посла</w:t>
      </w:r>
      <w:r w:rsidRPr="00D6227B">
        <w:rPr>
          <w:rFonts w:cs="Arial"/>
        </w:rPr>
        <w:t xml:space="preserve"> у складу са својим целокупним знањем и </w:t>
      </w:r>
      <w:r w:rsidRPr="00D6227B">
        <w:rPr>
          <w:rFonts w:cs="Arial"/>
        </w:rPr>
        <w:lastRenderedPageBreak/>
        <w:t>искуством које поседује</w:t>
      </w:r>
      <w:r w:rsidRPr="00D6227B">
        <w:rPr>
          <w:rFonts w:cs="Arial"/>
          <w:lang w:val="sr-Cyrl-RS"/>
        </w:rPr>
        <w:t>;</w:t>
      </w:r>
      <w:r w:rsidRPr="00D6227B">
        <w:rPr>
          <w:rFonts w:cs="Arial"/>
        </w:rPr>
        <w:t xml:space="preserve"> обезбеди сва обавештења Купцу о унапређењима и побољшањима, иновацијама и техничким достигнућима, која се односе на предмет овог Уговора</w:t>
      </w:r>
      <w:r w:rsidRPr="00D6227B">
        <w:rPr>
          <w:rFonts w:cs="Arial"/>
          <w:lang w:val="sr-Cyrl-RS"/>
        </w:rPr>
        <w:t xml:space="preserve">; према потреби </w:t>
      </w:r>
      <w:r w:rsidRPr="00D6227B">
        <w:rPr>
          <w:rFonts w:cs="Arial"/>
        </w:rPr>
        <w:t xml:space="preserve"> презентира и стручно образложи</w:t>
      </w:r>
      <w:r w:rsidRPr="00D6227B">
        <w:rPr>
          <w:rFonts w:cs="Arial"/>
          <w:lang w:val="sr-Cyrl-RS"/>
        </w:rPr>
        <w:t xml:space="preserve"> начин реализације уговореног предмета</w:t>
      </w:r>
      <w:r w:rsidRPr="00D6227B">
        <w:rPr>
          <w:rFonts w:cs="Arial"/>
        </w:rPr>
        <w:t xml:space="preserve"> пред надлежним органима Корисника услуге као и о другим питањима која захтевају усклађеност решења;</w:t>
      </w:r>
    </w:p>
    <w:p w:rsidR="00BE54E7" w:rsidRPr="00D6227B" w:rsidRDefault="00BE54E7" w:rsidP="001F6640">
      <w:pPr>
        <w:numPr>
          <w:ilvl w:val="0"/>
          <w:numId w:val="51"/>
        </w:numPr>
        <w:suppressAutoHyphens/>
        <w:spacing w:line="240" w:lineRule="auto"/>
        <w:contextualSpacing/>
        <w:rPr>
          <w:rFonts w:eastAsia="Calibri" w:cs="Arial"/>
          <w:lang w:val="sr-Cyrl-RS"/>
        </w:rPr>
      </w:pPr>
      <w:r w:rsidRPr="00D6227B">
        <w:rPr>
          <w:rFonts w:eastAsia="Calibri" w:cs="Arial"/>
          <w:lang w:val="sr-Cyrl-RS"/>
        </w:rPr>
        <w:t>обезбеди неопходне стручне кадрове (довољан број обученог особља), опрему и алате неопходне за благовремено и квалитетно извршење уговорених обавеза;</w:t>
      </w:r>
    </w:p>
    <w:p w:rsidR="00BE54E7" w:rsidRPr="00D6227B" w:rsidRDefault="00BE54E7" w:rsidP="001F6640">
      <w:pPr>
        <w:numPr>
          <w:ilvl w:val="0"/>
          <w:numId w:val="50"/>
        </w:numPr>
        <w:suppressAutoHyphens/>
        <w:spacing w:line="240" w:lineRule="auto"/>
        <w:contextualSpacing/>
        <w:rPr>
          <w:rFonts w:eastAsia="Calibri" w:cs="Arial"/>
          <w:lang w:val="sr-Cyrl-RS"/>
        </w:rPr>
      </w:pPr>
      <w:r w:rsidRPr="00D6227B">
        <w:rPr>
          <w:rFonts w:eastAsia="Calibri" w:cs="Arial"/>
          <w:lang w:val="sr-Cyrl-RS"/>
        </w:rPr>
        <w:t>поверљиве податке Корисника услуге, које буде користио при извршењу уговорене обавезе, неће откривати другим правним и физичким лицима, у складу са закљученим Уговором  о чувању пословне тајне и поверљивих информација (Прилог 9 овог уговора);</w:t>
      </w:r>
    </w:p>
    <w:p w:rsidR="00BE54E7" w:rsidRPr="00D6227B" w:rsidRDefault="00BE54E7" w:rsidP="001F6640">
      <w:pPr>
        <w:numPr>
          <w:ilvl w:val="0"/>
          <w:numId w:val="47"/>
        </w:numPr>
        <w:suppressAutoHyphens/>
        <w:spacing w:line="240" w:lineRule="auto"/>
        <w:contextualSpacing/>
        <w:rPr>
          <w:rFonts w:eastAsia="Calibri" w:cs="Arial"/>
          <w:lang w:val="sr-Cyrl-RS"/>
        </w:rPr>
      </w:pPr>
      <w:r w:rsidRPr="00D6227B">
        <w:rPr>
          <w:rFonts w:eastAsia="Calibri" w:cs="Arial"/>
          <w:lang w:val="sr-Cyrl-RS"/>
        </w:rPr>
        <w:t>поштује уговорени рок извршења уговорених обавеза и налоге овлашћеног лица Корисника услуге одређеног за вршење надзора над вршењем уговорених обавеза;</w:t>
      </w:r>
    </w:p>
    <w:p w:rsidR="00BE54E7" w:rsidRPr="00D6227B" w:rsidRDefault="00BE54E7" w:rsidP="001F6640">
      <w:pPr>
        <w:numPr>
          <w:ilvl w:val="0"/>
          <w:numId w:val="47"/>
        </w:numPr>
        <w:suppressAutoHyphens/>
        <w:spacing w:line="240" w:lineRule="auto"/>
        <w:contextualSpacing/>
        <w:rPr>
          <w:rFonts w:eastAsia="Calibri" w:cs="Arial"/>
          <w:lang w:val="sr-Latn-CS"/>
        </w:rPr>
      </w:pPr>
      <w:r w:rsidRPr="00D6227B">
        <w:rPr>
          <w:rFonts w:eastAsia="Calibri" w:cs="Arial"/>
          <w:lang w:val="sr-Latn-CS"/>
        </w:rPr>
        <w:t xml:space="preserve">поштује и акте које донесе </w:t>
      </w:r>
      <w:r w:rsidRPr="00D6227B">
        <w:rPr>
          <w:rFonts w:eastAsia="Calibri" w:cs="Arial"/>
          <w:lang w:val="sr-Cyrl-RS"/>
        </w:rPr>
        <w:t>Корисник услуге</w:t>
      </w:r>
      <w:r w:rsidRPr="00D6227B">
        <w:rPr>
          <w:rFonts w:eastAsia="Calibri" w:cs="Arial"/>
          <w:lang w:val="sr-Latn-CS"/>
        </w:rPr>
        <w:t>, односно Уговорне стране закључе из области безбедности и здравља на раду у складу са прописима, ради реализације овог уговора;</w:t>
      </w:r>
    </w:p>
    <w:p w:rsidR="00BE54E7" w:rsidRPr="00D6227B" w:rsidRDefault="00BE54E7" w:rsidP="001F6640">
      <w:pPr>
        <w:suppressAutoHyphens/>
        <w:spacing w:line="240" w:lineRule="auto"/>
        <w:ind w:left="720"/>
        <w:contextualSpacing/>
        <w:jc w:val="left"/>
        <w:rPr>
          <w:rFonts w:eastAsia="Calibri" w:cs="Arial"/>
          <w:lang w:val="sr-Cyrl-RS"/>
        </w:rPr>
      </w:pPr>
    </w:p>
    <w:p w:rsidR="00BE54E7" w:rsidRDefault="00BE54E7" w:rsidP="001F6640">
      <w:pPr>
        <w:suppressAutoHyphens/>
        <w:spacing w:line="240" w:lineRule="auto"/>
        <w:rPr>
          <w:rFonts w:cs="Arial"/>
          <w:lang w:val="sr-Cyrl-RS" w:eastAsia="ar-SA"/>
        </w:rPr>
      </w:pPr>
      <w:r w:rsidRPr="00D6227B">
        <w:rPr>
          <w:rFonts w:cs="Arial"/>
          <w:lang w:val="sr-Cyrl-CS" w:eastAsia="ar-SA"/>
        </w:rPr>
        <w:t>У случају било каквог кршења обавезе наведене у ставу 1. овог члана Корисник услуге може раскинути овај уговор</w:t>
      </w:r>
      <w:r w:rsidRPr="00D6227B">
        <w:rPr>
          <w:rFonts w:cs="Arial"/>
          <w:lang w:val="sr-Cyrl-RS" w:eastAsia="ar-SA"/>
        </w:rPr>
        <w:t>.</w:t>
      </w:r>
    </w:p>
    <w:p w:rsidR="00E92213" w:rsidRPr="00D6227B" w:rsidRDefault="00E92213" w:rsidP="001F6640">
      <w:pPr>
        <w:suppressAutoHyphens/>
        <w:spacing w:line="240" w:lineRule="auto"/>
        <w:rPr>
          <w:rFonts w:cs="Arial"/>
          <w:lang w:val="sr-Cyrl-RS" w:eastAsia="ar-SA"/>
        </w:rPr>
      </w:pP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Обавезе Корисника услуге</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10.</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Корисник услуге је обавезан да:</w:t>
      </w:r>
    </w:p>
    <w:p w:rsidR="00BE54E7" w:rsidRPr="00D6227B" w:rsidRDefault="00BE54E7" w:rsidP="001F6640">
      <w:pPr>
        <w:numPr>
          <w:ilvl w:val="0"/>
          <w:numId w:val="48"/>
        </w:numPr>
        <w:suppressAutoHyphens/>
        <w:spacing w:line="240" w:lineRule="auto"/>
        <w:contextualSpacing/>
        <w:jc w:val="left"/>
        <w:rPr>
          <w:rFonts w:eastAsia="Calibri" w:cs="Arial"/>
          <w:lang w:val="sr-Latn-CS"/>
        </w:rPr>
      </w:pPr>
      <w:r w:rsidRPr="00D6227B">
        <w:rPr>
          <w:rFonts w:eastAsia="Calibri" w:cs="Arial"/>
          <w:lang w:val="sr-Cyrl-RS"/>
        </w:rPr>
        <w:t xml:space="preserve">Пружаоцу услуге </w:t>
      </w:r>
      <w:r w:rsidRPr="00D6227B">
        <w:rPr>
          <w:rFonts w:eastAsia="Calibri" w:cs="Arial"/>
          <w:lang w:val="sr-Latn-CS"/>
        </w:rPr>
        <w:t xml:space="preserve">током целокупног периода реализације предмета Уговора, учини доступним све релевантне податке, документацију и информације којима располаже, </w:t>
      </w:r>
      <w:r w:rsidRPr="00D6227B">
        <w:rPr>
          <w:rFonts w:eastAsia="Calibri" w:cs="Arial"/>
          <w:noProof/>
          <w:lang w:val="sr-Latn-CS"/>
        </w:rPr>
        <w:t>као и пресек стања података, документације и иформација којима располаже у моменту закључења овог Уговора</w:t>
      </w:r>
      <w:r w:rsidRPr="00D6227B">
        <w:rPr>
          <w:rFonts w:eastAsia="Calibri" w:cs="Arial"/>
          <w:noProof/>
          <w:lang w:val="sr-Cyrl-RS"/>
        </w:rPr>
        <w:t>,</w:t>
      </w:r>
      <w:r w:rsidRPr="00D6227B">
        <w:rPr>
          <w:rFonts w:eastAsia="Calibri" w:cs="Arial"/>
          <w:lang w:val="sr-Latn-CS"/>
        </w:rPr>
        <w:t xml:space="preserve"> а које су у вези са извршењем Уговора;</w:t>
      </w:r>
    </w:p>
    <w:p w:rsidR="00BE54E7" w:rsidRPr="00D6227B" w:rsidRDefault="00BE54E7" w:rsidP="001F6640">
      <w:pPr>
        <w:numPr>
          <w:ilvl w:val="0"/>
          <w:numId w:val="48"/>
        </w:numPr>
        <w:suppressAutoHyphens/>
        <w:spacing w:line="240" w:lineRule="auto"/>
        <w:contextualSpacing/>
        <w:jc w:val="left"/>
        <w:rPr>
          <w:rFonts w:eastAsia="Calibri" w:cs="Arial"/>
          <w:lang w:val="sr-Cyrl-RS"/>
        </w:rPr>
      </w:pPr>
      <w:r w:rsidRPr="00D6227B">
        <w:rPr>
          <w:rFonts w:eastAsia="Calibri" w:cs="Arial"/>
          <w:lang w:val="sr-Cyrl-RS"/>
        </w:rPr>
        <w:t>писаним путем обавести Пружаоца услуге о лицу одређеном за вршење надзора над вршењем уговорених обавеза;</w:t>
      </w:r>
    </w:p>
    <w:p w:rsidR="00BE54E7" w:rsidRPr="00D6227B" w:rsidRDefault="00BE54E7" w:rsidP="001F6640">
      <w:pPr>
        <w:numPr>
          <w:ilvl w:val="0"/>
          <w:numId w:val="48"/>
        </w:numPr>
        <w:suppressAutoHyphens/>
        <w:spacing w:line="240" w:lineRule="auto"/>
        <w:jc w:val="left"/>
        <w:rPr>
          <w:rFonts w:cs="Arial"/>
          <w:lang w:val="sr-Cyrl-RS" w:eastAsia="ar-SA"/>
        </w:rPr>
      </w:pPr>
      <w:r w:rsidRPr="00D6227B">
        <w:rPr>
          <w:rFonts w:cs="Arial"/>
          <w:lang w:val="sr-Cyrl-RS" w:eastAsia="ar-SA"/>
        </w:rPr>
        <w:t>обезбеди да све локације за испоруку опреме и вршења услуга буду у одговарајућем стању, у оквиру уговорених временских рокова;</w:t>
      </w:r>
    </w:p>
    <w:p w:rsidR="00BE54E7" w:rsidRPr="00D6227B" w:rsidRDefault="00BE54E7" w:rsidP="001F6640">
      <w:pPr>
        <w:numPr>
          <w:ilvl w:val="0"/>
          <w:numId w:val="48"/>
        </w:numPr>
        <w:suppressAutoHyphens/>
        <w:spacing w:line="240" w:lineRule="auto"/>
        <w:jc w:val="left"/>
        <w:rPr>
          <w:rFonts w:cs="Arial"/>
          <w:lang w:val="sr-Cyrl-RS" w:eastAsia="ar-SA"/>
        </w:rPr>
      </w:pPr>
      <w:r w:rsidRPr="00D6227B">
        <w:rPr>
          <w:rFonts w:cs="Arial"/>
          <w:lang w:val="sr-Cyrl-RS" w:eastAsia="ar-SA"/>
        </w:rPr>
        <w:t>Пружаоцу услуге обезбеди све неопходне информације и податке и несметан приступ местима извршења уговореног посла</w:t>
      </w:r>
    </w:p>
    <w:p w:rsidR="00BE54E7" w:rsidRPr="00D6227B" w:rsidRDefault="00BE54E7" w:rsidP="001F6640">
      <w:pPr>
        <w:numPr>
          <w:ilvl w:val="0"/>
          <w:numId w:val="48"/>
        </w:numPr>
        <w:suppressAutoHyphens/>
        <w:spacing w:line="240" w:lineRule="auto"/>
        <w:jc w:val="left"/>
        <w:rPr>
          <w:rFonts w:cs="Arial"/>
          <w:lang w:val="sr-Cyrl-RS" w:eastAsia="ar-SA"/>
        </w:rPr>
      </w:pPr>
      <w:r w:rsidRPr="00D6227B">
        <w:rPr>
          <w:rFonts w:cs="Arial"/>
          <w:lang w:val="sr-Cyrl-RS" w:eastAsia="ar-SA"/>
        </w:rPr>
        <w:t>изврши плаћање уговорене цене.</w:t>
      </w:r>
    </w:p>
    <w:p w:rsidR="00BE54E7" w:rsidRPr="00D6227B" w:rsidRDefault="00BE54E7" w:rsidP="001F6640">
      <w:pPr>
        <w:suppressAutoHyphens/>
        <w:spacing w:line="240" w:lineRule="auto"/>
        <w:rPr>
          <w:rFonts w:cs="Arial"/>
          <w:lang w:val="sr-Cyrl-RS" w:eastAsia="ar-SA"/>
        </w:rPr>
      </w:pPr>
    </w:p>
    <w:p w:rsidR="00BE54E7" w:rsidRPr="00D6227B" w:rsidRDefault="00BE54E7" w:rsidP="001F6640">
      <w:pPr>
        <w:suppressAutoHyphens/>
        <w:spacing w:line="240" w:lineRule="auto"/>
        <w:rPr>
          <w:rFonts w:cs="Arial"/>
          <w:lang w:val="sr-Cyrl-RS" w:eastAsia="ar-SA"/>
        </w:rPr>
      </w:pP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Квантитативни и квалитативни пријем добара и услуга</w:t>
      </w: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ab/>
      </w:r>
      <w:r w:rsidRPr="00E92213">
        <w:rPr>
          <w:rFonts w:cs="Arial"/>
          <w:b/>
          <w:lang w:val="sr-Cyrl-RS" w:eastAsia="ar-SA"/>
        </w:rPr>
        <w:tab/>
      </w:r>
      <w:r w:rsidRPr="00E92213">
        <w:rPr>
          <w:rFonts w:cs="Arial"/>
          <w:b/>
          <w:lang w:val="sr-Cyrl-RS" w:eastAsia="ar-SA"/>
        </w:rPr>
        <w:tab/>
      </w:r>
      <w:r w:rsidRPr="00E92213">
        <w:rPr>
          <w:rFonts w:cs="Arial"/>
          <w:b/>
          <w:lang w:val="sr-Cyrl-RS" w:eastAsia="ar-SA"/>
        </w:rPr>
        <w:tab/>
      </w:r>
      <w:r w:rsidRPr="00E92213">
        <w:rPr>
          <w:rFonts w:cs="Arial"/>
          <w:b/>
          <w:lang w:val="sr-Cyrl-RS" w:eastAsia="ar-SA"/>
        </w:rPr>
        <w:tab/>
      </w:r>
      <w:r w:rsidRPr="00E92213">
        <w:rPr>
          <w:rFonts w:cs="Arial"/>
          <w:b/>
          <w:lang w:val="sr-Cyrl-RS" w:eastAsia="ar-SA"/>
        </w:rPr>
        <w:tab/>
        <w:t>Члан 11.</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Сматра се да је извршен уговорени посао када овлашћена лица Уговорних страна потпишу Записник о квантитативном пријему опреме, и Записник о квалитативном пријему софтверског решења након извршених услуга инсталације, имплементације, тестирања и пуштања у рад, којима се врши квантитативни и квалитативни пријем посла који је предмет Уговора.</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Квантитативни и квалитативни пријем опреме и квантитативни пријем услуга врше за то овлашћена лица од стране  Корисника услуге и  Пружаоца услуге .</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 xml:space="preserve">Записник о квантитативном пријему опреме сачињава се у року од 3 (три) дана од датума пријема опреме, а Записник о квалитативном пријему софтверског решења након извршених услуга инсталације, имплементације, тестирања и пуштања у рад сачињава се у року од 3 (три) дана од датума пријема услуга и исте потписују и оверавају овлашћени представници Уговорних страна. </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lastRenderedPageBreak/>
        <w:t>По истеку гарантног рока за опрему и услуге, и пошто је Пружалац услуге испунио све своје обавезе из овог уговора, Корисник услуге ће издати Потврду о коначном пријему.</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 xml:space="preserve">Све евентуалне недостатке извршеног посла Корисник услуге је дужан да у писаном облику одмах саопшти представнику Пружаоца услуге, или најкасније у року од 3 (три) дана од дана извршења посла и сачињавања записника из претходног става овог члана. </w:t>
      </w:r>
    </w:p>
    <w:p w:rsidR="00BE54E7" w:rsidRPr="00D6227B" w:rsidRDefault="00BE54E7" w:rsidP="001F6640">
      <w:pPr>
        <w:suppressAutoHyphens/>
        <w:spacing w:line="240" w:lineRule="auto"/>
        <w:rPr>
          <w:rFonts w:cs="Arial"/>
          <w:lang w:eastAsia="ar-SA"/>
        </w:rPr>
      </w:pPr>
      <w:r w:rsidRPr="00D6227B">
        <w:rPr>
          <w:rFonts w:cs="Arial"/>
          <w:lang w:val="sr-Cyrl-RS" w:eastAsia="ar-SA"/>
        </w:rPr>
        <w:t>Пружалац услуге се обавезује да хитно предузме активности како би отклонио недостатке извршеног посла, констатоване од стране Корисника услуге</w:t>
      </w:r>
      <w:r w:rsidRPr="00D6227B">
        <w:rPr>
          <w:rFonts w:cs="Arial"/>
          <w:lang w:eastAsia="ar-SA"/>
        </w:rPr>
        <w:t>.</w:t>
      </w:r>
    </w:p>
    <w:p w:rsidR="00BE54E7" w:rsidRPr="00D6227B" w:rsidRDefault="00BE54E7" w:rsidP="001F6640">
      <w:pPr>
        <w:suppressAutoHyphens/>
        <w:spacing w:line="240" w:lineRule="auto"/>
        <w:rPr>
          <w:rFonts w:cs="Arial"/>
          <w:lang w:val="sr-Cyrl-RS" w:eastAsia="ar-SA"/>
        </w:rPr>
      </w:pPr>
    </w:p>
    <w:p w:rsidR="00BE54E7" w:rsidRPr="00E92213" w:rsidRDefault="00BE54E7" w:rsidP="001F6640">
      <w:pPr>
        <w:tabs>
          <w:tab w:val="left" w:pos="567"/>
        </w:tabs>
        <w:spacing w:line="240" w:lineRule="auto"/>
        <w:jc w:val="center"/>
        <w:rPr>
          <w:rFonts w:cs="Arial"/>
          <w:b/>
        </w:rPr>
      </w:pPr>
      <w:r w:rsidRPr="00E92213">
        <w:rPr>
          <w:rFonts w:cs="Arial"/>
          <w:b/>
        </w:rPr>
        <w:t xml:space="preserve">Члан </w:t>
      </w:r>
      <w:r w:rsidRPr="00E92213">
        <w:rPr>
          <w:rFonts w:cs="Arial"/>
          <w:b/>
          <w:lang w:val="sr-Cyrl-RS"/>
        </w:rPr>
        <w:t>12</w:t>
      </w:r>
      <w:r w:rsidRPr="00E92213">
        <w:rPr>
          <w:rFonts w:cs="Arial"/>
          <w:b/>
        </w:rPr>
        <w:t>.</w:t>
      </w:r>
    </w:p>
    <w:p w:rsidR="00BE54E7" w:rsidRPr="00D6227B" w:rsidRDefault="00BE54E7" w:rsidP="001F6640">
      <w:pPr>
        <w:tabs>
          <w:tab w:val="left" w:pos="567"/>
        </w:tabs>
        <w:spacing w:line="240" w:lineRule="auto"/>
        <w:rPr>
          <w:rFonts w:cs="Arial"/>
        </w:rPr>
      </w:pPr>
      <w:r w:rsidRPr="00D6227B">
        <w:rPr>
          <w:rFonts w:cs="Arial"/>
        </w:rPr>
        <w:t>Адресе Уговорних страна за пријем писмена и поште, су следеће:</w:t>
      </w:r>
    </w:p>
    <w:p w:rsidR="00BE54E7" w:rsidRPr="00D6227B" w:rsidRDefault="00BE54E7" w:rsidP="001F6640">
      <w:pPr>
        <w:tabs>
          <w:tab w:val="left" w:pos="567"/>
        </w:tabs>
        <w:spacing w:line="240" w:lineRule="auto"/>
        <w:rPr>
          <w:rFonts w:cs="Arial"/>
        </w:rPr>
      </w:pPr>
    </w:p>
    <w:p w:rsidR="00BE54E7" w:rsidRPr="00D6227B" w:rsidRDefault="00BE54E7" w:rsidP="001F6640">
      <w:pPr>
        <w:tabs>
          <w:tab w:val="left" w:pos="567"/>
        </w:tabs>
        <w:spacing w:line="240" w:lineRule="auto"/>
        <w:rPr>
          <w:rFonts w:cs="Arial"/>
          <w:lang w:val="sr-Cyrl-CS"/>
        </w:rPr>
      </w:pPr>
      <w:r w:rsidRPr="00D6227B">
        <w:rPr>
          <w:rFonts w:cs="Arial"/>
        </w:rPr>
        <w:t>Корисник услуге:</w:t>
      </w:r>
      <w:r w:rsidRPr="00D6227B">
        <w:rPr>
          <w:rFonts w:cs="Arial"/>
        </w:rPr>
        <w:tab/>
      </w:r>
      <w:r w:rsidRPr="00D6227B">
        <w:rPr>
          <w:rFonts w:cs="Arial"/>
          <w:lang w:val="sr-Cyrl-RS"/>
        </w:rPr>
        <w:t xml:space="preserve"> </w:t>
      </w:r>
      <w:r w:rsidRPr="00D6227B">
        <w:rPr>
          <w:rFonts w:cs="Arial"/>
        </w:rPr>
        <w:t>Јавно предузеће „Електропривреда Србије</w:t>
      </w:r>
      <w:proofErr w:type="gramStart"/>
      <w:r w:rsidRPr="00D6227B">
        <w:rPr>
          <w:rFonts w:cs="Arial"/>
        </w:rPr>
        <w:t>“ Београд</w:t>
      </w:r>
      <w:proofErr w:type="gramEnd"/>
      <w:r w:rsidRPr="00D6227B">
        <w:rPr>
          <w:rFonts w:cs="Arial"/>
        </w:rPr>
        <w:t xml:space="preserve">, </w:t>
      </w:r>
    </w:p>
    <w:p w:rsidR="00BE54E7" w:rsidRPr="00D6227B" w:rsidRDefault="00BE54E7" w:rsidP="001F6640">
      <w:pPr>
        <w:tabs>
          <w:tab w:val="left" w:pos="567"/>
        </w:tabs>
        <w:spacing w:line="240" w:lineRule="auto"/>
        <w:rPr>
          <w:rFonts w:cs="Arial"/>
        </w:rPr>
      </w:pPr>
      <w:r w:rsidRPr="00D6227B">
        <w:rPr>
          <w:rFonts w:cs="Arial"/>
          <w:lang w:val="sr-Cyrl-CS"/>
        </w:rPr>
        <w:tab/>
      </w:r>
      <w:r w:rsidRPr="00D6227B">
        <w:rPr>
          <w:rFonts w:cs="Arial"/>
          <w:lang w:val="sr-Cyrl-CS"/>
        </w:rPr>
        <w:tab/>
      </w:r>
      <w:r w:rsidRPr="00D6227B">
        <w:rPr>
          <w:rFonts w:cs="Arial"/>
          <w:lang w:val="sr-Cyrl-CS"/>
        </w:rPr>
        <w:tab/>
      </w:r>
      <w:r w:rsidRPr="00D6227B">
        <w:rPr>
          <w:rFonts w:cs="Arial"/>
          <w:lang w:val="sr-Cyrl-CS"/>
        </w:rPr>
        <w:tab/>
      </w:r>
      <w:r w:rsidRPr="00D6227B">
        <w:rPr>
          <w:rFonts w:cs="Arial"/>
        </w:rPr>
        <w:t>Улица Балканска 13, 11000 Београд</w:t>
      </w:r>
    </w:p>
    <w:p w:rsidR="00BE54E7" w:rsidRPr="00D6227B" w:rsidRDefault="00BE54E7" w:rsidP="001F6640">
      <w:pPr>
        <w:tabs>
          <w:tab w:val="left" w:pos="567"/>
        </w:tabs>
        <w:spacing w:line="240" w:lineRule="auto"/>
        <w:rPr>
          <w:rFonts w:cs="Arial"/>
        </w:rPr>
      </w:pPr>
      <w:r w:rsidRPr="00D6227B">
        <w:rPr>
          <w:rFonts w:cs="Arial"/>
        </w:rPr>
        <w:tab/>
      </w:r>
      <w:r w:rsidRPr="00D6227B">
        <w:rPr>
          <w:rFonts w:cs="Arial"/>
        </w:rPr>
        <w:tab/>
      </w:r>
      <w:r w:rsidRPr="00D6227B">
        <w:rPr>
          <w:rFonts w:cs="Arial"/>
        </w:rPr>
        <w:tab/>
      </w:r>
    </w:p>
    <w:p w:rsidR="00BE54E7" w:rsidRPr="00D6227B" w:rsidRDefault="00BE54E7" w:rsidP="001F6640">
      <w:pPr>
        <w:tabs>
          <w:tab w:val="left" w:pos="567"/>
        </w:tabs>
        <w:spacing w:line="240" w:lineRule="auto"/>
        <w:rPr>
          <w:rFonts w:cs="Arial"/>
        </w:rPr>
      </w:pPr>
      <w:r w:rsidRPr="00D6227B">
        <w:rPr>
          <w:rFonts w:cs="Arial"/>
        </w:rPr>
        <w:t>Пружалац услуге:</w:t>
      </w:r>
      <w:r w:rsidRPr="00D6227B">
        <w:rPr>
          <w:rFonts w:cs="Arial"/>
        </w:rPr>
        <w:tab/>
        <w:t>__________________________________________</w:t>
      </w:r>
    </w:p>
    <w:p w:rsidR="00BE54E7" w:rsidRPr="00D6227B" w:rsidRDefault="00BE54E7" w:rsidP="001F6640">
      <w:pPr>
        <w:tabs>
          <w:tab w:val="left" w:pos="567"/>
        </w:tabs>
        <w:spacing w:line="240" w:lineRule="auto"/>
        <w:rPr>
          <w:rFonts w:cs="Arial"/>
        </w:rPr>
      </w:pPr>
      <w:r w:rsidRPr="00D6227B">
        <w:rPr>
          <w:rFonts w:cs="Arial"/>
        </w:rPr>
        <w:tab/>
      </w:r>
      <w:r w:rsidRPr="00D6227B">
        <w:rPr>
          <w:rFonts w:cs="Arial"/>
        </w:rPr>
        <w:tab/>
      </w:r>
      <w:r w:rsidRPr="00D6227B">
        <w:rPr>
          <w:rFonts w:cs="Arial"/>
        </w:rPr>
        <w:tab/>
      </w:r>
      <w:r w:rsidRPr="00D6227B">
        <w:rPr>
          <w:rFonts w:cs="Arial"/>
        </w:rPr>
        <w:tab/>
        <w:t>__________________________________________</w:t>
      </w:r>
    </w:p>
    <w:p w:rsidR="00BE54E7" w:rsidRPr="00D6227B" w:rsidRDefault="00BE54E7" w:rsidP="001F6640">
      <w:pPr>
        <w:tabs>
          <w:tab w:val="left" w:pos="567"/>
        </w:tabs>
        <w:spacing w:line="240" w:lineRule="auto"/>
        <w:rPr>
          <w:rFonts w:cs="Arial"/>
        </w:rPr>
      </w:pPr>
      <w:r w:rsidRPr="00D6227B">
        <w:rPr>
          <w:rFonts w:cs="Arial"/>
        </w:rPr>
        <w:tab/>
      </w:r>
      <w:r w:rsidRPr="00D6227B">
        <w:rPr>
          <w:rFonts w:cs="Arial"/>
        </w:rPr>
        <w:tab/>
      </w:r>
      <w:r w:rsidRPr="00D6227B">
        <w:rPr>
          <w:rFonts w:cs="Arial"/>
        </w:rPr>
        <w:tab/>
      </w:r>
      <w:r w:rsidRPr="00D6227B">
        <w:rPr>
          <w:rFonts w:cs="Arial"/>
        </w:rPr>
        <w:tab/>
        <w:t>__________________________________________</w:t>
      </w:r>
    </w:p>
    <w:p w:rsidR="00BE54E7" w:rsidRPr="00D6227B" w:rsidRDefault="00BE54E7" w:rsidP="001F6640">
      <w:pPr>
        <w:tabs>
          <w:tab w:val="left" w:pos="567"/>
        </w:tabs>
        <w:spacing w:line="240" w:lineRule="auto"/>
        <w:rPr>
          <w:rFonts w:cs="Arial"/>
        </w:rPr>
      </w:pPr>
      <w:r w:rsidRPr="00D6227B">
        <w:rPr>
          <w:rFonts w:cs="Arial"/>
        </w:rPr>
        <w:tab/>
      </w:r>
      <w:r w:rsidRPr="00D6227B">
        <w:rPr>
          <w:rFonts w:cs="Arial"/>
        </w:rPr>
        <w:tab/>
      </w:r>
      <w:r w:rsidRPr="00D6227B">
        <w:rPr>
          <w:rFonts w:cs="Arial"/>
        </w:rPr>
        <w:tab/>
      </w:r>
      <w:r w:rsidRPr="00D6227B">
        <w:rPr>
          <w:rFonts w:cs="Arial"/>
        </w:rPr>
        <w:tab/>
        <w:t xml:space="preserve">__________________________________________  </w:t>
      </w:r>
    </w:p>
    <w:p w:rsidR="00BE54E7" w:rsidRPr="00D6227B" w:rsidRDefault="00BE54E7" w:rsidP="001F6640">
      <w:pPr>
        <w:tabs>
          <w:tab w:val="left" w:pos="567"/>
        </w:tabs>
        <w:spacing w:line="240" w:lineRule="auto"/>
        <w:rPr>
          <w:rFonts w:cs="Arial"/>
        </w:rPr>
      </w:pPr>
    </w:p>
    <w:p w:rsidR="00BE54E7" w:rsidRPr="00D6227B" w:rsidRDefault="00BE54E7" w:rsidP="001F6640">
      <w:pPr>
        <w:tabs>
          <w:tab w:val="left" w:pos="567"/>
        </w:tabs>
        <w:spacing w:line="240" w:lineRule="auto"/>
        <w:rPr>
          <w:rFonts w:cs="Arial"/>
        </w:rPr>
      </w:pPr>
      <w:r w:rsidRPr="00D6227B">
        <w:rPr>
          <w:rFonts w:cs="Arial"/>
          <w:lang w:val="sr-Cyrl-RS"/>
        </w:rPr>
        <w:t>Носилац посла/</w:t>
      </w:r>
      <w:r w:rsidRPr="00D6227B">
        <w:rPr>
          <w:rFonts w:cs="Arial"/>
        </w:rPr>
        <w:t>Подизвођач: ___________________________________</w:t>
      </w:r>
    </w:p>
    <w:p w:rsidR="00BE54E7" w:rsidRPr="00D6227B" w:rsidRDefault="00BE54E7" w:rsidP="001F6640">
      <w:pPr>
        <w:suppressAutoHyphens/>
        <w:spacing w:line="240" w:lineRule="auto"/>
        <w:rPr>
          <w:rFonts w:cs="Arial"/>
          <w:lang w:val="sr-Cyrl-RS" w:eastAsia="ar-SA"/>
        </w:rPr>
      </w:pP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Средства финансијског обезбеђења</w:t>
      </w:r>
    </w:p>
    <w:p w:rsidR="00BE54E7" w:rsidRPr="00D6227B" w:rsidRDefault="00BE54E7" w:rsidP="001F6640">
      <w:pPr>
        <w:suppressAutoHyphens/>
        <w:spacing w:line="240" w:lineRule="auto"/>
        <w:jc w:val="center"/>
        <w:rPr>
          <w:rFonts w:cs="Arial"/>
          <w:lang w:val="sr-Cyrl-RS" w:eastAsia="ar-SA"/>
        </w:rPr>
      </w:pPr>
      <w:r w:rsidRPr="00E92213">
        <w:rPr>
          <w:rFonts w:cs="Arial"/>
          <w:b/>
          <w:lang w:val="sr-Cyrl-RS" w:eastAsia="ar-SA"/>
        </w:rPr>
        <w:t>Члан 13</w:t>
      </w:r>
      <w:r w:rsidRPr="00D6227B">
        <w:rPr>
          <w:rFonts w:cs="Arial"/>
          <w:lang w:val="sr-Cyrl-RS" w:eastAsia="ar-SA"/>
        </w:rPr>
        <w:t>.</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Пружалац услуге је дужан да у тренутку закључења Уговора, а најкасније у року од 10 (словима: десет) дана од дана обостраног потписивања Уговора од законских заступника уговорних страна, а пре испоруке,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повеља)(даље: ЗОО), као средство финансијског обезбеђења за добро извршење посла преда Кориснику услуге банкарску гаранцију за добро извршење посла.</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Пружалац услуге је дужан да Кориснику услуге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Банкарска гаранција мора трајати најмање 60 (словима: шездесет) календарских дана дуже од рока одређеног за коначно извршење посла, односно од датума обострано потписаног Записника о квалитативном пријему софтверског решења.</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Корисник услуге ће уновчити дату банкарску гаранцију за добро извршење посла у случају да Пружалац услуге не буде извршавао своје уговорне обавезе у роковима и на начин предвиђен уговором, до датума обострано потписаног Записника о квалитативном пријему софтверског решења без примедби.</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На Банкарску гаранција примењује се Једнообразна правила за гаранције на позив ( УРДГ 758)    Међународне трговинске коморе у Паризу.</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Ова гаранција истиче на наведени датум, без обзира да ли је овај документ враћен или није.</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Банкарска гаранција се не може уступити у није преносива без сагласности уговорних страна и емисионе банке</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Уколико банкарску гаранцију издаје страна банка ,мора имати кредитни рејтинг.</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Банкарска гаранција мора да буде у валути Понуде</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lastRenderedPageBreak/>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000A41" w:rsidRPr="00000A41"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Привредној комори Србије уз примену њеног Правилника, местом рада арбитраже у Београду и процесног и материјалног права Републике Србије.</w:t>
      </w:r>
    </w:p>
    <w:p w:rsidR="00BE54E7" w:rsidRDefault="00000A41" w:rsidP="001F6640">
      <w:pPr>
        <w:tabs>
          <w:tab w:val="left" w:pos="1786"/>
        </w:tabs>
        <w:suppressAutoHyphens/>
        <w:spacing w:line="240" w:lineRule="auto"/>
        <w:ind w:right="-6"/>
        <w:rPr>
          <w:rFonts w:cs="Arial"/>
          <w:lang w:val="sr-Cyrl-RS" w:eastAsia="ar-SA"/>
        </w:rPr>
      </w:pPr>
      <w:r w:rsidRPr="00000A41">
        <w:rPr>
          <w:rFonts w:cs="Arial"/>
          <w:lang w:val="sr-Cyrl-RS" w:eastAsia="ar-SA"/>
        </w:rPr>
        <w:t>Уколико Пружалац услуге не поступи у складу са ставом 1. овог члана, сматраће се, да уговор није ступио на правну снагу</w:t>
      </w:r>
      <w:r>
        <w:rPr>
          <w:rFonts w:cs="Arial"/>
          <w:lang w:val="sr-Cyrl-RS" w:eastAsia="ar-SA"/>
        </w:rPr>
        <w:t>.</w:t>
      </w:r>
    </w:p>
    <w:p w:rsidR="00000A41" w:rsidRPr="00D6227B" w:rsidRDefault="00000A41" w:rsidP="001F6640">
      <w:pPr>
        <w:tabs>
          <w:tab w:val="left" w:pos="1786"/>
        </w:tabs>
        <w:suppressAutoHyphens/>
        <w:spacing w:line="240" w:lineRule="auto"/>
        <w:ind w:right="-6"/>
        <w:rPr>
          <w:rFonts w:cs="Arial"/>
          <w:lang w:val="sr-Cyrl-RS" w:eastAsia="ar-SA"/>
        </w:rPr>
      </w:pP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14.</w:t>
      </w:r>
    </w:p>
    <w:p w:rsidR="00000A41" w:rsidRPr="00000A41" w:rsidRDefault="00000A41" w:rsidP="001F6640">
      <w:pPr>
        <w:tabs>
          <w:tab w:val="left" w:pos="567"/>
        </w:tabs>
        <w:spacing w:line="240" w:lineRule="auto"/>
        <w:rPr>
          <w:rFonts w:cs="Arial"/>
          <w:lang w:val="sr-Cyrl-RS" w:eastAsia="ar-SA"/>
        </w:rPr>
      </w:pPr>
      <w:r w:rsidRPr="00000A41">
        <w:rPr>
          <w:rFonts w:cs="Arial"/>
          <w:lang w:val="sr-Cyrl-RS" w:eastAsia="ar-SA"/>
        </w:rPr>
        <w:t>Пружалац услуге је дужан да Купцу доставити неопозиву, безусловну (без права на приговор) и на први писани позив наплативу банкарску гаранцију за отклањање недостатака у гарантном року у износу од 5% укупне вредности уговора, без ПДВ.</w:t>
      </w:r>
    </w:p>
    <w:p w:rsidR="00000A41" w:rsidRPr="00000A41" w:rsidRDefault="00000A41" w:rsidP="001F6640">
      <w:pPr>
        <w:tabs>
          <w:tab w:val="left" w:pos="567"/>
        </w:tabs>
        <w:spacing w:line="240" w:lineRule="auto"/>
        <w:rPr>
          <w:rFonts w:cs="Arial"/>
          <w:lang w:val="sr-Cyrl-RS" w:eastAsia="ar-SA"/>
        </w:rPr>
      </w:pPr>
      <w:r w:rsidRPr="00000A41">
        <w:rPr>
          <w:rFonts w:cs="Arial"/>
          <w:lang w:val="sr-Cyrl-RS" w:eastAsia="ar-SA"/>
        </w:rPr>
        <w:t>Наведену банкарску гаранцију Пружалац услуге предаје у року од 3 (словима: три) дана од дана сачињавања и обострано потписаног Записника о успешном пуштању система у рад.</w:t>
      </w:r>
    </w:p>
    <w:p w:rsidR="00000A41" w:rsidRPr="00000A41" w:rsidRDefault="00000A41" w:rsidP="001F6640">
      <w:pPr>
        <w:tabs>
          <w:tab w:val="left" w:pos="567"/>
        </w:tabs>
        <w:spacing w:line="240" w:lineRule="auto"/>
        <w:rPr>
          <w:rFonts w:cs="Arial"/>
          <w:lang w:val="sr-Cyrl-RS" w:eastAsia="ar-SA"/>
        </w:rPr>
      </w:pPr>
    </w:p>
    <w:p w:rsidR="00000A41" w:rsidRPr="00000A41" w:rsidRDefault="00000A41" w:rsidP="001F6640">
      <w:pPr>
        <w:tabs>
          <w:tab w:val="left" w:pos="567"/>
        </w:tabs>
        <w:spacing w:line="240" w:lineRule="auto"/>
        <w:rPr>
          <w:rFonts w:cs="Arial"/>
          <w:lang w:val="sr-Cyrl-RS" w:eastAsia="ar-SA"/>
        </w:rPr>
      </w:pPr>
      <w:r w:rsidRPr="00000A41">
        <w:rPr>
          <w:rFonts w:cs="Arial"/>
          <w:lang w:val="sr-Cyrl-RS" w:eastAsia="ar-SA"/>
        </w:rPr>
        <w:t>Банкарска гаранција за отклањање-недостатака  у гарантном року мора трајати 60 (словима: шездесет) дана дуже од истека гарантног рока.</w:t>
      </w:r>
    </w:p>
    <w:p w:rsidR="00000A41" w:rsidRPr="00000A41" w:rsidRDefault="00000A41" w:rsidP="001F6640">
      <w:pPr>
        <w:tabs>
          <w:tab w:val="left" w:pos="567"/>
        </w:tabs>
        <w:spacing w:line="240" w:lineRule="auto"/>
        <w:rPr>
          <w:rFonts w:cs="Arial"/>
          <w:lang w:val="sr-Cyrl-RS" w:eastAsia="ar-SA"/>
        </w:rPr>
      </w:pPr>
      <w:r w:rsidRPr="00000A41">
        <w:rPr>
          <w:rFonts w:cs="Arial"/>
          <w:lang w:val="sr-Cyrl-RS" w:eastAsia="ar-SA"/>
        </w:rPr>
        <w:t>Ако се за време трајања уговора промене гарантни рокови, важење ове банкарске гаранције мора да се продужи.</w:t>
      </w:r>
    </w:p>
    <w:p w:rsidR="00000A41" w:rsidRPr="00000A41" w:rsidRDefault="00000A41" w:rsidP="001F6640">
      <w:pPr>
        <w:tabs>
          <w:tab w:val="left" w:pos="567"/>
        </w:tabs>
        <w:spacing w:line="240" w:lineRule="auto"/>
        <w:rPr>
          <w:rFonts w:cs="Arial"/>
          <w:lang w:val="sr-Cyrl-RS" w:eastAsia="ar-SA"/>
        </w:rPr>
      </w:pPr>
      <w:r w:rsidRPr="00000A41">
        <w:rPr>
          <w:rFonts w:cs="Arial"/>
          <w:lang w:val="sr-Cyrl-RS" w:eastAsia="ar-SA"/>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000A41" w:rsidRPr="00000A41" w:rsidRDefault="00000A41" w:rsidP="001F6640">
      <w:pPr>
        <w:tabs>
          <w:tab w:val="left" w:pos="567"/>
        </w:tabs>
        <w:spacing w:line="240" w:lineRule="auto"/>
        <w:rPr>
          <w:rFonts w:cs="Arial"/>
          <w:lang w:val="sr-Cyrl-RS" w:eastAsia="ar-SA"/>
        </w:rPr>
      </w:pPr>
      <w:r w:rsidRPr="00000A41">
        <w:rPr>
          <w:rFonts w:cs="Arial"/>
          <w:lang w:val="sr-Cyrl-RS" w:eastAsia="ar-SA"/>
        </w:rPr>
        <w:t>Корисник услуге ће уновчити дату банкарску гаранцију за отклањање -недостатака у гарантном року у случају да Пружалац услуге не буде извршавао своје уговорне обавезе у гарантном року.</w:t>
      </w:r>
    </w:p>
    <w:p w:rsidR="00000A41" w:rsidRPr="00000A41" w:rsidRDefault="00000A41" w:rsidP="001F6640">
      <w:pPr>
        <w:tabs>
          <w:tab w:val="left" w:pos="567"/>
        </w:tabs>
        <w:spacing w:line="240" w:lineRule="auto"/>
        <w:rPr>
          <w:rFonts w:cs="Arial"/>
          <w:lang w:val="sr-Cyrl-RS" w:eastAsia="ar-SA"/>
        </w:rPr>
      </w:pPr>
      <w:r w:rsidRPr="00000A41">
        <w:rPr>
          <w:rFonts w:cs="Arial"/>
          <w:lang w:val="sr-Cyrl-RS" w:eastAsia="ar-SA"/>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BE54E7" w:rsidRDefault="00000A41" w:rsidP="001F6640">
      <w:pPr>
        <w:tabs>
          <w:tab w:val="left" w:pos="567"/>
        </w:tabs>
        <w:spacing w:line="240" w:lineRule="auto"/>
        <w:rPr>
          <w:rFonts w:cs="Arial"/>
          <w:lang w:val="sr-Cyrl-RS" w:eastAsia="ar-SA"/>
        </w:rPr>
      </w:pPr>
      <w:r w:rsidRPr="00000A41">
        <w:rPr>
          <w:rFonts w:cs="Arial"/>
          <w:lang w:val="sr-Cyrl-RS" w:eastAsia="ar-SA"/>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Привредној комори Србије, са местом арбитраже у Београду, уз примену њеног Правилника и процесног и материјалног права Републике Србије.</w:t>
      </w:r>
    </w:p>
    <w:p w:rsidR="00000A41" w:rsidRPr="00D6227B" w:rsidRDefault="00000A41" w:rsidP="001F6640">
      <w:pPr>
        <w:tabs>
          <w:tab w:val="left" w:pos="567"/>
        </w:tabs>
        <w:spacing w:line="240" w:lineRule="auto"/>
        <w:rPr>
          <w:rFonts w:cs="Arial"/>
        </w:rPr>
      </w:pPr>
    </w:p>
    <w:p w:rsidR="00BE54E7" w:rsidRPr="00E92213" w:rsidRDefault="00BE54E7" w:rsidP="001F6640">
      <w:pPr>
        <w:suppressAutoHyphens/>
        <w:autoSpaceDE w:val="0"/>
        <w:autoSpaceDN w:val="0"/>
        <w:adjustRightInd w:val="0"/>
        <w:spacing w:line="240" w:lineRule="auto"/>
        <w:jc w:val="left"/>
        <w:rPr>
          <w:rFonts w:cs="Arial"/>
          <w:b/>
          <w:lang w:val="sr-Cyrl-CS" w:eastAsia="ar-SA"/>
        </w:rPr>
      </w:pPr>
      <w:r w:rsidRPr="00E92213">
        <w:rPr>
          <w:rFonts w:cs="Arial"/>
          <w:b/>
          <w:lang w:val="sr-Cyrl-CS" w:eastAsia="ar-SA"/>
        </w:rPr>
        <w:t xml:space="preserve">Виша сила </w:t>
      </w:r>
    </w:p>
    <w:p w:rsidR="00BE54E7" w:rsidRPr="00E92213" w:rsidRDefault="00BE54E7" w:rsidP="001F6640">
      <w:pPr>
        <w:suppressAutoHyphens/>
        <w:autoSpaceDE w:val="0"/>
        <w:autoSpaceDN w:val="0"/>
        <w:adjustRightInd w:val="0"/>
        <w:spacing w:line="240" w:lineRule="auto"/>
        <w:jc w:val="center"/>
        <w:rPr>
          <w:rFonts w:cs="Arial"/>
          <w:b/>
          <w:lang w:val="sr-Cyrl-RS" w:eastAsia="ar-SA"/>
        </w:rPr>
      </w:pPr>
      <w:r w:rsidRPr="00E92213">
        <w:rPr>
          <w:rFonts w:cs="Arial"/>
          <w:b/>
          <w:lang w:val="sr-Cyrl-CS" w:eastAsia="ar-SA"/>
        </w:rPr>
        <w:t xml:space="preserve">Члан </w:t>
      </w:r>
      <w:r w:rsidRPr="00E92213">
        <w:rPr>
          <w:rFonts w:cs="Arial"/>
          <w:b/>
          <w:lang w:val="sr-Cyrl-RS" w:eastAsia="ar-SA"/>
        </w:rPr>
        <w:t>15.</w:t>
      </w:r>
    </w:p>
    <w:p w:rsidR="00BE54E7" w:rsidRPr="00D6227B" w:rsidRDefault="00BE54E7" w:rsidP="001F6640">
      <w:pPr>
        <w:tabs>
          <w:tab w:val="left" w:pos="1512"/>
          <w:tab w:val="left" w:pos="9090"/>
        </w:tabs>
        <w:suppressAutoHyphens/>
        <w:spacing w:line="240" w:lineRule="auto"/>
        <w:rPr>
          <w:rFonts w:cs="Arial"/>
          <w:lang w:val="sr-Cyrl-CS" w:eastAsia="ar-SA"/>
        </w:rPr>
      </w:pPr>
      <w:r w:rsidRPr="00D6227B">
        <w:rPr>
          <w:rFonts w:cs="Arial"/>
          <w:lang w:val="sr-Cyrl-CS" w:eastAsia="ar-SA"/>
        </w:rPr>
        <w:t>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w:t>
      </w:r>
      <w:r w:rsidRPr="00D6227B">
        <w:rPr>
          <w:rFonts w:cs="Arial"/>
          <w:lang w:val="sr-Cyrl-RS" w:eastAsia="ar-SA"/>
        </w:rPr>
        <w:t xml:space="preserve"> </w:t>
      </w:r>
      <w:r w:rsidRPr="00D6227B">
        <w:rPr>
          <w:rFonts w:cs="Arial"/>
          <w:lang w:val="sr-Cyrl-CS" w:eastAsia="ar-SA"/>
        </w:rPr>
        <w:t>за</w:t>
      </w:r>
      <w:r w:rsidRPr="00D6227B">
        <w:rPr>
          <w:rFonts w:cs="Arial"/>
          <w:lang w:val="sr-Cyrl-RS" w:eastAsia="ar-SA"/>
        </w:rPr>
        <w:t xml:space="preserve"> </w:t>
      </w:r>
      <w:r w:rsidRPr="00D6227B">
        <w:rPr>
          <w:rFonts w:cs="Arial"/>
          <w:lang w:val="sr-Cyrl-CS" w:eastAsia="ar-SA"/>
        </w:rPr>
        <w:t>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w:t>
      </w:r>
    </w:p>
    <w:p w:rsidR="00BE54E7" w:rsidRPr="00D6227B" w:rsidRDefault="00BE54E7" w:rsidP="001F6640">
      <w:pPr>
        <w:tabs>
          <w:tab w:val="left" w:pos="1512"/>
          <w:tab w:val="left" w:pos="9090"/>
        </w:tabs>
        <w:suppressAutoHyphens/>
        <w:spacing w:line="240" w:lineRule="auto"/>
        <w:rPr>
          <w:rFonts w:cs="Arial"/>
          <w:lang w:val="hr-HR" w:eastAsia="ar-SA"/>
        </w:rPr>
      </w:pPr>
      <w:r w:rsidRPr="00D6227B">
        <w:rPr>
          <w:rFonts w:cs="Arial"/>
          <w:lang w:val="sr-Cyrl-CS" w:eastAsia="ar-SA"/>
        </w:rPr>
        <w:t>Уговорна страна којој је извршавање уговорних обавеза онемогућено услед дејства више силе је у обавези да одмах</w:t>
      </w:r>
      <w:r w:rsidRPr="00D6227B">
        <w:rPr>
          <w:rFonts w:cs="Arial"/>
          <w:lang w:val="hr-HR" w:eastAsia="ar-SA"/>
        </w:rPr>
        <w:t xml:space="preserve">, </w:t>
      </w:r>
      <w:r w:rsidRPr="00D6227B">
        <w:rPr>
          <w:rFonts w:cs="Arial"/>
          <w:lang w:val="sr-Cyrl-CS" w:eastAsia="ar-SA"/>
        </w:rPr>
        <w:t>без одлагања</w:t>
      </w:r>
      <w:r w:rsidRPr="00D6227B">
        <w:rPr>
          <w:rFonts w:cs="Arial"/>
          <w:lang w:val="hr-HR" w:eastAsia="ar-SA"/>
        </w:rPr>
        <w:t xml:space="preserve">, а најкасније у року од 48 (четрдесетосам) часова, од часа наступања случаја више силе, писаним путем обавести другу Уговорну </w:t>
      </w:r>
      <w:r w:rsidRPr="00D6227B">
        <w:rPr>
          <w:rFonts w:cs="Arial"/>
          <w:lang w:val="sr-Cyrl-CS" w:eastAsia="ar-SA"/>
        </w:rPr>
        <w:t>страну о настанку</w:t>
      </w:r>
      <w:r w:rsidRPr="00D6227B">
        <w:rPr>
          <w:rFonts w:cs="Arial"/>
          <w:lang w:val="hr-HR" w:eastAsia="ar-SA"/>
        </w:rPr>
        <w:t xml:space="preserve"> више силе</w:t>
      </w:r>
      <w:r w:rsidRPr="00D6227B">
        <w:rPr>
          <w:rFonts w:cs="Arial"/>
          <w:lang w:val="sr-Cyrl-CS" w:eastAsia="ar-SA"/>
        </w:rPr>
        <w:t xml:space="preserve"> и њеном процењеном или очекиваном трајању</w:t>
      </w:r>
      <w:r w:rsidRPr="00D6227B">
        <w:rPr>
          <w:rFonts w:cs="Arial"/>
          <w:lang w:val="hr-HR" w:eastAsia="ar-SA"/>
        </w:rPr>
        <w:t>, уз достављање доказа о постојању више силе.</w:t>
      </w:r>
    </w:p>
    <w:p w:rsidR="00BE54E7" w:rsidRPr="00D6227B" w:rsidRDefault="00BE54E7" w:rsidP="001F6640">
      <w:pPr>
        <w:tabs>
          <w:tab w:val="left" w:pos="1512"/>
          <w:tab w:val="left" w:pos="9090"/>
        </w:tabs>
        <w:suppressAutoHyphens/>
        <w:spacing w:line="240" w:lineRule="auto"/>
        <w:rPr>
          <w:rFonts w:cs="Arial"/>
          <w:lang w:val="hr-HR" w:eastAsia="ar-SA"/>
        </w:rPr>
      </w:pPr>
    </w:p>
    <w:p w:rsidR="00BE54E7" w:rsidRPr="00D6227B" w:rsidRDefault="00BE54E7" w:rsidP="001F6640">
      <w:pPr>
        <w:tabs>
          <w:tab w:val="left" w:pos="1512"/>
          <w:tab w:val="left" w:pos="9090"/>
        </w:tabs>
        <w:suppressAutoHyphens/>
        <w:spacing w:line="240" w:lineRule="auto"/>
        <w:rPr>
          <w:rFonts w:cs="Arial"/>
          <w:lang w:val="sr-Cyrl-CS" w:eastAsia="ar-SA"/>
        </w:rPr>
      </w:pPr>
      <w:r w:rsidRPr="00D6227B">
        <w:rPr>
          <w:rFonts w:cs="Arial"/>
          <w:lang w:val="sr-Cyrl-CS" w:eastAsia="ar-SA"/>
        </w:rPr>
        <w:t xml:space="preserve">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w:t>
      </w:r>
      <w:r w:rsidRPr="00D6227B">
        <w:rPr>
          <w:rFonts w:cs="Arial"/>
          <w:lang w:val="sr-Cyrl-CS" w:eastAsia="ar-SA"/>
        </w:rPr>
        <w:lastRenderedPageBreak/>
        <w:t>надокнади дуга Уговорна страна, ни за време трајања више силе, ни по њеном престанку.</w:t>
      </w:r>
    </w:p>
    <w:p w:rsidR="00BE54E7" w:rsidRPr="00D6227B" w:rsidRDefault="00BE54E7" w:rsidP="001F6640">
      <w:pPr>
        <w:tabs>
          <w:tab w:val="left" w:pos="1512"/>
          <w:tab w:val="left" w:pos="9090"/>
        </w:tabs>
        <w:suppressAutoHyphens/>
        <w:spacing w:line="240" w:lineRule="auto"/>
        <w:rPr>
          <w:rFonts w:cs="Arial"/>
          <w:lang w:val="sr-Cyrl-CS" w:eastAsia="ar-SA"/>
        </w:rPr>
      </w:pPr>
      <w:r w:rsidRPr="00D6227B">
        <w:rPr>
          <w:rFonts w:cs="Arial"/>
          <w:lang w:val="sr-Cyrl-CS" w:eastAsia="ar-SA"/>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rsidR="00BE54E7" w:rsidRPr="00D6227B" w:rsidRDefault="00BE54E7" w:rsidP="001F6640">
      <w:pPr>
        <w:suppressAutoHyphens/>
        <w:spacing w:line="240" w:lineRule="auto"/>
        <w:rPr>
          <w:rFonts w:cs="Arial"/>
          <w:noProof/>
          <w:lang w:val="sr-Cyrl-RS" w:eastAsia="ar-SA"/>
        </w:rPr>
      </w:pPr>
      <w:r w:rsidRPr="00D6227B">
        <w:rPr>
          <w:rFonts w:cs="Arial"/>
          <w:noProof/>
          <w:lang w:val="sr-Cyrl-RS" w:eastAsia="ar-SA"/>
        </w:rPr>
        <w:t xml:space="preserve">Уговорне стране су сагласне да се, у случају немогућности испуњења обавеза једне стране услед догађаја више силе која траје дуже од 3 (три) месеца, за који није одговорна ни једна ни друга уговорна страна, гаси обавеза друге стране. </w:t>
      </w:r>
    </w:p>
    <w:p w:rsidR="00BE54E7" w:rsidRPr="00D6227B" w:rsidRDefault="00BE54E7" w:rsidP="001F6640">
      <w:pPr>
        <w:tabs>
          <w:tab w:val="left" w:pos="1512"/>
          <w:tab w:val="left" w:pos="9090"/>
        </w:tabs>
        <w:suppressAutoHyphens/>
        <w:spacing w:line="240" w:lineRule="auto"/>
        <w:rPr>
          <w:rFonts w:cs="Arial"/>
          <w:lang w:val="sr-Cyrl-CS" w:eastAsia="ar-SA"/>
        </w:rPr>
      </w:pP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Поверљивост</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CS" w:eastAsia="ar-SA"/>
        </w:rPr>
        <w:t xml:space="preserve">Члан </w:t>
      </w:r>
      <w:r w:rsidRPr="00E92213">
        <w:rPr>
          <w:rFonts w:cs="Arial"/>
          <w:b/>
          <w:lang w:val="sr-Cyrl-RS" w:eastAsia="ar-SA"/>
        </w:rPr>
        <w:t>16.</w:t>
      </w:r>
    </w:p>
    <w:p w:rsidR="00BE54E7" w:rsidRPr="00D6227B" w:rsidRDefault="00BE54E7" w:rsidP="001F6640">
      <w:pPr>
        <w:suppressAutoHyphens/>
        <w:spacing w:line="240" w:lineRule="auto"/>
        <w:rPr>
          <w:rFonts w:cs="Arial"/>
          <w:lang w:val="sr-Cyrl-CS" w:eastAsia="ar-SA"/>
        </w:rPr>
      </w:pPr>
      <w:r w:rsidRPr="00D6227B">
        <w:rPr>
          <w:rFonts w:cs="Arial"/>
          <w:lang w:val="sr-Cyrl-RS" w:eastAsia="ar-SA"/>
        </w:rPr>
        <w:t>Пружалац услуге</w:t>
      </w:r>
      <w:r w:rsidRPr="00D6227B">
        <w:rPr>
          <w:rFonts w:cs="Arial"/>
          <w:lang w:val="sr-Cyrl-CS" w:eastAsia="ar-SA"/>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техничким подацима и обавештењима, до којих дођу у вези са реализацијом овог Уговора и да их користе искључиво за обављање уговореног посла, а у складу са Уговором о чувању пословне тајне и поверљивих информација, који као Прилог </w:t>
      </w:r>
      <w:r w:rsidRPr="00D6227B">
        <w:rPr>
          <w:rFonts w:cs="Arial"/>
          <w:lang w:val="sr-Cyrl-RS" w:eastAsia="ar-SA"/>
        </w:rPr>
        <w:t>9</w:t>
      </w:r>
      <w:r w:rsidRPr="00D6227B">
        <w:rPr>
          <w:rFonts w:cs="Arial"/>
          <w:lang w:val="sr-Cyrl-CS" w:eastAsia="ar-SA"/>
        </w:rPr>
        <w:t xml:space="preserve"> чини саставни део овог Уговора. </w:t>
      </w:r>
    </w:p>
    <w:p w:rsidR="00BE54E7" w:rsidRPr="00D6227B" w:rsidRDefault="00BE54E7" w:rsidP="001F6640">
      <w:pPr>
        <w:suppressAutoHyphens/>
        <w:spacing w:line="240" w:lineRule="auto"/>
        <w:rPr>
          <w:rFonts w:cs="Arial"/>
          <w:lang w:val="sr-Cyrl-CS" w:eastAsia="ar-SA"/>
        </w:rPr>
      </w:pPr>
      <w:r w:rsidRPr="00D6227B">
        <w:rPr>
          <w:rFonts w:cs="Arial"/>
          <w:lang w:val="sr-Cyrl-CS" w:eastAsia="ar-SA"/>
        </w:rPr>
        <w:t xml:space="preserve">Информације, подаци и документација које је </w:t>
      </w:r>
      <w:r w:rsidRPr="00D6227B">
        <w:rPr>
          <w:rFonts w:cs="Arial"/>
          <w:lang w:val="sr-Cyrl-RS" w:eastAsia="ar-SA"/>
        </w:rPr>
        <w:t>Корисник услуге</w:t>
      </w:r>
      <w:r w:rsidRPr="00D6227B">
        <w:rPr>
          <w:rFonts w:cs="Arial"/>
          <w:lang w:val="sr-Cyrl-CS" w:eastAsia="ar-SA"/>
        </w:rPr>
        <w:t xml:space="preserve"> доставио </w:t>
      </w:r>
      <w:r w:rsidRPr="00D6227B">
        <w:rPr>
          <w:rFonts w:cs="Arial"/>
          <w:lang w:val="sr-Cyrl-RS" w:eastAsia="ar-SA"/>
        </w:rPr>
        <w:t>Пружаоцу услуге</w:t>
      </w:r>
      <w:r w:rsidRPr="00D6227B">
        <w:rPr>
          <w:rFonts w:cs="Arial"/>
          <w:lang w:val="sr-Cyrl-CS" w:eastAsia="ar-SA"/>
        </w:rPr>
        <w:t xml:space="preserve"> у извршавању предмета овог уговора, </w:t>
      </w:r>
      <w:r w:rsidRPr="00D6227B">
        <w:rPr>
          <w:rFonts w:cs="Arial"/>
          <w:lang w:val="sr-Cyrl-RS" w:eastAsia="ar-SA"/>
        </w:rPr>
        <w:t>Пружалац услуге</w:t>
      </w:r>
      <w:r w:rsidRPr="00D6227B">
        <w:rPr>
          <w:rFonts w:cs="Arial"/>
          <w:lang w:val="sr-Cyrl-CS" w:eastAsia="ar-SA"/>
        </w:rPr>
        <w:t xml:space="preserve"> не може стављати на располагање трећим лицима, без претходне писане сагласности </w:t>
      </w:r>
      <w:r w:rsidRPr="00D6227B">
        <w:rPr>
          <w:rFonts w:cs="Arial"/>
          <w:lang w:val="sr-Cyrl-RS" w:eastAsia="ar-SA"/>
        </w:rPr>
        <w:t>Корисника услуге</w:t>
      </w:r>
      <w:r w:rsidRPr="00D6227B">
        <w:rPr>
          <w:rFonts w:cs="Arial"/>
          <w:lang w:val="sr-Cyrl-CS" w:eastAsia="ar-SA"/>
        </w:rPr>
        <w:t xml:space="preserve">. </w:t>
      </w:r>
    </w:p>
    <w:p w:rsidR="00BE54E7" w:rsidRPr="00D6227B" w:rsidRDefault="00BE54E7" w:rsidP="001F6640">
      <w:pPr>
        <w:suppressAutoHyphens/>
        <w:spacing w:line="240" w:lineRule="auto"/>
        <w:rPr>
          <w:rFonts w:cs="Arial"/>
          <w:lang w:val="sr-Cyrl-RS" w:eastAsia="ar-SA"/>
        </w:rPr>
      </w:pP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Интелектуална својина</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17.</w:t>
      </w:r>
    </w:p>
    <w:p w:rsidR="00BE54E7" w:rsidRPr="00D6227B" w:rsidRDefault="00BE54E7" w:rsidP="001F6640">
      <w:pPr>
        <w:suppressAutoHyphens/>
        <w:spacing w:line="240" w:lineRule="auto"/>
        <w:rPr>
          <w:rFonts w:cs="Arial"/>
          <w:bCs/>
          <w:lang w:val="sr-Cyrl-RS" w:eastAsia="ar-SA"/>
        </w:rPr>
      </w:pPr>
      <w:r w:rsidRPr="00D6227B">
        <w:rPr>
          <w:rFonts w:cs="Arial"/>
          <w:bCs/>
          <w:lang w:val="sr-Cyrl-RS" w:eastAsia="ar-SA"/>
        </w:rPr>
        <w:t>Пружалац услуге на Корисника услуге преноси неексклузивно право коришћења лиценци/лиценцног софтвера без права уступања или продаје трећим лицима целог или било ког његовог дела .</w:t>
      </w:r>
    </w:p>
    <w:p w:rsidR="00BE54E7" w:rsidRPr="00D6227B" w:rsidRDefault="00BE54E7" w:rsidP="001F6640">
      <w:pPr>
        <w:suppressAutoHyphens/>
        <w:spacing w:line="240" w:lineRule="auto"/>
        <w:rPr>
          <w:rFonts w:cs="Arial"/>
          <w:bCs/>
          <w:lang w:val="sr-Cyrl-RS" w:eastAsia="ar-SA"/>
        </w:rPr>
      </w:pPr>
      <w:r w:rsidRPr="00D6227B">
        <w:rPr>
          <w:rFonts w:cs="Arial"/>
          <w:bCs/>
          <w:lang w:val="sr-Cyrl-RS" w:eastAsia="ar-SA"/>
        </w:rPr>
        <w:t>Под трећим лицима се подразумевају сва правна и физичка лица осим уговорних страна, њихових запослених.</w:t>
      </w:r>
    </w:p>
    <w:p w:rsidR="00BE54E7" w:rsidRPr="00D6227B" w:rsidRDefault="00BE54E7" w:rsidP="001F6640">
      <w:pPr>
        <w:suppressAutoHyphens/>
        <w:spacing w:line="240" w:lineRule="auto"/>
        <w:rPr>
          <w:rFonts w:cs="Arial"/>
          <w:lang w:val="sr-Cyrl-RS" w:eastAsia="sr-Latn-CS"/>
        </w:rPr>
      </w:pPr>
      <w:r w:rsidRPr="00D6227B">
        <w:rPr>
          <w:rFonts w:cs="Arial"/>
          <w:lang w:val="sr-Cyrl-RS" w:eastAsia="sr-Latn-CS"/>
        </w:rPr>
        <w:t>Накнаду за коришћење патената, као и одговорност за повреду заштићених права интелектуалне својине трећих лица, у целости сноси Пружалац услуге.</w:t>
      </w:r>
    </w:p>
    <w:p w:rsidR="00BE54E7" w:rsidRPr="00D6227B" w:rsidRDefault="00BE54E7" w:rsidP="001F6640">
      <w:pPr>
        <w:tabs>
          <w:tab w:val="left" w:pos="567"/>
        </w:tabs>
        <w:spacing w:line="240" w:lineRule="auto"/>
        <w:rPr>
          <w:rFonts w:cs="Arial"/>
        </w:rPr>
      </w:pPr>
      <w:r w:rsidRPr="00D6227B">
        <w:rPr>
          <w:rFonts w:cs="Arial"/>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sidRPr="00D6227B">
        <w:rPr>
          <w:rFonts w:cs="Arial"/>
          <w:lang w:val="sr-Cyrl-CS"/>
        </w:rPr>
        <w:t>.</w:t>
      </w:r>
      <w:r w:rsidRPr="00D6227B">
        <w:rPr>
          <w:rFonts w:cs="Arial"/>
        </w:rPr>
        <w:t xml:space="preserve"> </w:t>
      </w:r>
    </w:p>
    <w:p w:rsidR="00BE54E7" w:rsidRPr="00D6227B" w:rsidRDefault="00BE54E7" w:rsidP="001F6640">
      <w:pPr>
        <w:suppressAutoHyphens/>
        <w:spacing w:line="240" w:lineRule="auto"/>
        <w:rPr>
          <w:rFonts w:cs="Arial"/>
          <w:lang w:val="sr-Cyrl-RS" w:eastAsia="ar-SA"/>
        </w:rPr>
      </w:pPr>
    </w:p>
    <w:p w:rsidR="00BE54E7" w:rsidRPr="00E92213" w:rsidRDefault="00BE54E7" w:rsidP="001F6640">
      <w:pPr>
        <w:suppressAutoHyphens/>
        <w:spacing w:line="240" w:lineRule="auto"/>
        <w:rPr>
          <w:rFonts w:cs="Arial"/>
          <w:b/>
          <w:lang w:val="sr-Cyrl-RS" w:eastAsia="ar-SA"/>
        </w:rPr>
      </w:pPr>
      <w:r w:rsidRPr="00E92213">
        <w:rPr>
          <w:rFonts w:cs="Arial"/>
          <w:b/>
          <w:lang w:val="sr-Cyrl-RS" w:eastAsia="ar-SA"/>
        </w:rPr>
        <w:t>Раскид Уговора</w:t>
      </w:r>
    </w:p>
    <w:p w:rsidR="00BE54E7" w:rsidRPr="00E92213" w:rsidRDefault="00BE54E7" w:rsidP="001F6640">
      <w:pPr>
        <w:suppressAutoHyphens/>
        <w:spacing w:line="240" w:lineRule="auto"/>
        <w:jc w:val="center"/>
        <w:rPr>
          <w:rFonts w:cs="Arial"/>
          <w:b/>
          <w:lang w:val="sr-Cyrl-RS" w:eastAsia="ar-SA"/>
        </w:rPr>
      </w:pPr>
      <w:r w:rsidRPr="00E92213">
        <w:rPr>
          <w:rFonts w:cs="Arial"/>
          <w:b/>
          <w:lang w:val="sr-Cyrl-RS" w:eastAsia="ar-SA"/>
        </w:rPr>
        <w:t>Члан 18.</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 xml:space="preserve">Свака Уговорна страна може једнострано раскинути овај Уговор пре истека рока, у случају непридржавања друге Уговорне стране, одредби овог Уговор, неотпочињања или неквалитетног извршења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Уколико било која Уговорна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20.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rsidR="00BE54E7" w:rsidRPr="00D6227B" w:rsidRDefault="00BE54E7" w:rsidP="001F6640">
      <w:pPr>
        <w:suppressAutoHyphens/>
        <w:spacing w:line="240" w:lineRule="auto"/>
        <w:rPr>
          <w:rFonts w:cs="Arial"/>
          <w:lang w:val="sr-Cyrl-RS" w:eastAsia="ar-SA"/>
        </w:rPr>
      </w:pPr>
    </w:p>
    <w:p w:rsidR="00BE54E7" w:rsidRPr="001F6640" w:rsidRDefault="00BE54E7" w:rsidP="001F6640">
      <w:pPr>
        <w:suppressAutoHyphens/>
        <w:spacing w:line="240" w:lineRule="auto"/>
        <w:rPr>
          <w:rFonts w:cs="Arial"/>
          <w:b/>
          <w:lang w:val="sr-Cyrl-CS" w:eastAsia="ar-SA"/>
        </w:rPr>
      </w:pPr>
      <w:r w:rsidRPr="001F6640">
        <w:rPr>
          <w:rFonts w:cs="Arial"/>
          <w:b/>
          <w:lang w:val="sr-Cyrl-CS" w:eastAsia="ar-SA"/>
        </w:rPr>
        <w:lastRenderedPageBreak/>
        <w:t>Накнада штете</w:t>
      </w:r>
    </w:p>
    <w:p w:rsidR="00BE54E7" w:rsidRPr="001F6640" w:rsidRDefault="00BE54E7" w:rsidP="001F6640">
      <w:pPr>
        <w:suppressAutoHyphens/>
        <w:spacing w:line="240" w:lineRule="auto"/>
        <w:jc w:val="center"/>
        <w:rPr>
          <w:rFonts w:cs="Arial"/>
          <w:b/>
          <w:bCs/>
          <w:lang w:val="sr-Cyrl-RS" w:eastAsia="ar-SA"/>
        </w:rPr>
      </w:pPr>
      <w:r w:rsidRPr="001F6640">
        <w:rPr>
          <w:rFonts w:cs="Arial"/>
          <w:b/>
          <w:bCs/>
          <w:lang w:val="sr-Cyrl-CS" w:eastAsia="ar-SA"/>
        </w:rPr>
        <w:t>Члан</w:t>
      </w:r>
      <w:r w:rsidRPr="001F6640">
        <w:rPr>
          <w:rFonts w:cs="Arial"/>
          <w:b/>
          <w:bCs/>
          <w:lang w:eastAsia="ar-SA"/>
        </w:rPr>
        <w:t xml:space="preserve"> </w:t>
      </w:r>
      <w:r w:rsidRPr="001F6640">
        <w:rPr>
          <w:rFonts w:cs="Arial"/>
          <w:b/>
          <w:bCs/>
          <w:lang w:val="sr-Cyrl-RS" w:eastAsia="ar-SA"/>
        </w:rPr>
        <w:t>19.</w:t>
      </w:r>
    </w:p>
    <w:p w:rsidR="00BE54E7" w:rsidRPr="00D6227B" w:rsidRDefault="00BE54E7" w:rsidP="001F6640">
      <w:pPr>
        <w:autoSpaceDE w:val="0"/>
        <w:autoSpaceDN w:val="0"/>
        <w:adjustRightInd w:val="0"/>
        <w:spacing w:line="240" w:lineRule="auto"/>
        <w:rPr>
          <w:rFonts w:cs="Arial"/>
          <w:lang w:val="sr-Latn-CS" w:eastAsia="sr-Cyrl-CS"/>
        </w:rPr>
      </w:pPr>
      <w:r w:rsidRPr="00D6227B">
        <w:rPr>
          <w:rFonts w:cs="Arial"/>
          <w:lang w:val="sr-Cyrl-RS" w:eastAsia="sr-Latn-CS"/>
        </w:rPr>
        <w:t>Пружалац услуге</w:t>
      </w:r>
      <w:r w:rsidRPr="00D6227B">
        <w:rPr>
          <w:rFonts w:cs="Arial"/>
          <w:lang w:val="sr-Latn-CS" w:eastAsia="sr-Cyrl-CS"/>
        </w:rPr>
        <w:t xml:space="preserve"> је одговоран </w:t>
      </w:r>
      <w:r w:rsidRPr="00D6227B">
        <w:rPr>
          <w:rFonts w:cs="Arial"/>
          <w:lang w:val="sr-Cyrl-RS" w:eastAsia="sr-Cyrl-CS"/>
        </w:rPr>
        <w:t>Купцу</w:t>
      </w:r>
      <w:r w:rsidRPr="00D6227B">
        <w:rPr>
          <w:rFonts w:cs="Arial"/>
          <w:lang w:val="sr-Latn-CS" w:eastAsia="sr-Cyrl-CS"/>
        </w:rPr>
        <w:t xml:space="preserve"> за материјалне и нематеријалне недостатке испуњења обавеза преузетих овим Уговором.</w:t>
      </w:r>
    </w:p>
    <w:p w:rsidR="00BE54E7" w:rsidRPr="00D6227B" w:rsidRDefault="00BE54E7" w:rsidP="001F6640">
      <w:pPr>
        <w:autoSpaceDE w:val="0"/>
        <w:autoSpaceDN w:val="0"/>
        <w:adjustRightInd w:val="0"/>
        <w:spacing w:line="240" w:lineRule="auto"/>
        <w:rPr>
          <w:rFonts w:cs="Arial"/>
          <w:lang w:val="sr-Latn-CS" w:eastAsia="sr-Cyrl-CS"/>
        </w:rPr>
      </w:pPr>
      <w:r w:rsidRPr="00D6227B">
        <w:rPr>
          <w:rFonts w:cs="Arial"/>
          <w:lang w:val="sr-Cyrl-RS" w:eastAsia="sr-Latn-CS"/>
        </w:rPr>
        <w:t>Пружалац услуге</w:t>
      </w:r>
      <w:r w:rsidRPr="00D6227B">
        <w:rPr>
          <w:rFonts w:cs="Arial"/>
          <w:lang w:val="sr-Latn-CS" w:eastAsia="sr-Cyrl-CS"/>
        </w:rPr>
        <w:t xml:space="preserve"> је у складу са законом одговоран за штету коју је претрпео </w:t>
      </w:r>
      <w:r w:rsidRPr="00D6227B">
        <w:rPr>
          <w:rFonts w:cs="Arial"/>
          <w:lang w:val="sr-Cyrl-RS" w:eastAsia="sr-Cyrl-CS"/>
        </w:rPr>
        <w:t xml:space="preserve">Корисник услуге </w:t>
      </w:r>
      <w:r w:rsidRPr="00D6227B">
        <w:rPr>
          <w:rFonts w:cs="Arial"/>
          <w:lang w:val="sr-Latn-CS" w:eastAsia="sr-Cyrl-CS"/>
        </w:rPr>
        <w:t>неиспуњењем, делимичним испуњењем или задоцњењем у испуњењу обавеза преузетих овим Уговором.</w:t>
      </w:r>
    </w:p>
    <w:p w:rsidR="00BE54E7" w:rsidRPr="00D6227B" w:rsidRDefault="00BE54E7" w:rsidP="001F6640">
      <w:pPr>
        <w:autoSpaceDE w:val="0"/>
        <w:autoSpaceDN w:val="0"/>
        <w:adjustRightInd w:val="0"/>
        <w:spacing w:line="240" w:lineRule="auto"/>
        <w:rPr>
          <w:rFonts w:cs="Arial"/>
          <w:lang w:val="sr-Cyrl-CS" w:eastAsia="sr-Cyrl-CS"/>
        </w:rPr>
      </w:pPr>
      <w:r w:rsidRPr="00D6227B">
        <w:rPr>
          <w:rFonts w:cs="Arial"/>
          <w:lang w:val="sr-Latn-CS" w:eastAsia="sr-Cyrl-CS"/>
        </w:rPr>
        <w:t xml:space="preserve">Уколико </w:t>
      </w:r>
      <w:r w:rsidRPr="00D6227B">
        <w:rPr>
          <w:rFonts w:cs="Arial"/>
          <w:lang w:val="sr-Cyrl-RS" w:eastAsia="sr-Cyrl-CS"/>
        </w:rPr>
        <w:t>Корисник услуге</w:t>
      </w:r>
      <w:r w:rsidRPr="00D6227B">
        <w:rPr>
          <w:rFonts w:cs="Arial"/>
          <w:lang w:val="sr-Latn-CS" w:eastAsia="sr-Cyrl-CS"/>
        </w:rPr>
        <w:t xml:space="preserve"> претрпи штету због чињења или нечињења </w:t>
      </w:r>
      <w:r w:rsidRPr="00D6227B">
        <w:rPr>
          <w:rFonts w:cs="Arial"/>
          <w:lang w:val="sr-Cyrl-RS" w:eastAsia="sr-Cyrl-CS"/>
        </w:rPr>
        <w:t>Пружаоца услуге</w:t>
      </w:r>
      <w:r w:rsidRPr="00D6227B">
        <w:rPr>
          <w:rFonts w:cs="Arial"/>
          <w:lang w:val="sr-Latn-CS" w:eastAsia="sr-Cyrl-CS"/>
        </w:rPr>
        <w:t xml:space="preserve"> и уколико се уговорне стране сагласе око основа и висине претрпљене штете, </w:t>
      </w:r>
      <w:r w:rsidRPr="00D6227B">
        <w:rPr>
          <w:rFonts w:cs="Arial"/>
          <w:lang w:val="sr-Cyrl-RS" w:eastAsia="sr-Latn-CS"/>
        </w:rPr>
        <w:t>Пружалац услуге</w:t>
      </w:r>
      <w:r w:rsidRPr="00D6227B">
        <w:rPr>
          <w:rFonts w:cs="Arial"/>
          <w:lang w:val="sr-Latn-CS" w:eastAsia="sr-Cyrl-CS"/>
        </w:rPr>
        <w:t xml:space="preserve"> је сагласан да </w:t>
      </w:r>
      <w:r w:rsidRPr="00D6227B">
        <w:rPr>
          <w:rFonts w:cs="Arial"/>
          <w:lang w:val="sr-Cyrl-RS" w:eastAsia="sr-Cyrl-CS"/>
        </w:rPr>
        <w:t>Купцу</w:t>
      </w:r>
      <w:r w:rsidRPr="00D6227B">
        <w:rPr>
          <w:rFonts w:cs="Arial"/>
          <w:lang w:val="sr-Latn-CS" w:eastAsia="sr-Cyrl-CS"/>
        </w:rPr>
        <w:t xml:space="preserve"> исту накнади, тако што </w:t>
      </w:r>
      <w:r w:rsidRPr="00D6227B">
        <w:rPr>
          <w:rFonts w:cs="Arial"/>
          <w:lang w:val="sr-Cyrl-RS" w:eastAsia="sr-Cyrl-CS"/>
        </w:rPr>
        <w:t>Корисник услуге</w:t>
      </w:r>
      <w:r w:rsidRPr="00D6227B">
        <w:rPr>
          <w:rFonts w:cs="Arial"/>
          <w:lang w:val="sr-Latn-CS" w:eastAsia="sr-Cyrl-CS"/>
        </w:rPr>
        <w:t xml:space="preserve"> има право на наплату накнаде штете без посебног обавештења </w:t>
      </w:r>
      <w:r w:rsidRPr="00D6227B">
        <w:rPr>
          <w:rFonts w:cs="Arial"/>
          <w:lang w:val="sr-Cyrl-RS" w:eastAsia="sr-Cyrl-CS"/>
        </w:rPr>
        <w:t>Пружаоца услуге</w:t>
      </w:r>
      <w:r w:rsidRPr="00D6227B">
        <w:rPr>
          <w:rFonts w:cs="Arial"/>
          <w:lang w:val="sr-Latn-CS" w:eastAsia="sr-Cyrl-CS"/>
        </w:rPr>
        <w:t xml:space="preserve"> уз издавање одговарајућег обрачуна са роком плаћања од 15 </w:t>
      </w:r>
      <w:r w:rsidRPr="00D6227B">
        <w:rPr>
          <w:rFonts w:cs="Arial"/>
          <w:lang w:val="sr-Cyrl-RS" w:eastAsia="sr-Cyrl-CS"/>
        </w:rPr>
        <w:t xml:space="preserve">(словима:петнаест) </w:t>
      </w:r>
      <w:r w:rsidRPr="00D6227B">
        <w:rPr>
          <w:rFonts w:cs="Arial"/>
          <w:lang w:val="sr-Latn-CS" w:eastAsia="sr-Cyrl-CS"/>
        </w:rPr>
        <w:t xml:space="preserve">дана од датума издавања истог. </w:t>
      </w:r>
    </w:p>
    <w:p w:rsidR="00BE54E7" w:rsidRPr="00D6227B" w:rsidRDefault="00BE54E7" w:rsidP="001F6640">
      <w:pPr>
        <w:autoSpaceDE w:val="0"/>
        <w:autoSpaceDN w:val="0"/>
        <w:adjustRightInd w:val="0"/>
        <w:spacing w:line="240" w:lineRule="auto"/>
        <w:rPr>
          <w:rFonts w:cs="Arial"/>
          <w:lang w:val="sr-Latn-CS" w:eastAsia="sr-Cyrl-CS"/>
        </w:rPr>
      </w:pPr>
      <w:r w:rsidRPr="00D6227B">
        <w:rPr>
          <w:rFonts w:cs="Arial"/>
          <w:lang w:val="sr-Latn-CS" w:eastAsia="sr-Cyrl-C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w:t>
      </w:r>
      <w:r w:rsidRPr="00D6227B">
        <w:rPr>
          <w:rFonts w:cs="Arial"/>
          <w:lang w:val="sr-Cyrl-CS" w:eastAsia="sr-Cyrl-CS"/>
        </w:rPr>
        <w:t>, изузев уколико је у питању груба непажња или поступање изван професионалних стандарда за ову врсту посла на страни Пружаоца услуге</w:t>
      </w:r>
      <w:r w:rsidRPr="00D6227B">
        <w:rPr>
          <w:rFonts w:cs="Arial"/>
          <w:lang w:val="sr-Latn-CS" w:eastAsia="sr-Cyrl-CS"/>
        </w:rPr>
        <w:t xml:space="preserve">. </w:t>
      </w:r>
    </w:p>
    <w:p w:rsidR="00BE54E7" w:rsidRPr="00D6227B" w:rsidRDefault="00BE54E7" w:rsidP="001F6640">
      <w:pPr>
        <w:autoSpaceDE w:val="0"/>
        <w:autoSpaceDN w:val="0"/>
        <w:adjustRightInd w:val="0"/>
        <w:spacing w:line="240" w:lineRule="auto"/>
        <w:rPr>
          <w:rFonts w:cs="Arial"/>
          <w:lang w:val="sr-Cyrl-CS" w:eastAsia="sr-Cyrl-CS"/>
        </w:rPr>
      </w:pPr>
      <w:r w:rsidRPr="00D6227B">
        <w:rPr>
          <w:rFonts w:cs="Arial"/>
          <w:lang w:val="sr-Latn-CS" w:eastAsia="sr-Cyrl-CS"/>
        </w:rPr>
        <w:t>Наведена ограничавања/искључивања одговорности се не односе на одговорност било које стране када се ради о кршењу обавеза у вези са чувањем пословних тајни, као и у вези са поштовањем права интелектуалне својине</w:t>
      </w:r>
      <w:r w:rsidRPr="00D6227B">
        <w:rPr>
          <w:rFonts w:cs="Arial"/>
          <w:lang w:val="sr-Cyrl-CS" w:eastAsia="sr-Cyrl-CS"/>
        </w:rPr>
        <w:t>.</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ab/>
      </w:r>
      <w:r w:rsidRPr="00D6227B">
        <w:rPr>
          <w:rFonts w:cs="Arial"/>
          <w:lang w:val="sr-Cyrl-RS" w:eastAsia="ar-SA"/>
        </w:rPr>
        <w:tab/>
      </w:r>
      <w:r w:rsidRPr="00D6227B">
        <w:rPr>
          <w:rFonts w:cs="Arial"/>
          <w:lang w:val="sr-Cyrl-RS" w:eastAsia="ar-SA"/>
        </w:rPr>
        <w:tab/>
      </w:r>
    </w:p>
    <w:p w:rsidR="00BE54E7" w:rsidRPr="001F6640" w:rsidRDefault="00BE54E7" w:rsidP="001F6640">
      <w:pPr>
        <w:suppressAutoHyphens/>
        <w:spacing w:line="240" w:lineRule="auto"/>
        <w:rPr>
          <w:rFonts w:cs="Arial"/>
          <w:b/>
          <w:lang w:val="sr-Cyrl-RS" w:eastAsia="ar-SA"/>
        </w:rPr>
      </w:pPr>
      <w:r w:rsidRPr="001F6640">
        <w:rPr>
          <w:rFonts w:cs="Arial"/>
          <w:b/>
          <w:lang w:val="sr-Cyrl-RS" w:eastAsia="ar-SA"/>
        </w:rPr>
        <w:t xml:space="preserve">Уговорна казна   </w:t>
      </w:r>
    </w:p>
    <w:p w:rsidR="00BE54E7" w:rsidRPr="001F6640" w:rsidRDefault="00BE54E7" w:rsidP="001F6640">
      <w:pPr>
        <w:suppressAutoHyphens/>
        <w:spacing w:line="240" w:lineRule="auto"/>
        <w:jc w:val="center"/>
        <w:rPr>
          <w:rFonts w:cs="Arial"/>
          <w:b/>
          <w:lang w:val="sr-Cyrl-RS" w:eastAsia="ar-SA"/>
        </w:rPr>
      </w:pPr>
      <w:r w:rsidRPr="001F6640">
        <w:rPr>
          <w:rFonts w:cs="Arial"/>
          <w:b/>
          <w:lang w:val="sr-Cyrl-RS" w:eastAsia="ar-SA"/>
        </w:rPr>
        <w:t>Члан 20.</w:t>
      </w:r>
    </w:p>
    <w:p w:rsidR="00E92213" w:rsidRPr="00E92213" w:rsidRDefault="00E92213" w:rsidP="001F6640">
      <w:pPr>
        <w:suppressAutoHyphens/>
        <w:spacing w:line="240" w:lineRule="auto"/>
        <w:rPr>
          <w:rFonts w:cs="Arial"/>
          <w:lang w:val="sr-Cyrl-RS" w:eastAsia="ar-SA"/>
        </w:rPr>
      </w:pPr>
      <w:r w:rsidRPr="00E92213">
        <w:rPr>
          <w:rFonts w:cs="Arial"/>
          <w:lang w:val="sr-Cyrl-RS" w:eastAsia="ar-SA"/>
        </w:rPr>
        <w:t>У случају прекорачења рок</w:t>
      </w:r>
      <w:r w:rsidRPr="00E92213">
        <w:rPr>
          <w:rFonts w:cs="Arial"/>
          <w:lang w:eastAsia="ar-SA"/>
        </w:rPr>
        <w:t>o</w:t>
      </w:r>
      <w:r w:rsidRPr="00E92213">
        <w:rPr>
          <w:rFonts w:cs="Arial"/>
          <w:lang w:val="sr-Cyrl-RS" w:eastAsia="ar-SA"/>
        </w:rPr>
        <w:t>ва утврђених у члану 4.</w:t>
      </w:r>
      <w:r w:rsidRPr="00E92213" w:rsidDel="00F4205E">
        <w:rPr>
          <w:rFonts w:cs="Arial"/>
          <w:lang w:val="sr-Cyrl-RS" w:eastAsia="ar-SA"/>
        </w:rPr>
        <w:t xml:space="preserve"> </w:t>
      </w:r>
      <w:r w:rsidRPr="00E92213">
        <w:rPr>
          <w:rFonts w:cs="Arial"/>
          <w:lang w:val="sr-Cyrl-RS" w:eastAsia="ar-SA"/>
        </w:rPr>
        <w:t>овог  Уговора Пружалац услуге је обавезан да Купцу плати уговорну казну у износу од 0,5% од укупно уговорене цене за сваки дан закашњења, с тим што висина уговорне казне не може бити већа од 10% (десет посто) од укупно уговорене цене из члана 2 став 1. уговора без ПДВ.</w:t>
      </w:r>
    </w:p>
    <w:p w:rsidR="00E92213" w:rsidRPr="00E92213" w:rsidRDefault="00E92213" w:rsidP="001F6640">
      <w:pPr>
        <w:suppressAutoHyphens/>
        <w:spacing w:line="240" w:lineRule="auto"/>
        <w:rPr>
          <w:rFonts w:cs="Arial"/>
          <w:lang w:val="sr-Cyrl-RS" w:eastAsia="ar-SA"/>
        </w:rPr>
      </w:pPr>
      <w:r w:rsidRPr="00E92213">
        <w:rPr>
          <w:rFonts w:cs="Arial"/>
          <w:lang w:val="sr-Cyrl-RS" w:eastAsia="ar-SA"/>
        </w:rPr>
        <w:t>Корисник услуге има право да утврђени и обрачунати износ уговорне казне наплати достављањем књижног задужења Пружаоцу услуге.</w:t>
      </w:r>
    </w:p>
    <w:p w:rsidR="00E92213" w:rsidRPr="00E92213" w:rsidRDefault="00E92213" w:rsidP="001F6640">
      <w:pPr>
        <w:suppressAutoHyphens/>
        <w:spacing w:line="240" w:lineRule="auto"/>
        <w:rPr>
          <w:rFonts w:cs="Arial"/>
          <w:lang w:val="sr-Cyrl-RS" w:eastAsia="ar-SA"/>
        </w:rPr>
      </w:pPr>
      <w:r w:rsidRPr="00E92213">
        <w:rPr>
          <w:rFonts w:cs="Arial"/>
          <w:lang w:val="sr-Cyrl-RS" w:eastAsia="ar-SA"/>
        </w:rPr>
        <w:t>Уколико Пружалац услуге прекине са извршењем активности из предмета уговора у периоду дужем од 7 (седам) дана или одустане од даљег извршења посла, Корисник услуге ће исто констатовати Извештајем и то најкасније у року од 3 (словима:три) дана од дана прекида или одустанка Пружаоца услуге.</w:t>
      </w:r>
    </w:p>
    <w:p w:rsidR="00E92213" w:rsidRPr="00E92213" w:rsidRDefault="00E92213" w:rsidP="001F6640">
      <w:pPr>
        <w:suppressAutoHyphens/>
        <w:spacing w:line="240" w:lineRule="auto"/>
        <w:rPr>
          <w:rFonts w:cs="Arial"/>
          <w:lang w:val="sr-Cyrl-RS" w:eastAsia="ar-SA"/>
        </w:rPr>
      </w:pPr>
      <w:r w:rsidRPr="00E92213">
        <w:rPr>
          <w:rFonts w:cs="Arial"/>
          <w:lang w:val="sr-Cyrl-RS" w:eastAsia="ar-SA"/>
        </w:rPr>
        <w:t>Извештај из претходног става овог члана Уговора Корисник услуге без одлагања доставља Пружаоцу услуге.</w:t>
      </w:r>
    </w:p>
    <w:p w:rsidR="00E92213" w:rsidRPr="00E92213" w:rsidRDefault="00E92213" w:rsidP="001F6640">
      <w:pPr>
        <w:suppressAutoHyphens/>
        <w:spacing w:line="240" w:lineRule="auto"/>
        <w:rPr>
          <w:rFonts w:cs="Arial"/>
          <w:lang w:val="sr-Cyrl-RS" w:eastAsia="ar-SA"/>
        </w:rPr>
      </w:pPr>
      <w:r w:rsidRPr="00E92213">
        <w:rPr>
          <w:rFonts w:cs="Arial"/>
          <w:lang w:val="sr-Cyrl-RS" w:eastAsia="ar-SA"/>
        </w:rPr>
        <w:t>Пружалац услуге има обавезу да по пријему Извештаја из става 4. овог члана Уговора, у року од 3 (три) дана достави Купцу образложење разлога због којих је прекинуо извршење активности из предмета уговора или одустао од даљег извршења уговорених обавеза.</w:t>
      </w:r>
    </w:p>
    <w:p w:rsidR="00000A41" w:rsidRDefault="00000A41" w:rsidP="001F6640">
      <w:pPr>
        <w:suppressAutoHyphens/>
        <w:spacing w:line="240" w:lineRule="auto"/>
        <w:jc w:val="left"/>
        <w:rPr>
          <w:rFonts w:cs="Arial"/>
          <w:lang w:val="sr-Cyrl-RS" w:eastAsia="ar-SA"/>
        </w:rPr>
      </w:pPr>
    </w:p>
    <w:p w:rsidR="00BE54E7" w:rsidRPr="001F6640" w:rsidRDefault="00BE54E7" w:rsidP="001F6640">
      <w:pPr>
        <w:suppressAutoHyphens/>
        <w:spacing w:line="240" w:lineRule="auto"/>
        <w:jc w:val="left"/>
        <w:rPr>
          <w:rFonts w:cs="Arial"/>
          <w:b/>
          <w:lang w:val="sr-Cyrl-RS" w:eastAsia="ar-SA"/>
        </w:rPr>
      </w:pPr>
      <w:r w:rsidRPr="001F6640">
        <w:rPr>
          <w:rFonts w:cs="Arial"/>
          <w:b/>
          <w:lang w:val="sr-Cyrl-RS" w:eastAsia="ar-SA"/>
        </w:rPr>
        <w:t>Лица овлашћена за праћење реализације Уговора</w:t>
      </w:r>
    </w:p>
    <w:p w:rsidR="00BE54E7" w:rsidRPr="001F6640" w:rsidRDefault="00BE54E7" w:rsidP="001F6640">
      <w:pPr>
        <w:suppressAutoHyphens/>
        <w:spacing w:line="240" w:lineRule="auto"/>
        <w:jc w:val="center"/>
        <w:rPr>
          <w:rFonts w:cs="Arial"/>
          <w:b/>
          <w:lang w:val="sr-Cyrl-RS" w:eastAsia="ar-SA"/>
        </w:rPr>
      </w:pPr>
      <w:r w:rsidRPr="001F6640">
        <w:rPr>
          <w:rFonts w:cs="Arial"/>
          <w:b/>
          <w:lang w:val="sr-Cyrl-RS" w:eastAsia="ar-SA"/>
        </w:rPr>
        <w:t>Члан 21.</w:t>
      </w:r>
    </w:p>
    <w:p w:rsidR="00BE54E7" w:rsidRPr="00D6227B" w:rsidRDefault="00BE54E7" w:rsidP="001F6640">
      <w:pPr>
        <w:suppressAutoHyphens/>
        <w:spacing w:line="240" w:lineRule="auto"/>
        <w:rPr>
          <w:rFonts w:cs="Arial"/>
          <w:lang w:val="sr-Cyrl-CS" w:eastAsia="ar-SA"/>
        </w:rPr>
      </w:pPr>
      <w:r w:rsidRPr="00D6227B">
        <w:rPr>
          <w:rFonts w:cs="Arial"/>
          <w:lang w:val="sr-Cyrl-CS" w:eastAsia="ar-SA"/>
        </w:rPr>
        <w:t>Овлашћени представници за кореспонденцију, преписку и праћење реализације У</w:t>
      </w:r>
      <w:r w:rsidRPr="00D6227B">
        <w:rPr>
          <w:rFonts w:cs="Arial"/>
          <w:lang w:val="sr-Cyrl-RS" w:eastAsia="ar-SA"/>
        </w:rPr>
        <w:t xml:space="preserve">говорних обавеза </w:t>
      </w:r>
      <w:r w:rsidRPr="00D6227B">
        <w:rPr>
          <w:rFonts w:cs="Arial"/>
          <w:lang w:val="sr-Cyrl-CS" w:eastAsia="ar-SA"/>
        </w:rPr>
        <w:t xml:space="preserve"> из члана 1. Уговора су: </w:t>
      </w:r>
    </w:p>
    <w:p w:rsidR="00BE54E7" w:rsidRPr="00D6227B" w:rsidRDefault="00BE54E7" w:rsidP="001F6640">
      <w:pPr>
        <w:suppressAutoHyphens/>
        <w:spacing w:line="240" w:lineRule="auto"/>
        <w:rPr>
          <w:rFonts w:cs="Arial"/>
          <w:lang w:val="sr-Cyrl-CS" w:eastAsia="ar-SA"/>
        </w:rPr>
      </w:pPr>
      <w:r w:rsidRPr="00D6227B">
        <w:rPr>
          <w:rFonts w:cs="Arial"/>
          <w:lang w:val="sr-Cyrl-CS" w:eastAsia="ar-SA"/>
        </w:rPr>
        <w:tab/>
        <w:t>- за Корисник услуге :_______________________</w:t>
      </w:r>
    </w:p>
    <w:p w:rsidR="00BE54E7" w:rsidRPr="00D6227B" w:rsidRDefault="00BE54E7" w:rsidP="001F6640">
      <w:pPr>
        <w:suppressAutoHyphens/>
        <w:spacing w:line="240" w:lineRule="auto"/>
        <w:rPr>
          <w:rFonts w:cs="Arial"/>
          <w:lang w:val="sr-Cyrl-CS" w:eastAsia="ar-SA"/>
        </w:rPr>
      </w:pPr>
      <w:r w:rsidRPr="00D6227B">
        <w:rPr>
          <w:rFonts w:cs="Arial"/>
          <w:lang w:val="sr-Cyrl-CS" w:eastAsia="ar-SA"/>
        </w:rPr>
        <w:tab/>
        <w:t>- за Пружалац услуге : ______________________</w:t>
      </w:r>
    </w:p>
    <w:p w:rsidR="00BE54E7" w:rsidRPr="00D6227B" w:rsidRDefault="00BE54E7" w:rsidP="001F6640">
      <w:pPr>
        <w:suppressAutoHyphens/>
        <w:spacing w:line="240" w:lineRule="auto"/>
        <w:rPr>
          <w:rFonts w:cs="Arial"/>
          <w:lang w:val="sr-Cyrl-CS" w:eastAsia="ar-SA"/>
        </w:rPr>
      </w:pPr>
    </w:p>
    <w:p w:rsidR="00BE54E7" w:rsidRPr="001F6640" w:rsidRDefault="00BE54E7" w:rsidP="001F6640">
      <w:pPr>
        <w:suppressAutoHyphens/>
        <w:spacing w:line="240" w:lineRule="auto"/>
        <w:rPr>
          <w:rFonts w:cs="Arial"/>
          <w:b/>
          <w:lang w:val="sr-Cyrl-RS" w:eastAsia="ar-SA"/>
        </w:rPr>
      </w:pPr>
      <w:r w:rsidRPr="001F6640">
        <w:rPr>
          <w:rFonts w:cs="Arial"/>
          <w:b/>
          <w:lang w:val="sr-Cyrl-RS" w:eastAsia="ar-SA"/>
        </w:rPr>
        <w:t>Извршиоци</w:t>
      </w:r>
    </w:p>
    <w:p w:rsidR="00BE54E7" w:rsidRPr="001F6640" w:rsidRDefault="00BE54E7" w:rsidP="001F6640">
      <w:pPr>
        <w:suppressAutoHyphens/>
        <w:spacing w:line="240" w:lineRule="auto"/>
        <w:jc w:val="center"/>
        <w:rPr>
          <w:rFonts w:cs="Arial"/>
          <w:b/>
          <w:lang w:val="sr-Cyrl-RS" w:eastAsia="ar-SA"/>
        </w:rPr>
      </w:pPr>
      <w:r w:rsidRPr="001F6640">
        <w:rPr>
          <w:rFonts w:cs="Arial"/>
          <w:b/>
          <w:lang w:val="sr-Cyrl-RS" w:eastAsia="ar-SA"/>
        </w:rPr>
        <w:t>Члан 22.</w:t>
      </w:r>
    </w:p>
    <w:p w:rsidR="00BE54E7" w:rsidRPr="00D6227B" w:rsidRDefault="00BE54E7" w:rsidP="001F6640">
      <w:pPr>
        <w:suppressAutoHyphens/>
        <w:spacing w:line="240" w:lineRule="auto"/>
        <w:rPr>
          <w:rFonts w:cs="Arial"/>
          <w:lang w:eastAsia="ar-SA"/>
        </w:rPr>
      </w:pPr>
      <w:r w:rsidRPr="00D6227B">
        <w:rPr>
          <w:rFonts w:cs="Arial"/>
          <w:lang w:eastAsia="ar-SA"/>
        </w:rPr>
        <w:t>Извршиоци су ангажована лица од стране Пружаоца услуга.</w:t>
      </w:r>
    </w:p>
    <w:p w:rsidR="00BE54E7" w:rsidRPr="00D6227B" w:rsidRDefault="00BE54E7" w:rsidP="001F6640">
      <w:pPr>
        <w:suppressAutoHyphens/>
        <w:spacing w:line="240" w:lineRule="auto"/>
        <w:rPr>
          <w:rFonts w:cs="Arial"/>
          <w:lang w:eastAsia="ar-SA"/>
        </w:rPr>
      </w:pPr>
      <w:r w:rsidRPr="00D6227B">
        <w:rPr>
          <w:rFonts w:cs="Arial"/>
          <w:lang w:eastAsia="ar-SA"/>
        </w:rPr>
        <w:t>Пружалац услуга доставља Кориснику услуга:</w:t>
      </w:r>
    </w:p>
    <w:p w:rsidR="00BE54E7" w:rsidRPr="00D6227B" w:rsidRDefault="00BE54E7" w:rsidP="001F6640">
      <w:pPr>
        <w:suppressAutoHyphens/>
        <w:spacing w:line="240" w:lineRule="auto"/>
        <w:rPr>
          <w:rFonts w:cs="Arial"/>
          <w:lang w:val="sr-Cyrl-RS" w:eastAsia="ar-SA"/>
        </w:rPr>
      </w:pPr>
      <w:r w:rsidRPr="00D6227B">
        <w:rPr>
          <w:rFonts w:cs="Arial"/>
          <w:lang w:eastAsia="ar-SA"/>
        </w:rPr>
        <w:lastRenderedPageBreak/>
        <w:t>-</w:t>
      </w:r>
      <w:r w:rsidRPr="00D6227B">
        <w:rPr>
          <w:rFonts w:cs="Arial"/>
          <w:lang w:eastAsia="ar-SA"/>
        </w:rPr>
        <w:tab/>
        <w:t xml:space="preserve">Списак извршилаца, са наведеним квалификацијама свих извршилаца и прецизно дефинисаним активности које обављају у извршавању Услуга, са којим списком је сагласан Корисник </w:t>
      </w:r>
      <w:proofErr w:type="gramStart"/>
      <w:r w:rsidRPr="00D6227B">
        <w:rPr>
          <w:rFonts w:cs="Arial"/>
          <w:lang w:eastAsia="ar-SA"/>
        </w:rPr>
        <w:t xml:space="preserve">услуга </w:t>
      </w:r>
      <w:r w:rsidRPr="00D6227B">
        <w:rPr>
          <w:rFonts w:cs="Arial"/>
          <w:lang w:val="sr-Cyrl-RS" w:eastAsia="ar-SA"/>
        </w:rPr>
        <w:t>.</w:t>
      </w:r>
      <w:proofErr w:type="gramEnd"/>
    </w:p>
    <w:p w:rsidR="00BE54E7" w:rsidRPr="00D6227B" w:rsidRDefault="00BE54E7" w:rsidP="001F6640">
      <w:pPr>
        <w:suppressAutoHyphens/>
        <w:spacing w:line="240" w:lineRule="auto"/>
        <w:rPr>
          <w:rFonts w:cs="Arial"/>
          <w:lang w:eastAsia="ar-SA"/>
        </w:rPr>
      </w:pPr>
      <w:r w:rsidRPr="00D6227B">
        <w:rPr>
          <w:rFonts w:cs="Arial"/>
          <w:lang w:eastAsia="ar-SA"/>
        </w:rPr>
        <w:t>Уколико се током извршења Услуга, појави оправдана потреба за заменом једног или више извршилаца као и на необразложен захтев Корисника услуга Пружалац услуга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услуга.</w:t>
      </w:r>
    </w:p>
    <w:p w:rsidR="00BE54E7" w:rsidRPr="00D6227B" w:rsidRDefault="00BE54E7" w:rsidP="001F6640">
      <w:pPr>
        <w:suppressAutoHyphens/>
        <w:spacing w:line="240" w:lineRule="auto"/>
        <w:rPr>
          <w:rFonts w:cs="Arial"/>
          <w:lang w:eastAsia="ar-SA"/>
        </w:rPr>
      </w:pPr>
      <w:r w:rsidRPr="00D6227B">
        <w:rPr>
          <w:rFonts w:cs="Arial"/>
          <w:lang w:eastAsia="ar-SA"/>
        </w:rPr>
        <w:t>Ако Пружалац услуга мора да повуче или замени било ког извршиоца Услуга за време трајања овог Уговора, све трошкове који настану таквом заменом сноси Пружалац услуга.</w:t>
      </w:r>
    </w:p>
    <w:p w:rsidR="00BE54E7" w:rsidRPr="00D6227B" w:rsidRDefault="00BE54E7" w:rsidP="001F6640">
      <w:pPr>
        <w:suppressAutoHyphens/>
        <w:spacing w:line="240" w:lineRule="auto"/>
        <w:rPr>
          <w:rFonts w:cs="Arial"/>
          <w:lang w:val="sr-Cyrl-RS" w:eastAsia="ar-SA"/>
        </w:rPr>
      </w:pPr>
    </w:p>
    <w:p w:rsidR="00BE54E7" w:rsidRPr="001F6640" w:rsidRDefault="00BE54E7" w:rsidP="001F6640">
      <w:pPr>
        <w:suppressAutoHyphens/>
        <w:spacing w:line="240" w:lineRule="auto"/>
        <w:rPr>
          <w:rFonts w:cs="Arial"/>
          <w:b/>
          <w:lang w:val="sr-Cyrl-RS" w:eastAsia="ar-SA"/>
        </w:rPr>
      </w:pPr>
      <w:r w:rsidRPr="001F6640">
        <w:rPr>
          <w:rFonts w:cs="Arial"/>
          <w:b/>
          <w:lang w:val="sr-Cyrl-RS" w:eastAsia="ar-SA"/>
        </w:rPr>
        <w:t>Важност Уговора</w:t>
      </w:r>
    </w:p>
    <w:p w:rsidR="00BE54E7" w:rsidRPr="001F6640" w:rsidRDefault="00FD379E" w:rsidP="001F6640">
      <w:pPr>
        <w:tabs>
          <w:tab w:val="left" w:pos="1035"/>
        </w:tabs>
        <w:suppressAutoHyphens/>
        <w:spacing w:line="240" w:lineRule="auto"/>
        <w:jc w:val="center"/>
        <w:rPr>
          <w:rFonts w:cs="Arial"/>
          <w:b/>
          <w:lang w:val="sr-Cyrl-RS" w:eastAsia="ar-SA"/>
        </w:rPr>
      </w:pPr>
      <w:r w:rsidRPr="001F6640">
        <w:rPr>
          <w:rFonts w:cs="Arial"/>
          <w:b/>
          <w:lang w:val="sr-Cyrl-RS" w:eastAsia="ar-SA"/>
        </w:rPr>
        <w:t>Члан 23</w:t>
      </w:r>
      <w:r w:rsidR="00BE54E7" w:rsidRPr="001F6640">
        <w:rPr>
          <w:rFonts w:cs="Arial"/>
          <w:b/>
          <w:lang w:val="sr-Cyrl-RS" w:eastAsia="ar-SA"/>
        </w:rPr>
        <w:t>.</w:t>
      </w:r>
    </w:p>
    <w:p w:rsidR="00BE54E7" w:rsidRPr="00D6227B" w:rsidRDefault="00BE54E7" w:rsidP="001F6640">
      <w:pPr>
        <w:tabs>
          <w:tab w:val="left" w:pos="1035"/>
        </w:tabs>
        <w:suppressAutoHyphens/>
        <w:spacing w:line="240" w:lineRule="auto"/>
        <w:rPr>
          <w:rFonts w:cs="Arial"/>
          <w:lang w:val="sr-Cyrl-RS" w:eastAsia="ar-SA"/>
        </w:rPr>
      </w:pPr>
      <w:r w:rsidRPr="00D6227B">
        <w:rPr>
          <w:rFonts w:cs="Arial"/>
          <w:lang w:val="sr-Cyrl-RS" w:eastAsia="ar-SA"/>
        </w:rPr>
        <w:t>Уговор се сматра закљученим датумом потписивања од стране законских заступника  Уговорних страна, а ступа на п</w:t>
      </w:r>
      <w:r w:rsidR="006C34B0" w:rsidRPr="00D6227B">
        <w:rPr>
          <w:rFonts w:cs="Arial"/>
          <w:lang w:val="sr-Cyrl-RS" w:eastAsia="ar-SA"/>
        </w:rPr>
        <w:t>равну снагу достављањем средство</w:t>
      </w:r>
      <w:r w:rsidRPr="00D6227B">
        <w:rPr>
          <w:rFonts w:cs="Arial"/>
          <w:lang w:val="sr-Cyrl-RS" w:eastAsia="ar-SA"/>
        </w:rPr>
        <w:t xml:space="preserve"> финансијског обезбеђења  за добро извршење посла из члана 13. овог уговора. </w:t>
      </w:r>
    </w:p>
    <w:p w:rsidR="00BE54E7" w:rsidRPr="00D6227B" w:rsidRDefault="00BE54E7" w:rsidP="001F6640">
      <w:pPr>
        <w:tabs>
          <w:tab w:val="left" w:pos="1035"/>
        </w:tabs>
        <w:suppressAutoHyphens/>
        <w:spacing w:line="240" w:lineRule="auto"/>
        <w:rPr>
          <w:rFonts w:cs="Arial"/>
          <w:lang w:val="sr-Latn-RS" w:eastAsia="ar-SA"/>
        </w:rPr>
      </w:pPr>
      <w:r w:rsidRPr="00D6227B">
        <w:rPr>
          <w:rFonts w:cs="Arial"/>
          <w:lang w:val="sr-Cyrl-RS" w:eastAsia="ar-SA"/>
        </w:rPr>
        <w:t>Овај уговор важи до обостраног испуњена уговорних обавеза</w:t>
      </w:r>
      <w:r w:rsidRPr="00D6227B">
        <w:rPr>
          <w:rFonts w:cs="Arial"/>
          <w:lang w:val="sr-Latn-RS" w:eastAsia="ar-SA"/>
        </w:rPr>
        <w:t>.</w:t>
      </w:r>
    </w:p>
    <w:p w:rsidR="00BE54E7" w:rsidRPr="00D6227B" w:rsidRDefault="00BE54E7" w:rsidP="001F6640">
      <w:pPr>
        <w:suppressAutoHyphens/>
        <w:spacing w:line="240" w:lineRule="auto"/>
        <w:rPr>
          <w:rFonts w:cs="Arial"/>
          <w:lang w:val="sr-Cyrl-RS" w:eastAsia="ar-SA"/>
        </w:rPr>
      </w:pPr>
    </w:p>
    <w:p w:rsidR="00BE54E7" w:rsidRPr="001F6640" w:rsidRDefault="00BE54E7" w:rsidP="001F6640">
      <w:pPr>
        <w:suppressAutoHyphens/>
        <w:spacing w:line="240" w:lineRule="auto"/>
        <w:rPr>
          <w:rFonts w:cs="Arial"/>
          <w:b/>
          <w:lang w:val="sr-Cyrl-RS" w:eastAsia="ar-SA"/>
        </w:rPr>
      </w:pPr>
      <w:r w:rsidRPr="001F6640">
        <w:rPr>
          <w:rFonts w:cs="Arial"/>
          <w:b/>
          <w:lang w:val="sr-Cyrl-RS" w:eastAsia="ar-SA"/>
        </w:rPr>
        <w:t>Решавање спорова</w:t>
      </w:r>
    </w:p>
    <w:p w:rsidR="00BE54E7" w:rsidRPr="001F6640" w:rsidRDefault="00FD379E" w:rsidP="001F6640">
      <w:pPr>
        <w:suppressAutoHyphens/>
        <w:spacing w:line="240" w:lineRule="auto"/>
        <w:jc w:val="center"/>
        <w:rPr>
          <w:rFonts w:cs="Arial"/>
          <w:b/>
          <w:lang w:val="sr-Cyrl-RS" w:eastAsia="ar-SA"/>
        </w:rPr>
      </w:pPr>
      <w:r w:rsidRPr="001F6640">
        <w:rPr>
          <w:rFonts w:cs="Arial"/>
          <w:b/>
          <w:lang w:val="sr-Cyrl-RS" w:eastAsia="ar-SA"/>
        </w:rPr>
        <w:t>Члан 24</w:t>
      </w:r>
      <w:r w:rsidR="00BE54E7" w:rsidRPr="001F6640">
        <w:rPr>
          <w:rFonts w:cs="Arial"/>
          <w:b/>
          <w:lang w:val="sr-Cyrl-RS" w:eastAsia="ar-SA"/>
        </w:rPr>
        <w:t>.</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Уговорне стране обавезују се да све евентуалне спорове у вези овог уговора решавају споразумно, у супротном</w:t>
      </w:r>
      <w:r w:rsidR="00FD379E" w:rsidRPr="00D6227B">
        <w:rPr>
          <w:rFonts w:cs="Arial"/>
          <w:lang w:val="sr-Cyrl-RS" w:eastAsia="ar-SA"/>
        </w:rPr>
        <w:t xml:space="preserve"> </w:t>
      </w:r>
      <w:r w:rsidRPr="00D6227B">
        <w:rPr>
          <w:rFonts w:cs="Arial"/>
          <w:lang w:val="sr-Cyrl-RS" w:eastAsia="ar-SA"/>
        </w:rPr>
        <w:t>уговарају надлежност стварно надлежног суда у Београду</w:t>
      </w:r>
      <w:r w:rsidR="00FD379E" w:rsidRPr="00D6227B">
        <w:rPr>
          <w:rFonts w:cs="Arial"/>
          <w:lang w:val="sr-Cyrl-RS" w:eastAsia="ar-SA"/>
        </w:rPr>
        <w:t xml:space="preserve"> </w:t>
      </w:r>
      <w:r w:rsidRPr="00D6227B">
        <w:rPr>
          <w:rFonts w:cs="Arial"/>
          <w:lang w:val="sr-Cyrl-RS" w:eastAsia="ar-SA"/>
        </w:rPr>
        <w:t xml:space="preserve">(Сталне арбитраже при Привредној комори Србије са местом арбитраже у Београду, уз примену њеног Правилника </w:t>
      </w:r>
      <w:r w:rsidRPr="00D6227B">
        <w:rPr>
          <w:rFonts w:cs="Arial"/>
          <w:i/>
          <w:lang w:val="sr-Cyrl-RS" w:eastAsia="ar-SA"/>
        </w:rPr>
        <w:t>[напомена: коначан текст у Уговору зависи од тога да ли је изабран домаћи или страни Пружалац услуге]</w:t>
      </w:r>
      <w:r w:rsidRPr="00D6227B">
        <w:rPr>
          <w:rFonts w:cs="Arial"/>
          <w:lang w:val="sr-Cyrl-RS" w:eastAsia="ar-SA"/>
        </w:rPr>
        <w:t xml:space="preserve">). Уговорне стране сагласно констатују да овај уговор представља њихову слободну и сагласну изјаву воља и дa овај угoвoр сaдржи свe дoгoвoрe кojи су пoстигнути измeђу њих. </w:t>
      </w:r>
    </w:p>
    <w:p w:rsidR="00BE54E7" w:rsidRPr="00D6227B" w:rsidRDefault="00BE54E7" w:rsidP="001F6640">
      <w:pPr>
        <w:suppressAutoHyphens/>
        <w:spacing w:line="240" w:lineRule="auto"/>
        <w:rPr>
          <w:rFonts w:cs="Arial"/>
          <w:lang w:val="sr-Cyrl-RS" w:eastAsia="ar-SA"/>
        </w:rPr>
      </w:pPr>
    </w:p>
    <w:p w:rsidR="00BE54E7" w:rsidRPr="001F6640" w:rsidRDefault="00BE54E7" w:rsidP="001F6640">
      <w:pPr>
        <w:suppressAutoHyphens/>
        <w:spacing w:line="240" w:lineRule="auto"/>
        <w:rPr>
          <w:rFonts w:cs="Arial"/>
          <w:b/>
          <w:lang w:val="sr-Cyrl-RS" w:eastAsia="ar-SA"/>
        </w:rPr>
      </w:pPr>
      <w:r w:rsidRPr="001F6640">
        <w:rPr>
          <w:rFonts w:cs="Arial"/>
          <w:b/>
          <w:lang w:val="sr-Cyrl-RS" w:eastAsia="ar-SA"/>
        </w:rPr>
        <w:t>Измене Уговора</w:t>
      </w:r>
    </w:p>
    <w:p w:rsidR="00BE54E7" w:rsidRPr="001F6640" w:rsidRDefault="00DD55D5" w:rsidP="001F6640">
      <w:pPr>
        <w:suppressAutoHyphens/>
        <w:spacing w:line="240" w:lineRule="auto"/>
        <w:jc w:val="center"/>
        <w:rPr>
          <w:rFonts w:cs="Arial"/>
          <w:b/>
          <w:lang w:val="sr-Cyrl-RS" w:eastAsia="ar-SA"/>
        </w:rPr>
      </w:pPr>
      <w:r w:rsidRPr="001F6640">
        <w:rPr>
          <w:rFonts w:cs="Arial"/>
          <w:b/>
          <w:lang w:val="sr-Cyrl-RS" w:eastAsia="ar-SA"/>
        </w:rPr>
        <w:t>Члан 25</w:t>
      </w:r>
      <w:r w:rsidR="00BE54E7" w:rsidRPr="001F6640">
        <w:rPr>
          <w:rFonts w:cs="Arial"/>
          <w:b/>
          <w:lang w:val="sr-Cyrl-RS" w:eastAsia="ar-SA"/>
        </w:rPr>
        <w:t>.</w:t>
      </w:r>
    </w:p>
    <w:p w:rsidR="00BE54E7" w:rsidRPr="00D6227B" w:rsidRDefault="00BE54E7" w:rsidP="001F6640">
      <w:pPr>
        <w:suppressAutoHyphens/>
        <w:spacing w:line="240" w:lineRule="auto"/>
        <w:rPr>
          <w:rFonts w:cs="Arial"/>
          <w:noProof/>
          <w:lang w:val="sr-Cyrl-RS" w:eastAsia="ar-SA"/>
        </w:rPr>
      </w:pPr>
      <w:r w:rsidRPr="00D6227B">
        <w:rPr>
          <w:rFonts w:cs="Arial"/>
          <w:noProof/>
          <w:lang w:val="sr-Cyrl-RS" w:eastAsia="ar-SA"/>
        </w:rPr>
        <w:t xml:space="preserve">Све евентуалне измене и допуне овог уговора или дoдaтни дoгoвoри измeђу уговорних страна бићe изрaжeни сaмo у писaнoj фoрми, а усмeни дoгoвoри су нeвaжeћи. </w:t>
      </w:r>
    </w:p>
    <w:p w:rsidR="00BE54E7" w:rsidRPr="00D6227B" w:rsidRDefault="00BE54E7" w:rsidP="001F6640">
      <w:pPr>
        <w:suppressAutoHyphens/>
        <w:spacing w:line="240" w:lineRule="auto"/>
        <w:rPr>
          <w:rFonts w:cs="Arial"/>
          <w:noProof/>
          <w:lang w:val="sr-Cyrl-RS" w:eastAsia="ar-SA"/>
        </w:rPr>
      </w:pPr>
      <w:r w:rsidRPr="00D6227B">
        <w:rPr>
          <w:rFonts w:cs="Arial"/>
          <w:noProof/>
          <w:lang w:val="sr-Cyrl-RS" w:eastAsia="ar-SA"/>
        </w:rPr>
        <w:t>Корисник услуге може након закључења овог Уговора без спровођења поступка јавне набавке повећати обим предмета набавке до лимита прописаног чланом 115. став 1. Закона, а ускладу са ставом 5. члана 115. Закона.</w:t>
      </w:r>
    </w:p>
    <w:p w:rsidR="00BE54E7" w:rsidRPr="00D6227B" w:rsidRDefault="00BE54E7" w:rsidP="001F6640">
      <w:pPr>
        <w:suppressAutoHyphens/>
        <w:spacing w:line="240" w:lineRule="auto"/>
        <w:rPr>
          <w:rFonts w:cs="Arial"/>
          <w:bCs/>
          <w:lang w:val="sr-Cyrl-RS" w:eastAsia="ar-SA"/>
        </w:rPr>
      </w:pPr>
      <w:r w:rsidRPr="00D6227B">
        <w:rPr>
          <w:rFonts w:cs="Arial"/>
          <w:bCs/>
          <w:lang w:val="sr-Cyrl-RS" w:eastAsia="ar-SA"/>
        </w:rPr>
        <w:t>У случају из става 1. и 2. овог члана наручилац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w:t>
      </w:r>
    </w:p>
    <w:p w:rsidR="00BE54E7" w:rsidRPr="00D6227B" w:rsidRDefault="00BE54E7" w:rsidP="001F6640">
      <w:pPr>
        <w:suppressAutoHyphens/>
        <w:spacing w:line="240" w:lineRule="auto"/>
        <w:rPr>
          <w:rFonts w:cs="Arial"/>
          <w:lang w:val="sr-Cyrl-RS" w:eastAsia="ar-SA"/>
        </w:rPr>
      </w:pPr>
    </w:p>
    <w:p w:rsidR="00BE54E7" w:rsidRPr="001F6640" w:rsidRDefault="00BE54E7" w:rsidP="001F6640">
      <w:pPr>
        <w:suppressAutoHyphens/>
        <w:spacing w:line="240" w:lineRule="auto"/>
        <w:rPr>
          <w:rFonts w:cs="Arial"/>
          <w:b/>
          <w:lang w:val="sr-Cyrl-RS" w:eastAsia="ar-SA"/>
        </w:rPr>
      </w:pPr>
      <w:r w:rsidRPr="001F6640">
        <w:rPr>
          <w:rFonts w:cs="Arial"/>
          <w:b/>
          <w:lang w:val="sr-Cyrl-RS" w:eastAsia="ar-SA"/>
        </w:rPr>
        <w:t>Завршне одредбе</w:t>
      </w:r>
    </w:p>
    <w:p w:rsidR="00BE54E7" w:rsidRPr="001F6640" w:rsidRDefault="00DD55D5" w:rsidP="001F6640">
      <w:pPr>
        <w:suppressAutoHyphens/>
        <w:spacing w:line="240" w:lineRule="auto"/>
        <w:jc w:val="center"/>
        <w:rPr>
          <w:rFonts w:cs="Arial"/>
          <w:b/>
          <w:lang w:val="sr-Cyrl-RS" w:eastAsia="ar-SA"/>
        </w:rPr>
      </w:pPr>
      <w:r w:rsidRPr="001F6640">
        <w:rPr>
          <w:rFonts w:cs="Arial"/>
          <w:b/>
          <w:lang w:val="sr-Cyrl-RS" w:eastAsia="ar-SA"/>
        </w:rPr>
        <w:t>Члан 26</w:t>
      </w:r>
      <w:r w:rsidR="00BE54E7" w:rsidRPr="001F6640">
        <w:rPr>
          <w:rFonts w:cs="Arial"/>
          <w:b/>
          <w:lang w:val="sr-Cyrl-RS" w:eastAsia="ar-SA"/>
        </w:rPr>
        <w:t>.</w:t>
      </w:r>
    </w:p>
    <w:p w:rsidR="00BE54E7" w:rsidRPr="00D6227B" w:rsidRDefault="00BE54E7" w:rsidP="001F6640">
      <w:pPr>
        <w:suppressAutoHyphens/>
        <w:spacing w:line="240" w:lineRule="auto"/>
        <w:rPr>
          <w:rFonts w:cs="Arial"/>
          <w:noProof/>
          <w:lang w:val="sr-Cyrl-RS" w:eastAsia="ar-SA"/>
        </w:rPr>
      </w:pPr>
      <w:r w:rsidRPr="00D6227B">
        <w:rPr>
          <w:rFonts w:cs="Arial"/>
          <w:noProof/>
          <w:lang w:val="sr-Cyrl-RS" w:eastAsia="ar-SA"/>
        </w:rPr>
        <w:t>За све што овим Уговором евентуално није предвиђено, примењиваће се Закон о облигационим односима и одредбе других позитивноправних прописа Републике Србије, применљивих с обзиром на предмет уговора.</w:t>
      </w:r>
    </w:p>
    <w:p w:rsidR="00BE54E7" w:rsidRPr="00D6227B" w:rsidRDefault="00BE54E7" w:rsidP="001F6640">
      <w:pPr>
        <w:tabs>
          <w:tab w:val="left" w:pos="567"/>
        </w:tabs>
        <w:spacing w:line="240" w:lineRule="auto"/>
        <w:rPr>
          <w:rFonts w:cs="Arial"/>
        </w:rPr>
      </w:pPr>
    </w:p>
    <w:p w:rsidR="00BE54E7" w:rsidRPr="001F6640" w:rsidRDefault="00BE54E7" w:rsidP="001F6640">
      <w:pPr>
        <w:tabs>
          <w:tab w:val="left" w:pos="567"/>
        </w:tabs>
        <w:spacing w:line="240" w:lineRule="auto"/>
        <w:rPr>
          <w:rFonts w:cs="Arial"/>
          <w:b/>
          <w:lang w:val="sr-Cyrl-RS"/>
        </w:rPr>
      </w:pPr>
      <w:r w:rsidRPr="00D6227B">
        <w:rPr>
          <w:rFonts w:cs="Arial"/>
        </w:rPr>
        <w:tab/>
      </w:r>
      <w:r w:rsidRPr="00D6227B">
        <w:rPr>
          <w:rFonts w:cs="Arial"/>
        </w:rPr>
        <w:tab/>
      </w:r>
      <w:r w:rsidRPr="00D6227B">
        <w:rPr>
          <w:rFonts w:cs="Arial"/>
        </w:rPr>
        <w:tab/>
      </w:r>
      <w:r w:rsidRPr="00D6227B">
        <w:rPr>
          <w:rFonts w:cs="Arial"/>
        </w:rPr>
        <w:tab/>
      </w:r>
      <w:r w:rsidRPr="00D6227B">
        <w:rPr>
          <w:rFonts w:cs="Arial"/>
        </w:rPr>
        <w:tab/>
      </w:r>
      <w:r w:rsidRPr="00D6227B">
        <w:rPr>
          <w:rFonts w:cs="Arial"/>
        </w:rPr>
        <w:tab/>
        <w:t xml:space="preserve">        </w:t>
      </w:r>
      <w:r w:rsidR="00DD55D5" w:rsidRPr="001F6640">
        <w:rPr>
          <w:rFonts w:cs="Arial"/>
          <w:b/>
          <w:lang w:val="sr-Cyrl-RS"/>
        </w:rPr>
        <w:t>Члан 27</w:t>
      </w:r>
      <w:r w:rsidRPr="001F6640">
        <w:rPr>
          <w:rFonts w:cs="Arial"/>
          <w:b/>
          <w:lang w:val="sr-Cyrl-RS"/>
        </w:rPr>
        <w:t>.</w:t>
      </w:r>
    </w:p>
    <w:p w:rsidR="00BE54E7" w:rsidRDefault="00BE54E7" w:rsidP="001F6640">
      <w:pPr>
        <w:tabs>
          <w:tab w:val="left" w:pos="567"/>
        </w:tabs>
        <w:spacing w:line="240" w:lineRule="auto"/>
        <w:rPr>
          <w:rFonts w:cs="Arial"/>
        </w:rPr>
      </w:pPr>
      <w:r w:rsidRPr="00D6227B">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w:t>
      </w:r>
      <w:r w:rsidRPr="00D6227B">
        <w:rPr>
          <w:rFonts w:cs="Arial"/>
          <w:lang w:val="sr-Cyrl-RS"/>
        </w:rPr>
        <w:t>т</w:t>
      </w:r>
      <w:r w:rsidRPr="00D6227B">
        <w:rPr>
          <w:rFonts w:cs="Arial"/>
        </w:rPr>
        <w:t>ране.</w:t>
      </w:r>
    </w:p>
    <w:p w:rsidR="001F6640" w:rsidRPr="00D6227B" w:rsidRDefault="001F6640" w:rsidP="001F6640">
      <w:pPr>
        <w:tabs>
          <w:tab w:val="left" w:pos="567"/>
        </w:tabs>
        <w:spacing w:line="240" w:lineRule="auto"/>
        <w:rPr>
          <w:rFonts w:cs="Arial"/>
        </w:rPr>
      </w:pPr>
    </w:p>
    <w:p w:rsidR="00BE54E7" w:rsidRPr="001F6640" w:rsidRDefault="00BE54E7" w:rsidP="001F6640">
      <w:pPr>
        <w:suppressAutoHyphens/>
        <w:spacing w:line="240" w:lineRule="auto"/>
        <w:rPr>
          <w:rFonts w:cs="Arial"/>
          <w:b/>
          <w:lang w:val="sr-Cyrl-RS" w:eastAsia="ar-SA"/>
        </w:rPr>
      </w:pPr>
      <w:r w:rsidRPr="00D6227B">
        <w:rPr>
          <w:rFonts w:cs="Arial"/>
          <w:lang w:val="sr-Cyrl-RS" w:eastAsia="ar-SA"/>
        </w:rPr>
        <w:t xml:space="preserve">                                                                    </w:t>
      </w:r>
      <w:r w:rsidRPr="001F6640">
        <w:rPr>
          <w:rFonts w:cs="Arial"/>
          <w:b/>
          <w:lang w:val="sr-Cyrl-CS" w:eastAsia="ar-SA"/>
        </w:rPr>
        <w:t>Члан</w:t>
      </w:r>
      <w:r w:rsidR="00DD55D5" w:rsidRPr="001F6640">
        <w:rPr>
          <w:rFonts w:cs="Arial"/>
          <w:b/>
          <w:lang w:val="sr-Cyrl-RS" w:eastAsia="ar-SA"/>
        </w:rPr>
        <w:t xml:space="preserve"> 28</w:t>
      </w:r>
      <w:r w:rsidRPr="001F6640">
        <w:rPr>
          <w:rFonts w:cs="Arial"/>
          <w:b/>
          <w:lang w:val="sr-Cyrl-RS" w:eastAsia="ar-SA"/>
        </w:rPr>
        <w:t xml:space="preserve">. </w:t>
      </w:r>
    </w:p>
    <w:p w:rsidR="00BE54E7" w:rsidRPr="00D6227B" w:rsidRDefault="00BE54E7" w:rsidP="001F6640">
      <w:pPr>
        <w:tabs>
          <w:tab w:val="left" w:pos="9090"/>
        </w:tabs>
        <w:suppressAutoHyphens/>
        <w:spacing w:line="240" w:lineRule="auto"/>
        <w:rPr>
          <w:rFonts w:cs="Arial"/>
          <w:lang w:val="sr-Cyrl-CS" w:eastAsia="ar-SA"/>
        </w:rPr>
      </w:pPr>
      <w:r w:rsidRPr="00D6227B">
        <w:rPr>
          <w:rFonts w:cs="Arial"/>
          <w:lang w:val="sr-Cyrl-CS" w:eastAsia="ar-SA"/>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rsidR="00BE54E7" w:rsidRPr="00D6227B" w:rsidRDefault="00BE54E7" w:rsidP="001F6640">
      <w:pPr>
        <w:tabs>
          <w:tab w:val="left" w:pos="9090"/>
        </w:tabs>
        <w:suppressAutoHyphens/>
        <w:spacing w:line="240" w:lineRule="auto"/>
        <w:rPr>
          <w:rFonts w:cs="Arial"/>
          <w:lang w:val="ru-RU" w:eastAsia="ar-SA"/>
        </w:rPr>
      </w:pPr>
      <w:r w:rsidRPr="00D6227B">
        <w:rPr>
          <w:rFonts w:cs="Arial"/>
          <w:lang w:val="ru-RU" w:eastAsia="ar-SA"/>
        </w:rPr>
        <w:lastRenderedPageBreak/>
        <w:t xml:space="preserve">Након закључења </w:t>
      </w:r>
      <w:r w:rsidRPr="00D6227B">
        <w:rPr>
          <w:rFonts w:cs="Arial"/>
          <w:lang w:val="sr-Cyrl-CS" w:eastAsia="ar-SA"/>
        </w:rPr>
        <w:t xml:space="preserve">и ступања на правну снагу </w:t>
      </w:r>
      <w:r w:rsidRPr="00D6227B">
        <w:rPr>
          <w:rFonts w:cs="Arial"/>
          <w:lang w:val="ru-RU" w:eastAsia="ar-SA"/>
        </w:rPr>
        <w:t xml:space="preserve">овог Уговора, Корисник услуге може да дозволи, а </w:t>
      </w:r>
      <w:r w:rsidRPr="00D6227B">
        <w:rPr>
          <w:rFonts w:cs="Arial"/>
          <w:lang w:val="sr-Cyrl-CS" w:eastAsia="ar-SA"/>
        </w:rPr>
        <w:t>Пружалац услуге</w:t>
      </w:r>
      <w:r w:rsidRPr="00D6227B">
        <w:rPr>
          <w:rFonts w:cs="Arial"/>
          <w:lang w:val="ru-RU" w:eastAsia="ar-SA"/>
        </w:rPr>
        <w:t xml:space="preserve"> је обавезан да прихвати промену Уговорних страна због статусних промена код Корисника услуге, у складу са Уговором о статусној промени.</w:t>
      </w:r>
    </w:p>
    <w:p w:rsidR="00BE54E7" w:rsidRPr="00D6227B" w:rsidRDefault="00BE54E7" w:rsidP="001F6640">
      <w:pPr>
        <w:suppressAutoHyphens/>
        <w:spacing w:line="240" w:lineRule="auto"/>
        <w:rPr>
          <w:rFonts w:cs="Arial"/>
          <w:strike/>
          <w:lang w:val="sr-Cyrl-RS" w:eastAsia="ar-SA"/>
        </w:rPr>
      </w:pPr>
    </w:p>
    <w:p w:rsidR="00BE54E7" w:rsidRPr="001F6640" w:rsidRDefault="00DD55D5" w:rsidP="001F6640">
      <w:pPr>
        <w:suppressAutoHyphens/>
        <w:spacing w:line="240" w:lineRule="auto"/>
        <w:jc w:val="center"/>
        <w:rPr>
          <w:rFonts w:cs="Arial"/>
          <w:b/>
          <w:lang w:val="sr-Cyrl-RS" w:eastAsia="ar-SA"/>
        </w:rPr>
      </w:pPr>
      <w:r w:rsidRPr="001F6640">
        <w:rPr>
          <w:rFonts w:cs="Arial"/>
          <w:b/>
          <w:lang w:val="sr-Cyrl-RS" w:eastAsia="ar-SA"/>
        </w:rPr>
        <w:t>Члан 29</w:t>
      </w:r>
      <w:r w:rsidR="00BE54E7" w:rsidRPr="001F6640">
        <w:rPr>
          <w:rFonts w:cs="Arial"/>
          <w:b/>
          <w:lang w:val="sr-Cyrl-RS" w:eastAsia="ar-SA"/>
        </w:rPr>
        <w:t>.</w:t>
      </w:r>
    </w:p>
    <w:p w:rsidR="00BE54E7" w:rsidRPr="00D6227B" w:rsidRDefault="00BE54E7" w:rsidP="001F6640">
      <w:pPr>
        <w:suppressAutoHyphens/>
        <w:spacing w:line="240" w:lineRule="auto"/>
        <w:rPr>
          <w:rFonts w:cs="Arial"/>
          <w:lang w:val="sr-Cyrl-CS" w:eastAsia="ar-SA"/>
        </w:rPr>
      </w:pPr>
      <w:r w:rsidRPr="00D6227B">
        <w:rPr>
          <w:rFonts w:cs="Arial"/>
          <w:lang w:val="sr-Cyrl-CS" w:eastAsia="ar-SA"/>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BE54E7" w:rsidRPr="00D6227B" w:rsidRDefault="00BE54E7" w:rsidP="001F6640">
      <w:pPr>
        <w:suppressAutoHyphens/>
        <w:spacing w:line="240" w:lineRule="auto"/>
        <w:rPr>
          <w:rFonts w:cs="Arial"/>
          <w:bCs/>
          <w:lang w:val="sr-Cyrl-CS" w:eastAsia="ar-SA"/>
        </w:rPr>
      </w:pPr>
    </w:p>
    <w:p w:rsidR="00BE54E7" w:rsidRPr="001F6640" w:rsidRDefault="00DD55D5" w:rsidP="001F6640">
      <w:pPr>
        <w:suppressAutoHyphens/>
        <w:spacing w:line="240" w:lineRule="auto"/>
        <w:jc w:val="center"/>
        <w:rPr>
          <w:rFonts w:cs="Arial"/>
          <w:b/>
          <w:noProof/>
          <w:lang w:val="sr-Cyrl-RS" w:eastAsia="ar-SA"/>
        </w:rPr>
      </w:pPr>
      <w:r w:rsidRPr="001F6640">
        <w:rPr>
          <w:rFonts w:cs="Arial"/>
          <w:b/>
          <w:noProof/>
          <w:lang w:val="sr-Cyrl-RS" w:eastAsia="ar-SA"/>
        </w:rPr>
        <w:t>Члан 30</w:t>
      </w:r>
      <w:r w:rsidR="00BE54E7" w:rsidRPr="001F6640">
        <w:rPr>
          <w:rFonts w:cs="Arial"/>
          <w:b/>
          <w:noProof/>
          <w:lang w:val="sr-Cyrl-RS" w:eastAsia="ar-SA"/>
        </w:rPr>
        <w:t>.</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Уговорне стране сагласно изјављују да су уговор прочитале, разумеле и  да уговорне одредбе у свему представљају израз њихове стварне воље.</w:t>
      </w:r>
    </w:p>
    <w:p w:rsidR="00BE54E7" w:rsidRPr="00D6227B" w:rsidRDefault="00BE54E7" w:rsidP="001F6640">
      <w:pPr>
        <w:suppressAutoHyphens/>
        <w:spacing w:line="240" w:lineRule="auto"/>
        <w:rPr>
          <w:rFonts w:cs="Arial"/>
          <w:lang w:val="sr-Cyrl-RS" w:eastAsia="ar-SA"/>
        </w:rPr>
      </w:pPr>
    </w:p>
    <w:p w:rsidR="00BE54E7" w:rsidRPr="001F6640" w:rsidRDefault="00DD55D5" w:rsidP="001F6640">
      <w:pPr>
        <w:spacing w:line="240" w:lineRule="auto"/>
        <w:jc w:val="center"/>
        <w:rPr>
          <w:rFonts w:cs="Arial"/>
          <w:b/>
          <w:lang w:val="sr-Cyrl-RS" w:eastAsia="ar-SA"/>
        </w:rPr>
      </w:pPr>
      <w:r w:rsidRPr="001F6640">
        <w:rPr>
          <w:rFonts w:cs="Arial"/>
          <w:b/>
          <w:lang w:val="sr-Cyrl-RS" w:eastAsia="ar-SA"/>
        </w:rPr>
        <w:t>Члан 31</w:t>
      </w:r>
      <w:r w:rsidR="00BE54E7" w:rsidRPr="001F6640">
        <w:rPr>
          <w:rFonts w:cs="Arial"/>
          <w:b/>
          <w:lang w:val="sr-Cyrl-RS" w:eastAsia="ar-SA"/>
        </w:rPr>
        <w:t>.</w:t>
      </w:r>
    </w:p>
    <w:p w:rsidR="00BE54E7" w:rsidRPr="00D6227B" w:rsidRDefault="00BE54E7" w:rsidP="001F6640">
      <w:pPr>
        <w:suppressAutoHyphens/>
        <w:spacing w:line="240" w:lineRule="auto"/>
        <w:rPr>
          <w:rFonts w:cs="Arial"/>
          <w:lang w:val="sr-Cyrl-RS" w:eastAsia="ar-SA"/>
        </w:rPr>
      </w:pPr>
      <w:r w:rsidRPr="00D6227B">
        <w:rPr>
          <w:rFonts w:cs="Arial"/>
          <w:lang w:val="sr-Cyrl-RS" w:eastAsia="ar-SA"/>
        </w:rPr>
        <w:t>Саставни део овог уговора су:</w:t>
      </w:r>
    </w:p>
    <w:p w:rsidR="00BE54E7" w:rsidRPr="00D6227B" w:rsidRDefault="00BE54E7" w:rsidP="001F6640">
      <w:pPr>
        <w:autoSpaceDE w:val="0"/>
        <w:autoSpaceDN w:val="0"/>
        <w:spacing w:line="240" w:lineRule="auto"/>
        <w:ind w:left="2127" w:hanging="2127"/>
        <w:rPr>
          <w:rFonts w:cs="Arial"/>
          <w:lang w:val="sr-Cyrl-CS"/>
        </w:rPr>
      </w:pPr>
      <w:r w:rsidRPr="00D6227B">
        <w:rPr>
          <w:rFonts w:cs="Arial"/>
          <w:lang w:val="ru-RU"/>
        </w:rPr>
        <w:t>Прилог 1</w:t>
      </w:r>
      <w:r w:rsidRPr="00D6227B">
        <w:rPr>
          <w:rFonts w:cs="Arial"/>
          <w:lang w:val="ru-RU"/>
        </w:rPr>
        <w:tab/>
        <w:t>Конкурсна документација, шифра____</w:t>
      </w:r>
      <w:r w:rsidRPr="00D6227B">
        <w:rPr>
          <w:rFonts w:cs="Arial"/>
          <w:lang w:val="sr-Latn-RS"/>
        </w:rPr>
        <w:t xml:space="preserve"> </w:t>
      </w:r>
      <w:r w:rsidRPr="00D6227B">
        <w:rPr>
          <w:rFonts w:cs="Arial"/>
          <w:lang w:val="ru-RU"/>
        </w:rPr>
        <w:t xml:space="preserve">; </w:t>
      </w:r>
    </w:p>
    <w:p w:rsidR="00BE54E7" w:rsidRPr="00D6227B" w:rsidRDefault="00BE54E7" w:rsidP="001F6640">
      <w:pPr>
        <w:autoSpaceDE w:val="0"/>
        <w:autoSpaceDN w:val="0"/>
        <w:spacing w:line="240" w:lineRule="auto"/>
        <w:ind w:left="2127" w:hanging="2127"/>
        <w:rPr>
          <w:rFonts w:cs="Arial"/>
          <w:lang w:val="ru-RU"/>
        </w:rPr>
      </w:pPr>
      <w:r w:rsidRPr="00D6227B">
        <w:rPr>
          <w:rFonts w:cs="Arial"/>
          <w:lang w:val="ru-RU"/>
        </w:rPr>
        <w:t>Прилог 2</w:t>
      </w:r>
      <w:r w:rsidRPr="00D6227B">
        <w:rPr>
          <w:rFonts w:cs="Arial"/>
          <w:lang w:val="ru-RU"/>
        </w:rPr>
        <w:tab/>
        <w:t>Понуда Пружаоца услуге број__________од ________ .;</w:t>
      </w:r>
    </w:p>
    <w:p w:rsidR="00BE54E7" w:rsidRPr="00D6227B" w:rsidRDefault="00BE54E7" w:rsidP="001F6640">
      <w:pPr>
        <w:autoSpaceDE w:val="0"/>
        <w:autoSpaceDN w:val="0"/>
        <w:spacing w:line="240" w:lineRule="auto"/>
        <w:ind w:left="2127" w:hanging="2127"/>
        <w:rPr>
          <w:rFonts w:cs="Arial"/>
          <w:lang w:val="sr-Cyrl-CS"/>
        </w:rPr>
      </w:pPr>
      <w:r w:rsidRPr="00D6227B">
        <w:rPr>
          <w:rFonts w:cs="Arial"/>
          <w:lang w:val="ru-RU"/>
        </w:rPr>
        <w:t>Прилог 3</w:t>
      </w:r>
      <w:r w:rsidRPr="00D6227B">
        <w:rPr>
          <w:rFonts w:cs="Arial"/>
          <w:lang w:val="ru-RU"/>
        </w:rPr>
        <w:tab/>
      </w:r>
      <w:r w:rsidRPr="00D6227B">
        <w:rPr>
          <w:rFonts w:cs="Arial"/>
          <w:noProof/>
          <w:lang w:val="sr-Cyrl-RS" w:eastAsia="ar-SA"/>
        </w:rPr>
        <w:t>Техничка спецификација</w:t>
      </w:r>
    </w:p>
    <w:p w:rsidR="00BE54E7" w:rsidRPr="00D6227B" w:rsidRDefault="00FD379E" w:rsidP="001F6640">
      <w:pPr>
        <w:keepNext/>
        <w:suppressAutoHyphens/>
        <w:spacing w:line="240" w:lineRule="auto"/>
        <w:outlineLvl w:val="0"/>
        <w:rPr>
          <w:rFonts w:cs="Arial"/>
          <w:lang w:val="ru-RU"/>
        </w:rPr>
      </w:pPr>
      <w:r w:rsidRPr="00D6227B">
        <w:rPr>
          <w:rFonts w:cs="Arial"/>
          <w:lang w:val="ru-RU"/>
        </w:rPr>
        <w:t>Прилог 4</w:t>
      </w:r>
      <w:r w:rsidRPr="00D6227B">
        <w:rPr>
          <w:rFonts w:cs="Arial"/>
          <w:lang w:val="ru-RU"/>
        </w:rPr>
        <w:tab/>
        <w:t xml:space="preserve">           </w:t>
      </w:r>
      <w:r w:rsidR="00BE54E7" w:rsidRPr="00D6227B">
        <w:rPr>
          <w:rFonts w:cs="Arial"/>
          <w:lang w:val="ru-RU"/>
        </w:rPr>
        <w:t>Структура цене</w:t>
      </w:r>
    </w:p>
    <w:p w:rsidR="00BE54E7" w:rsidRPr="00D6227B" w:rsidRDefault="00BE54E7" w:rsidP="001F6640">
      <w:pPr>
        <w:keepNext/>
        <w:suppressAutoHyphens/>
        <w:spacing w:line="240" w:lineRule="auto"/>
        <w:outlineLvl w:val="0"/>
        <w:rPr>
          <w:rFonts w:cs="Arial"/>
          <w:lang w:val="ru-RU"/>
        </w:rPr>
      </w:pPr>
      <w:r w:rsidRPr="00D6227B">
        <w:rPr>
          <w:rFonts w:cs="Arial"/>
          <w:lang w:val="ru-RU"/>
        </w:rPr>
        <w:t xml:space="preserve">Прилог 5                    </w:t>
      </w:r>
      <w:r w:rsidRPr="00D6227B">
        <w:rPr>
          <w:rFonts w:cs="Arial"/>
          <w:noProof/>
          <w:lang w:val="sr-Cyrl-RS" w:eastAsia="ar-SA"/>
        </w:rPr>
        <w:t>Термин план испоруке добара – опреме и извршења услуга</w:t>
      </w:r>
      <w:r w:rsidRPr="00D6227B">
        <w:rPr>
          <w:rFonts w:cs="Arial"/>
          <w:lang w:val="ru-RU"/>
        </w:rPr>
        <w:t>;</w:t>
      </w:r>
    </w:p>
    <w:p w:rsidR="00BE54E7" w:rsidRPr="00D6227B" w:rsidRDefault="00DD55D5" w:rsidP="001F6640">
      <w:pPr>
        <w:autoSpaceDE w:val="0"/>
        <w:autoSpaceDN w:val="0"/>
        <w:spacing w:line="240" w:lineRule="auto"/>
        <w:ind w:left="2127" w:hanging="2127"/>
        <w:rPr>
          <w:rFonts w:cs="Arial"/>
          <w:lang w:val="ru-RU"/>
        </w:rPr>
      </w:pPr>
      <w:r w:rsidRPr="00D6227B">
        <w:rPr>
          <w:rFonts w:cs="Arial"/>
          <w:lang w:val="ru-RU"/>
        </w:rPr>
        <w:t xml:space="preserve">Прилог </w:t>
      </w:r>
      <w:r w:rsidR="00BE54E7" w:rsidRPr="00D6227B">
        <w:rPr>
          <w:rFonts w:cs="Arial"/>
          <w:lang w:val="ru-RU"/>
        </w:rPr>
        <w:t>6                   Средства финансијског обезбеђења.</w:t>
      </w:r>
    </w:p>
    <w:p w:rsidR="00BE54E7" w:rsidRPr="00D6227B" w:rsidRDefault="00DD55D5" w:rsidP="001F6640">
      <w:pPr>
        <w:autoSpaceDE w:val="0"/>
        <w:autoSpaceDN w:val="0"/>
        <w:spacing w:line="240" w:lineRule="auto"/>
        <w:ind w:left="2127" w:hanging="2127"/>
        <w:rPr>
          <w:rFonts w:cs="Arial"/>
          <w:lang w:val="sr-Cyrl-RS"/>
        </w:rPr>
      </w:pPr>
      <w:r w:rsidRPr="00D6227B">
        <w:rPr>
          <w:rFonts w:cs="Arial"/>
          <w:lang w:val="sr-Cyrl-CS" w:eastAsia="ar-SA"/>
        </w:rPr>
        <w:t>Прилог 7</w:t>
      </w:r>
      <w:r w:rsidR="00BE54E7" w:rsidRPr="00D6227B">
        <w:rPr>
          <w:rFonts w:cs="Arial"/>
          <w:lang w:val="sr-Cyrl-CS"/>
        </w:rPr>
        <w:tab/>
        <w:t>У</w:t>
      </w:r>
      <w:r w:rsidR="00BE54E7" w:rsidRPr="00D6227B">
        <w:rPr>
          <w:rFonts w:cs="Arial"/>
          <w:lang w:val="sr-Cyrl-CS" w:eastAsia="ar-SA"/>
        </w:rPr>
        <w:t xml:space="preserve">говор о </w:t>
      </w:r>
      <w:r w:rsidR="00BE54E7" w:rsidRPr="00D6227B">
        <w:rPr>
          <w:rFonts w:cs="Arial"/>
          <w:lang w:val="sr-Cyrl-CS"/>
        </w:rPr>
        <w:t>чувању пословне тајне и поверљивих информација</w:t>
      </w:r>
      <w:r w:rsidR="00BE54E7" w:rsidRPr="00D6227B">
        <w:rPr>
          <w:rFonts w:cs="Arial"/>
          <w:lang w:val="sr-Cyrl-RS"/>
        </w:rPr>
        <w:t>;</w:t>
      </w:r>
    </w:p>
    <w:p w:rsidR="00BE54E7" w:rsidRPr="00D6227B" w:rsidRDefault="00DD55D5" w:rsidP="001F6640">
      <w:pPr>
        <w:tabs>
          <w:tab w:val="left" w:pos="1418"/>
        </w:tabs>
        <w:suppressAutoHyphens/>
        <w:spacing w:line="240" w:lineRule="auto"/>
        <w:rPr>
          <w:rFonts w:cs="Arial"/>
          <w:lang w:val="sr-Cyrl-RS" w:eastAsia="ar-SA"/>
        </w:rPr>
      </w:pPr>
      <w:r w:rsidRPr="00D6227B">
        <w:rPr>
          <w:rFonts w:cs="Arial"/>
          <w:lang w:val="sr-Cyrl-RS" w:eastAsia="ar-SA"/>
        </w:rPr>
        <w:t>Прилог 8</w:t>
      </w:r>
      <w:r w:rsidR="00BE54E7" w:rsidRPr="00D6227B">
        <w:rPr>
          <w:rFonts w:cs="Arial"/>
          <w:lang w:val="sr-Cyrl-RS" w:eastAsia="ar-SA"/>
        </w:rPr>
        <w:t xml:space="preserve"> </w:t>
      </w:r>
      <w:r w:rsidR="00BE54E7" w:rsidRPr="00D6227B">
        <w:rPr>
          <w:rFonts w:cs="Arial"/>
          <w:lang w:val="sr-Cyrl-RS" w:eastAsia="ar-SA"/>
        </w:rPr>
        <w:tab/>
      </w:r>
      <w:r w:rsidR="00BE54E7" w:rsidRPr="00D6227B">
        <w:rPr>
          <w:rFonts w:cs="Arial"/>
          <w:lang w:val="sr-Cyrl-RS" w:eastAsia="ar-SA"/>
        </w:rPr>
        <w:tab/>
        <w:t xml:space="preserve">           Споразум (</w:t>
      </w:r>
      <w:r w:rsidR="00BE54E7" w:rsidRPr="00D6227B">
        <w:rPr>
          <w:rFonts w:cs="Arial"/>
          <w:i/>
          <w:lang w:val="sr-Cyrl-RS" w:eastAsia="ar-SA"/>
        </w:rPr>
        <w:t xml:space="preserve">у случају подношења заједничке понуде) </w:t>
      </w:r>
    </w:p>
    <w:p w:rsidR="00BE54E7" w:rsidRPr="00D6227B" w:rsidRDefault="00DD55D5" w:rsidP="001F6640">
      <w:pPr>
        <w:tabs>
          <w:tab w:val="left" w:pos="1418"/>
        </w:tabs>
        <w:suppressAutoHyphens/>
        <w:spacing w:line="240" w:lineRule="auto"/>
        <w:rPr>
          <w:rFonts w:cs="Arial"/>
          <w:lang w:val="sr-Cyrl-RS" w:eastAsia="ar-SA"/>
        </w:rPr>
      </w:pPr>
      <w:r w:rsidRPr="00D6227B">
        <w:rPr>
          <w:rFonts w:cs="Arial"/>
          <w:lang w:val="sr-Cyrl-RS" w:eastAsia="ar-SA"/>
        </w:rPr>
        <w:t>Прилог 9</w:t>
      </w:r>
      <w:r w:rsidR="00BE54E7" w:rsidRPr="00D6227B">
        <w:rPr>
          <w:rFonts w:cs="Arial"/>
          <w:lang w:val="sr-Cyrl-RS" w:eastAsia="ar-SA"/>
        </w:rPr>
        <w:t xml:space="preserve">                  Листа запослених/ангажованих лица која ће бити одговорна за  </w:t>
      </w:r>
    </w:p>
    <w:p w:rsidR="00BE54E7" w:rsidRPr="00D6227B" w:rsidRDefault="00BE54E7" w:rsidP="001F6640">
      <w:pPr>
        <w:tabs>
          <w:tab w:val="left" w:pos="1418"/>
        </w:tabs>
        <w:suppressAutoHyphens/>
        <w:spacing w:line="240" w:lineRule="auto"/>
        <w:rPr>
          <w:rFonts w:cs="Arial"/>
          <w:lang w:val="sr-Cyrl-RS" w:eastAsia="ar-SA"/>
        </w:rPr>
      </w:pPr>
      <w:r w:rsidRPr="00D6227B">
        <w:rPr>
          <w:rFonts w:cs="Arial"/>
          <w:lang w:val="sr-Cyrl-RS" w:eastAsia="ar-SA"/>
        </w:rPr>
        <w:t xml:space="preserve">                                  извршење уговора </w:t>
      </w:r>
    </w:p>
    <w:p w:rsidR="00DD55D5" w:rsidRPr="00D6227B" w:rsidRDefault="001F2E45" w:rsidP="001F6640">
      <w:pPr>
        <w:tabs>
          <w:tab w:val="left" w:pos="567"/>
        </w:tabs>
        <w:spacing w:line="240" w:lineRule="auto"/>
        <w:rPr>
          <w:rFonts w:cs="Arial"/>
          <w:lang w:val="sr-Cyrl-BA"/>
        </w:rPr>
      </w:pPr>
      <w:r w:rsidRPr="00D6227B">
        <w:rPr>
          <w:rFonts w:cs="Arial"/>
          <w:lang w:val="sr-Cyrl-BA"/>
        </w:rPr>
        <w:tab/>
      </w:r>
      <w:r w:rsidRPr="00D6227B">
        <w:rPr>
          <w:rFonts w:cs="Arial"/>
          <w:lang w:val="sr-Cyrl-BA"/>
        </w:rPr>
        <w:tab/>
      </w:r>
      <w:r w:rsidRPr="00D6227B">
        <w:rPr>
          <w:rFonts w:cs="Arial"/>
          <w:lang w:val="sr-Cyrl-BA"/>
        </w:rPr>
        <w:tab/>
      </w:r>
      <w:r w:rsidRPr="00D6227B">
        <w:rPr>
          <w:rFonts w:cs="Arial"/>
          <w:lang w:val="sr-Cyrl-BA"/>
        </w:rPr>
        <w:tab/>
      </w:r>
    </w:p>
    <w:p w:rsidR="00BE54E7" w:rsidRPr="001F6640" w:rsidRDefault="00BE54E7" w:rsidP="001F6640">
      <w:pPr>
        <w:tabs>
          <w:tab w:val="left" w:pos="567"/>
        </w:tabs>
        <w:spacing w:line="240" w:lineRule="auto"/>
        <w:jc w:val="center"/>
        <w:rPr>
          <w:rFonts w:cs="Arial"/>
          <w:b/>
          <w:lang w:val="sr-Cyrl-RS"/>
        </w:rPr>
      </w:pPr>
      <w:r w:rsidRPr="001F6640">
        <w:rPr>
          <w:rFonts w:cs="Arial"/>
          <w:b/>
          <w:lang w:val="sr-Cyrl-RS"/>
        </w:rPr>
        <w:t>Члан 32.</w:t>
      </w:r>
    </w:p>
    <w:p w:rsidR="00BE54E7" w:rsidRPr="00D6227B" w:rsidRDefault="00BE54E7" w:rsidP="001F6640">
      <w:pPr>
        <w:tabs>
          <w:tab w:val="left" w:pos="567"/>
        </w:tabs>
        <w:spacing w:line="240" w:lineRule="auto"/>
        <w:rPr>
          <w:rFonts w:cs="Arial"/>
          <w:lang w:val="sr-Cyrl-RS"/>
        </w:rPr>
      </w:pPr>
      <w:r w:rsidRPr="00D6227B">
        <w:rPr>
          <w:rFonts w:cs="Arial"/>
          <w:lang w:val="sr-Cyrl-RS"/>
        </w:rPr>
        <w:t>Овај Уговор сачињен је у 6 (шест) истоветних примерака, по 3 (три) за обе уговорне стране.</w:t>
      </w:r>
    </w:p>
    <w:p w:rsidR="00BE54E7" w:rsidRPr="00D6227B" w:rsidRDefault="00BE54E7" w:rsidP="001F6640">
      <w:pPr>
        <w:tabs>
          <w:tab w:val="left" w:pos="567"/>
        </w:tabs>
        <w:spacing w:line="240" w:lineRule="auto"/>
        <w:rPr>
          <w:rFonts w:cs="Arial"/>
          <w:lang w:val="sr-Cyrl-BA"/>
        </w:rPr>
      </w:pPr>
    </w:p>
    <w:p w:rsidR="006C34B0" w:rsidRPr="00D6227B" w:rsidRDefault="006C34B0" w:rsidP="001F6640">
      <w:pPr>
        <w:pStyle w:val="KDParagraf"/>
        <w:tabs>
          <w:tab w:val="left" w:pos="0"/>
        </w:tabs>
        <w:spacing w:line="240" w:lineRule="auto"/>
        <w:rPr>
          <w:rFonts w:eastAsia="Calibri" w:cs="Arial"/>
          <w:noProof/>
        </w:rPr>
      </w:pPr>
    </w:p>
    <w:p w:rsidR="006C34B0" w:rsidRPr="00D6227B" w:rsidRDefault="006C34B0" w:rsidP="001F6640">
      <w:pPr>
        <w:pStyle w:val="KDParagraf"/>
        <w:tabs>
          <w:tab w:val="left" w:pos="0"/>
        </w:tabs>
        <w:spacing w:line="240" w:lineRule="auto"/>
        <w:rPr>
          <w:rFonts w:eastAsia="Calibri" w:cs="Arial"/>
          <w:noProof/>
        </w:rPr>
      </w:pPr>
      <w:r w:rsidRPr="00D6227B">
        <w:rPr>
          <w:rFonts w:eastAsia="Calibri" w:cs="Arial"/>
          <w:noProof/>
        </w:rPr>
        <w:t xml:space="preserve">                     КУПАЦ                                                                 ПРОДАВАЦ</w:t>
      </w:r>
    </w:p>
    <w:p w:rsidR="006C34B0" w:rsidRPr="00D6227B" w:rsidRDefault="006C34B0" w:rsidP="001F6640">
      <w:pPr>
        <w:pStyle w:val="KDParagraf"/>
        <w:tabs>
          <w:tab w:val="left" w:pos="0"/>
        </w:tabs>
        <w:spacing w:line="240" w:lineRule="auto"/>
        <w:rPr>
          <w:rFonts w:eastAsia="Calibri" w:cs="Arial"/>
          <w:noProof/>
        </w:rPr>
      </w:pPr>
    </w:p>
    <w:p w:rsidR="006C34B0" w:rsidRPr="00D6227B" w:rsidRDefault="006C34B0" w:rsidP="001F6640">
      <w:pPr>
        <w:pStyle w:val="KDParagraf"/>
        <w:tabs>
          <w:tab w:val="left" w:pos="0"/>
        </w:tabs>
        <w:spacing w:line="240" w:lineRule="auto"/>
        <w:rPr>
          <w:rFonts w:eastAsia="Calibri" w:cs="Arial"/>
          <w:noProof/>
        </w:rPr>
      </w:pPr>
      <w:r w:rsidRPr="00D6227B">
        <w:rPr>
          <w:rFonts w:eastAsia="Calibri" w:cs="Arial"/>
          <w:noProof/>
        </w:rPr>
        <w:t xml:space="preserve">             Јавно предузеће</w:t>
      </w:r>
    </w:p>
    <w:p w:rsidR="006C34B0" w:rsidRPr="00D6227B" w:rsidRDefault="006C34B0" w:rsidP="001F6640">
      <w:pPr>
        <w:pStyle w:val="KDParagraf"/>
        <w:tabs>
          <w:tab w:val="left" w:pos="0"/>
        </w:tabs>
        <w:spacing w:line="240" w:lineRule="auto"/>
        <w:rPr>
          <w:rFonts w:eastAsia="Calibri" w:cs="Arial"/>
          <w:noProof/>
        </w:rPr>
      </w:pPr>
      <w:r w:rsidRPr="00D6227B">
        <w:rPr>
          <w:rFonts w:eastAsia="Calibri" w:cs="Arial"/>
          <w:noProof/>
        </w:rPr>
        <w:t>„Електропривреда Србије” Београд                                           Назив</w:t>
      </w:r>
    </w:p>
    <w:p w:rsidR="006C34B0" w:rsidRPr="00D6227B" w:rsidRDefault="006C34B0" w:rsidP="001F6640">
      <w:pPr>
        <w:pStyle w:val="KDParagraf"/>
        <w:tabs>
          <w:tab w:val="left" w:pos="0"/>
        </w:tabs>
        <w:spacing w:line="240" w:lineRule="auto"/>
        <w:rPr>
          <w:rFonts w:eastAsia="Calibri" w:cs="Arial"/>
          <w:noProof/>
        </w:rPr>
      </w:pPr>
    </w:p>
    <w:p w:rsidR="006C34B0" w:rsidRPr="00D6227B" w:rsidRDefault="006C34B0" w:rsidP="001F6640">
      <w:pPr>
        <w:pStyle w:val="KDParagraf"/>
        <w:tabs>
          <w:tab w:val="left" w:pos="0"/>
        </w:tabs>
        <w:spacing w:line="240" w:lineRule="auto"/>
        <w:rPr>
          <w:rFonts w:eastAsia="Calibri" w:cs="Arial"/>
          <w:noProof/>
        </w:rPr>
      </w:pPr>
    </w:p>
    <w:p w:rsidR="006C34B0" w:rsidRPr="00D6227B" w:rsidRDefault="006C34B0" w:rsidP="001F6640">
      <w:pPr>
        <w:pStyle w:val="KDParagraf"/>
        <w:tabs>
          <w:tab w:val="left" w:pos="0"/>
        </w:tabs>
        <w:spacing w:line="240" w:lineRule="auto"/>
        <w:rPr>
          <w:rFonts w:eastAsia="Calibri" w:cs="Arial"/>
          <w:noProof/>
        </w:rPr>
      </w:pPr>
      <w:r w:rsidRPr="00D6227B">
        <w:rPr>
          <w:rFonts w:eastAsia="Calibri" w:cs="Arial"/>
          <w:noProof/>
        </w:rPr>
        <w:t xml:space="preserve">   _______________________                                      ____________________ </w:t>
      </w:r>
    </w:p>
    <w:p w:rsidR="006C34B0" w:rsidRPr="00D6227B" w:rsidRDefault="006C34B0" w:rsidP="001F6640">
      <w:pPr>
        <w:pStyle w:val="KDParagraf"/>
        <w:tabs>
          <w:tab w:val="left" w:pos="0"/>
        </w:tabs>
        <w:spacing w:line="240" w:lineRule="auto"/>
        <w:rPr>
          <w:rFonts w:eastAsia="Calibri" w:cs="Arial"/>
          <w:noProof/>
        </w:rPr>
      </w:pPr>
      <w:r w:rsidRPr="00D6227B">
        <w:rPr>
          <w:rFonts w:eastAsia="Calibri" w:cs="Arial"/>
          <w:noProof/>
        </w:rPr>
        <w:t xml:space="preserve">         Милорад Грчић                                            име и презиме овлашћеног лица</w:t>
      </w:r>
    </w:p>
    <w:p w:rsidR="006C34B0" w:rsidRPr="00D6227B" w:rsidRDefault="006C34B0" w:rsidP="001F6640">
      <w:pPr>
        <w:pStyle w:val="KDParagraf"/>
        <w:tabs>
          <w:tab w:val="left" w:pos="0"/>
        </w:tabs>
        <w:spacing w:line="240" w:lineRule="auto"/>
        <w:rPr>
          <w:rFonts w:eastAsia="Calibri" w:cs="Arial"/>
          <w:noProof/>
        </w:rPr>
      </w:pPr>
      <w:r w:rsidRPr="00D6227B">
        <w:rPr>
          <w:rFonts w:eastAsia="Calibri" w:cs="Arial"/>
          <w:noProof/>
        </w:rPr>
        <w:t xml:space="preserve">          в.д. директора                                                                       функција     </w:t>
      </w:r>
    </w:p>
    <w:p w:rsidR="00BE54E7" w:rsidRPr="00D6227B" w:rsidRDefault="00BE54E7" w:rsidP="001F6640">
      <w:pPr>
        <w:suppressAutoHyphens/>
        <w:spacing w:line="240" w:lineRule="auto"/>
        <w:jc w:val="center"/>
        <w:outlineLvl w:val="1"/>
        <w:rPr>
          <w:rFonts w:cs="Arial"/>
          <w:lang w:val="sr-Cyrl-RS" w:eastAsia="ar-SA"/>
        </w:rPr>
      </w:pPr>
    </w:p>
    <w:p w:rsidR="00BE54E7" w:rsidRPr="00D6227B" w:rsidRDefault="00BE54E7" w:rsidP="001F6640">
      <w:pPr>
        <w:suppressAutoHyphens/>
        <w:spacing w:line="240" w:lineRule="auto"/>
        <w:jc w:val="center"/>
        <w:outlineLvl w:val="1"/>
        <w:rPr>
          <w:rFonts w:cs="Arial"/>
          <w:lang w:val="sr-Cyrl-RS" w:eastAsia="ar-SA"/>
        </w:rPr>
      </w:pPr>
    </w:p>
    <w:p w:rsidR="00343A18" w:rsidRPr="00D6227B" w:rsidRDefault="00343A18" w:rsidP="001F6640">
      <w:pPr>
        <w:pStyle w:val="KDParagraf"/>
        <w:tabs>
          <w:tab w:val="left" w:pos="0"/>
        </w:tabs>
        <w:spacing w:line="240" w:lineRule="auto"/>
        <w:rPr>
          <w:rFonts w:cs="Arial"/>
        </w:rPr>
      </w:pPr>
    </w:p>
    <w:p w:rsidR="00E01D78" w:rsidRPr="00D6227B" w:rsidRDefault="00E01D78" w:rsidP="001F6640">
      <w:pPr>
        <w:tabs>
          <w:tab w:val="left" w:pos="0"/>
        </w:tabs>
        <w:spacing w:line="240" w:lineRule="auto"/>
        <w:rPr>
          <w:rFonts w:cs="Arial"/>
        </w:rPr>
      </w:pPr>
    </w:p>
    <w:p w:rsidR="00E01D78" w:rsidRPr="00D6227B" w:rsidRDefault="00E01D78" w:rsidP="001F6640">
      <w:pPr>
        <w:tabs>
          <w:tab w:val="left" w:pos="0"/>
        </w:tabs>
        <w:spacing w:line="240" w:lineRule="auto"/>
        <w:jc w:val="center"/>
        <w:rPr>
          <w:rFonts w:cs="Arial"/>
        </w:rPr>
      </w:pPr>
    </w:p>
    <w:p w:rsidR="00E01D78" w:rsidRPr="00D6227B" w:rsidRDefault="00E01D78" w:rsidP="001F6640">
      <w:pPr>
        <w:tabs>
          <w:tab w:val="left" w:pos="0"/>
        </w:tabs>
        <w:spacing w:line="240" w:lineRule="auto"/>
        <w:jc w:val="center"/>
        <w:rPr>
          <w:rFonts w:cs="Arial"/>
        </w:rPr>
      </w:pPr>
    </w:p>
    <w:p w:rsidR="00E01D78" w:rsidRPr="00D6227B" w:rsidRDefault="00E01D78" w:rsidP="001F6640">
      <w:pPr>
        <w:tabs>
          <w:tab w:val="left" w:pos="0"/>
        </w:tabs>
        <w:spacing w:line="240" w:lineRule="auto"/>
        <w:jc w:val="center"/>
        <w:rPr>
          <w:rFonts w:cs="Arial"/>
        </w:rPr>
      </w:pPr>
    </w:p>
    <w:p w:rsidR="00E01D78" w:rsidRPr="00D6227B" w:rsidRDefault="00E01D78" w:rsidP="001F6640">
      <w:pPr>
        <w:tabs>
          <w:tab w:val="left" w:pos="0"/>
        </w:tabs>
        <w:spacing w:line="240" w:lineRule="auto"/>
        <w:jc w:val="center"/>
        <w:rPr>
          <w:rFonts w:cs="Arial"/>
        </w:rPr>
      </w:pPr>
    </w:p>
    <w:p w:rsidR="00E01D78" w:rsidRPr="00D6227B" w:rsidRDefault="00E01D78" w:rsidP="001F6640">
      <w:pPr>
        <w:tabs>
          <w:tab w:val="left" w:pos="0"/>
        </w:tabs>
        <w:spacing w:line="240" w:lineRule="auto"/>
        <w:jc w:val="center"/>
        <w:rPr>
          <w:rFonts w:cs="Arial"/>
        </w:rPr>
      </w:pPr>
    </w:p>
    <w:p w:rsidR="00E01D78" w:rsidRPr="00D6227B" w:rsidRDefault="00E01D78" w:rsidP="001F6640">
      <w:pPr>
        <w:tabs>
          <w:tab w:val="left" w:pos="0"/>
        </w:tabs>
        <w:spacing w:line="240" w:lineRule="auto"/>
        <w:jc w:val="center"/>
        <w:rPr>
          <w:rFonts w:cs="Arial"/>
        </w:rPr>
      </w:pPr>
    </w:p>
    <w:p w:rsidR="00E01D78" w:rsidRPr="00D6227B" w:rsidRDefault="00E01D78" w:rsidP="001F6640">
      <w:pPr>
        <w:tabs>
          <w:tab w:val="left" w:pos="0"/>
        </w:tabs>
        <w:spacing w:line="240" w:lineRule="auto"/>
        <w:jc w:val="center"/>
        <w:rPr>
          <w:rFonts w:cs="Arial"/>
        </w:rPr>
      </w:pPr>
    </w:p>
    <w:p w:rsidR="00E01D78" w:rsidRPr="00D6227B" w:rsidRDefault="00E01D78" w:rsidP="001F6640">
      <w:pPr>
        <w:tabs>
          <w:tab w:val="left" w:pos="0"/>
        </w:tabs>
        <w:spacing w:line="240" w:lineRule="auto"/>
        <w:jc w:val="center"/>
        <w:rPr>
          <w:rFonts w:cs="Arial"/>
        </w:rPr>
      </w:pPr>
    </w:p>
    <w:p w:rsidR="00E01D78" w:rsidRPr="00D6227B" w:rsidRDefault="00E01D78" w:rsidP="001F6640">
      <w:pPr>
        <w:tabs>
          <w:tab w:val="left" w:pos="0"/>
        </w:tabs>
        <w:spacing w:line="240" w:lineRule="auto"/>
        <w:jc w:val="center"/>
        <w:rPr>
          <w:rFonts w:cs="Arial"/>
        </w:rPr>
      </w:pPr>
    </w:p>
    <w:p w:rsidR="00E01D78" w:rsidRPr="00D6227B" w:rsidRDefault="00E01D78" w:rsidP="001F6640">
      <w:pPr>
        <w:tabs>
          <w:tab w:val="left" w:pos="0"/>
        </w:tabs>
        <w:spacing w:line="240" w:lineRule="auto"/>
        <w:jc w:val="center"/>
        <w:rPr>
          <w:rFonts w:cs="Arial"/>
        </w:rPr>
      </w:pPr>
    </w:p>
    <w:p w:rsidR="00E01D78" w:rsidRPr="00D6227B" w:rsidRDefault="00E01D78" w:rsidP="001F6640">
      <w:pPr>
        <w:tabs>
          <w:tab w:val="left" w:pos="0"/>
        </w:tabs>
        <w:spacing w:line="240" w:lineRule="auto"/>
        <w:rPr>
          <w:rFonts w:cs="Arial"/>
        </w:rPr>
      </w:pPr>
    </w:p>
    <w:p w:rsidR="00E01D78" w:rsidRPr="00D6227B" w:rsidRDefault="00E01D78" w:rsidP="001F6640">
      <w:pPr>
        <w:tabs>
          <w:tab w:val="left" w:pos="0"/>
        </w:tabs>
        <w:spacing w:line="240" w:lineRule="auto"/>
        <w:jc w:val="center"/>
        <w:rPr>
          <w:rFonts w:cs="Arial"/>
        </w:rPr>
      </w:pPr>
    </w:p>
    <w:p w:rsidR="00E01D78" w:rsidRPr="00D6227B" w:rsidRDefault="00E01D78" w:rsidP="001F6640">
      <w:pPr>
        <w:tabs>
          <w:tab w:val="left" w:pos="0"/>
        </w:tabs>
        <w:spacing w:line="240" w:lineRule="auto"/>
        <w:rPr>
          <w:rFonts w:cs="Arial"/>
        </w:rPr>
      </w:pPr>
      <w:r w:rsidRPr="00D6227B">
        <w:rPr>
          <w:rFonts w:cs="Arial"/>
        </w:rPr>
        <w:tab/>
      </w:r>
    </w:p>
    <w:p w:rsidR="00BE54E7" w:rsidRPr="00D6227B" w:rsidRDefault="00BE54E7" w:rsidP="001F6640">
      <w:pPr>
        <w:spacing w:line="240" w:lineRule="auto"/>
        <w:rPr>
          <w:rFonts w:cs="Arial"/>
        </w:rPr>
      </w:pPr>
      <w:r w:rsidRPr="00D6227B">
        <w:rPr>
          <w:rFonts w:cs="Arial"/>
        </w:rPr>
        <w:br w:type="page"/>
      </w:r>
    </w:p>
    <w:p w:rsidR="00E01D78" w:rsidRPr="00D6227B" w:rsidRDefault="00E01D78" w:rsidP="001F6640">
      <w:pPr>
        <w:tabs>
          <w:tab w:val="left" w:pos="0"/>
        </w:tabs>
        <w:spacing w:line="240" w:lineRule="auto"/>
        <w:jc w:val="center"/>
        <w:rPr>
          <w:rFonts w:cs="Arial"/>
        </w:rPr>
      </w:pPr>
      <w:r w:rsidRPr="00D6227B">
        <w:rPr>
          <w:rFonts w:cs="Arial"/>
        </w:rPr>
        <w:lastRenderedPageBreak/>
        <w:t xml:space="preserve">МОДЕЛ УГОВОРА </w:t>
      </w:r>
      <w:r w:rsidRPr="00D6227B">
        <w:rPr>
          <w:rFonts w:cs="Arial"/>
        </w:rPr>
        <w:br/>
        <w:t>о чувању пословне тајне и поверљивих информација</w:t>
      </w:r>
    </w:p>
    <w:p w:rsidR="00E01D78" w:rsidRPr="00D6227B" w:rsidRDefault="00E01D78" w:rsidP="001F6640">
      <w:pPr>
        <w:tabs>
          <w:tab w:val="left" w:pos="0"/>
        </w:tabs>
        <w:spacing w:line="240" w:lineRule="auto"/>
        <w:rPr>
          <w:rFonts w:cs="Arial"/>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Закључен између</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tabs>
          <w:tab w:val="left" w:pos="0"/>
        </w:tabs>
        <w:spacing w:line="240" w:lineRule="auto"/>
        <w:rPr>
          <w:rFonts w:cs="Arial"/>
        </w:rPr>
      </w:pPr>
      <w:r w:rsidRPr="00D6227B">
        <w:rPr>
          <w:rFonts w:cs="Arial"/>
        </w:rPr>
        <w:t>Јавно предузеће „Електропривреда Србије“ из Београда, Улица</w:t>
      </w:r>
      <w:r w:rsidR="00DD55D5" w:rsidRPr="00D6227B">
        <w:rPr>
          <w:rFonts w:cs="Arial"/>
          <w:lang w:val="sr-Cyrl-RS"/>
        </w:rPr>
        <w:t xml:space="preserve"> Балканска 13</w:t>
      </w:r>
      <w:r w:rsidRPr="00D6227B">
        <w:rPr>
          <w:rFonts w:cs="Arial"/>
        </w:rPr>
        <w:t>, Матични број 20053658, ПИБ 103920327, Текући рачун 160-700-13 Banka Intesа ад Београд,  које заступа законски заступник Милорад Грчић, в.д. директора (у даљем тексту: Купац),</w:t>
      </w:r>
    </w:p>
    <w:p w:rsidR="00E01D78" w:rsidRPr="00D6227B" w:rsidRDefault="00E01D78" w:rsidP="001F6640">
      <w:pPr>
        <w:tabs>
          <w:tab w:val="left" w:pos="0"/>
        </w:tabs>
        <w:spacing w:line="240" w:lineRule="auto"/>
        <w:rPr>
          <w:rFonts w:cs="Arial"/>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и</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___________________________________________________________________, матични број: ___________, ПИБ _______________, бр.тек.рачуна: ____________ кога заступа директор _________________, (у даљем тексту Продавац), </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чланови групе /подизвођачи _________________________________________________</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__________________________________________________________________, </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заједнички назив Стране.</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1.</w:t>
      </w:r>
    </w:p>
    <w:p w:rsidR="00E01D78" w:rsidRPr="00D6227B" w:rsidRDefault="00E01D78" w:rsidP="001F6640">
      <w:pPr>
        <w:pStyle w:val="KDNabrajanje"/>
        <w:numPr>
          <w:ilvl w:val="0"/>
          <w:numId w:val="0"/>
        </w:numPr>
        <w:tabs>
          <w:tab w:val="left" w:pos="0"/>
        </w:tabs>
        <w:spacing w:before="0" w:line="240" w:lineRule="auto"/>
        <w:rPr>
          <w:rFonts w:cs="Arial"/>
        </w:rPr>
      </w:pPr>
      <w:r w:rsidRPr="00D6227B">
        <w:rPr>
          <w:rFonts w:eastAsia="Calibri" w:cs="Arial"/>
          <w:noProof/>
        </w:rPr>
        <w:t>Стране су се договориле да у вези са набавком добара</w:t>
      </w:r>
      <w:r w:rsidR="00DD55D5" w:rsidRPr="00D6227B">
        <w:rPr>
          <w:rFonts w:eastAsia="Calibri" w:cs="Arial"/>
          <w:noProof/>
          <w:lang w:val="sr-Cyrl-RS"/>
        </w:rPr>
        <w:t xml:space="preserve"> услуга</w:t>
      </w:r>
      <w:r w:rsidR="006C34B0" w:rsidRPr="00D6227B">
        <w:rPr>
          <w:rFonts w:cs="Arial"/>
          <w:lang w:val="sr-Cyrl-RS"/>
        </w:rPr>
        <w:t xml:space="preserve">: 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 ЈН/1000/0068/2018, </w:t>
      </w:r>
      <w:r w:rsidR="006C34B0" w:rsidRPr="00D6227B">
        <w:rPr>
          <w:rFonts w:cs="Arial"/>
        </w:rPr>
        <w:t xml:space="preserve">(даље: </w:t>
      </w:r>
      <w:r w:rsidR="006C34B0" w:rsidRPr="00D6227B">
        <w:rPr>
          <w:rFonts w:cs="Arial"/>
          <w:lang w:val="sr-Cyrl-RS"/>
        </w:rPr>
        <w:t>услуга</w:t>
      </w:r>
      <w:r w:rsidR="006C34B0" w:rsidRPr="00D6227B">
        <w:rPr>
          <w:rFonts w:cs="Arial"/>
        </w:rPr>
        <w:t>)</w:t>
      </w:r>
      <w:r w:rsidRPr="00D6227B">
        <w:rPr>
          <w:rFonts w:eastAsia="Calibri" w:cs="Arial"/>
          <w:noProof/>
        </w:rPr>
        <w:t xml:space="preserve"> (у даљем тексту: Добра),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Овај Уговор представља прилог основном Уговору број ________ од _________. године. </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2.</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Стране су сaгласне да термини који се користе, односно проистичу из овог уговорног односа имају следеће значење: </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Држалац пословне тајне – лице које на основу закона контролише коришћење пословне тајне; </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ab/>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lastRenderedPageBreak/>
        <w:t>Давалац – Страна која је Држалац пословне тајне, која Примаоцу уступа податке који представљају пословну тајну;</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Прималац – Страна која од Даваоца прима податке који представљају пословну тајну, те пријемом истих постаје Држалац пословне тајне;</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3.</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Купца и Продавца.</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Осим ако изричито није другачије уређено, </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 xml:space="preserve">ниједна страна неће користити пословну тајну или поверљиве информације друге стране, </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4.</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w:t>
      </w:r>
      <w:r w:rsidRPr="00D6227B">
        <w:rPr>
          <w:rFonts w:eastAsia="Calibri" w:cs="Arial"/>
          <w:noProof/>
        </w:rPr>
        <w:lastRenderedPageBreak/>
        <w:t>достављање пословне тајне Даваоца трећим лицима на било који начин, без предходне писане сагласности Даваоца.</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Обавеза из претходног става не постоји у случајевима:</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 xml:space="preserve">то било познато Примаоцу у време одавања, </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 xml:space="preserve">дошло до јавности, али не кривицом Примаоца, </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 xml:space="preserve">то примљено правним путем без ограничења употребе од треће стране која је овлашћена да ода, </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 xml:space="preserve">то независно развијено од стране Примаоца без приступа или коришћења пословне тајне и/или поверљивих информација власника; или </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је писмено одобрено да се објави од стране Даваоца.</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5.</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rsidR="00E01D78" w:rsidRPr="00D6227B" w:rsidRDefault="00E01D78" w:rsidP="001F6640">
      <w:pPr>
        <w:pStyle w:val="KDParagraf"/>
        <w:tabs>
          <w:tab w:val="left" w:pos="0"/>
        </w:tabs>
        <w:spacing w:line="240" w:lineRule="auto"/>
        <w:jc w:val="center"/>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6.</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Свака од Страна је обавезна да одреди:</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име и презиме лица задужених за размену пословне тајне (у даљем тексту: Задужено лице),</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поштанску адресу за размену докумената у папирном облику, кад се подаци размењују у папирном облику</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е-маил адресу за размену електронских докумената, кад се подаци достављају коришћењем интернет-а</w:t>
      </w:r>
    </w:p>
    <w:p w:rsidR="00E01D78" w:rsidRPr="00D6227B" w:rsidRDefault="00E01D78" w:rsidP="001F6640">
      <w:pPr>
        <w:pStyle w:val="KDNabrajanje"/>
        <w:tabs>
          <w:tab w:val="left" w:pos="0"/>
        </w:tabs>
        <w:spacing w:before="0" w:line="240" w:lineRule="auto"/>
        <w:rPr>
          <w:rFonts w:eastAsia="Calibri" w:cs="Arial"/>
          <w:noProof/>
        </w:rPr>
      </w:pPr>
      <w:r w:rsidRPr="00D6227B">
        <w:rPr>
          <w:rFonts w:eastAsia="Calibri" w:cs="Arial"/>
          <w:noProof/>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Размена података који представљају пословну тајну не може почети пре испуњења обавеза из претходног става. </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7.</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lastRenderedPageBreak/>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8.</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Материјални и електронски медији у којима, или на којима, се налази пословна тајна морају да садрже следеће ознаке степена тајности:</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За Купца:</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Пословна тајна</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Јавно предузеће „Електропривреда Србије“</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 xml:space="preserve">Улица </w:t>
      </w:r>
      <w:r w:rsidR="00DD55D5" w:rsidRPr="00D6227B">
        <w:rPr>
          <w:rFonts w:eastAsia="Calibri" w:cs="Arial"/>
          <w:noProof/>
          <w:lang w:val="sr-Cyrl-RS"/>
        </w:rPr>
        <w:t xml:space="preserve">Балканска 13 </w:t>
      </w:r>
      <w:r w:rsidRPr="00D6227B">
        <w:rPr>
          <w:rFonts w:eastAsia="Calibri" w:cs="Arial"/>
          <w:noProof/>
        </w:rPr>
        <w:t>Београд</w:t>
      </w:r>
    </w:p>
    <w:p w:rsidR="001F6640" w:rsidRDefault="001F6640" w:rsidP="001F6640">
      <w:pPr>
        <w:pStyle w:val="KDParagraf"/>
        <w:tabs>
          <w:tab w:val="left" w:pos="0"/>
        </w:tabs>
        <w:spacing w:line="240" w:lineRule="auto"/>
        <w:jc w:val="center"/>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или:</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Поверљиво</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Јавно предузеће „Електропривреда Србије“</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 xml:space="preserve">Улица </w:t>
      </w:r>
      <w:r w:rsidR="00DD55D5" w:rsidRPr="00D6227B">
        <w:rPr>
          <w:rFonts w:eastAsia="Calibri" w:cs="Arial"/>
          <w:noProof/>
          <w:lang w:val="sr-Cyrl-RS"/>
        </w:rPr>
        <w:t xml:space="preserve">Балканска 13 </w:t>
      </w:r>
      <w:r w:rsidRPr="00D6227B">
        <w:rPr>
          <w:rFonts w:eastAsia="Calibri" w:cs="Arial"/>
          <w:noProof/>
        </w:rPr>
        <w:t>Београд</w:t>
      </w:r>
    </w:p>
    <w:p w:rsidR="00E01D78" w:rsidRPr="00D6227B" w:rsidRDefault="00E01D78" w:rsidP="001F6640">
      <w:pPr>
        <w:pStyle w:val="KDParagraf"/>
        <w:tabs>
          <w:tab w:val="left" w:pos="0"/>
        </w:tabs>
        <w:spacing w:line="240" w:lineRule="auto"/>
        <w:jc w:val="center"/>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За Продавца:</w:t>
      </w:r>
    </w:p>
    <w:p w:rsidR="00E01D78" w:rsidRPr="00D6227B" w:rsidRDefault="00E01D78" w:rsidP="001F6640">
      <w:pPr>
        <w:pStyle w:val="KDParagraf"/>
        <w:tabs>
          <w:tab w:val="left" w:pos="0"/>
        </w:tabs>
        <w:spacing w:line="240" w:lineRule="auto"/>
        <w:jc w:val="center"/>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Пословна тајна</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___________</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_______________</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или:</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Поверљиво</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_______________</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__________________</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rsidR="001F6640" w:rsidRDefault="001F6640" w:rsidP="001F6640">
      <w:pPr>
        <w:pStyle w:val="KDParagraf"/>
        <w:tabs>
          <w:tab w:val="left" w:pos="0"/>
        </w:tabs>
        <w:spacing w:line="240" w:lineRule="auto"/>
        <w:jc w:val="center"/>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9.</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Обавезе из овог уговора односе се и на пословну тајну којој су стране имале приступ или су је размениле до тренутка закључења овог уговора.</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rsidR="001F6640" w:rsidRDefault="001F6640" w:rsidP="001F6640">
      <w:pPr>
        <w:pStyle w:val="KDParagraf"/>
        <w:tabs>
          <w:tab w:val="left" w:pos="0"/>
        </w:tabs>
        <w:spacing w:line="240" w:lineRule="auto"/>
        <w:jc w:val="center"/>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10.</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1F6640" w:rsidRDefault="001F6640" w:rsidP="001F6640">
      <w:pPr>
        <w:pStyle w:val="KDParagraf"/>
        <w:tabs>
          <w:tab w:val="left" w:pos="0"/>
        </w:tabs>
        <w:spacing w:line="240" w:lineRule="auto"/>
        <w:jc w:val="center"/>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11.</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1F6640" w:rsidRDefault="001F6640" w:rsidP="001F6640">
      <w:pPr>
        <w:pStyle w:val="KDParagraf"/>
        <w:tabs>
          <w:tab w:val="left" w:pos="0"/>
        </w:tabs>
        <w:spacing w:line="240" w:lineRule="auto"/>
        <w:jc w:val="center"/>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12.</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13.</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14.</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 сваке од Страна.</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15.</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На све што није регулисано одредбама овог Уговора, примениће се одредбе позитивноправних прописа Републике Србије применљивих, с обзиром на предмет Уговора. </w:t>
      </w: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16.</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Овај Уговор се сматра закљученим на дан када су га потписали овлашћени заступници обе Стране, а ако га овлашћени заступници нису потписали на исти дан, Уговор се сматра закљученим на дан другог потписа по временском редоследу.</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Обавезе према очувању поверљивости пословне тајне и поверљивих информација које су претходно дефинисане важе трајно.</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jc w:val="center"/>
        <w:rPr>
          <w:rFonts w:eastAsia="Calibri" w:cs="Arial"/>
          <w:noProof/>
        </w:rPr>
      </w:pPr>
      <w:r w:rsidRPr="00D6227B">
        <w:rPr>
          <w:rFonts w:eastAsia="Calibri" w:cs="Arial"/>
          <w:noProof/>
        </w:rPr>
        <w:t>Члан 17.</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Овај Уговор је потписан у 6 (шест) истоветних примерака од којих 2 (два) примерка за Продавца а 4(четири) примерка за Купца.</w:t>
      </w:r>
    </w:p>
    <w:p w:rsidR="00E01D78" w:rsidRPr="00D6227B" w:rsidRDefault="00E01D78" w:rsidP="001F6640">
      <w:pPr>
        <w:pStyle w:val="KDParagraf"/>
        <w:tabs>
          <w:tab w:val="left" w:pos="0"/>
        </w:tabs>
        <w:spacing w:line="240" w:lineRule="auto"/>
        <w:rPr>
          <w:rFonts w:eastAsia="Calibri" w:cs="Arial"/>
          <w:noProof/>
        </w:rPr>
      </w:pPr>
    </w:p>
    <w:p w:rsidR="00DD55D5" w:rsidRPr="00D6227B" w:rsidRDefault="00DD55D5" w:rsidP="001F6640">
      <w:pPr>
        <w:pStyle w:val="KDParagraf"/>
        <w:tabs>
          <w:tab w:val="left" w:pos="0"/>
        </w:tabs>
        <w:spacing w:line="240" w:lineRule="auto"/>
        <w:rPr>
          <w:rFonts w:eastAsia="Calibri" w:cs="Arial"/>
          <w:noProof/>
        </w:rPr>
      </w:pPr>
    </w:p>
    <w:p w:rsidR="00DD55D5" w:rsidRPr="00D6227B" w:rsidRDefault="00DD55D5" w:rsidP="001F6640">
      <w:pPr>
        <w:pStyle w:val="KDParagraf"/>
        <w:tabs>
          <w:tab w:val="left" w:pos="0"/>
        </w:tabs>
        <w:spacing w:line="240" w:lineRule="auto"/>
        <w:rPr>
          <w:rFonts w:eastAsia="Calibri" w:cs="Arial"/>
          <w:noProof/>
        </w:rPr>
      </w:pPr>
    </w:p>
    <w:p w:rsidR="00DD55D5" w:rsidRPr="00D6227B" w:rsidRDefault="00DD55D5"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Уговорне стране сагласно изјављују да су Уговор прочитале, разумеле и да уговорне одредбе у свему представљају израз њихове стварне воље.</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                     КУПАЦ                                      </w:t>
      </w:r>
      <w:r w:rsidR="008A6BBD" w:rsidRPr="00D6227B">
        <w:rPr>
          <w:rFonts w:eastAsia="Calibri" w:cs="Arial"/>
          <w:noProof/>
        </w:rPr>
        <w:t xml:space="preserve">                         </w:t>
      </w:r>
      <w:r w:rsidRPr="00D6227B">
        <w:rPr>
          <w:rFonts w:eastAsia="Calibri" w:cs="Arial"/>
          <w:noProof/>
        </w:rPr>
        <w:t xml:space="preserve">  ПРОДАВАЦ</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             Јавно предузеће</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„Електропривреда Србије” Београд                       </w:t>
      </w:r>
      <w:r w:rsidR="008A6BBD" w:rsidRPr="00D6227B">
        <w:rPr>
          <w:rFonts w:eastAsia="Calibri" w:cs="Arial"/>
          <w:noProof/>
        </w:rPr>
        <w:t xml:space="preserve">                 </w:t>
      </w:r>
      <w:r w:rsidRPr="00D6227B">
        <w:rPr>
          <w:rFonts w:eastAsia="Calibri" w:cs="Arial"/>
          <w:noProof/>
        </w:rPr>
        <w:t xml:space="preserve">   Назив</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   _______________________           </w:t>
      </w:r>
      <w:r w:rsidR="008A6BBD" w:rsidRPr="00D6227B">
        <w:rPr>
          <w:rFonts w:eastAsia="Calibri" w:cs="Arial"/>
          <w:noProof/>
        </w:rPr>
        <w:t xml:space="preserve">                          </w:t>
      </w:r>
      <w:r w:rsidRPr="00D6227B">
        <w:rPr>
          <w:rFonts w:eastAsia="Calibri" w:cs="Arial"/>
          <w:noProof/>
        </w:rPr>
        <w:t xml:space="preserve"> ____________________ </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         Милорад Грчић                 </w:t>
      </w:r>
      <w:r w:rsidR="008A6BBD" w:rsidRPr="00D6227B">
        <w:rPr>
          <w:rFonts w:eastAsia="Calibri" w:cs="Arial"/>
          <w:noProof/>
        </w:rPr>
        <w:t xml:space="preserve">                          </w:t>
      </w:r>
      <w:r w:rsidRPr="00D6227B">
        <w:rPr>
          <w:rFonts w:eastAsia="Calibri" w:cs="Arial"/>
          <w:noProof/>
        </w:rPr>
        <w:t xml:space="preserve"> име и презиме овлашћеног лица</w:t>
      </w:r>
    </w:p>
    <w:p w:rsidR="00E01D78" w:rsidRPr="00D6227B" w:rsidRDefault="00E01D78" w:rsidP="001F6640">
      <w:pPr>
        <w:pStyle w:val="KDParagraf"/>
        <w:tabs>
          <w:tab w:val="left" w:pos="0"/>
        </w:tabs>
        <w:spacing w:line="240" w:lineRule="auto"/>
        <w:rPr>
          <w:rFonts w:eastAsia="Calibri" w:cs="Arial"/>
          <w:noProof/>
        </w:rPr>
      </w:pPr>
      <w:r w:rsidRPr="00D6227B">
        <w:rPr>
          <w:rFonts w:eastAsia="Calibri" w:cs="Arial"/>
          <w:noProof/>
        </w:rPr>
        <w:t xml:space="preserve">          в.д. директора                                                                       функција     </w:t>
      </w: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rPr>
      </w:pPr>
    </w:p>
    <w:p w:rsidR="00E01D78" w:rsidRPr="00D6227B" w:rsidRDefault="00E01D78" w:rsidP="001F6640">
      <w:pPr>
        <w:pStyle w:val="KDParagraf"/>
        <w:tabs>
          <w:tab w:val="left" w:pos="0"/>
        </w:tabs>
        <w:spacing w:line="240" w:lineRule="auto"/>
        <w:rPr>
          <w:rFonts w:eastAsia="Calibri" w:cs="Arial"/>
          <w:noProof/>
          <w:color w:val="00B0F0"/>
        </w:rPr>
      </w:pPr>
    </w:p>
    <w:p w:rsidR="007E7BB8" w:rsidRPr="00D6227B" w:rsidRDefault="007E7BB8" w:rsidP="001F6640">
      <w:pPr>
        <w:tabs>
          <w:tab w:val="left" w:pos="0"/>
        </w:tabs>
        <w:spacing w:line="240" w:lineRule="auto"/>
        <w:jc w:val="center"/>
        <w:rPr>
          <w:rFonts w:eastAsia="Calibri" w:cs="Arial"/>
          <w:noProof/>
          <w:color w:val="00B0F0"/>
        </w:rPr>
      </w:pPr>
    </w:p>
    <w:sectPr w:rsidR="007E7BB8" w:rsidRPr="00D6227B" w:rsidSect="00CC6F61">
      <w:headerReference w:type="even" r:id="rId178"/>
      <w:headerReference w:type="default" r:id="rId179"/>
      <w:footerReference w:type="even" r:id="rId180"/>
      <w:footerReference w:type="default" r:id="rId181"/>
      <w:headerReference w:type="first" r:id="rId182"/>
      <w:footerReference w:type="first" r:id="rId183"/>
      <w:footnotePr>
        <w:pos w:val="beneathText"/>
      </w:footnotePr>
      <w:type w:val="continuous"/>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213" w:rsidRDefault="00E92213">
      <w:r>
        <w:separator/>
      </w:r>
    </w:p>
    <w:p w:rsidR="00E92213" w:rsidRDefault="00E92213"/>
  </w:endnote>
  <w:endnote w:type="continuationSeparator" w:id="0">
    <w:p w:rsidR="00E92213" w:rsidRDefault="00E92213">
      <w:r>
        <w:continuationSeparator/>
      </w:r>
    </w:p>
    <w:p w:rsidR="00E92213" w:rsidRDefault="00E92213"/>
  </w:endnote>
  <w:endnote w:type="continuationNotice" w:id="1">
    <w:p w:rsidR="00E92213" w:rsidRDefault="00E922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auto"/>
    <w:pitch w:val="variable"/>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panose1 w:val="00000000000000000000"/>
    <w:charset w:val="EE"/>
    <w:family w:val="swiss"/>
    <w:notTrueType/>
    <w:pitch w:val="variable"/>
    <w:sig w:usb0="00000007" w:usb1="00000000" w:usb2="00000000" w:usb3="00000000" w:csb0="00000003" w:csb1="00000000"/>
  </w:font>
  <w:font w:name="CTimesRoman">
    <w:altName w:val="Tahoma"/>
    <w:panose1 w:val="00000000000000000000"/>
    <w:charset w:val="00"/>
    <w:family w:val="auto"/>
    <w:notTrueType/>
    <w:pitch w:val="variable"/>
    <w:sig w:usb0="00000003" w:usb1="00000000" w:usb2="00000000" w:usb3="00000000" w:csb0="00000001" w:csb1="00000000"/>
  </w:font>
  <w:font w:name="CTimes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213" w:rsidRDefault="00E92213" w:rsidP="00E01D78">
    <w:pPr>
      <w:pStyle w:val="Footer"/>
      <w:pBdr>
        <w:top w:val="single" w:sz="4" w:space="3" w:color="auto"/>
      </w:pBdr>
      <w:jc w:val="center"/>
      <w:rPr>
        <w:rFonts w:ascii="Verdana" w:hAnsi="Verdana" w:cs="Arial"/>
        <w:color w:val="000000"/>
        <w:sz w:val="20"/>
        <w:szCs w:val="24"/>
      </w:rPr>
    </w:pPr>
    <w:bookmarkStart w:id="266" w:name="TITUSClassification4FooterEvenPages"/>
    <w:r w:rsidRPr="00E01D78">
      <w:rPr>
        <w:rFonts w:ascii="Verdana" w:hAnsi="Verdana" w:cs="Arial"/>
        <w:color w:val="000000"/>
        <w:sz w:val="20"/>
        <w:szCs w:val="24"/>
      </w:rPr>
      <w:t xml:space="preserve"> </w:t>
    </w:r>
  </w:p>
  <w:bookmarkEnd w:id="266"/>
  <w:p w:rsidR="00E92213" w:rsidRPr="00EC5BB4" w:rsidRDefault="00E92213" w:rsidP="00E01D78">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9946DA">
      <w:rPr>
        <w:rStyle w:val="PageNumber"/>
        <w:rFonts w:cs="Arial"/>
        <w:b/>
        <w:noProof/>
        <w:szCs w:val="24"/>
      </w:rPr>
      <w:t>20</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9946DA">
      <w:rPr>
        <w:rStyle w:val="PageNumber"/>
        <w:rFonts w:cs="Arial"/>
        <w:b/>
        <w:noProof/>
        <w:szCs w:val="24"/>
      </w:rPr>
      <w:t>93</w:t>
    </w:r>
    <w:r w:rsidRPr="00EC5BB4">
      <w:rPr>
        <w:rStyle w:val="PageNumber"/>
        <w:rFonts w:cs="Arial"/>
        <w:b/>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213" w:rsidRDefault="00E92213" w:rsidP="00E01D78">
    <w:pPr>
      <w:pStyle w:val="Footer"/>
      <w:pBdr>
        <w:top w:val="single" w:sz="4" w:space="3" w:color="auto"/>
      </w:pBdr>
      <w:jc w:val="center"/>
      <w:rPr>
        <w:rFonts w:ascii="Verdana" w:hAnsi="Verdana" w:cs="Arial"/>
        <w:color w:val="000000"/>
        <w:sz w:val="20"/>
        <w:szCs w:val="24"/>
      </w:rPr>
    </w:pPr>
    <w:bookmarkStart w:id="267" w:name="TITUSClassification4FooterPrimary"/>
    <w:r w:rsidRPr="00E01D78">
      <w:rPr>
        <w:rFonts w:ascii="Verdana" w:hAnsi="Verdana" w:cs="Arial"/>
        <w:color w:val="000000"/>
        <w:sz w:val="20"/>
        <w:szCs w:val="24"/>
      </w:rPr>
      <w:t xml:space="preserve"> </w:t>
    </w:r>
  </w:p>
  <w:bookmarkEnd w:id="267"/>
  <w:p w:rsidR="00E92213" w:rsidRPr="00EC5BB4" w:rsidRDefault="00E92213"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9946DA">
      <w:rPr>
        <w:rStyle w:val="PageNumber"/>
        <w:rFonts w:cs="Arial"/>
        <w:b/>
        <w:noProof/>
        <w:szCs w:val="24"/>
      </w:rPr>
      <w:t>21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9946DA">
      <w:rPr>
        <w:rStyle w:val="PageNumber"/>
        <w:rFonts w:cs="Arial"/>
        <w:b/>
        <w:noProof/>
        <w:szCs w:val="24"/>
      </w:rPr>
      <w:t>93</w:t>
    </w:r>
    <w:r w:rsidRPr="00EC5BB4">
      <w:rPr>
        <w:rStyle w:val="PageNumber"/>
        <w:rFonts w:cs="Arial"/>
        <w:b/>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213" w:rsidRDefault="00E92213" w:rsidP="00E01D78">
    <w:pPr>
      <w:pStyle w:val="Footer"/>
      <w:pBdr>
        <w:top w:val="single" w:sz="4" w:space="3" w:color="auto"/>
      </w:pBdr>
      <w:jc w:val="center"/>
      <w:rPr>
        <w:rFonts w:ascii="Verdana" w:hAnsi="Verdana" w:cs="Arial"/>
        <w:color w:val="000000"/>
        <w:sz w:val="20"/>
        <w:szCs w:val="24"/>
      </w:rPr>
    </w:pPr>
    <w:bookmarkStart w:id="268" w:name="TITUSClassification4FooterFirstPage"/>
    <w:r w:rsidRPr="00E01D78">
      <w:rPr>
        <w:rFonts w:ascii="Verdana" w:hAnsi="Verdana" w:cs="Arial"/>
        <w:color w:val="000000"/>
        <w:sz w:val="20"/>
        <w:szCs w:val="24"/>
      </w:rPr>
      <w:t xml:space="preserve"> </w:t>
    </w:r>
  </w:p>
  <w:bookmarkEnd w:id="268"/>
  <w:p w:rsidR="00E92213" w:rsidRPr="00EC5BB4" w:rsidRDefault="00E92213"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9946DA">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9946DA">
      <w:rPr>
        <w:rStyle w:val="PageNumber"/>
        <w:rFonts w:cs="Arial"/>
        <w:b/>
        <w:noProof/>
        <w:szCs w:val="24"/>
      </w:rPr>
      <w:t>93</w:t>
    </w:r>
    <w:r w:rsidRPr="00EC5BB4">
      <w:rPr>
        <w:rStyle w:val="PageNumber"/>
        <w:rFonts w:cs="Arial"/>
        <w:b/>
        <w:szCs w:val="24"/>
      </w:rPr>
      <w:fldChar w:fldCharType="end"/>
    </w:r>
  </w:p>
  <w:p w:rsidR="00E92213" w:rsidRDefault="00E922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213" w:rsidRDefault="00E92213">
      <w:r>
        <w:separator/>
      </w:r>
    </w:p>
    <w:p w:rsidR="00E92213" w:rsidRDefault="00E92213"/>
  </w:footnote>
  <w:footnote w:type="continuationSeparator" w:id="0">
    <w:p w:rsidR="00E92213" w:rsidRDefault="00E92213">
      <w:r>
        <w:continuationSeparator/>
      </w:r>
    </w:p>
    <w:p w:rsidR="00E92213" w:rsidRDefault="00E92213"/>
  </w:footnote>
  <w:footnote w:type="continuationNotice" w:id="1">
    <w:p w:rsidR="00E92213" w:rsidRDefault="00E92213">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640" w:rsidRDefault="001F6640" w:rsidP="001F6640">
    <w:pPr>
      <w:pStyle w:val="Header"/>
    </w:pPr>
  </w:p>
  <w:p w:rsidR="001F6640" w:rsidRDefault="001F6640" w:rsidP="001F6640">
    <w:pPr>
      <w:pStyle w:val="Header"/>
      <w:jc w:val="center"/>
      <w:rPr>
        <w:sz w:val="20"/>
      </w:rPr>
    </w:pPr>
    <w:r w:rsidRPr="001744C2">
      <w:rPr>
        <w:sz w:val="20"/>
      </w:rPr>
      <w:t>Јавно предузеће „Електропривреда Србије</w:t>
    </w:r>
    <w:proofErr w:type="gramStart"/>
    <w:r w:rsidRPr="001744C2">
      <w:rPr>
        <w:sz w:val="20"/>
      </w:rPr>
      <w:t>“ Београд</w:t>
    </w:r>
    <w:proofErr w:type="gramEnd"/>
  </w:p>
  <w:p w:rsidR="00E92213" w:rsidRPr="001F6640" w:rsidRDefault="001F6640" w:rsidP="001F6640">
    <w:pPr>
      <w:pStyle w:val="Header"/>
      <w:jc w:val="center"/>
      <w:rPr>
        <w:rFonts w:cs="Arial"/>
        <w:sz w:val="20"/>
      </w:rPr>
    </w:pPr>
    <w:r w:rsidRPr="00D34B9B">
      <w:rPr>
        <w:b/>
        <w:sz w:val="20"/>
        <w:u w:val="single"/>
        <w:lang w:val="sr-Cyrl-RS"/>
      </w:rPr>
      <w:t>Пречишћен текст</w:t>
    </w:r>
    <w:r>
      <w:rPr>
        <w:sz w:val="20"/>
        <w:lang w:val="sr-Cyrl-RS"/>
      </w:rPr>
      <w:t xml:space="preserve"> к</w:t>
    </w:r>
    <w:r w:rsidRPr="001744C2">
      <w:rPr>
        <w:sz w:val="20"/>
      </w:rPr>
      <w:t>онкурсн</w:t>
    </w:r>
    <w:r>
      <w:rPr>
        <w:sz w:val="20"/>
        <w:lang w:val="sr-Cyrl-RS"/>
      </w:rPr>
      <w:t>е</w:t>
    </w:r>
    <w:r w:rsidRPr="001744C2">
      <w:rPr>
        <w:sz w:val="20"/>
      </w:rPr>
      <w:t xml:space="preserve"> документациј</w:t>
    </w:r>
    <w:r>
      <w:rPr>
        <w:sz w:val="20"/>
        <w:lang w:val="sr-Cyrl-RS"/>
      </w:rPr>
      <w:t>е</w:t>
    </w:r>
    <w:r w:rsidRPr="001744C2">
      <w:rPr>
        <w:sz w:val="20"/>
      </w:rPr>
      <w:t xml:space="preserve"> </w:t>
    </w:r>
    <w:r w:rsidRPr="00E66D48">
      <w:rPr>
        <w:rFonts w:cs="Arial"/>
        <w:sz w:val="20"/>
      </w:rPr>
      <w:t>ЈН/1000/</w:t>
    </w:r>
    <w:r>
      <w:rPr>
        <w:rFonts w:cs="Arial"/>
        <w:sz w:val="20"/>
      </w:rPr>
      <w:t>00</w:t>
    </w:r>
    <w:r>
      <w:rPr>
        <w:rFonts w:cs="Arial"/>
        <w:sz w:val="20"/>
        <w:lang w:val="sr-Cyrl-RS"/>
      </w:rPr>
      <w:t>68</w:t>
    </w:r>
    <w:r w:rsidRPr="00E66D48">
      <w:rPr>
        <w:rFonts w:cs="Arial"/>
        <w:sz w:val="20"/>
      </w:rPr>
      <w:t>/2018</w:t>
    </w:r>
    <w:r>
      <w:rPr>
        <w:rFonts w:cs="Arial"/>
        <w:sz w:val="20"/>
      </w:rPr>
      <w:t xml:space="preserve"> </w:t>
    </w:r>
    <w:r w:rsidRPr="001744C2">
      <w:rPr>
        <w:sz w:val="20"/>
      </w:rPr>
      <w:t xml:space="preserve">- </w:t>
    </w:r>
    <w:r w:rsidRPr="00194135">
      <w:rPr>
        <w:sz w:val="20"/>
      </w:rPr>
      <w:t>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213" w:rsidRDefault="00E92213" w:rsidP="00E460AA">
    <w:pPr>
      <w:pStyle w:val="Header"/>
      <w:jc w:val="center"/>
      <w:rPr>
        <w:sz w:val="20"/>
      </w:rPr>
    </w:pPr>
  </w:p>
  <w:p w:rsidR="00E92213" w:rsidRDefault="00E92213" w:rsidP="00E460AA">
    <w:pPr>
      <w:pStyle w:val="Header"/>
      <w:jc w:val="center"/>
      <w:rPr>
        <w:sz w:val="20"/>
      </w:rPr>
    </w:pPr>
  </w:p>
  <w:p w:rsidR="00E92213" w:rsidRDefault="00E92213" w:rsidP="00E460AA">
    <w:pPr>
      <w:pStyle w:val="Header"/>
      <w:jc w:val="center"/>
      <w:rPr>
        <w:sz w:val="20"/>
      </w:rPr>
    </w:pPr>
    <w:r w:rsidRPr="001744C2">
      <w:rPr>
        <w:sz w:val="20"/>
      </w:rPr>
      <w:t xml:space="preserve">Јавно предузеће </w:t>
    </w:r>
    <w:r>
      <w:rPr>
        <w:sz w:val="20"/>
      </w:rPr>
      <w:t>„Електропривреда Србије</w:t>
    </w:r>
    <w:proofErr w:type="gramStart"/>
    <w:r>
      <w:rPr>
        <w:sz w:val="20"/>
      </w:rPr>
      <w:t>“ Београд</w:t>
    </w:r>
    <w:proofErr w:type="gramEnd"/>
  </w:p>
  <w:p w:rsidR="00E92213" w:rsidRPr="00E460AA" w:rsidRDefault="00E92213" w:rsidP="00E460AA">
    <w:pPr>
      <w:pStyle w:val="Header"/>
      <w:jc w:val="center"/>
      <w:rPr>
        <w:sz w:val="20"/>
      </w:rPr>
    </w:pPr>
    <w:r w:rsidRPr="001744C2">
      <w:rPr>
        <w:sz w:val="20"/>
      </w:rPr>
      <w:t xml:space="preserve">Конкурсна документација </w:t>
    </w:r>
    <w:r w:rsidRPr="0056633C">
      <w:rPr>
        <w:rFonts w:cs="Arial"/>
        <w:sz w:val="20"/>
      </w:rPr>
      <w:t>ЈН/1000/</w:t>
    </w:r>
    <w:r>
      <w:rPr>
        <w:rFonts w:cs="Arial"/>
        <w:sz w:val="20"/>
      </w:rPr>
      <w:t>00</w:t>
    </w:r>
    <w:r>
      <w:rPr>
        <w:rFonts w:cs="Arial"/>
        <w:sz w:val="20"/>
        <w:lang w:val="sr-Cyrl-RS"/>
      </w:rPr>
      <w:t>68</w:t>
    </w:r>
    <w:r w:rsidRPr="0056633C">
      <w:rPr>
        <w:rFonts w:cs="Arial"/>
        <w:sz w:val="20"/>
      </w:rPr>
      <w:t>/2018</w:t>
    </w:r>
  </w:p>
  <w:p w:rsidR="00E92213" w:rsidRDefault="00E92213" w:rsidP="00E460AA">
    <w:pP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213" w:rsidRDefault="00E92213" w:rsidP="001744C2">
    <w:pPr>
      <w:pStyle w:val="Header"/>
    </w:pPr>
  </w:p>
  <w:p w:rsidR="00E92213" w:rsidRDefault="00E92213" w:rsidP="00E460AA">
    <w:pPr>
      <w:pStyle w:val="Header"/>
      <w:jc w:val="center"/>
      <w:rPr>
        <w:sz w:val="20"/>
      </w:rPr>
    </w:pPr>
    <w:r w:rsidRPr="001744C2">
      <w:rPr>
        <w:sz w:val="20"/>
      </w:rPr>
      <w:t>Јавно предузеће „Електропривреда Србије</w:t>
    </w:r>
    <w:proofErr w:type="gramStart"/>
    <w:r w:rsidRPr="001744C2">
      <w:rPr>
        <w:sz w:val="20"/>
      </w:rPr>
      <w:t>“ Београд</w:t>
    </w:r>
    <w:proofErr w:type="gramEnd"/>
  </w:p>
  <w:p w:rsidR="00E92213" w:rsidRPr="006F1094" w:rsidRDefault="00E92213" w:rsidP="006F1094">
    <w:pPr>
      <w:pStyle w:val="Header"/>
      <w:jc w:val="center"/>
      <w:rPr>
        <w:rFonts w:cs="Arial"/>
        <w:sz w:val="20"/>
      </w:rPr>
    </w:pPr>
    <w:r>
      <w:rPr>
        <w:sz w:val="20"/>
        <w:lang w:val="sr-Cyrl-RS"/>
      </w:rPr>
      <w:t>Пречишћен текст к</w:t>
    </w:r>
    <w:r w:rsidRPr="001744C2">
      <w:rPr>
        <w:sz w:val="20"/>
      </w:rPr>
      <w:t>онкурсн</w:t>
    </w:r>
    <w:r>
      <w:rPr>
        <w:sz w:val="20"/>
        <w:lang w:val="sr-Cyrl-RS"/>
      </w:rPr>
      <w:t>е</w:t>
    </w:r>
    <w:r w:rsidRPr="001744C2">
      <w:rPr>
        <w:sz w:val="20"/>
      </w:rPr>
      <w:t xml:space="preserve"> документациј</w:t>
    </w:r>
    <w:r>
      <w:rPr>
        <w:sz w:val="20"/>
        <w:lang w:val="sr-Cyrl-RS"/>
      </w:rPr>
      <w:t>е</w:t>
    </w:r>
    <w:r w:rsidRPr="001744C2">
      <w:rPr>
        <w:sz w:val="20"/>
      </w:rPr>
      <w:t xml:space="preserve"> </w:t>
    </w:r>
    <w:r w:rsidRPr="00E66D48">
      <w:rPr>
        <w:rFonts w:cs="Arial"/>
        <w:sz w:val="20"/>
      </w:rPr>
      <w:t>ЈН/1000/</w:t>
    </w:r>
    <w:r>
      <w:rPr>
        <w:rFonts w:cs="Arial"/>
        <w:sz w:val="20"/>
      </w:rPr>
      <w:t>00</w:t>
    </w:r>
    <w:r>
      <w:rPr>
        <w:rFonts w:cs="Arial"/>
        <w:sz w:val="20"/>
        <w:lang w:val="sr-Cyrl-RS"/>
      </w:rPr>
      <w:t>68</w:t>
    </w:r>
    <w:r w:rsidRPr="00E66D48">
      <w:rPr>
        <w:rFonts w:cs="Arial"/>
        <w:sz w:val="20"/>
      </w:rPr>
      <w:t>/2018</w:t>
    </w:r>
    <w:r>
      <w:rPr>
        <w:rFonts w:cs="Arial"/>
        <w:sz w:val="20"/>
      </w:rPr>
      <w:t xml:space="preserve"> </w:t>
    </w:r>
    <w:r w:rsidRPr="001744C2">
      <w:rPr>
        <w:sz w:val="20"/>
      </w:rPr>
      <w:t xml:space="preserve">- </w:t>
    </w:r>
    <w:r w:rsidRPr="00194135">
      <w:rPr>
        <w:sz w:val="20"/>
      </w:rPr>
      <w:t>Услуге развоја и имплементације софтверских сервиса и модула који омогућавају систематско праћење SLA уговора као и праћење радних налога у процесу одржавања ЕЕО на 110 kV, 35 kV, 20(10) kV и 0,4 kV</w:t>
    </w:r>
  </w:p>
  <w:p w:rsidR="00E92213" w:rsidRPr="00210557" w:rsidRDefault="00E92213" w:rsidP="001744C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1BA6987"/>
    <w:multiLevelType w:val="hybridMultilevel"/>
    <w:tmpl w:val="918AD1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065C1AA0"/>
    <w:multiLevelType w:val="hybridMultilevel"/>
    <w:tmpl w:val="6972C004"/>
    <w:lvl w:ilvl="0" w:tplc="CF687374">
      <w:start w:val="2"/>
      <w:numFmt w:val="bullet"/>
      <w:lvlText w:val="-"/>
      <w:lvlJc w:val="left"/>
      <w:pPr>
        <w:ind w:left="980" w:hanging="360"/>
      </w:pPr>
      <w:rPr>
        <w:rFonts w:ascii="Times New Roman" w:eastAsia="TimesNewRomanPSMT" w:hAnsi="Times New Roman" w:cs="Times New Roman"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51"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15:restartNumberingAfterBreak="0">
    <w:nsid w:val="098D1724"/>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0A5B6EA0"/>
    <w:multiLevelType w:val="hybridMultilevel"/>
    <w:tmpl w:val="82DA5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0BC54522"/>
    <w:multiLevelType w:val="multilevel"/>
    <w:tmpl w:val="F3EE9684"/>
    <w:lvl w:ilvl="0">
      <w:start w:val="6"/>
      <w:numFmt w:val="decimal"/>
      <w:lvlText w:val="%1"/>
      <w:lvlJc w:val="left"/>
      <w:pPr>
        <w:ind w:left="465" w:hanging="465"/>
      </w:pPr>
      <w:rPr>
        <w:rFonts w:hint="default"/>
      </w:rPr>
    </w:lvl>
    <w:lvl w:ilvl="1">
      <w:start w:val="15"/>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5"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0"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1" w15:restartNumberingAfterBreak="0">
    <w:nsid w:val="143618B3"/>
    <w:multiLevelType w:val="hybridMultilevel"/>
    <w:tmpl w:val="7072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174C023C"/>
    <w:multiLevelType w:val="multilevel"/>
    <w:tmpl w:val="BD3893A2"/>
    <w:lvl w:ilvl="0">
      <w:start w:val="3"/>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195A4917"/>
    <w:multiLevelType w:val="hybridMultilevel"/>
    <w:tmpl w:val="94ECC23C"/>
    <w:lvl w:ilvl="0" w:tplc="081A0001">
      <w:start w:val="1"/>
      <w:numFmt w:val="bullet"/>
      <w:lvlText w:val=""/>
      <w:lvlJc w:val="left"/>
      <w:pPr>
        <w:ind w:left="720" w:hanging="360"/>
      </w:pPr>
      <w:rPr>
        <w:rFonts w:ascii="Symbol" w:hAnsi="Symbol" w:hint="default"/>
      </w:rPr>
    </w:lvl>
    <w:lvl w:ilvl="1" w:tplc="07AA7F00">
      <w:start w:val="1"/>
      <w:numFmt w:val="bullet"/>
      <w:lvlText w:val=""/>
      <w:lvlJc w:val="left"/>
      <w:pPr>
        <w:ind w:left="1440" w:hanging="360"/>
      </w:pPr>
      <w:rPr>
        <w:rFonts w:ascii="Symbol" w:hAnsi="Symbol" w:hint="default"/>
        <w:color w:val="auto"/>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7" w15:restartNumberingAfterBreak="0">
    <w:nsid w:val="1AE85E69"/>
    <w:multiLevelType w:val="hybridMultilevel"/>
    <w:tmpl w:val="2256AA80"/>
    <w:lvl w:ilvl="0" w:tplc="38D23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CA17E00"/>
    <w:multiLevelType w:val="hybridMultilevel"/>
    <w:tmpl w:val="530C6CE6"/>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CD00179"/>
    <w:multiLevelType w:val="multilevel"/>
    <w:tmpl w:val="C11AAF62"/>
    <w:lvl w:ilvl="0">
      <w:start w:val="1"/>
      <w:numFmt w:val="decimal"/>
      <w:lvlText w:val="%1."/>
      <w:lvlJc w:val="left"/>
      <w:pPr>
        <w:ind w:left="360" w:hanging="360"/>
      </w:pPr>
      <w:rPr>
        <w:rFonts w:ascii="Arial" w:hAnsi="Arial" w:cs="Arial" w:hint="default"/>
        <w:color w:val="auto"/>
      </w:rPr>
    </w:lvl>
    <w:lvl w:ilvl="1">
      <w:start w:val="1"/>
      <w:numFmt w:val="decimal"/>
      <w:isLgl/>
      <w:lvlText w:val="%1.%2."/>
      <w:lvlJc w:val="left"/>
      <w:pPr>
        <w:ind w:left="117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1CEB15B6"/>
    <w:multiLevelType w:val="multilevel"/>
    <w:tmpl w:val="9DA8C3D4"/>
    <w:lvl w:ilvl="0">
      <w:start w:val="4"/>
      <w:numFmt w:val="decimal"/>
      <w:lvlText w:val="%1."/>
      <w:lvlJc w:val="left"/>
      <w:pPr>
        <w:ind w:left="585" w:hanging="585"/>
      </w:pPr>
      <w:rPr>
        <w:rFonts w:hint="default"/>
      </w:rPr>
    </w:lvl>
    <w:lvl w:ilvl="1">
      <w:start w:val="9"/>
      <w:numFmt w:val="decimal"/>
      <w:lvlText w:val="%1.%2."/>
      <w:lvlJc w:val="left"/>
      <w:pPr>
        <w:ind w:left="1186" w:hanging="72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478" w:hanging="108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770" w:hanging="144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5062" w:hanging="1800"/>
      </w:pPr>
      <w:rPr>
        <w:rFonts w:hint="default"/>
      </w:rPr>
    </w:lvl>
    <w:lvl w:ilvl="8">
      <w:start w:val="1"/>
      <w:numFmt w:val="decimal"/>
      <w:lvlText w:val="%1.%2.%3.%4.%5.%6.%7.%8.%9."/>
      <w:lvlJc w:val="left"/>
      <w:pPr>
        <w:ind w:left="5888" w:hanging="2160"/>
      </w:pPr>
      <w:rPr>
        <w:rFonts w:hint="default"/>
      </w:rPr>
    </w:lvl>
  </w:abstractNum>
  <w:abstractNum w:abstractNumId="71"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1EB54755"/>
    <w:multiLevelType w:val="multilevel"/>
    <w:tmpl w:val="553A2784"/>
    <w:lvl w:ilvl="0">
      <w:start w:val="1"/>
      <w:numFmt w:val="bullet"/>
      <w:lvlText w:val=""/>
      <w:lvlJc w:val="left"/>
      <w:pPr>
        <w:ind w:left="360" w:firstLine="360"/>
      </w:pPr>
      <w:rPr>
        <w:rFonts w:ascii="Symbol" w:hAnsi="Symbol" w:hint="default"/>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bullet"/>
      <w:lvlText w:val=""/>
      <w:lvlJc w:val="left"/>
      <w:pPr>
        <w:ind w:left="2520" w:firstLine="2520"/>
      </w:pPr>
      <w:rPr>
        <w:rFonts w:ascii="Symbol" w:hAnsi="Symbol" w:hint="default"/>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73" w15:restartNumberingAfterBreak="0">
    <w:nsid w:val="20C30BDD"/>
    <w:multiLevelType w:val="hybridMultilevel"/>
    <w:tmpl w:val="5AE0BA60"/>
    <w:lvl w:ilvl="0" w:tplc="08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1B71BEF"/>
    <w:multiLevelType w:val="hybridMultilevel"/>
    <w:tmpl w:val="4B544312"/>
    <w:lvl w:ilvl="0" w:tplc="4D62089C">
      <w:start w:val="1"/>
      <w:numFmt w:val="bullet"/>
      <w:pStyle w:val="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15:restartNumberingAfterBreak="0">
    <w:nsid w:val="23B804FC"/>
    <w:multiLevelType w:val="multilevel"/>
    <w:tmpl w:val="21729A96"/>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6"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26E0109B"/>
    <w:multiLevelType w:val="hybridMultilevel"/>
    <w:tmpl w:val="558A0C2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0" w15:restartNumberingAfterBreak="0">
    <w:nsid w:val="318A4979"/>
    <w:multiLevelType w:val="hybridMultilevel"/>
    <w:tmpl w:val="73784B8E"/>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1"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82" w15:restartNumberingAfterBreak="0">
    <w:nsid w:val="34264633"/>
    <w:multiLevelType w:val="hybridMultilevel"/>
    <w:tmpl w:val="34B45674"/>
    <w:lvl w:ilvl="0" w:tplc="5C06EC28">
      <w:start w:val="1"/>
      <w:numFmt w:val="decimal"/>
      <w:lvlText w:val="%1."/>
      <w:lvlJc w:val="left"/>
      <w:pPr>
        <w:ind w:left="981" w:hanging="361"/>
      </w:pPr>
      <w:rPr>
        <w:rFonts w:ascii="Arial" w:eastAsia="Arial" w:hAnsi="Arial" w:cs="Arial" w:hint="default"/>
        <w:b/>
        <w:bCs/>
        <w:w w:val="99"/>
        <w:sz w:val="24"/>
        <w:szCs w:val="24"/>
      </w:rPr>
    </w:lvl>
    <w:lvl w:ilvl="1" w:tplc="6FD23188">
      <w:numFmt w:val="bullet"/>
      <w:lvlText w:val="•"/>
      <w:lvlJc w:val="left"/>
      <w:pPr>
        <w:ind w:left="1995" w:hanging="361"/>
      </w:pPr>
      <w:rPr>
        <w:rFonts w:hint="default"/>
      </w:rPr>
    </w:lvl>
    <w:lvl w:ilvl="2" w:tplc="AD841B20">
      <w:numFmt w:val="bullet"/>
      <w:lvlText w:val="•"/>
      <w:lvlJc w:val="left"/>
      <w:pPr>
        <w:ind w:left="3010" w:hanging="361"/>
      </w:pPr>
      <w:rPr>
        <w:rFonts w:hint="default"/>
      </w:rPr>
    </w:lvl>
    <w:lvl w:ilvl="3" w:tplc="0C96531A">
      <w:numFmt w:val="bullet"/>
      <w:lvlText w:val="•"/>
      <w:lvlJc w:val="left"/>
      <w:pPr>
        <w:ind w:left="4025" w:hanging="361"/>
      </w:pPr>
      <w:rPr>
        <w:rFonts w:hint="default"/>
      </w:rPr>
    </w:lvl>
    <w:lvl w:ilvl="4" w:tplc="5B86A222">
      <w:numFmt w:val="bullet"/>
      <w:lvlText w:val="•"/>
      <w:lvlJc w:val="left"/>
      <w:pPr>
        <w:ind w:left="5040" w:hanging="361"/>
      </w:pPr>
      <w:rPr>
        <w:rFonts w:hint="default"/>
      </w:rPr>
    </w:lvl>
    <w:lvl w:ilvl="5" w:tplc="A3708E48">
      <w:numFmt w:val="bullet"/>
      <w:lvlText w:val="•"/>
      <w:lvlJc w:val="left"/>
      <w:pPr>
        <w:ind w:left="6055" w:hanging="361"/>
      </w:pPr>
      <w:rPr>
        <w:rFonts w:hint="default"/>
      </w:rPr>
    </w:lvl>
    <w:lvl w:ilvl="6" w:tplc="000AD336">
      <w:numFmt w:val="bullet"/>
      <w:lvlText w:val="•"/>
      <w:lvlJc w:val="left"/>
      <w:pPr>
        <w:ind w:left="7070" w:hanging="361"/>
      </w:pPr>
      <w:rPr>
        <w:rFonts w:hint="default"/>
      </w:rPr>
    </w:lvl>
    <w:lvl w:ilvl="7" w:tplc="48F677E0">
      <w:numFmt w:val="bullet"/>
      <w:lvlText w:val="•"/>
      <w:lvlJc w:val="left"/>
      <w:pPr>
        <w:ind w:left="8085" w:hanging="361"/>
      </w:pPr>
      <w:rPr>
        <w:rFonts w:hint="default"/>
      </w:rPr>
    </w:lvl>
    <w:lvl w:ilvl="8" w:tplc="3DFA0FBC">
      <w:numFmt w:val="bullet"/>
      <w:lvlText w:val="•"/>
      <w:lvlJc w:val="left"/>
      <w:pPr>
        <w:ind w:left="9100" w:hanging="361"/>
      </w:pPr>
      <w:rPr>
        <w:rFonts w:hint="default"/>
      </w:rPr>
    </w:lvl>
  </w:abstractNum>
  <w:abstractNum w:abstractNumId="83" w15:restartNumberingAfterBreak="0">
    <w:nsid w:val="35C87345"/>
    <w:multiLevelType w:val="hybridMultilevel"/>
    <w:tmpl w:val="F14C9556"/>
    <w:lvl w:ilvl="0" w:tplc="38D23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6297B19"/>
    <w:multiLevelType w:val="hybridMultilevel"/>
    <w:tmpl w:val="619A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E2D11D2"/>
    <w:multiLevelType w:val="multilevel"/>
    <w:tmpl w:val="94B697A4"/>
    <w:lvl w:ilvl="0">
      <w:start w:val="3"/>
      <w:numFmt w:val="decimal"/>
      <w:lvlText w:val="%1."/>
      <w:lvlJc w:val="left"/>
      <w:pPr>
        <w:ind w:left="720" w:hanging="720"/>
      </w:pPr>
      <w:rPr>
        <w:rFonts w:hint="default"/>
      </w:rPr>
    </w:lvl>
    <w:lvl w:ilvl="1">
      <w:start w:val="18"/>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8" w15:restartNumberingAfterBreak="0">
    <w:nsid w:val="3E534201"/>
    <w:multiLevelType w:val="hybridMultilevel"/>
    <w:tmpl w:val="58A2B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02D3FA2"/>
    <w:multiLevelType w:val="hybridMultilevel"/>
    <w:tmpl w:val="3AE26702"/>
    <w:lvl w:ilvl="0" w:tplc="D0468FD8">
      <w:start w:val="1"/>
      <w:numFmt w:val="bullet"/>
      <w:lvlText w:val=""/>
      <w:lvlJc w:val="left"/>
      <w:pPr>
        <w:ind w:left="36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0" w15:restartNumberingAfterBreak="0">
    <w:nsid w:val="42753F8E"/>
    <w:multiLevelType w:val="multilevel"/>
    <w:tmpl w:val="91304A80"/>
    <w:lvl w:ilvl="0">
      <w:start w:val="6"/>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31F2BBC"/>
    <w:multiLevelType w:val="hybridMultilevel"/>
    <w:tmpl w:val="06B2581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2" w15:restartNumberingAfterBreak="0">
    <w:nsid w:val="444F48E8"/>
    <w:multiLevelType w:val="hybridMultilevel"/>
    <w:tmpl w:val="9E1AB6EE"/>
    <w:lvl w:ilvl="0" w:tplc="49301D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202A68"/>
    <w:multiLevelType w:val="hybridMultilevel"/>
    <w:tmpl w:val="176CF946"/>
    <w:lvl w:ilvl="0" w:tplc="D0468FD8">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94"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9F3A19"/>
    <w:multiLevelType w:val="hybridMultilevel"/>
    <w:tmpl w:val="7DEA1842"/>
    <w:lvl w:ilvl="0" w:tplc="BE9CF7F0">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9917F2D"/>
    <w:multiLevelType w:val="multilevel"/>
    <w:tmpl w:val="2A22CD62"/>
    <w:lvl w:ilvl="0">
      <w:start w:val="3"/>
      <w:numFmt w:val="decimal"/>
      <w:lvlText w:val="%1."/>
      <w:lvlJc w:val="left"/>
      <w:pPr>
        <w:ind w:left="720" w:hanging="720"/>
      </w:pPr>
      <w:rPr>
        <w:rFonts w:hint="default"/>
      </w:rPr>
    </w:lvl>
    <w:lvl w:ilvl="1">
      <w:start w:val="13"/>
      <w:numFmt w:val="decimal"/>
      <w:lvlText w:val="%1.%2."/>
      <w:lvlJc w:val="left"/>
      <w:pPr>
        <w:ind w:left="900" w:hanging="720"/>
      </w:pPr>
      <w:rPr>
        <w:rFonts w:hint="default"/>
        <w:b/>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7"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98" w15:restartNumberingAfterBreak="0">
    <w:nsid w:val="4F54211C"/>
    <w:multiLevelType w:val="hybridMultilevel"/>
    <w:tmpl w:val="C31A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40A54C9"/>
    <w:multiLevelType w:val="hybridMultilevel"/>
    <w:tmpl w:val="CE2AAC5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0" w15:restartNumberingAfterBreak="0">
    <w:nsid w:val="54E65364"/>
    <w:multiLevelType w:val="hybridMultilevel"/>
    <w:tmpl w:val="F0E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88A0149"/>
    <w:multiLevelType w:val="hybridMultilevel"/>
    <w:tmpl w:val="D568B3C2"/>
    <w:lvl w:ilvl="0" w:tplc="49301D8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3"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05" w15:restartNumberingAfterBreak="0">
    <w:nsid w:val="65791637"/>
    <w:multiLevelType w:val="hybridMultilevel"/>
    <w:tmpl w:val="FF7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60A4B99"/>
    <w:multiLevelType w:val="hybridMultilevel"/>
    <w:tmpl w:val="CBFA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8"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6C733F75"/>
    <w:multiLevelType w:val="multilevel"/>
    <w:tmpl w:val="58203764"/>
    <w:lvl w:ilvl="0">
      <w:start w:val="3"/>
      <w:numFmt w:val="decimal"/>
      <w:lvlText w:val="%1."/>
      <w:lvlJc w:val="left"/>
      <w:pPr>
        <w:ind w:left="585" w:hanging="585"/>
      </w:pPr>
      <w:rPr>
        <w:rFonts w:hint="default"/>
      </w:rPr>
    </w:lvl>
    <w:lvl w:ilvl="1">
      <w:start w:val="9"/>
      <w:numFmt w:val="decimal"/>
      <w:lvlText w:val="%1.%2."/>
      <w:lvlJc w:val="left"/>
      <w:pPr>
        <w:ind w:left="1186" w:hanging="72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478" w:hanging="108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770" w:hanging="144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5062" w:hanging="1800"/>
      </w:pPr>
      <w:rPr>
        <w:rFonts w:hint="default"/>
      </w:rPr>
    </w:lvl>
    <w:lvl w:ilvl="8">
      <w:start w:val="1"/>
      <w:numFmt w:val="decimal"/>
      <w:lvlText w:val="%1.%2.%3.%4.%5.%6.%7.%8.%9."/>
      <w:lvlJc w:val="left"/>
      <w:pPr>
        <w:ind w:left="5888" w:hanging="2160"/>
      </w:pPr>
      <w:rPr>
        <w:rFonts w:hint="default"/>
      </w:rPr>
    </w:lvl>
  </w:abstractNum>
  <w:abstractNum w:abstractNumId="110" w15:restartNumberingAfterBreak="0">
    <w:nsid w:val="6F7951FC"/>
    <w:multiLevelType w:val="hybridMultilevel"/>
    <w:tmpl w:val="1406995E"/>
    <w:lvl w:ilvl="0" w:tplc="246A49B2">
      <w:start w:val="1"/>
      <w:numFmt w:val="decimal"/>
      <w:lvlText w:val="%1."/>
      <w:lvlJc w:val="left"/>
      <w:pPr>
        <w:ind w:left="981" w:hanging="361"/>
      </w:pPr>
      <w:rPr>
        <w:rFonts w:ascii="Arial" w:eastAsia="Arial" w:hAnsi="Arial" w:cs="Arial" w:hint="default"/>
        <w:spacing w:val="-34"/>
        <w:w w:val="100"/>
        <w:sz w:val="24"/>
        <w:szCs w:val="24"/>
      </w:rPr>
    </w:lvl>
    <w:lvl w:ilvl="1" w:tplc="A7306D1A">
      <w:numFmt w:val="bullet"/>
      <w:lvlText w:val="•"/>
      <w:lvlJc w:val="left"/>
      <w:pPr>
        <w:ind w:left="1995" w:hanging="361"/>
      </w:pPr>
      <w:rPr>
        <w:rFonts w:hint="default"/>
      </w:rPr>
    </w:lvl>
    <w:lvl w:ilvl="2" w:tplc="FD14ADB4">
      <w:numFmt w:val="bullet"/>
      <w:lvlText w:val="•"/>
      <w:lvlJc w:val="left"/>
      <w:pPr>
        <w:ind w:left="3010" w:hanging="361"/>
      </w:pPr>
      <w:rPr>
        <w:rFonts w:hint="default"/>
      </w:rPr>
    </w:lvl>
    <w:lvl w:ilvl="3" w:tplc="550C046C">
      <w:numFmt w:val="bullet"/>
      <w:lvlText w:val="•"/>
      <w:lvlJc w:val="left"/>
      <w:pPr>
        <w:ind w:left="4025" w:hanging="361"/>
      </w:pPr>
      <w:rPr>
        <w:rFonts w:hint="default"/>
      </w:rPr>
    </w:lvl>
    <w:lvl w:ilvl="4" w:tplc="F3AA50B6">
      <w:numFmt w:val="bullet"/>
      <w:lvlText w:val="•"/>
      <w:lvlJc w:val="left"/>
      <w:pPr>
        <w:ind w:left="5040" w:hanging="361"/>
      </w:pPr>
      <w:rPr>
        <w:rFonts w:hint="default"/>
      </w:rPr>
    </w:lvl>
    <w:lvl w:ilvl="5" w:tplc="EB22354A">
      <w:numFmt w:val="bullet"/>
      <w:lvlText w:val="•"/>
      <w:lvlJc w:val="left"/>
      <w:pPr>
        <w:ind w:left="6055" w:hanging="361"/>
      </w:pPr>
      <w:rPr>
        <w:rFonts w:hint="default"/>
      </w:rPr>
    </w:lvl>
    <w:lvl w:ilvl="6" w:tplc="D618EB9C">
      <w:numFmt w:val="bullet"/>
      <w:lvlText w:val="•"/>
      <w:lvlJc w:val="left"/>
      <w:pPr>
        <w:ind w:left="7070" w:hanging="361"/>
      </w:pPr>
      <w:rPr>
        <w:rFonts w:hint="default"/>
      </w:rPr>
    </w:lvl>
    <w:lvl w:ilvl="7" w:tplc="6C32429A">
      <w:numFmt w:val="bullet"/>
      <w:lvlText w:val="•"/>
      <w:lvlJc w:val="left"/>
      <w:pPr>
        <w:ind w:left="8085" w:hanging="361"/>
      </w:pPr>
      <w:rPr>
        <w:rFonts w:hint="default"/>
      </w:rPr>
    </w:lvl>
    <w:lvl w:ilvl="8" w:tplc="73E822EE">
      <w:numFmt w:val="bullet"/>
      <w:lvlText w:val="•"/>
      <w:lvlJc w:val="left"/>
      <w:pPr>
        <w:ind w:left="9100" w:hanging="361"/>
      </w:pPr>
      <w:rPr>
        <w:rFonts w:hint="default"/>
      </w:rPr>
    </w:lvl>
  </w:abstractNum>
  <w:abstractNum w:abstractNumId="111"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13"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15" w15:restartNumberingAfterBreak="0">
    <w:nsid w:val="7590636E"/>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7"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7C257972"/>
    <w:multiLevelType w:val="hybridMultilevel"/>
    <w:tmpl w:val="B4A8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C2C7C1F"/>
    <w:multiLevelType w:val="hybridMultilevel"/>
    <w:tmpl w:val="FE0A6C46"/>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2"/>
  </w:num>
  <w:num w:numId="2">
    <w:abstractNumId w:val="71"/>
  </w:num>
  <w:num w:numId="3">
    <w:abstractNumId w:val="104"/>
  </w:num>
  <w:num w:numId="4">
    <w:abstractNumId w:val="59"/>
  </w:num>
  <w:num w:numId="5">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1"/>
  </w:num>
  <w:num w:numId="7">
    <w:abstractNumId w:val="117"/>
  </w:num>
  <w:num w:numId="8">
    <w:abstractNumId w:val="86"/>
  </w:num>
  <w:num w:numId="9">
    <w:abstractNumId w:val="76"/>
  </w:num>
  <w:num w:numId="10">
    <w:abstractNumId w:val="63"/>
  </w:num>
  <w:num w:numId="11">
    <w:abstractNumId w:val="60"/>
  </w:num>
  <w:num w:numId="12">
    <w:abstractNumId w:val="94"/>
  </w:num>
  <w:num w:numId="13">
    <w:abstractNumId w:val="78"/>
  </w:num>
  <w:num w:numId="14">
    <w:abstractNumId w:val="79"/>
  </w:num>
  <w:num w:numId="15">
    <w:abstractNumId w:val="69"/>
  </w:num>
  <w:num w:numId="16">
    <w:abstractNumId w:val="107"/>
  </w:num>
  <w:num w:numId="17">
    <w:abstractNumId w:val="111"/>
  </w:num>
  <w:num w:numId="18">
    <w:abstractNumId w:val="107"/>
  </w:num>
  <w:num w:numId="19">
    <w:abstractNumId w:val="51"/>
  </w:num>
  <w:num w:numId="20">
    <w:abstractNumId w:val="75"/>
  </w:num>
  <w:num w:numId="21">
    <w:abstractNumId w:val="54"/>
  </w:num>
  <w:num w:numId="22">
    <w:abstractNumId w:val="90"/>
  </w:num>
  <w:num w:numId="23">
    <w:abstractNumId w:val="110"/>
  </w:num>
  <w:num w:numId="24">
    <w:abstractNumId w:val="82"/>
  </w:num>
  <w:num w:numId="25">
    <w:abstractNumId w:val="109"/>
  </w:num>
  <w:num w:numId="26">
    <w:abstractNumId w:val="49"/>
  </w:num>
  <w:num w:numId="27">
    <w:abstractNumId w:val="66"/>
  </w:num>
  <w:num w:numId="28">
    <w:abstractNumId w:val="80"/>
  </w:num>
  <w:num w:numId="29">
    <w:abstractNumId w:val="115"/>
  </w:num>
  <w:num w:numId="30">
    <w:abstractNumId w:val="52"/>
  </w:num>
  <w:num w:numId="31">
    <w:abstractNumId w:val="72"/>
  </w:num>
  <w:num w:numId="32">
    <w:abstractNumId w:val="61"/>
  </w:num>
  <w:num w:numId="33">
    <w:abstractNumId w:val="98"/>
  </w:num>
  <w:num w:numId="34">
    <w:abstractNumId w:val="91"/>
  </w:num>
  <w:num w:numId="35">
    <w:abstractNumId w:val="93"/>
  </w:num>
  <w:num w:numId="36">
    <w:abstractNumId w:val="88"/>
  </w:num>
  <w:num w:numId="37">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9"/>
  </w:num>
  <w:num w:numId="39">
    <w:abstractNumId w:val="96"/>
  </w:num>
  <w:num w:numId="40">
    <w:abstractNumId w:val="87"/>
  </w:num>
  <w:num w:numId="41">
    <w:abstractNumId w:val="65"/>
  </w:num>
  <w:num w:numId="42">
    <w:abstractNumId w:val="70"/>
  </w:num>
  <w:num w:numId="43">
    <w:abstractNumId w:val="83"/>
  </w:num>
  <w:num w:numId="44">
    <w:abstractNumId w:val="67"/>
  </w:num>
  <w:num w:numId="45">
    <w:abstractNumId w:val="53"/>
  </w:num>
  <w:num w:numId="46">
    <w:abstractNumId w:val="77"/>
  </w:num>
  <w:num w:numId="47">
    <w:abstractNumId w:val="9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5"/>
  </w:num>
  <w:num w:numId="50">
    <w:abstractNumId w:val="84"/>
  </w:num>
  <w:num w:numId="51">
    <w:abstractNumId w:val="100"/>
  </w:num>
  <w:num w:numId="52">
    <w:abstractNumId w:val="118"/>
  </w:num>
  <w:num w:numId="53">
    <w:abstractNumId w:val="106"/>
  </w:num>
  <w:num w:numId="54">
    <w:abstractNumId w:val="92"/>
  </w:num>
  <w:num w:numId="55">
    <w:abstractNumId w:val="101"/>
  </w:num>
  <w:num w:numId="56">
    <w:abstractNumId w:val="55"/>
  </w:num>
  <w:num w:numId="57">
    <w:abstractNumId w:val="105"/>
  </w:num>
  <w:num w:numId="58">
    <w:abstractNumId w:val="68"/>
  </w:num>
  <w:num w:numId="59">
    <w:abstractNumId w:val="50"/>
  </w:num>
  <w:num w:numId="60">
    <w:abstractNumId w:val="1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hyphenationZone w:val="425"/>
  <w:evenAndOddHeaders/>
  <w:drawingGridHorizontalSpacing w:val="110"/>
  <w:drawingGridVerticalSpacing w:val="0"/>
  <w:displayHorizontalDrawingGridEvery w:val="0"/>
  <w:displayVerticalDrawingGridEvery w:val="0"/>
  <w:noPunctuationKerning/>
  <w:characterSpacingControl w:val="doNotCompress"/>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0A41"/>
    <w:rsid w:val="00001095"/>
    <w:rsid w:val="00001727"/>
    <w:rsid w:val="000024F4"/>
    <w:rsid w:val="00002690"/>
    <w:rsid w:val="00003023"/>
    <w:rsid w:val="000035F7"/>
    <w:rsid w:val="000042FE"/>
    <w:rsid w:val="0000496D"/>
    <w:rsid w:val="000052F4"/>
    <w:rsid w:val="00005800"/>
    <w:rsid w:val="00005C53"/>
    <w:rsid w:val="00005D85"/>
    <w:rsid w:val="00006E35"/>
    <w:rsid w:val="00007AED"/>
    <w:rsid w:val="00007CE7"/>
    <w:rsid w:val="000104DC"/>
    <w:rsid w:val="00010771"/>
    <w:rsid w:val="000107D5"/>
    <w:rsid w:val="0001087F"/>
    <w:rsid w:val="00010AE5"/>
    <w:rsid w:val="00010E2B"/>
    <w:rsid w:val="0001109C"/>
    <w:rsid w:val="00011109"/>
    <w:rsid w:val="000113BB"/>
    <w:rsid w:val="000115C3"/>
    <w:rsid w:val="0001164B"/>
    <w:rsid w:val="000116D5"/>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9EF"/>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4457"/>
    <w:rsid w:val="00024654"/>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76C"/>
    <w:rsid w:val="00030949"/>
    <w:rsid w:val="00030B9D"/>
    <w:rsid w:val="00030F3D"/>
    <w:rsid w:val="0003103E"/>
    <w:rsid w:val="0003169E"/>
    <w:rsid w:val="000317BA"/>
    <w:rsid w:val="00031E71"/>
    <w:rsid w:val="00032215"/>
    <w:rsid w:val="00032272"/>
    <w:rsid w:val="00032B7E"/>
    <w:rsid w:val="00032C65"/>
    <w:rsid w:val="00032DD8"/>
    <w:rsid w:val="00033D74"/>
    <w:rsid w:val="00034202"/>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0DE"/>
    <w:rsid w:val="0005127F"/>
    <w:rsid w:val="00051432"/>
    <w:rsid w:val="00051994"/>
    <w:rsid w:val="00051B4A"/>
    <w:rsid w:val="00052B06"/>
    <w:rsid w:val="00052DCF"/>
    <w:rsid w:val="00052F72"/>
    <w:rsid w:val="0005316D"/>
    <w:rsid w:val="000532AB"/>
    <w:rsid w:val="000533E6"/>
    <w:rsid w:val="00053796"/>
    <w:rsid w:val="00053D87"/>
    <w:rsid w:val="00053E33"/>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AE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70234"/>
    <w:rsid w:val="00070240"/>
    <w:rsid w:val="000706CF"/>
    <w:rsid w:val="000706E1"/>
    <w:rsid w:val="00071074"/>
    <w:rsid w:val="000711DD"/>
    <w:rsid w:val="000718B1"/>
    <w:rsid w:val="00072ABE"/>
    <w:rsid w:val="00073409"/>
    <w:rsid w:val="00073D60"/>
    <w:rsid w:val="00073EC5"/>
    <w:rsid w:val="0007456F"/>
    <w:rsid w:val="00074779"/>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015"/>
    <w:rsid w:val="00086EED"/>
    <w:rsid w:val="00086F03"/>
    <w:rsid w:val="0008707A"/>
    <w:rsid w:val="000870AF"/>
    <w:rsid w:val="00087364"/>
    <w:rsid w:val="0008737F"/>
    <w:rsid w:val="000875AB"/>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FB1"/>
    <w:rsid w:val="000A10E3"/>
    <w:rsid w:val="000A2227"/>
    <w:rsid w:val="000A23D6"/>
    <w:rsid w:val="000A3715"/>
    <w:rsid w:val="000A388F"/>
    <w:rsid w:val="000A3F5E"/>
    <w:rsid w:val="000A4D7F"/>
    <w:rsid w:val="000A52EE"/>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EE9"/>
    <w:rsid w:val="000B3387"/>
    <w:rsid w:val="000B420C"/>
    <w:rsid w:val="000B4512"/>
    <w:rsid w:val="000B4588"/>
    <w:rsid w:val="000B45FD"/>
    <w:rsid w:val="000B47D8"/>
    <w:rsid w:val="000B4842"/>
    <w:rsid w:val="000B486E"/>
    <w:rsid w:val="000B48E3"/>
    <w:rsid w:val="000B4CCC"/>
    <w:rsid w:val="000B4D6F"/>
    <w:rsid w:val="000B57EF"/>
    <w:rsid w:val="000B58E8"/>
    <w:rsid w:val="000B59E2"/>
    <w:rsid w:val="000B59EB"/>
    <w:rsid w:val="000B5F30"/>
    <w:rsid w:val="000B67DA"/>
    <w:rsid w:val="000B6C6F"/>
    <w:rsid w:val="000B6E4A"/>
    <w:rsid w:val="000B711D"/>
    <w:rsid w:val="000B722D"/>
    <w:rsid w:val="000B76C5"/>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6E9"/>
    <w:rsid w:val="000D37D9"/>
    <w:rsid w:val="000D39CF"/>
    <w:rsid w:val="000D3A3C"/>
    <w:rsid w:val="000D3B8D"/>
    <w:rsid w:val="000D3DF9"/>
    <w:rsid w:val="000D42ED"/>
    <w:rsid w:val="000D468D"/>
    <w:rsid w:val="000D4712"/>
    <w:rsid w:val="000D49C4"/>
    <w:rsid w:val="000D4B0A"/>
    <w:rsid w:val="000D4D8E"/>
    <w:rsid w:val="000D570B"/>
    <w:rsid w:val="000D5815"/>
    <w:rsid w:val="000D5A30"/>
    <w:rsid w:val="000D5D37"/>
    <w:rsid w:val="000D64E7"/>
    <w:rsid w:val="000D68A4"/>
    <w:rsid w:val="000D68C4"/>
    <w:rsid w:val="000D6ACE"/>
    <w:rsid w:val="000D6DEC"/>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2B93"/>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3F"/>
    <w:rsid w:val="000F33C3"/>
    <w:rsid w:val="000F364F"/>
    <w:rsid w:val="000F36A0"/>
    <w:rsid w:val="000F3FF7"/>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7BA"/>
    <w:rsid w:val="0013191B"/>
    <w:rsid w:val="001320F3"/>
    <w:rsid w:val="00132368"/>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43E"/>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E0D"/>
    <w:rsid w:val="0016015F"/>
    <w:rsid w:val="0016027D"/>
    <w:rsid w:val="001603BC"/>
    <w:rsid w:val="001606AA"/>
    <w:rsid w:val="00160BF4"/>
    <w:rsid w:val="00160FF2"/>
    <w:rsid w:val="001612D9"/>
    <w:rsid w:val="00161309"/>
    <w:rsid w:val="0016196A"/>
    <w:rsid w:val="001620BD"/>
    <w:rsid w:val="00162A6D"/>
    <w:rsid w:val="00162B82"/>
    <w:rsid w:val="00162C5E"/>
    <w:rsid w:val="00163447"/>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2"/>
    <w:rsid w:val="001744CC"/>
    <w:rsid w:val="001748A0"/>
    <w:rsid w:val="00174F50"/>
    <w:rsid w:val="0017562D"/>
    <w:rsid w:val="00175774"/>
    <w:rsid w:val="0017585E"/>
    <w:rsid w:val="0017587F"/>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959"/>
    <w:rsid w:val="00182BA5"/>
    <w:rsid w:val="00182D05"/>
    <w:rsid w:val="00182D3C"/>
    <w:rsid w:val="00182F27"/>
    <w:rsid w:val="0018327D"/>
    <w:rsid w:val="001836E4"/>
    <w:rsid w:val="00184258"/>
    <w:rsid w:val="001849B6"/>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15C"/>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13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97D04"/>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4FC9"/>
    <w:rsid w:val="001B535B"/>
    <w:rsid w:val="001B61F1"/>
    <w:rsid w:val="001B6640"/>
    <w:rsid w:val="001B6BB1"/>
    <w:rsid w:val="001B6EAE"/>
    <w:rsid w:val="001B7C0C"/>
    <w:rsid w:val="001B7C30"/>
    <w:rsid w:val="001B7E0D"/>
    <w:rsid w:val="001C03D9"/>
    <w:rsid w:val="001C1BA6"/>
    <w:rsid w:val="001C1C80"/>
    <w:rsid w:val="001C24B6"/>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4EA0"/>
    <w:rsid w:val="001C53FD"/>
    <w:rsid w:val="001C57BF"/>
    <w:rsid w:val="001C588D"/>
    <w:rsid w:val="001C5A01"/>
    <w:rsid w:val="001C5CA1"/>
    <w:rsid w:val="001C5EBF"/>
    <w:rsid w:val="001C6B5D"/>
    <w:rsid w:val="001C73B1"/>
    <w:rsid w:val="001C74FB"/>
    <w:rsid w:val="001C777A"/>
    <w:rsid w:val="001C7790"/>
    <w:rsid w:val="001C7B29"/>
    <w:rsid w:val="001C7B8E"/>
    <w:rsid w:val="001D04CF"/>
    <w:rsid w:val="001D09B2"/>
    <w:rsid w:val="001D09E8"/>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997"/>
    <w:rsid w:val="001E6C8B"/>
    <w:rsid w:val="001E6DC5"/>
    <w:rsid w:val="001E6E32"/>
    <w:rsid w:val="001E70CB"/>
    <w:rsid w:val="001E77A5"/>
    <w:rsid w:val="001E7EAA"/>
    <w:rsid w:val="001F05D3"/>
    <w:rsid w:val="001F10C6"/>
    <w:rsid w:val="001F17A8"/>
    <w:rsid w:val="001F1802"/>
    <w:rsid w:val="001F18F4"/>
    <w:rsid w:val="001F282D"/>
    <w:rsid w:val="001F287A"/>
    <w:rsid w:val="001F2AC6"/>
    <w:rsid w:val="001F2BE5"/>
    <w:rsid w:val="001F2E4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640"/>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6C02"/>
    <w:rsid w:val="00206E0E"/>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1A0D"/>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8C2"/>
    <w:rsid w:val="00230DAD"/>
    <w:rsid w:val="00230DC9"/>
    <w:rsid w:val="00232552"/>
    <w:rsid w:val="00232912"/>
    <w:rsid w:val="00232AB4"/>
    <w:rsid w:val="00232BD9"/>
    <w:rsid w:val="00233121"/>
    <w:rsid w:val="002332FD"/>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A19"/>
    <w:rsid w:val="00241AB0"/>
    <w:rsid w:val="002422C3"/>
    <w:rsid w:val="00242DF8"/>
    <w:rsid w:val="00242F92"/>
    <w:rsid w:val="002430B1"/>
    <w:rsid w:val="00243C78"/>
    <w:rsid w:val="00244361"/>
    <w:rsid w:val="002444EC"/>
    <w:rsid w:val="0024485F"/>
    <w:rsid w:val="00244A86"/>
    <w:rsid w:val="00245371"/>
    <w:rsid w:val="00245760"/>
    <w:rsid w:val="00245A9A"/>
    <w:rsid w:val="00245AAF"/>
    <w:rsid w:val="00245D8D"/>
    <w:rsid w:val="00245E38"/>
    <w:rsid w:val="0024604B"/>
    <w:rsid w:val="002462B4"/>
    <w:rsid w:val="0024726B"/>
    <w:rsid w:val="002479F9"/>
    <w:rsid w:val="00247C64"/>
    <w:rsid w:val="00247C77"/>
    <w:rsid w:val="00247CEA"/>
    <w:rsid w:val="00247F64"/>
    <w:rsid w:val="00247F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169"/>
    <w:rsid w:val="0026530F"/>
    <w:rsid w:val="002654BF"/>
    <w:rsid w:val="0026570D"/>
    <w:rsid w:val="002658A7"/>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52C"/>
    <w:rsid w:val="00271733"/>
    <w:rsid w:val="00271952"/>
    <w:rsid w:val="00271C4C"/>
    <w:rsid w:val="002726E9"/>
    <w:rsid w:val="00272CB0"/>
    <w:rsid w:val="002731BE"/>
    <w:rsid w:val="00273823"/>
    <w:rsid w:val="00273AC6"/>
    <w:rsid w:val="00274100"/>
    <w:rsid w:val="00274181"/>
    <w:rsid w:val="00274398"/>
    <w:rsid w:val="002745D0"/>
    <w:rsid w:val="0027488E"/>
    <w:rsid w:val="00275620"/>
    <w:rsid w:val="0027594E"/>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8E2"/>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4937"/>
    <w:rsid w:val="00284A13"/>
    <w:rsid w:val="002851C1"/>
    <w:rsid w:val="002853AD"/>
    <w:rsid w:val="0028543A"/>
    <w:rsid w:val="0028544A"/>
    <w:rsid w:val="002855C9"/>
    <w:rsid w:val="0028583C"/>
    <w:rsid w:val="00286278"/>
    <w:rsid w:val="00286491"/>
    <w:rsid w:val="002866EF"/>
    <w:rsid w:val="00286761"/>
    <w:rsid w:val="00286A2B"/>
    <w:rsid w:val="00286C2F"/>
    <w:rsid w:val="002879BB"/>
    <w:rsid w:val="00287A95"/>
    <w:rsid w:val="002907A2"/>
    <w:rsid w:val="002908BC"/>
    <w:rsid w:val="00290B26"/>
    <w:rsid w:val="00290BFB"/>
    <w:rsid w:val="00290E62"/>
    <w:rsid w:val="00290F16"/>
    <w:rsid w:val="00291253"/>
    <w:rsid w:val="00291382"/>
    <w:rsid w:val="00291859"/>
    <w:rsid w:val="002927DF"/>
    <w:rsid w:val="00292BD7"/>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3BF"/>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B3E"/>
    <w:rsid w:val="002B2CE2"/>
    <w:rsid w:val="002B2F74"/>
    <w:rsid w:val="002B3372"/>
    <w:rsid w:val="002B3618"/>
    <w:rsid w:val="002B3924"/>
    <w:rsid w:val="002B3A07"/>
    <w:rsid w:val="002B3CB8"/>
    <w:rsid w:val="002B3FC0"/>
    <w:rsid w:val="002B4312"/>
    <w:rsid w:val="002B4921"/>
    <w:rsid w:val="002B4A00"/>
    <w:rsid w:val="002B4E56"/>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229"/>
    <w:rsid w:val="002C662C"/>
    <w:rsid w:val="002C66EC"/>
    <w:rsid w:val="002C6F42"/>
    <w:rsid w:val="002C70F3"/>
    <w:rsid w:val="002C70FB"/>
    <w:rsid w:val="002D0167"/>
    <w:rsid w:val="002D0554"/>
    <w:rsid w:val="002D0583"/>
    <w:rsid w:val="002D05BE"/>
    <w:rsid w:val="002D08E2"/>
    <w:rsid w:val="002D0FC0"/>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3BA5"/>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1C7"/>
    <w:rsid w:val="002F45B3"/>
    <w:rsid w:val="002F48D1"/>
    <w:rsid w:val="002F536E"/>
    <w:rsid w:val="002F53FF"/>
    <w:rsid w:val="003003A5"/>
    <w:rsid w:val="00300AC5"/>
    <w:rsid w:val="00300AF6"/>
    <w:rsid w:val="0030144A"/>
    <w:rsid w:val="00302472"/>
    <w:rsid w:val="00302473"/>
    <w:rsid w:val="003024F5"/>
    <w:rsid w:val="0030251B"/>
    <w:rsid w:val="003025B9"/>
    <w:rsid w:val="0030297F"/>
    <w:rsid w:val="00302ACB"/>
    <w:rsid w:val="00302C6B"/>
    <w:rsid w:val="00302D35"/>
    <w:rsid w:val="00302DC0"/>
    <w:rsid w:val="00303262"/>
    <w:rsid w:val="00303467"/>
    <w:rsid w:val="003035F6"/>
    <w:rsid w:val="00303D7D"/>
    <w:rsid w:val="00303E05"/>
    <w:rsid w:val="00304141"/>
    <w:rsid w:val="00305592"/>
    <w:rsid w:val="00305AD4"/>
    <w:rsid w:val="00305D38"/>
    <w:rsid w:val="003062C1"/>
    <w:rsid w:val="003063C6"/>
    <w:rsid w:val="00306B60"/>
    <w:rsid w:val="00306CDE"/>
    <w:rsid w:val="00306EB9"/>
    <w:rsid w:val="00306EDC"/>
    <w:rsid w:val="0030729E"/>
    <w:rsid w:val="0030777F"/>
    <w:rsid w:val="0030789D"/>
    <w:rsid w:val="00307990"/>
    <w:rsid w:val="00307C0F"/>
    <w:rsid w:val="00307CCA"/>
    <w:rsid w:val="003100D8"/>
    <w:rsid w:val="00310554"/>
    <w:rsid w:val="003108C8"/>
    <w:rsid w:val="00310EB6"/>
    <w:rsid w:val="003110E5"/>
    <w:rsid w:val="00311888"/>
    <w:rsid w:val="00311E5C"/>
    <w:rsid w:val="00312650"/>
    <w:rsid w:val="00312B44"/>
    <w:rsid w:val="0031310F"/>
    <w:rsid w:val="0031324D"/>
    <w:rsid w:val="00314378"/>
    <w:rsid w:val="003144E0"/>
    <w:rsid w:val="00314573"/>
    <w:rsid w:val="00314768"/>
    <w:rsid w:val="00314AE3"/>
    <w:rsid w:val="003152EB"/>
    <w:rsid w:val="00315BF5"/>
    <w:rsid w:val="00315EBA"/>
    <w:rsid w:val="00315FD2"/>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A0B"/>
    <w:rsid w:val="00330E59"/>
    <w:rsid w:val="00330F9C"/>
    <w:rsid w:val="003310E4"/>
    <w:rsid w:val="00331795"/>
    <w:rsid w:val="003320BE"/>
    <w:rsid w:val="003323DD"/>
    <w:rsid w:val="00332650"/>
    <w:rsid w:val="00332879"/>
    <w:rsid w:val="00332CFE"/>
    <w:rsid w:val="003331F9"/>
    <w:rsid w:val="00333B1E"/>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540"/>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57FE4"/>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513"/>
    <w:rsid w:val="00367850"/>
    <w:rsid w:val="003679DF"/>
    <w:rsid w:val="00367BFF"/>
    <w:rsid w:val="003709D3"/>
    <w:rsid w:val="00370AA9"/>
    <w:rsid w:val="00370BD0"/>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1889"/>
    <w:rsid w:val="0038206D"/>
    <w:rsid w:val="0038233F"/>
    <w:rsid w:val="00382754"/>
    <w:rsid w:val="00383211"/>
    <w:rsid w:val="0038375A"/>
    <w:rsid w:val="00383DE1"/>
    <w:rsid w:val="003841C5"/>
    <w:rsid w:val="003844CF"/>
    <w:rsid w:val="003849FD"/>
    <w:rsid w:val="003851BF"/>
    <w:rsid w:val="003855EC"/>
    <w:rsid w:val="003859F5"/>
    <w:rsid w:val="00385C26"/>
    <w:rsid w:val="003861B3"/>
    <w:rsid w:val="003863C1"/>
    <w:rsid w:val="00386410"/>
    <w:rsid w:val="003864E1"/>
    <w:rsid w:val="003867BF"/>
    <w:rsid w:val="00386CF5"/>
    <w:rsid w:val="00387224"/>
    <w:rsid w:val="00387971"/>
    <w:rsid w:val="003879DB"/>
    <w:rsid w:val="003904AC"/>
    <w:rsid w:val="003904F7"/>
    <w:rsid w:val="00390889"/>
    <w:rsid w:val="003916EB"/>
    <w:rsid w:val="00391789"/>
    <w:rsid w:val="003917AE"/>
    <w:rsid w:val="003918E7"/>
    <w:rsid w:val="00391C1D"/>
    <w:rsid w:val="00391CCF"/>
    <w:rsid w:val="00391D2E"/>
    <w:rsid w:val="00392978"/>
    <w:rsid w:val="00392CF4"/>
    <w:rsid w:val="00392DE4"/>
    <w:rsid w:val="00392E30"/>
    <w:rsid w:val="003934F1"/>
    <w:rsid w:val="00393867"/>
    <w:rsid w:val="00393ECA"/>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917"/>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2D07"/>
    <w:rsid w:val="003B2D68"/>
    <w:rsid w:val="003B327F"/>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1EC2"/>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850"/>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81E"/>
    <w:rsid w:val="003F5EAC"/>
    <w:rsid w:val="003F5ED0"/>
    <w:rsid w:val="003F60C3"/>
    <w:rsid w:val="003F670B"/>
    <w:rsid w:val="003F6726"/>
    <w:rsid w:val="003F6858"/>
    <w:rsid w:val="003F6B67"/>
    <w:rsid w:val="003F6D84"/>
    <w:rsid w:val="003F7B3E"/>
    <w:rsid w:val="003F7DFD"/>
    <w:rsid w:val="003F7F17"/>
    <w:rsid w:val="00400160"/>
    <w:rsid w:val="004005E1"/>
    <w:rsid w:val="0040080E"/>
    <w:rsid w:val="00400917"/>
    <w:rsid w:val="00400A38"/>
    <w:rsid w:val="00401787"/>
    <w:rsid w:val="00401AF8"/>
    <w:rsid w:val="00401CD9"/>
    <w:rsid w:val="00401F5B"/>
    <w:rsid w:val="004023EA"/>
    <w:rsid w:val="0040245C"/>
    <w:rsid w:val="0040259D"/>
    <w:rsid w:val="00402D37"/>
    <w:rsid w:val="00402EAE"/>
    <w:rsid w:val="00403B69"/>
    <w:rsid w:val="00403BD9"/>
    <w:rsid w:val="00403C47"/>
    <w:rsid w:val="00404DD4"/>
    <w:rsid w:val="00405684"/>
    <w:rsid w:val="00405E5E"/>
    <w:rsid w:val="004062E7"/>
    <w:rsid w:val="004065AE"/>
    <w:rsid w:val="00406F7D"/>
    <w:rsid w:val="0040775A"/>
    <w:rsid w:val="004077E5"/>
    <w:rsid w:val="00410307"/>
    <w:rsid w:val="004107FE"/>
    <w:rsid w:val="0041102B"/>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46E"/>
    <w:rsid w:val="00414A97"/>
    <w:rsid w:val="00414ABC"/>
    <w:rsid w:val="00415058"/>
    <w:rsid w:val="00415A39"/>
    <w:rsid w:val="0041601E"/>
    <w:rsid w:val="00416358"/>
    <w:rsid w:val="0041640B"/>
    <w:rsid w:val="004164A3"/>
    <w:rsid w:val="00416B98"/>
    <w:rsid w:val="00417EBA"/>
    <w:rsid w:val="004206CB"/>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08D"/>
    <w:rsid w:val="0043312E"/>
    <w:rsid w:val="00433673"/>
    <w:rsid w:val="00433784"/>
    <w:rsid w:val="004338C4"/>
    <w:rsid w:val="00433B83"/>
    <w:rsid w:val="0043431B"/>
    <w:rsid w:val="00434B16"/>
    <w:rsid w:val="00435443"/>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4EE8"/>
    <w:rsid w:val="0044590F"/>
    <w:rsid w:val="00445A55"/>
    <w:rsid w:val="00445E54"/>
    <w:rsid w:val="0044613E"/>
    <w:rsid w:val="00446EC0"/>
    <w:rsid w:val="00447244"/>
    <w:rsid w:val="00447702"/>
    <w:rsid w:val="0044779D"/>
    <w:rsid w:val="00447B18"/>
    <w:rsid w:val="00447D24"/>
    <w:rsid w:val="00450A2B"/>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867"/>
    <w:rsid w:val="00457A99"/>
    <w:rsid w:val="004611A0"/>
    <w:rsid w:val="004612CD"/>
    <w:rsid w:val="004618A5"/>
    <w:rsid w:val="00461F43"/>
    <w:rsid w:val="0046293B"/>
    <w:rsid w:val="00463455"/>
    <w:rsid w:val="004635BD"/>
    <w:rsid w:val="004636C5"/>
    <w:rsid w:val="00463E7A"/>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79A"/>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9D9"/>
    <w:rsid w:val="00482D4C"/>
    <w:rsid w:val="00483BB4"/>
    <w:rsid w:val="00483CD8"/>
    <w:rsid w:val="00483EFF"/>
    <w:rsid w:val="00484F79"/>
    <w:rsid w:val="0048566A"/>
    <w:rsid w:val="0048599A"/>
    <w:rsid w:val="00485AB8"/>
    <w:rsid w:val="00485C55"/>
    <w:rsid w:val="00485F02"/>
    <w:rsid w:val="004863B7"/>
    <w:rsid w:val="0048686C"/>
    <w:rsid w:val="00486F29"/>
    <w:rsid w:val="00487309"/>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712"/>
    <w:rsid w:val="004938FD"/>
    <w:rsid w:val="004939D2"/>
    <w:rsid w:val="00493BE0"/>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8DC"/>
    <w:rsid w:val="004B19FF"/>
    <w:rsid w:val="004B1A93"/>
    <w:rsid w:val="004B1DD8"/>
    <w:rsid w:val="004B20FF"/>
    <w:rsid w:val="004B2200"/>
    <w:rsid w:val="004B25C8"/>
    <w:rsid w:val="004B2BFA"/>
    <w:rsid w:val="004B347E"/>
    <w:rsid w:val="004B3A94"/>
    <w:rsid w:val="004B4696"/>
    <w:rsid w:val="004B4A56"/>
    <w:rsid w:val="004B4FC8"/>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B7CB2"/>
    <w:rsid w:val="004C00C4"/>
    <w:rsid w:val="004C09AE"/>
    <w:rsid w:val="004C0D89"/>
    <w:rsid w:val="004C11DA"/>
    <w:rsid w:val="004C17AC"/>
    <w:rsid w:val="004C1F97"/>
    <w:rsid w:val="004C2149"/>
    <w:rsid w:val="004C29D8"/>
    <w:rsid w:val="004C2BB8"/>
    <w:rsid w:val="004C2C09"/>
    <w:rsid w:val="004C2E90"/>
    <w:rsid w:val="004C3717"/>
    <w:rsid w:val="004C3B38"/>
    <w:rsid w:val="004C3D57"/>
    <w:rsid w:val="004C40FA"/>
    <w:rsid w:val="004C45AC"/>
    <w:rsid w:val="004C4877"/>
    <w:rsid w:val="004C4B2E"/>
    <w:rsid w:val="004C4E61"/>
    <w:rsid w:val="004C57A6"/>
    <w:rsid w:val="004C5DFB"/>
    <w:rsid w:val="004C612A"/>
    <w:rsid w:val="004C638D"/>
    <w:rsid w:val="004C6778"/>
    <w:rsid w:val="004C70B4"/>
    <w:rsid w:val="004C7474"/>
    <w:rsid w:val="004C75D3"/>
    <w:rsid w:val="004C7806"/>
    <w:rsid w:val="004C7C2B"/>
    <w:rsid w:val="004D015A"/>
    <w:rsid w:val="004D0497"/>
    <w:rsid w:val="004D06FD"/>
    <w:rsid w:val="004D0F24"/>
    <w:rsid w:val="004D1386"/>
    <w:rsid w:val="004D14FC"/>
    <w:rsid w:val="004D1CE9"/>
    <w:rsid w:val="004D2468"/>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985"/>
    <w:rsid w:val="004E4AD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1238"/>
    <w:rsid w:val="004F17E7"/>
    <w:rsid w:val="004F18B1"/>
    <w:rsid w:val="004F1A0A"/>
    <w:rsid w:val="004F1E87"/>
    <w:rsid w:val="004F1EB3"/>
    <w:rsid w:val="004F3373"/>
    <w:rsid w:val="004F3396"/>
    <w:rsid w:val="004F3781"/>
    <w:rsid w:val="004F3D64"/>
    <w:rsid w:val="004F4790"/>
    <w:rsid w:val="004F49BB"/>
    <w:rsid w:val="004F4B2E"/>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9D"/>
    <w:rsid w:val="005046A9"/>
    <w:rsid w:val="005047AE"/>
    <w:rsid w:val="00504863"/>
    <w:rsid w:val="00505287"/>
    <w:rsid w:val="00506033"/>
    <w:rsid w:val="005060FD"/>
    <w:rsid w:val="0050629D"/>
    <w:rsid w:val="00506AFC"/>
    <w:rsid w:val="00506EA2"/>
    <w:rsid w:val="00507883"/>
    <w:rsid w:val="00507896"/>
    <w:rsid w:val="00507C51"/>
    <w:rsid w:val="00507C67"/>
    <w:rsid w:val="005102CB"/>
    <w:rsid w:val="0051076C"/>
    <w:rsid w:val="00510945"/>
    <w:rsid w:val="00511710"/>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503"/>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725"/>
    <w:rsid w:val="00545D25"/>
    <w:rsid w:val="00545E8E"/>
    <w:rsid w:val="0054615B"/>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3C"/>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5BE"/>
    <w:rsid w:val="00576B30"/>
    <w:rsid w:val="00576EBE"/>
    <w:rsid w:val="005776F5"/>
    <w:rsid w:val="00577796"/>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1CB6"/>
    <w:rsid w:val="00582431"/>
    <w:rsid w:val="005829C3"/>
    <w:rsid w:val="0058323D"/>
    <w:rsid w:val="005832AA"/>
    <w:rsid w:val="00583416"/>
    <w:rsid w:val="00583667"/>
    <w:rsid w:val="00583A40"/>
    <w:rsid w:val="00584509"/>
    <w:rsid w:val="005847B0"/>
    <w:rsid w:val="005851BE"/>
    <w:rsid w:val="005852D5"/>
    <w:rsid w:val="00585A47"/>
    <w:rsid w:val="005863F4"/>
    <w:rsid w:val="0058657D"/>
    <w:rsid w:val="00586789"/>
    <w:rsid w:val="00586F76"/>
    <w:rsid w:val="0058756C"/>
    <w:rsid w:val="00587B94"/>
    <w:rsid w:val="00587C8E"/>
    <w:rsid w:val="00590C50"/>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3B89"/>
    <w:rsid w:val="005B4B5C"/>
    <w:rsid w:val="005B4BF7"/>
    <w:rsid w:val="005B5392"/>
    <w:rsid w:val="005B56D4"/>
    <w:rsid w:val="005B5A1F"/>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141"/>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606A"/>
    <w:rsid w:val="005D61CE"/>
    <w:rsid w:val="005D65A6"/>
    <w:rsid w:val="005D6730"/>
    <w:rsid w:val="005D6D74"/>
    <w:rsid w:val="005D7C10"/>
    <w:rsid w:val="005E0151"/>
    <w:rsid w:val="005E0B58"/>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CCF"/>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07D50"/>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EB5"/>
    <w:rsid w:val="00631036"/>
    <w:rsid w:val="00631454"/>
    <w:rsid w:val="006318B6"/>
    <w:rsid w:val="00631E7E"/>
    <w:rsid w:val="006327A1"/>
    <w:rsid w:val="006328D3"/>
    <w:rsid w:val="00632D0A"/>
    <w:rsid w:val="00632FBA"/>
    <w:rsid w:val="00633020"/>
    <w:rsid w:val="0063352C"/>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7CE"/>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0F"/>
    <w:rsid w:val="00660662"/>
    <w:rsid w:val="0066068A"/>
    <w:rsid w:val="00660E11"/>
    <w:rsid w:val="00660E4F"/>
    <w:rsid w:val="006618E1"/>
    <w:rsid w:val="006619FB"/>
    <w:rsid w:val="00661A0A"/>
    <w:rsid w:val="00661BB7"/>
    <w:rsid w:val="006622D5"/>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1BD9"/>
    <w:rsid w:val="006720CE"/>
    <w:rsid w:val="00672264"/>
    <w:rsid w:val="00672C02"/>
    <w:rsid w:val="00672DAC"/>
    <w:rsid w:val="006734A8"/>
    <w:rsid w:val="0067367A"/>
    <w:rsid w:val="00673B4A"/>
    <w:rsid w:val="00673FA5"/>
    <w:rsid w:val="00674172"/>
    <w:rsid w:val="006744BC"/>
    <w:rsid w:val="00674689"/>
    <w:rsid w:val="00674801"/>
    <w:rsid w:val="00674DC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B89"/>
    <w:rsid w:val="00681D48"/>
    <w:rsid w:val="00681DD6"/>
    <w:rsid w:val="006828A6"/>
    <w:rsid w:val="00682C79"/>
    <w:rsid w:val="0068305D"/>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97C"/>
    <w:rsid w:val="006913BB"/>
    <w:rsid w:val="0069160E"/>
    <w:rsid w:val="00691ACB"/>
    <w:rsid w:val="00691F1E"/>
    <w:rsid w:val="0069229A"/>
    <w:rsid w:val="00692788"/>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5A91"/>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84D"/>
    <w:rsid w:val="006A59FC"/>
    <w:rsid w:val="006A5E41"/>
    <w:rsid w:val="006A6575"/>
    <w:rsid w:val="006A671E"/>
    <w:rsid w:val="006A6C3D"/>
    <w:rsid w:val="006A6CFF"/>
    <w:rsid w:val="006A6D02"/>
    <w:rsid w:val="006A6DE8"/>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4B0"/>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69D"/>
    <w:rsid w:val="006C7ED6"/>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8B"/>
    <w:rsid w:val="006D76B0"/>
    <w:rsid w:val="006D7DE0"/>
    <w:rsid w:val="006D7E43"/>
    <w:rsid w:val="006E0A7E"/>
    <w:rsid w:val="006E0AB0"/>
    <w:rsid w:val="006E0EFC"/>
    <w:rsid w:val="006E0F67"/>
    <w:rsid w:val="006E0F8A"/>
    <w:rsid w:val="006E13B0"/>
    <w:rsid w:val="006E13C8"/>
    <w:rsid w:val="006E143E"/>
    <w:rsid w:val="006E16D5"/>
    <w:rsid w:val="006E17BF"/>
    <w:rsid w:val="006E1932"/>
    <w:rsid w:val="006E21F3"/>
    <w:rsid w:val="006E27DD"/>
    <w:rsid w:val="006E2D1F"/>
    <w:rsid w:val="006E3186"/>
    <w:rsid w:val="006E3215"/>
    <w:rsid w:val="006E34E1"/>
    <w:rsid w:val="006E35DA"/>
    <w:rsid w:val="006E3697"/>
    <w:rsid w:val="006E3F62"/>
    <w:rsid w:val="006E40DA"/>
    <w:rsid w:val="006E4159"/>
    <w:rsid w:val="006E43B6"/>
    <w:rsid w:val="006E45E4"/>
    <w:rsid w:val="006E4A82"/>
    <w:rsid w:val="006E56A8"/>
    <w:rsid w:val="006E5C38"/>
    <w:rsid w:val="006E5CFB"/>
    <w:rsid w:val="006E5EEB"/>
    <w:rsid w:val="006E6D5E"/>
    <w:rsid w:val="006E7441"/>
    <w:rsid w:val="006E7512"/>
    <w:rsid w:val="006E7B9D"/>
    <w:rsid w:val="006E7BBE"/>
    <w:rsid w:val="006F031E"/>
    <w:rsid w:val="006F0448"/>
    <w:rsid w:val="006F08F5"/>
    <w:rsid w:val="006F0C0D"/>
    <w:rsid w:val="006F0D1E"/>
    <w:rsid w:val="006F1094"/>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49A"/>
    <w:rsid w:val="006F570F"/>
    <w:rsid w:val="006F571D"/>
    <w:rsid w:val="006F602A"/>
    <w:rsid w:val="006F642E"/>
    <w:rsid w:val="006F6DDA"/>
    <w:rsid w:val="006F6DEA"/>
    <w:rsid w:val="00700220"/>
    <w:rsid w:val="00700281"/>
    <w:rsid w:val="007005DC"/>
    <w:rsid w:val="0070080F"/>
    <w:rsid w:val="00700C6E"/>
    <w:rsid w:val="00700E79"/>
    <w:rsid w:val="007014DA"/>
    <w:rsid w:val="007017E1"/>
    <w:rsid w:val="00701CC1"/>
    <w:rsid w:val="00701CE0"/>
    <w:rsid w:val="00702419"/>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171"/>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6E9"/>
    <w:rsid w:val="007148F5"/>
    <w:rsid w:val="00714FD3"/>
    <w:rsid w:val="007152B5"/>
    <w:rsid w:val="00715FF1"/>
    <w:rsid w:val="00716152"/>
    <w:rsid w:val="007163D0"/>
    <w:rsid w:val="0071641A"/>
    <w:rsid w:val="00716885"/>
    <w:rsid w:val="00716938"/>
    <w:rsid w:val="00717048"/>
    <w:rsid w:val="00717352"/>
    <w:rsid w:val="00717533"/>
    <w:rsid w:val="00717AAF"/>
    <w:rsid w:val="00717D4A"/>
    <w:rsid w:val="00717F9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127"/>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5E3"/>
    <w:rsid w:val="007358BC"/>
    <w:rsid w:val="007358C0"/>
    <w:rsid w:val="00735940"/>
    <w:rsid w:val="00735AF5"/>
    <w:rsid w:val="00735B55"/>
    <w:rsid w:val="00735FD8"/>
    <w:rsid w:val="00736018"/>
    <w:rsid w:val="00736188"/>
    <w:rsid w:val="00737550"/>
    <w:rsid w:val="00737598"/>
    <w:rsid w:val="007377C4"/>
    <w:rsid w:val="00737BF7"/>
    <w:rsid w:val="00737D51"/>
    <w:rsid w:val="007400B8"/>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5DE9"/>
    <w:rsid w:val="00746006"/>
    <w:rsid w:val="0074701B"/>
    <w:rsid w:val="00747325"/>
    <w:rsid w:val="00747611"/>
    <w:rsid w:val="00747669"/>
    <w:rsid w:val="007477B6"/>
    <w:rsid w:val="00750519"/>
    <w:rsid w:val="0075081F"/>
    <w:rsid w:val="0075083C"/>
    <w:rsid w:val="0075140E"/>
    <w:rsid w:val="007515C1"/>
    <w:rsid w:val="007516E0"/>
    <w:rsid w:val="00751B9C"/>
    <w:rsid w:val="00751C9C"/>
    <w:rsid w:val="00752BF3"/>
    <w:rsid w:val="00752CD8"/>
    <w:rsid w:val="00752EAC"/>
    <w:rsid w:val="00753180"/>
    <w:rsid w:val="0075384F"/>
    <w:rsid w:val="0075389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4C54"/>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2552"/>
    <w:rsid w:val="007826BF"/>
    <w:rsid w:val="00782A09"/>
    <w:rsid w:val="007837BC"/>
    <w:rsid w:val="0078391A"/>
    <w:rsid w:val="007844F7"/>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2F76"/>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254"/>
    <w:rsid w:val="007B14BE"/>
    <w:rsid w:val="007B2102"/>
    <w:rsid w:val="007B2128"/>
    <w:rsid w:val="007B235D"/>
    <w:rsid w:val="007B2459"/>
    <w:rsid w:val="007B2BAE"/>
    <w:rsid w:val="007B3264"/>
    <w:rsid w:val="007B32D2"/>
    <w:rsid w:val="007B338C"/>
    <w:rsid w:val="007B3A0D"/>
    <w:rsid w:val="007B3EA3"/>
    <w:rsid w:val="007B4799"/>
    <w:rsid w:val="007B48BB"/>
    <w:rsid w:val="007B4C68"/>
    <w:rsid w:val="007B5554"/>
    <w:rsid w:val="007B6B7C"/>
    <w:rsid w:val="007B6D4F"/>
    <w:rsid w:val="007B7529"/>
    <w:rsid w:val="007B78A6"/>
    <w:rsid w:val="007B7BDF"/>
    <w:rsid w:val="007B7F39"/>
    <w:rsid w:val="007B7FC5"/>
    <w:rsid w:val="007C0329"/>
    <w:rsid w:val="007C0737"/>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983"/>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6B7"/>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526B"/>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A5"/>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50"/>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BD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E60"/>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288"/>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761"/>
    <w:rsid w:val="0082595F"/>
    <w:rsid w:val="008260CD"/>
    <w:rsid w:val="00827050"/>
    <w:rsid w:val="00827257"/>
    <w:rsid w:val="00830956"/>
    <w:rsid w:val="0083122D"/>
    <w:rsid w:val="0083139A"/>
    <w:rsid w:val="00831BD7"/>
    <w:rsid w:val="00832564"/>
    <w:rsid w:val="008337DE"/>
    <w:rsid w:val="00833911"/>
    <w:rsid w:val="00834673"/>
    <w:rsid w:val="00834839"/>
    <w:rsid w:val="00834929"/>
    <w:rsid w:val="00834A47"/>
    <w:rsid w:val="00834F58"/>
    <w:rsid w:val="00835FA9"/>
    <w:rsid w:val="00836E6D"/>
    <w:rsid w:val="00837753"/>
    <w:rsid w:val="00837B79"/>
    <w:rsid w:val="00837D4A"/>
    <w:rsid w:val="00840030"/>
    <w:rsid w:val="00840364"/>
    <w:rsid w:val="00840E10"/>
    <w:rsid w:val="00840F95"/>
    <w:rsid w:val="0084157B"/>
    <w:rsid w:val="00841BC4"/>
    <w:rsid w:val="00841BE7"/>
    <w:rsid w:val="00841F94"/>
    <w:rsid w:val="008423A9"/>
    <w:rsid w:val="00842960"/>
    <w:rsid w:val="00842A1C"/>
    <w:rsid w:val="00842B3D"/>
    <w:rsid w:val="00842CAD"/>
    <w:rsid w:val="00842E4F"/>
    <w:rsid w:val="00842F08"/>
    <w:rsid w:val="00842F4C"/>
    <w:rsid w:val="00843AEC"/>
    <w:rsid w:val="00844295"/>
    <w:rsid w:val="008443D9"/>
    <w:rsid w:val="00844A5E"/>
    <w:rsid w:val="00844C48"/>
    <w:rsid w:val="0084571A"/>
    <w:rsid w:val="008457D5"/>
    <w:rsid w:val="00845DFC"/>
    <w:rsid w:val="0084629B"/>
    <w:rsid w:val="0084679C"/>
    <w:rsid w:val="00846B71"/>
    <w:rsid w:val="00846DA9"/>
    <w:rsid w:val="00847241"/>
    <w:rsid w:val="008475C9"/>
    <w:rsid w:val="00847ABD"/>
    <w:rsid w:val="00847AE9"/>
    <w:rsid w:val="00847BAB"/>
    <w:rsid w:val="0085045F"/>
    <w:rsid w:val="00850833"/>
    <w:rsid w:val="008508EC"/>
    <w:rsid w:val="0085099D"/>
    <w:rsid w:val="00850C37"/>
    <w:rsid w:val="00850CEC"/>
    <w:rsid w:val="00850D8B"/>
    <w:rsid w:val="0085124B"/>
    <w:rsid w:val="008512C6"/>
    <w:rsid w:val="008514C9"/>
    <w:rsid w:val="00851719"/>
    <w:rsid w:val="00851B57"/>
    <w:rsid w:val="00851E92"/>
    <w:rsid w:val="00852473"/>
    <w:rsid w:val="00852548"/>
    <w:rsid w:val="008525AD"/>
    <w:rsid w:val="008525ED"/>
    <w:rsid w:val="00852C22"/>
    <w:rsid w:val="0085348E"/>
    <w:rsid w:val="008534D0"/>
    <w:rsid w:val="0085364E"/>
    <w:rsid w:val="0085367B"/>
    <w:rsid w:val="008537FB"/>
    <w:rsid w:val="008538D9"/>
    <w:rsid w:val="00853BB6"/>
    <w:rsid w:val="00854058"/>
    <w:rsid w:val="0085405B"/>
    <w:rsid w:val="00854335"/>
    <w:rsid w:val="00854CC9"/>
    <w:rsid w:val="00854DF0"/>
    <w:rsid w:val="00855407"/>
    <w:rsid w:val="00855F92"/>
    <w:rsid w:val="00856228"/>
    <w:rsid w:val="00856260"/>
    <w:rsid w:val="008564A4"/>
    <w:rsid w:val="008567F1"/>
    <w:rsid w:val="008568C8"/>
    <w:rsid w:val="00856933"/>
    <w:rsid w:val="00856D51"/>
    <w:rsid w:val="008576CB"/>
    <w:rsid w:val="00857776"/>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84A"/>
    <w:rsid w:val="00872C75"/>
    <w:rsid w:val="00873021"/>
    <w:rsid w:val="008731C6"/>
    <w:rsid w:val="008736E4"/>
    <w:rsid w:val="00873B2B"/>
    <w:rsid w:val="0087407E"/>
    <w:rsid w:val="00874659"/>
    <w:rsid w:val="008749CF"/>
    <w:rsid w:val="00874B28"/>
    <w:rsid w:val="00874C37"/>
    <w:rsid w:val="00874EB9"/>
    <w:rsid w:val="00874F5B"/>
    <w:rsid w:val="00875033"/>
    <w:rsid w:val="00875359"/>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5A6"/>
    <w:rsid w:val="008837A7"/>
    <w:rsid w:val="00883E20"/>
    <w:rsid w:val="00884497"/>
    <w:rsid w:val="00884794"/>
    <w:rsid w:val="00884BCC"/>
    <w:rsid w:val="00884F52"/>
    <w:rsid w:val="00885A94"/>
    <w:rsid w:val="00885EE3"/>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1F85"/>
    <w:rsid w:val="008922B7"/>
    <w:rsid w:val="00892AC9"/>
    <w:rsid w:val="00893261"/>
    <w:rsid w:val="0089332A"/>
    <w:rsid w:val="008933D2"/>
    <w:rsid w:val="00893519"/>
    <w:rsid w:val="0089361B"/>
    <w:rsid w:val="00893782"/>
    <w:rsid w:val="00893784"/>
    <w:rsid w:val="00893B89"/>
    <w:rsid w:val="0089457F"/>
    <w:rsid w:val="008946F4"/>
    <w:rsid w:val="00894848"/>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C00"/>
    <w:rsid w:val="008A3D50"/>
    <w:rsid w:val="008A3E0A"/>
    <w:rsid w:val="008A3E25"/>
    <w:rsid w:val="008A4F28"/>
    <w:rsid w:val="008A5791"/>
    <w:rsid w:val="008A59A8"/>
    <w:rsid w:val="008A5EF9"/>
    <w:rsid w:val="008A6413"/>
    <w:rsid w:val="008A6558"/>
    <w:rsid w:val="008A6BBD"/>
    <w:rsid w:val="008A6C2B"/>
    <w:rsid w:val="008A71C9"/>
    <w:rsid w:val="008A7E4C"/>
    <w:rsid w:val="008A7FB7"/>
    <w:rsid w:val="008B0035"/>
    <w:rsid w:val="008B0730"/>
    <w:rsid w:val="008B0B49"/>
    <w:rsid w:val="008B0CB1"/>
    <w:rsid w:val="008B0CB9"/>
    <w:rsid w:val="008B1270"/>
    <w:rsid w:val="008B1371"/>
    <w:rsid w:val="008B13E4"/>
    <w:rsid w:val="008B1947"/>
    <w:rsid w:val="008B2582"/>
    <w:rsid w:val="008B2821"/>
    <w:rsid w:val="008B2B03"/>
    <w:rsid w:val="008B2E0A"/>
    <w:rsid w:val="008B3434"/>
    <w:rsid w:val="008B35FE"/>
    <w:rsid w:val="008B36B1"/>
    <w:rsid w:val="008B3BD9"/>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F60"/>
    <w:rsid w:val="008B7F7A"/>
    <w:rsid w:val="008C13A6"/>
    <w:rsid w:val="008C1D56"/>
    <w:rsid w:val="008C1FD7"/>
    <w:rsid w:val="008C2061"/>
    <w:rsid w:val="008C206E"/>
    <w:rsid w:val="008C21F6"/>
    <w:rsid w:val="008C230B"/>
    <w:rsid w:val="008C26BB"/>
    <w:rsid w:val="008C27AC"/>
    <w:rsid w:val="008C2C16"/>
    <w:rsid w:val="008C3081"/>
    <w:rsid w:val="008C3308"/>
    <w:rsid w:val="008C3987"/>
    <w:rsid w:val="008C440D"/>
    <w:rsid w:val="008C452B"/>
    <w:rsid w:val="008C4954"/>
    <w:rsid w:val="008C4FB0"/>
    <w:rsid w:val="008C5580"/>
    <w:rsid w:val="008C58E1"/>
    <w:rsid w:val="008C6211"/>
    <w:rsid w:val="008C6466"/>
    <w:rsid w:val="008C67CC"/>
    <w:rsid w:val="008C6922"/>
    <w:rsid w:val="008C696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895"/>
    <w:rsid w:val="008E0A8D"/>
    <w:rsid w:val="008E0BD1"/>
    <w:rsid w:val="008E1385"/>
    <w:rsid w:val="008E140B"/>
    <w:rsid w:val="008E143A"/>
    <w:rsid w:val="008E1460"/>
    <w:rsid w:val="008E14F1"/>
    <w:rsid w:val="008E176E"/>
    <w:rsid w:val="008E1828"/>
    <w:rsid w:val="008E1DF0"/>
    <w:rsid w:val="008E21F5"/>
    <w:rsid w:val="008E28FE"/>
    <w:rsid w:val="008E2976"/>
    <w:rsid w:val="008E2C91"/>
    <w:rsid w:val="008E2D1B"/>
    <w:rsid w:val="008E3018"/>
    <w:rsid w:val="008E33E7"/>
    <w:rsid w:val="008E3DE9"/>
    <w:rsid w:val="008E42BF"/>
    <w:rsid w:val="008E449F"/>
    <w:rsid w:val="008E528D"/>
    <w:rsid w:val="008E52D9"/>
    <w:rsid w:val="008E5400"/>
    <w:rsid w:val="008E583F"/>
    <w:rsid w:val="008E585A"/>
    <w:rsid w:val="008E5BBB"/>
    <w:rsid w:val="008E5DB0"/>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8BC"/>
    <w:rsid w:val="008F1A91"/>
    <w:rsid w:val="008F2087"/>
    <w:rsid w:val="008F28CA"/>
    <w:rsid w:val="008F2F52"/>
    <w:rsid w:val="008F3053"/>
    <w:rsid w:val="008F410E"/>
    <w:rsid w:val="008F4198"/>
    <w:rsid w:val="008F4430"/>
    <w:rsid w:val="008F4598"/>
    <w:rsid w:val="008F48EF"/>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09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6C98"/>
    <w:rsid w:val="009071DE"/>
    <w:rsid w:val="00907DB6"/>
    <w:rsid w:val="00910312"/>
    <w:rsid w:val="009103F8"/>
    <w:rsid w:val="00910720"/>
    <w:rsid w:val="00910A1A"/>
    <w:rsid w:val="009110D5"/>
    <w:rsid w:val="009110D9"/>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5B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701C"/>
    <w:rsid w:val="0092735A"/>
    <w:rsid w:val="00930400"/>
    <w:rsid w:val="0093067A"/>
    <w:rsid w:val="00930CA8"/>
    <w:rsid w:val="00931669"/>
    <w:rsid w:val="00931774"/>
    <w:rsid w:val="00931A8C"/>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445"/>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59D"/>
    <w:rsid w:val="009526F3"/>
    <w:rsid w:val="00952753"/>
    <w:rsid w:val="00952760"/>
    <w:rsid w:val="00952CB7"/>
    <w:rsid w:val="00952CFD"/>
    <w:rsid w:val="00952F9E"/>
    <w:rsid w:val="0095421C"/>
    <w:rsid w:val="009542BF"/>
    <w:rsid w:val="00954467"/>
    <w:rsid w:val="009547A5"/>
    <w:rsid w:val="00955364"/>
    <w:rsid w:val="009558CB"/>
    <w:rsid w:val="00955B08"/>
    <w:rsid w:val="00955EB0"/>
    <w:rsid w:val="00956051"/>
    <w:rsid w:val="009565CC"/>
    <w:rsid w:val="00956DB4"/>
    <w:rsid w:val="0095752E"/>
    <w:rsid w:val="009577E3"/>
    <w:rsid w:val="00957820"/>
    <w:rsid w:val="00957B76"/>
    <w:rsid w:val="00957C05"/>
    <w:rsid w:val="00957C91"/>
    <w:rsid w:val="00957EA5"/>
    <w:rsid w:val="009605D4"/>
    <w:rsid w:val="00960DE8"/>
    <w:rsid w:val="00960F87"/>
    <w:rsid w:val="00960F96"/>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772"/>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BE0"/>
    <w:rsid w:val="00981DC1"/>
    <w:rsid w:val="00981EFA"/>
    <w:rsid w:val="009821EF"/>
    <w:rsid w:val="00982D11"/>
    <w:rsid w:val="009832B9"/>
    <w:rsid w:val="009833A8"/>
    <w:rsid w:val="009833C9"/>
    <w:rsid w:val="00983AB5"/>
    <w:rsid w:val="00983B9D"/>
    <w:rsid w:val="0098440C"/>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6DA"/>
    <w:rsid w:val="009947AB"/>
    <w:rsid w:val="00994B96"/>
    <w:rsid w:val="00994BFF"/>
    <w:rsid w:val="00994DCC"/>
    <w:rsid w:val="00994E95"/>
    <w:rsid w:val="0099520B"/>
    <w:rsid w:val="009957A0"/>
    <w:rsid w:val="00995A49"/>
    <w:rsid w:val="00995AA6"/>
    <w:rsid w:val="0099622F"/>
    <w:rsid w:val="00996EC8"/>
    <w:rsid w:val="009977EB"/>
    <w:rsid w:val="00997815"/>
    <w:rsid w:val="0099791F"/>
    <w:rsid w:val="00997DA3"/>
    <w:rsid w:val="00997FBB"/>
    <w:rsid w:val="009A0881"/>
    <w:rsid w:val="009A09D8"/>
    <w:rsid w:val="009A0DC0"/>
    <w:rsid w:val="009A10B5"/>
    <w:rsid w:val="009A11E6"/>
    <w:rsid w:val="009A172E"/>
    <w:rsid w:val="009A1A14"/>
    <w:rsid w:val="009A2888"/>
    <w:rsid w:val="009A3198"/>
    <w:rsid w:val="009A35BB"/>
    <w:rsid w:val="009A3852"/>
    <w:rsid w:val="009A3BED"/>
    <w:rsid w:val="009A3D36"/>
    <w:rsid w:val="009A445E"/>
    <w:rsid w:val="009A48E4"/>
    <w:rsid w:val="009A4F3B"/>
    <w:rsid w:val="009A51AB"/>
    <w:rsid w:val="009A52B6"/>
    <w:rsid w:val="009A5473"/>
    <w:rsid w:val="009A5602"/>
    <w:rsid w:val="009A5603"/>
    <w:rsid w:val="009A5649"/>
    <w:rsid w:val="009A5C24"/>
    <w:rsid w:val="009A61F4"/>
    <w:rsid w:val="009A630B"/>
    <w:rsid w:val="009A682F"/>
    <w:rsid w:val="009A6936"/>
    <w:rsid w:val="009A6D33"/>
    <w:rsid w:val="009A6FAB"/>
    <w:rsid w:val="009A71AF"/>
    <w:rsid w:val="009A7244"/>
    <w:rsid w:val="009A7335"/>
    <w:rsid w:val="009A76CE"/>
    <w:rsid w:val="009A7A41"/>
    <w:rsid w:val="009A7D05"/>
    <w:rsid w:val="009A7EBE"/>
    <w:rsid w:val="009B00AB"/>
    <w:rsid w:val="009B0819"/>
    <w:rsid w:val="009B09D8"/>
    <w:rsid w:val="009B0B0E"/>
    <w:rsid w:val="009B0B86"/>
    <w:rsid w:val="009B0D8D"/>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371"/>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D31"/>
    <w:rsid w:val="009B6E6A"/>
    <w:rsid w:val="009B7E8B"/>
    <w:rsid w:val="009C0057"/>
    <w:rsid w:val="009C052A"/>
    <w:rsid w:val="009C0A47"/>
    <w:rsid w:val="009C0BD9"/>
    <w:rsid w:val="009C0D01"/>
    <w:rsid w:val="009C0DB9"/>
    <w:rsid w:val="009C104B"/>
    <w:rsid w:val="009C1091"/>
    <w:rsid w:val="009C18C6"/>
    <w:rsid w:val="009C1A55"/>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EAE"/>
    <w:rsid w:val="009D2FB1"/>
    <w:rsid w:val="009D3699"/>
    <w:rsid w:val="009D3D43"/>
    <w:rsid w:val="009D4035"/>
    <w:rsid w:val="009D41F5"/>
    <w:rsid w:val="009D42DA"/>
    <w:rsid w:val="009D4543"/>
    <w:rsid w:val="009D4B17"/>
    <w:rsid w:val="009D4B46"/>
    <w:rsid w:val="009D565E"/>
    <w:rsid w:val="009D5749"/>
    <w:rsid w:val="009D5973"/>
    <w:rsid w:val="009D5A6F"/>
    <w:rsid w:val="009D6206"/>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051"/>
    <w:rsid w:val="009F0316"/>
    <w:rsid w:val="009F03E6"/>
    <w:rsid w:val="009F08A5"/>
    <w:rsid w:val="009F0D52"/>
    <w:rsid w:val="009F0E4B"/>
    <w:rsid w:val="009F1112"/>
    <w:rsid w:val="009F1326"/>
    <w:rsid w:val="009F135C"/>
    <w:rsid w:val="009F178F"/>
    <w:rsid w:val="009F1986"/>
    <w:rsid w:val="009F1A4D"/>
    <w:rsid w:val="009F1DA5"/>
    <w:rsid w:val="009F1F3F"/>
    <w:rsid w:val="009F1FD6"/>
    <w:rsid w:val="009F1FFA"/>
    <w:rsid w:val="009F2536"/>
    <w:rsid w:val="009F25A6"/>
    <w:rsid w:val="009F2958"/>
    <w:rsid w:val="009F2B22"/>
    <w:rsid w:val="009F31B3"/>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38AE"/>
    <w:rsid w:val="00A04B1D"/>
    <w:rsid w:val="00A04BDE"/>
    <w:rsid w:val="00A05273"/>
    <w:rsid w:val="00A05499"/>
    <w:rsid w:val="00A058CB"/>
    <w:rsid w:val="00A05D7D"/>
    <w:rsid w:val="00A0624F"/>
    <w:rsid w:val="00A062D2"/>
    <w:rsid w:val="00A06F0F"/>
    <w:rsid w:val="00A06F1E"/>
    <w:rsid w:val="00A06F7E"/>
    <w:rsid w:val="00A07052"/>
    <w:rsid w:val="00A072C8"/>
    <w:rsid w:val="00A074BF"/>
    <w:rsid w:val="00A0751E"/>
    <w:rsid w:val="00A102AD"/>
    <w:rsid w:val="00A10560"/>
    <w:rsid w:val="00A107D3"/>
    <w:rsid w:val="00A1104B"/>
    <w:rsid w:val="00A11094"/>
    <w:rsid w:val="00A112B9"/>
    <w:rsid w:val="00A113E1"/>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A3E"/>
    <w:rsid w:val="00A24AA3"/>
    <w:rsid w:val="00A24AED"/>
    <w:rsid w:val="00A254DA"/>
    <w:rsid w:val="00A25735"/>
    <w:rsid w:val="00A257F5"/>
    <w:rsid w:val="00A25D00"/>
    <w:rsid w:val="00A25D78"/>
    <w:rsid w:val="00A2641C"/>
    <w:rsid w:val="00A2643A"/>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6F5E"/>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258"/>
    <w:rsid w:val="00A53563"/>
    <w:rsid w:val="00A53DD8"/>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E9D"/>
    <w:rsid w:val="00A64721"/>
    <w:rsid w:val="00A64D20"/>
    <w:rsid w:val="00A64F47"/>
    <w:rsid w:val="00A6544F"/>
    <w:rsid w:val="00A658CA"/>
    <w:rsid w:val="00A65E60"/>
    <w:rsid w:val="00A660DB"/>
    <w:rsid w:val="00A661DE"/>
    <w:rsid w:val="00A66713"/>
    <w:rsid w:val="00A66901"/>
    <w:rsid w:val="00A66F6A"/>
    <w:rsid w:val="00A67031"/>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6D2A"/>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780"/>
    <w:rsid w:val="00A84511"/>
    <w:rsid w:val="00A84512"/>
    <w:rsid w:val="00A84D17"/>
    <w:rsid w:val="00A852E5"/>
    <w:rsid w:val="00A85576"/>
    <w:rsid w:val="00A856EA"/>
    <w:rsid w:val="00A85819"/>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1F7B"/>
    <w:rsid w:val="00A921E7"/>
    <w:rsid w:val="00A9243C"/>
    <w:rsid w:val="00A92688"/>
    <w:rsid w:val="00A92A93"/>
    <w:rsid w:val="00A92D21"/>
    <w:rsid w:val="00A93C9A"/>
    <w:rsid w:val="00A94394"/>
    <w:rsid w:val="00A9455F"/>
    <w:rsid w:val="00A9474D"/>
    <w:rsid w:val="00A94916"/>
    <w:rsid w:val="00A94F3C"/>
    <w:rsid w:val="00A95435"/>
    <w:rsid w:val="00A956FE"/>
    <w:rsid w:val="00A95BC3"/>
    <w:rsid w:val="00A96941"/>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371"/>
    <w:rsid w:val="00AB1BF3"/>
    <w:rsid w:val="00AB204B"/>
    <w:rsid w:val="00AB2310"/>
    <w:rsid w:val="00AB270E"/>
    <w:rsid w:val="00AB2EF2"/>
    <w:rsid w:val="00AB33B7"/>
    <w:rsid w:val="00AB3921"/>
    <w:rsid w:val="00AB3E2C"/>
    <w:rsid w:val="00AB3F73"/>
    <w:rsid w:val="00AB416F"/>
    <w:rsid w:val="00AB4555"/>
    <w:rsid w:val="00AB4ACA"/>
    <w:rsid w:val="00AB51E6"/>
    <w:rsid w:val="00AB603E"/>
    <w:rsid w:val="00AB6091"/>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4B9"/>
    <w:rsid w:val="00AC254B"/>
    <w:rsid w:val="00AC2764"/>
    <w:rsid w:val="00AC2C5A"/>
    <w:rsid w:val="00AC312A"/>
    <w:rsid w:val="00AC3B03"/>
    <w:rsid w:val="00AC41C5"/>
    <w:rsid w:val="00AC4D1D"/>
    <w:rsid w:val="00AC4D6E"/>
    <w:rsid w:val="00AC55D0"/>
    <w:rsid w:val="00AC580B"/>
    <w:rsid w:val="00AC58E6"/>
    <w:rsid w:val="00AC59F9"/>
    <w:rsid w:val="00AC5F14"/>
    <w:rsid w:val="00AC5F7C"/>
    <w:rsid w:val="00AC5F86"/>
    <w:rsid w:val="00AC5FD6"/>
    <w:rsid w:val="00AC6188"/>
    <w:rsid w:val="00AC6392"/>
    <w:rsid w:val="00AC6F59"/>
    <w:rsid w:val="00AC73A1"/>
    <w:rsid w:val="00AC73BD"/>
    <w:rsid w:val="00AC7667"/>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4850"/>
    <w:rsid w:val="00AD506C"/>
    <w:rsid w:val="00AD50C7"/>
    <w:rsid w:val="00AD510D"/>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DF2"/>
    <w:rsid w:val="00AF3EF7"/>
    <w:rsid w:val="00AF3F68"/>
    <w:rsid w:val="00AF475B"/>
    <w:rsid w:val="00AF4D5B"/>
    <w:rsid w:val="00AF4F9C"/>
    <w:rsid w:val="00AF5B5E"/>
    <w:rsid w:val="00AF5EB6"/>
    <w:rsid w:val="00AF624A"/>
    <w:rsid w:val="00AF625E"/>
    <w:rsid w:val="00AF6AD8"/>
    <w:rsid w:val="00AF6DBB"/>
    <w:rsid w:val="00AF7BAE"/>
    <w:rsid w:val="00B00049"/>
    <w:rsid w:val="00B000D9"/>
    <w:rsid w:val="00B00168"/>
    <w:rsid w:val="00B00642"/>
    <w:rsid w:val="00B00978"/>
    <w:rsid w:val="00B00B81"/>
    <w:rsid w:val="00B00BBC"/>
    <w:rsid w:val="00B00D80"/>
    <w:rsid w:val="00B0106E"/>
    <w:rsid w:val="00B012C8"/>
    <w:rsid w:val="00B01607"/>
    <w:rsid w:val="00B0162D"/>
    <w:rsid w:val="00B0190C"/>
    <w:rsid w:val="00B02666"/>
    <w:rsid w:val="00B02A05"/>
    <w:rsid w:val="00B02E2D"/>
    <w:rsid w:val="00B02E86"/>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914"/>
    <w:rsid w:val="00B13517"/>
    <w:rsid w:val="00B13597"/>
    <w:rsid w:val="00B13CD3"/>
    <w:rsid w:val="00B13EF2"/>
    <w:rsid w:val="00B1420F"/>
    <w:rsid w:val="00B14239"/>
    <w:rsid w:val="00B14600"/>
    <w:rsid w:val="00B1475E"/>
    <w:rsid w:val="00B14A55"/>
    <w:rsid w:val="00B14A91"/>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B8"/>
    <w:rsid w:val="00B201E6"/>
    <w:rsid w:val="00B20233"/>
    <w:rsid w:val="00B20520"/>
    <w:rsid w:val="00B20556"/>
    <w:rsid w:val="00B205ED"/>
    <w:rsid w:val="00B20844"/>
    <w:rsid w:val="00B20A6C"/>
    <w:rsid w:val="00B20C4F"/>
    <w:rsid w:val="00B2122E"/>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5EBB"/>
    <w:rsid w:val="00B26013"/>
    <w:rsid w:val="00B26266"/>
    <w:rsid w:val="00B2672B"/>
    <w:rsid w:val="00B269FE"/>
    <w:rsid w:val="00B26A1E"/>
    <w:rsid w:val="00B26C7A"/>
    <w:rsid w:val="00B270A3"/>
    <w:rsid w:val="00B3008E"/>
    <w:rsid w:val="00B3068E"/>
    <w:rsid w:val="00B3082B"/>
    <w:rsid w:val="00B30AAF"/>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9B9"/>
    <w:rsid w:val="00B41A02"/>
    <w:rsid w:val="00B41D50"/>
    <w:rsid w:val="00B427F9"/>
    <w:rsid w:val="00B42870"/>
    <w:rsid w:val="00B42911"/>
    <w:rsid w:val="00B42D76"/>
    <w:rsid w:val="00B42D7E"/>
    <w:rsid w:val="00B4336A"/>
    <w:rsid w:val="00B4353C"/>
    <w:rsid w:val="00B43811"/>
    <w:rsid w:val="00B43989"/>
    <w:rsid w:val="00B43DF8"/>
    <w:rsid w:val="00B43F78"/>
    <w:rsid w:val="00B4469E"/>
    <w:rsid w:val="00B454C1"/>
    <w:rsid w:val="00B45550"/>
    <w:rsid w:val="00B456E5"/>
    <w:rsid w:val="00B45D49"/>
    <w:rsid w:val="00B45DE7"/>
    <w:rsid w:val="00B46183"/>
    <w:rsid w:val="00B46B4E"/>
    <w:rsid w:val="00B46C9A"/>
    <w:rsid w:val="00B46CF9"/>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2DD"/>
    <w:rsid w:val="00B55376"/>
    <w:rsid w:val="00B55C9E"/>
    <w:rsid w:val="00B55CA5"/>
    <w:rsid w:val="00B55F0B"/>
    <w:rsid w:val="00B56027"/>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18C"/>
    <w:rsid w:val="00B71B46"/>
    <w:rsid w:val="00B72001"/>
    <w:rsid w:val="00B72190"/>
    <w:rsid w:val="00B722F4"/>
    <w:rsid w:val="00B72DA0"/>
    <w:rsid w:val="00B72F2E"/>
    <w:rsid w:val="00B73336"/>
    <w:rsid w:val="00B7342A"/>
    <w:rsid w:val="00B73437"/>
    <w:rsid w:val="00B73F08"/>
    <w:rsid w:val="00B740FF"/>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0E"/>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4B2C"/>
    <w:rsid w:val="00B94D63"/>
    <w:rsid w:val="00B95417"/>
    <w:rsid w:val="00B95496"/>
    <w:rsid w:val="00B95B2D"/>
    <w:rsid w:val="00B96021"/>
    <w:rsid w:val="00B960AC"/>
    <w:rsid w:val="00B96607"/>
    <w:rsid w:val="00B9661F"/>
    <w:rsid w:val="00B966B2"/>
    <w:rsid w:val="00B971C6"/>
    <w:rsid w:val="00B973BE"/>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85C"/>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B0152"/>
    <w:rsid w:val="00BB0282"/>
    <w:rsid w:val="00BB09CA"/>
    <w:rsid w:val="00BB0B70"/>
    <w:rsid w:val="00BB0BD9"/>
    <w:rsid w:val="00BB0F68"/>
    <w:rsid w:val="00BB1009"/>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D3E"/>
    <w:rsid w:val="00BC0EB4"/>
    <w:rsid w:val="00BC0F77"/>
    <w:rsid w:val="00BC10E8"/>
    <w:rsid w:val="00BC1281"/>
    <w:rsid w:val="00BC17AE"/>
    <w:rsid w:val="00BC1827"/>
    <w:rsid w:val="00BC18B2"/>
    <w:rsid w:val="00BC18D3"/>
    <w:rsid w:val="00BC1E2D"/>
    <w:rsid w:val="00BC2114"/>
    <w:rsid w:val="00BC24F0"/>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4A26"/>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1EA2"/>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4E7"/>
    <w:rsid w:val="00BE5B62"/>
    <w:rsid w:val="00BE5D05"/>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D59"/>
    <w:rsid w:val="00BF4F69"/>
    <w:rsid w:val="00BF5065"/>
    <w:rsid w:val="00BF580C"/>
    <w:rsid w:val="00BF5BB3"/>
    <w:rsid w:val="00BF5F6A"/>
    <w:rsid w:val="00BF6021"/>
    <w:rsid w:val="00BF6142"/>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54E"/>
    <w:rsid w:val="00C0255E"/>
    <w:rsid w:val="00C028A0"/>
    <w:rsid w:val="00C02C5E"/>
    <w:rsid w:val="00C03995"/>
    <w:rsid w:val="00C039D7"/>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EAE"/>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743"/>
    <w:rsid w:val="00C16E06"/>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2F27"/>
    <w:rsid w:val="00C2300F"/>
    <w:rsid w:val="00C23509"/>
    <w:rsid w:val="00C238E1"/>
    <w:rsid w:val="00C238E4"/>
    <w:rsid w:val="00C23AF3"/>
    <w:rsid w:val="00C23FCA"/>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703"/>
    <w:rsid w:val="00C3192F"/>
    <w:rsid w:val="00C31EBC"/>
    <w:rsid w:val="00C31FFE"/>
    <w:rsid w:val="00C32087"/>
    <w:rsid w:val="00C32538"/>
    <w:rsid w:val="00C326B6"/>
    <w:rsid w:val="00C32BE1"/>
    <w:rsid w:val="00C32C0E"/>
    <w:rsid w:val="00C331D2"/>
    <w:rsid w:val="00C33326"/>
    <w:rsid w:val="00C3360F"/>
    <w:rsid w:val="00C339A0"/>
    <w:rsid w:val="00C342D0"/>
    <w:rsid w:val="00C3465A"/>
    <w:rsid w:val="00C34907"/>
    <w:rsid w:val="00C34B7A"/>
    <w:rsid w:val="00C34C0A"/>
    <w:rsid w:val="00C35004"/>
    <w:rsid w:val="00C354C5"/>
    <w:rsid w:val="00C35A11"/>
    <w:rsid w:val="00C35A7A"/>
    <w:rsid w:val="00C36014"/>
    <w:rsid w:val="00C371B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64"/>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61"/>
    <w:rsid w:val="00C46FE3"/>
    <w:rsid w:val="00C472E0"/>
    <w:rsid w:val="00C4759A"/>
    <w:rsid w:val="00C47A96"/>
    <w:rsid w:val="00C47D48"/>
    <w:rsid w:val="00C47FA0"/>
    <w:rsid w:val="00C50E98"/>
    <w:rsid w:val="00C51192"/>
    <w:rsid w:val="00C51437"/>
    <w:rsid w:val="00C5147E"/>
    <w:rsid w:val="00C51634"/>
    <w:rsid w:val="00C517B0"/>
    <w:rsid w:val="00C51953"/>
    <w:rsid w:val="00C51A3E"/>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B4E"/>
    <w:rsid w:val="00C64ED8"/>
    <w:rsid w:val="00C64F1F"/>
    <w:rsid w:val="00C64F31"/>
    <w:rsid w:val="00C650AC"/>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EEC"/>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2C5A"/>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0FDB"/>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FD3"/>
    <w:rsid w:val="00CA68BF"/>
    <w:rsid w:val="00CA6BE1"/>
    <w:rsid w:val="00CA6EEF"/>
    <w:rsid w:val="00CA7027"/>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AEC"/>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633"/>
    <w:rsid w:val="00CC6771"/>
    <w:rsid w:val="00CC683A"/>
    <w:rsid w:val="00CC68C3"/>
    <w:rsid w:val="00CC6E50"/>
    <w:rsid w:val="00CC6F61"/>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80B"/>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3E5"/>
    <w:rsid w:val="00CE149F"/>
    <w:rsid w:val="00CE1735"/>
    <w:rsid w:val="00CE1A9D"/>
    <w:rsid w:val="00CE1F39"/>
    <w:rsid w:val="00CE1F41"/>
    <w:rsid w:val="00CE20BE"/>
    <w:rsid w:val="00CE21BE"/>
    <w:rsid w:val="00CE25F8"/>
    <w:rsid w:val="00CE26B7"/>
    <w:rsid w:val="00CE26C0"/>
    <w:rsid w:val="00CE276B"/>
    <w:rsid w:val="00CE2983"/>
    <w:rsid w:val="00CE2AB0"/>
    <w:rsid w:val="00CE2EDD"/>
    <w:rsid w:val="00CE2EF6"/>
    <w:rsid w:val="00CE3AE1"/>
    <w:rsid w:val="00CE3EA0"/>
    <w:rsid w:val="00CE3EDB"/>
    <w:rsid w:val="00CE404D"/>
    <w:rsid w:val="00CE4117"/>
    <w:rsid w:val="00CE4D4D"/>
    <w:rsid w:val="00CE4F20"/>
    <w:rsid w:val="00CE5342"/>
    <w:rsid w:val="00CE5447"/>
    <w:rsid w:val="00CE57FC"/>
    <w:rsid w:val="00CE5E29"/>
    <w:rsid w:val="00CE65AE"/>
    <w:rsid w:val="00CE6B89"/>
    <w:rsid w:val="00CE72F7"/>
    <w:rsid w:val="00CE75C3"/>
    <w:rsid w:val="00CF014B"/>
    <w:rsid w:val="00CF063D"/>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182"/>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91"/>
    <w:rsid w:val="00D06FC0"/>
    <w:rsid w:val="00D072F5"/>
    <w:rsid w:val="00D07385"/>
    <w:rsid w:val="00D073D5"/>
    <w:rsid w:val="00D07574"/>
    <w:rsid w:val="00D07664"/>
    <w:rsid w:val="00D078F3"/>
    <w:rsid w:val="00D07A9A"/>
    <w:rsid w:val="00D07BD7"/>
    <w:rsid w:val="00D07DAF"/>
    <w:rsid w:val="00D1028D"/>
    <w:rsid w:val="00D104FD"/>
    <w:rsid w:val="00D10625"/>
    <w:rsid w:val="00D10CB0"/>
    <w:rsid w:val="00D10CEC"/>
    <w:rsid w:val="00D11273"/>
    <w:rsid w:val="00D11376"/>
    <w:rsid w:val="00D118CE"/>
    <w:rsid w:val="00D11BF7"/>
    <w:rsid w:val="00D120B4"/>
    <w:rsid w:val="00D123AD"/>
    <w:rsid w:val="00D12C13"/>
    <w:rsid w:val="00D12C9F"/>
    <w:rsid w:val="00D132E8"/>
    <w:rsid w:val="00D13541"/>
    <w:rsid w:val="00D135CC"/>
    <w:rsid w:val="00D1395F"/>
    <w:rsid w:val="00D14065"/>
    <w:rsid w:val="00D14CA1"/>
    <w:rsid w:val="00D156E1"/>
    <w:rsid w:val="00D15B46"/>
    <w:rsid w:val="00D15CAB"/>
    <w:rsid w:val="00D160AF"/>
    <w:rsid w:val="00D16608"/>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B7F"/>
    <w:rsid w:val="00D23C9B"/>
    <w:rsid w:val="00D24417"/>
    <w:rsid w:val="00D2476F"/>
    <w:rsid w:val="00D24969"/>
    <w:rsid w:val="00D24C3F"/>
    <w:rsid w:val="00D24D47"/>
    <w:rsid w:val="00D24D65"/>
    <w:rsid w:val="00D25374"/>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466"/>
    <w:rsid w:val="00D34503"/>
    <w:rsid w:val="00D345A7"/>
    <w:rsid w:val="00D34B9B"/>
    <w:rsid w:val="00D35C02"/>
    <w:rsid w:val="00D36996"/>
    <w:rsid w:val="00D3701C"/>
    <w:rsid w:val="00D370AF"/>
    <w:rsid w:val="00D370DA"/>
    <w:rsid w:val="00D372C8"/>
    <w:rsid w:val="00D37500"/>
    <w:rsid w:val="00D37560"/>
    <w:rsid w:val="00D379CA"/>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168"/>
    <w:rsid w:val="00D44342"/>
    <w:rsid w:val="00D44355"/>
    <w:rsid w:val="00D445F8"/>
    <w:rsid w:val="00D4484B"/>
    <w:rsid w:val="00D44E30"/>
    <w:rsid w:val="00D45302"/>
    <w:rsid w:val="00D453F2"/>
    <w:rsid w:val="00D45C88"/>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041"/>
    <w:rsid w:val="00D521C4"/>
    <w:rsid w:val="00D52396"/>
    <w:rsid w:val="00D52780"/>
    <w:rsid w:val="00D528D3"/>
    <w:rsid w:val="00D53324"/>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57C"/>
    <w:rsid w:val="00D56B3E"/>
    <w:rsid w:val="00D572DA"/>
    <w:rsid w:val="00D603C5"/>
    <w:rsid w:val="00D604D9"/>
    <w:rsid w:val="00D60E10"/>
    <w:rsid w:val="00D60F7A"/>
    <w:rsid w:val="00D61040"/>
    <w:rsid w:val="00D615C1"/>
    <w:rsid w:val="00D61D7B"/>
    <w:rsid w:val="00D61F13"/>
    <w:rsid w:val="00D61F77"/>
    <w:rsid w:val="00D6227B"/>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44FF"/>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66C"/>
    <w:rsid w:val="00D828FC"/>
    <w:rsid w:val="00D82930"/>
    <w:rsid w:val="00D83030"/>
    <w:rsid w:val="00D839ED"/>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401"/>
    <w:rsid w:val="00D90EFE"/>
    <w:rsid w:val="00D914AE"/>
    <w:rsid w:val="00D91C9F"/>
    <w:rsid w:val="00D93012"/>
    <w:rsid w:val="00D93164"/>
    <w:rsid w:val="00D93759"/>
    <w:rsid w:val="00D93B6C"/>
    <w:rsid w:val="00D93EB8"/>
    <w:rsid w:val="00D9410D"/>
    <w:rsid w:val="00D946E4"/>
    <w:rsid w:val="00D94ACF"/>
    <w:rsid w:val="00D94B1C"/>
    <w:rsid w:val="00D94EA0"/>
    <w:rsid w:val="00D95747"/>
    <w:rsid w:val="00D95F02"/>
    <w:rsid w:val="00D964B2"/>
    <w:rsid w:val="00D964CE"/>
    <w:rsid w:val="00D96616"/>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211"/>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1F7"/>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8F2"/>
    <w:rsid w:val="00DD2CD6"/>
    <w:rsid w:val="00DD3374"/>
    <w:rsid w:val="00DD37E7"/>
    <w:rsid w:val="00DD3F25"/>
    <w:rsid w:val="00DD3F67"/>
    <w:rsid w:val="00DD4176"/>
    <w:rsid w:val="00DD4300"/>
    <w:rsid w:val="00DD476E"/>
    <w:rsid w:val="00DD548E"/>
    <w:rsid w:val="00DD55BA"/>
    <w:rsid w:val="00DD55D5"/>
    <w:rsid w:val="00DD56EF"/>
    <w:rsid w:val="00DD5EA7"/>
    <w:rsid w:val="00DD6837"/>
    <w:rsid w:val="00DD686D"/>
    <w:rsid w:val="00DD68F5"/>
    <w:rsid w:val="00DD6BFE"/>
    <w:rsid w:val="00DD73F5"/>
    <w:rsid w:val="00DD750F"/>
    <w:rsid w:val="00DD77CC"/>
    <w:rsid w:val="00DD7B26"/>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4199"/>
    <w:rsid w:val="00DE45EA"/>
    <w:rsid w:val="00DE47BC"/>
    <w:rsid w:val="00DE485E"/>
    <w:rsid w:val="00DE49AB"/>
    <w:rsid w:val="00DE51A6"/>
    <w:rsid w:val="00DE55E5"/>
    <w:rsid w:val="00DE64EB"/>
    <w:rsid w:val="00DE6522"/>
    <w:rsid w:val="00DE69DB"/>
    <w:rsid w:val="00DE6F8B"/>
    <w:rsid w:val="00DE7118"/>
    <w:rsid w:val="00DE76F3"/>
    <w:rsid w:val="00DE7725"/>
    <w:rsid w:val="00DE77D6"/>
    <w:rsid w:val="00DE7C65"/>
    <w:rsid w:val="00DE7DA9"/>
    <w:rsid w:val="00DE7FBE"/>
    <w:rsid w:val="00DF06C2"/>
    <w:rsid w:val="00DF0E23"/>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4E51"/>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D78"/>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0D75"/>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0E8"/>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3CA"/>
    <w:rsid w:val="00E37D73"/>
    <w:rsid w:val="00E406E7"/>
    <w:rsid w:val="00E40BE1"/>
    <w:rsid w:val="00E40C3A"/>
    <w:rsid w:val="00E40D62"/>
    <w:rsid w:val="00E41377"/>
    <w:rsid w:val="00E4169C"/>
    <w:rsid w:val="00E41705"/>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0AA"/>
    <w:rsid w:val="00E46137"/>
    <w:rsid w:val="00E46697"/>
    <w:rsid w:val="00E46766"/>
    <w:rsid w:val="00E4685A"/>
    <w:rsid w:val="00E46993"/>
    <w:rsid w:val="00E46B4C"/>
    <w:rsid w:val="00E46C98"/>
    <w:rsid w:val="00E46F8A"/>
    <w:rsid w:val="00E47140"/>
    <w:rsid w:val="00E47185"/>
    <w:rsid w:val="00E47299"/>
    <w:rsid w:val="00E4759D"/>
    <w:rsid w:val="00E4764D"/>
    <w:rsid w:val="00E50E50"/>
    <w:rsid w:val="00E514C3"/>
    <w:rsid w:val="00E514E8"/>
    <w:rsid w:val="00E51FF0"/>
    <w:rsid w:val="00E52BEC"/>
    <w:rsid w:val="00E52C59"/>
    <w:rsid w:val="00E52D85"/>
    <w:rsid w:val="00E530FA"/>
    <w:rsid w:val="00E5377F"/>
    <w:rsid w:val="00E5404C"/>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033"/>
    <w:rsid w:val="00E571CA"/>
    <w:rsid w:val="00E578FA"/>
    <w:rsid w:val="00E579F6"/>
    <w:rsid w:val="00E57D43"/>
    <w:rsid w:val="00E57FA5"/>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5FA7"/>
    <w:rsid w:val="00E666FC"/>
    <w:rsid w:val="00E66940"/>
    <w:rsid w:val="00E66C77"/>
    <w:rsid w:val="00E66D48"/>
    <w:rsid w:val="00E66EB9"/>
    <w:rsid w:val="00E67113"/>
    <w:rsid w:val="00E67186"/>
    <w:rsid w:val="00E678D0"/>
    <w:rsid w:val="00E67EB5"/>
    <w:rsid w:val="00E70508"/>
    <w:rsid w:val="00E70892"/>
    <w:rsid w:val="00E715FF"/>
    <w:rsid w:val="00E71697"/>
    <w:rsid w:val="00E71C87"/>
    <w:rsid w:val="00E71DAD"/>
    <w:rsid w:val="00E71F2A"/>
    <w:rsid w:val="00E72822"/>
    <w:rsid w:val="00E72A42"/>
    <w:rsid w:val="00E72D4C"/>
    <w:rsid w:val="00E72E52"/>
    <w:rsid w:val="00E72F1E"/>
    <w:rsid w:val="00E72F29"/>
    <w:rsid w:val="00E732CB"/>
    <w:rsid w:val="00E73A01"/>
    <w:rsid w:val="00E73C1B"/>
    <w:rsid w:val="00E73C9B"/>
    <w:rsid w:val="00E74071"/>
    <w:rsid w:val="00E74343"/>
    <w:rsid w:val="00E7501D"/>
    <w:rsid w:val="00E75379"/>
    <w:rsid w:val="00E75381"/>
    <w:rsid w:val="00E75615"/>
    <w:rsid w:val="00E7573E"/>
    <w:rsid w:val="00E757AB"/>
    <w:rsid w:val="00E75C4F"/>
    <w:rsid w:val="00E75D41"/>
    <w:rsid w:val="00E762E3"/>
    <w:rsid w:val="00E7639B"/>
    <w:rsid w:val="00E76729"/>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317"/>
    <w:rsid w:val="00E86603"/>
    <w:rsid w:val="00E876B2"/>
    <w:rsid w:val="00E90340"/>
    <w:rsid w:val="00E90551"/>
    <w:rsid w:val="00E9094B"/>
    <w:rsid w:val="00E90CE0"/>
    <w:rsid w:val="00E90FAC"/>
    <w:rsid w:val="00E9117D"/>
    <w:rsid w:val="00E913BF"/>
    <w:rsid w:val="00E91D4D"/>
    <w:rsid w:val="00E91F1C"/>
    <w:rsid w:val="00E92213"/>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74D"/>
    <w:rsid w:val="00E9690E"/>
    <w:rsid w:val="00E97F96"/>
    <w:rsid w:val="00EA03F6"/>
    <w:rsid w:val="00EA0BD4"/>
    <w:rsid w:val="00EA0C27"/>
    <w:rsid w:val="00EA0E7E"/>
    <w:rsid w:val="00EA1533"/>
    <w:rsid w:val="00EA1632"/>
    <w:rsid w:val="00EA1925"/>
    <w:rsid w:val="00EA1974"/>
    <w:rsid w:val="00EA1B24"/>
    <w:rsid w:val="00EA1E6F"/>
    <w:rsid w:val="00EA211E"/>
    <w:rsid w:val="00EA3051"/>
    <w:rsid w:val="00EA3881"/>
    <w:rsid w:val="00EA3B2E"/>
    <w:rsid w:val="00EA3B3B"/>
    <w:rsid w:val="00EA3B5A"/>
    <w:rsid w:val="00EA3CA4"/>
    <w:rsid w:val="00EA3D83"/>
    <w:rsid w:val="00EA3D97"/>
    <w:rsid w:val="00EA410E"/>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8F4"/>
    <w:rsid w:val="00EB2A1C"/>
    <w:rsid w:val="00EB2C6E"/>
    <w:rsid w:val="00EB2DF6"/>
    <w:rsid w:val="00EB2E41"/>
    <w:rsid w:val="00EB3596"/>
    <w:rsid w:val="00EB37F5"/>
    <w:rsid w:val="00EB430C"/>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82"/>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0D"/>
    <w:rsid w:val="00ED60F6"/>
    <w:rsid w:val="00ED6137"/>
    <w:rsid w:val="00ED61E7"/>
    <w:rsid w:val="00ED62CF"/>
    <w:rsid w:val="00ED6D63"/>
    <w:rsid w:val="00ED6D8B"/>
    <w:rsid w:val="00ED6DE3"/>
    <w:rsid w:val="00ED700E"/>
    <w:rsid w:val="00ED704C"/>
    <w:rsid w:val="00ED70B2"/>
    <w:rsid w:val="00ED754D"/>
    <w:rsid w:val="00ED7B40"/>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6DF8"/>
    <w:rsid w:val="00EE7071"/>
    <w:rsid w:val="00EE712B"/>
    <w:rsid w:val="00EE71C7"/>
    <w:rsid w:val="00EE71EB"/>
    <w:rsid w:val="00EE78E3"/>
    <w:rsid w:val="00EE7C88"/>
    <w:rsid w:val="00EF0AF3"/>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286"/>
    <w:rsid w:val="00F014A0"/>
    <w:rsid w:val="00F01F1A"/>
    <w:rsid w:val="00F022F8"/>
    <w:rsid w:val="00F02324"/>
    <w:rsid w:val="00F02D1F"/>
    <w:rsid w:val="00F03072"/>
    <w:rsid w:val="00F030DE"/>
    <w:rsid w:val="00F038B8"/>
    <w:rsid w:val="00F039C4"/>
    <w:rsid w:val="00F03DD5"/>
    <w:rsid w:val="00F03ED3"/>
    <w:rsid w:val="00F052A2"/>
    <w:rsid w:val="00F058E6"/>
    <w:rsid w:val="00F06057"/>
    <w:rsid w:val="00F064C6"/>
    <w:rsid w:val="00F0650F"/>
    <w:rsid w:val="00F066DE"/>
    <w:rsid w:val="00F069E5"/>
    <w:rsid w:val="00F073C3"/>
    <w:rsid w:val="00F07B77"/>
    <w:rsid w:val="00F07C4F"/>
    <w:rsid w:val="00F07C65"/>
    <w:rsid w:val="00F07C70"/>
    <w:rsid w:val="00F07D89"/>
    <w:rsid w:val="00F101A5"/>
    <w:rsid w:val="00F10260"/>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CC0"/>
    <w:rsid w:val="00F16F88"/>
    <w:rsid w:val="00F16FAE"/>
    <w:rsid w:val="00F17253"/>
    <w:rsid w:val="00F17319"/>
    <w:rsid w:val="00F173B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E68"/>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A91"/>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329"/>
    <w:rsid w:val="00F544DC"/>
    <w:rsid w:val="00F549CB"/>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5EC8"/>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71D"/>
    <w:rsid w:val="00F72A8A"/>
    <w:rsid w:val="00F72D3D"/>
    <w:rsid w:val="00F73042"/>
    <w:rsid w:val="00F7306B"/>
    <w:rsid w:val="00F7344B"/>
    <w:rsid w:val="00F7363A"/>
    <w:rsid w:val="00F743FC"/>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235"/>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87858"/>
    <w:rsid w:val="00F90004"/>
    <w:rsid w:val="00F9046C"/>
    <w:rsid w:val="00F90875"/>
    <w:rsid w:val="00F908F5"/>
    <w:rsid w:val="00F90EEC"/>
    <w:rsid w:val="00F90F6A"/>
    <w:rsid w:val="00F9134D"/>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121"/>
    <w:rsid w:val="00F9620D"/>
    <w:rsid w:val="00F9636A"/>
    <w:rsid w:val="00F96608"/>
    <w:rsid w:val="00F96B0F"/>
    <w:rsid w:val="00F96FD4"/>
    <w:rsid w:val="00F97543"/>
    <w:rsid w:val="00F9755E"/>
    <w:rsid w:val="00F976F9"/>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B51"/>
    <w:rsid w:val="00FA4B5C"/>
    <w:rsid w:val="00FA5285"/>
    <w:rsid w:val="00FA69C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71A"/>
    <w:rsid w:val="00FB175E"/>
    <w:rsid w:val="00FB182E"/>
    <w:rsid w:val="00FB1BD6"/>
    <w:rsid w:val="00FB1BEC"/>
    <w:rsid w:val="00FB1D54"/>
    <w:rsid w:val="00FB2290"/>
    <w:rsid w:val="00FB2818"/>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019"/>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79E"/>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EB4"/>
    <w:rsid w:val="00FD6FCA"/>
    <w:rsid w:val="00FD7543"/>
    <w:rsid w:val="00FD7D24"/>
    <w:rsid w:val="00FE0252"/>
    <w:rsid w:val="00FE041A"/>
    <w:rsid w:val="00FE0485"/>
    <w:rsid w:val="00FE079B"/>
    <w:rsid w:val="00FE0997"/>
    <w:rsid w:val="00FE0EDB"/>
    <w:rsid w:val="00FE1206"/>
    <w:rsid w:val="00FE1780"/>
    <w:rsid w:val="00FE1844"/>
    <w:rsid w:val="00FE1B9D"/>
    <w:rsid w:val="00FE1CA4"/>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3D5C4"/>
  <w15:docId w15:val="{718F0C97-22D1-42D7-BFF5-FEEDD776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sr-Latn-CS" w:eastAsia="sr-Latn-CS" w:bidi="ar-SA"/>
      </w:rPr>
    </w:rPrDefault>
    <w:pPrDefault>
      <w:pPr>
        <w:spacing w:line="276"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513"/>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aliases w:val="_wsü4,H4,num.                                               4,h4,ASAPHeading 4,Fab-4,T5,U4,T4,Pro Headline 4,OdsKap4,Title 1,Headline4,Header 4,(Strg+4),Kapitel4,Gliederung 4,(Alt+4),H41,(Alt+4)1,H42,(Alt+4)2,H43,(Alt+4)3,H44,(Alt+4)4,H45,H411"/>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2F28B2"/>
    <w:pPr>
      <w:spacing w:after="200"/>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pPr>
    <w:rPr>
      <w:sz w:val="24"/>
      <w:szCs w:val="22"/>
      <w:lang w:val="sr-Cyrl-CS" w:eastAsia="ar-SA"/>
    </w:rPr>
  </w:style>
  <w:style w:type="character" w:customStyle="1" w:styleId="FooterChar">
    <w:name w:val="Footer Char"/>
    <w:link w:val="Footer"/>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qFormat/>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99"/>
    <w:qFormat/>
    <w:rsid w:val="00100827"/>
    <w:pPr>
      <w:suppressAutoHyphens/>
      <w:spacing w:before="120"/>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bbodybullets">
    <w:name w:val="03b body bullets"/>
    <w:rsid w:val="001744C2"/>
    <w:pPr>
      <w:tabs>
        <w:tab w:val="left" w:pos="180"/>
      </w:tabs>
      <w:spacing w:after="113" w:line="220" w:lineRule="exact"/>
      <w:ind w:left="180" w:hanging="180"/>
    </w:pPr>
    <w:rPr>
      <w:rFonts w:ascii="Garamond" w:hAnsi="Garamond"/>
      <w:sz w:val="18"/>
      <w:lang w:val="en-US" w:eastAsia="en-US"/>
    </w:rPr>
  </w:style>
  <w:style w:type="character" w:customStyle="1" w:styleId="BulletedChar">
    <w:name w:val="Bulleted Char"/>
    <w:link w:val="Bulleted"/>
    <w:uiPriority w:val="99"/>
    <w:locked/>
    <w:rsid w:val="00DB2211"/>
    <w:rPr>
      <w:rFonts w:cs="Arial"/>
      <w:bCs/>
      <w:color w:val="000000"/>
      <w:sz w:val="24"/>
      <w:szCs w:val="24"/>
      <w:lang w:val="en-US" w:eastAsia="en-US"/>
    </w:rPr>
  </w:style>
  <w:style w:type="paragraph" w:customStyle="1" w:styleId="Bulleted">
    <w:name w:val="Bulleted"/>
    <w:basedOn w:val="Normal"/>
    <w:link w:val="BulletedChar"/>
    <w:uiPriority w:val="99"/>
    <w:qFormat/>
    <w:rsid w:val="00DB2211"/>
    <w:pPr>
      <w:numPr>
        <w:numId w:val="37"/>
      </w:numPr>
      <w:tabs>
        <w:tab w:val="left" w:pos="680"/>
      </w:tabs>
      <w:spacing w:before="120" w:after="120" w:line="240" w:lineRule="auto"/>
      <w:contextualSpacing/>
    </w:pPr>
    <w:rPr>
      <w:rFonts w:cs="Arial"/>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0238142">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88267137">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33779565">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1298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image" Target="media/image3.png"/><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footer" Target="footer2.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bg.vi.sud.rs/lt/articles/o-visem-sudu/obavestenje-ke-za-pravna-lica.html"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numbering" Target="numbering.xml"/><Relationship Id="rId182" Type="http://schemas.openxmlformats.org/officeDocument/2006/relationships/header" Target="header3.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yperlink" Target="http://www.apr.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image" Target="media/image1.png"/><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styles" Target="styles.xml"/><Relationship Id="rId183"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apr.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eps.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settings" Target="settings.xm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1082;jn.gov.rs" TargetMode="External"/><Relationship Id="rId179" Type="http://schemas.openxmlformats.org/officeDocument/2006/relationships/header" Target="head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webSettings" Target="webSettings.xml"/><Relationship Id="rId169" Type="http://schemas.openxmlformats.org/officeDocument/2006/relationships/image" Target="media/image2.png"/><Relationship Id="rId18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oter" Target="footer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mailto:sanja.alikalfic@eps.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footnotes" Target="footnote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http://www.kjn.gov.rs/ci/uputstvo-o-uplati-republicke-administrativne-takse.html"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endnotes" Target="endnotes.xm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hyperlink" Target="http://www.mfin.gov.rs/&#1079;&#1072;&#1082;&#1086;&#1085;&#1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E9DF5-3307-405D-91C1-357E9E7517CE}"/>
</file>

<file path=customXml/itemProps10.xml><?xml version="1.0" encoding="utf-8"?>
<ds:datastoreItem xmlns:ds="http://schemas.openxmlformats.org/officeDocument/2006/customXml" ds:itemID="{51DC865F-65AC-42A9-AC9F-187D18D3AD27}"/>
</file>

<file path=customXml/itemProps100.xml><?xml version="1.0" encoding="utf-8"?>
<ds:datastoreItem xmlns:ds="http://schemas.openxmlformats.org/officeDocument/2006/customXml" ds:itemID="{4A791E73-A1AE-4F1B-8941-40BC545747AE}"/>
</file>

<file path=customXml/itemProps101.xml><?xml version="1.0" encoding="utf-8"?>
<ds:datastoreItem xmlns:ds="http://schemas.openxmlformats.org/officeDocument/2006/customXml" ds:itemID="{DE45B050-A218-4E9B-B158-21817751E0D5}"/>
</file>

<file path=customXml/itemProps102.xml><?xml version="1.0" encoding="utf-8"?>
<ds:datastoreItem xmlns:ds="http://schemas.openxmlformats.org/officeDocument/2006/customXml" ds:itemID="{CF2198F6-9891-4B0B-87EC-CC7D6C46C527}"/>
</file>

<file path=customXml/itemProps103.xml><?xml version="1.0" encoding="utf-8"?>
<ds:datastoreItem xmlns:ds="http://schemas.openxmlformats.org/officeDocument/2006/customXml" ds:itemID="{3B22AF87-15B4-4F9A-A4B4-0D92DD37BE1D}"/>
</file>

<file path=customXml/itemProps104.xml><?xml version="1.0" encoding="utf-8"?>
<ds:datastoreItem xmlns:ds="http://schemas.openxmlformats.org/officeDocument/2006/customXml" ds:itemID="{CE9FAC81-78D1-4034-84A0-57F0B0FD0E53}"/>
</file>

<file path=customXml/itemProps105.xml><?xml version="1.0" encoding="utf-8"?>
<ds:datastoreItem xmlns:ds="http://schemas.openxmlformats.org/officeDocument/2006/customXml" ds:itemID="{5FE081AF-F85B-46FA-981D-684314A3CB09}"/>
</file>

<file path=customXml/itemProps106.xml><?xml version="1.0" encoding="utf-8"?>
<ds:datastoreItem xmlns:ds="http://schemas.openxmlformats.org/officeDocument/2006/customXml" ds:itemID="{6CD80C1C-CEBF-4A29-BB79-9481FA723A20}"/>
</file>

<file path=customXml/itemProps107.xml><?xml version="1.0" encoding="utf-8"?>
<ds:datastoreItem xmlns:ds="http://schemas.openxmlformats.org/officeDocument/2006/customXml" ds:itemID="{6F4B6467-F080-4914-B1AB-78D124C443FD}"/>
</file>

<file path=customXml/itemProps108.xml><?xml version="1.0" encoding="utf-8"?>
<ds:datastoreItem xmlns:ds="http://schemas.openxmlformats.org/officeDocument/2006/customXml" ds:itemID="{A97445AE-AF89-4E21-B148-010892454B5C}"/>
</file>

<file path=customXml/itemProps109.xml><?xml version="1.0" encoding="utf-8"?>
<ds:datastoreItem xmlns:ds="http://schemas.openxmlformats.org/officeDocument/2006/customXml" ds:itemID="{5140EBE5-BBCC-4910-B6DC-7B8760C71056}"/>
</file>

<file path=customXml/itemProps11.xml><?xml version="1.0" encoding="utf-8"?>
<ds:datastoreItem xmlns:ds="http://schemas.openxmlformats.org/officeDocument/2006/customXml" ds:itemID="{0764745E-ED42-4927-A944-C2862944C7A7}"/>
</file>

<file path=customXml/itemProps110.xml><?xml version="1.0" encoding="utf-8"?>
<ds:datastoreItem xmlns:ds="http://schemas.openxmlformats.org/officeDocument/2006/customXml" ds:itemID="{AB7EC326-9F8A-4080-90E9-EFD954D7CA58}"/>
</file>

<file path=customXml/itemProps111.xml><?xml version="1.0" encoding="utf-8"?>
<ds:datastoreItem xmlns:ds="http://schemas.openxmlformats.org/officeDocument/2006/customXml" ds:itemID="{2204FC4F-C8E6-4FDF-9ED3-869F2DB74446}"/>
</file>

<file path=customXml/itemProps112.xml><?xml version="1.0" encoding="utf-8"?>
<ds:datastoreItem xmlns:ds="http://schemas.openxmlformats.org/officeDocument/2006/customXml" ds:itemID="{76A29CF5-8F98-4186-9BDE-AB33B9C6E6E8}"/>
</file>

<file path=customXml/itemProps113.xml><?xml version="1.0" encoding="utf-8"?>
<ds:datastoreItem xmlns:ds="http://schemas.openxmlformats.org/officeDocument/2006/customXml" ds:itemID="{64C920C6-364D-450D-955F-37359A665B86}"/>
</file>

<file path=customXml/itemProps114.xml><?xml version="1.0" encoding="utf-8"?>
<ds:datastoreItem xmlns:ds="http://schemas.openxmlformats.org/officeDocument/2006/customXml" ds:itemID="{E41C2752-6AD9-4870-B8F5-85DDF4814B60}"/>
</file>

<file path=customXml/itemProps115.xml><?xml version="1.0" encoding="utf-8"?>
<ds:datastoreItem xmlns:ds="http://schemas.openxmlformats.org/officeDocument/2006/customXml" ds:itemID="{55C53762-B68A-49EB-8C21-E1BC084475FB}"/>
</file>

<file path=customXml/itemProps116.xml><?xml version="1.0" encoding="utf-8"?>
<ds:datastoreItem xmlns:ds="http://schemas.openxmlformats.org/officeDocument/2006/customXml" ds:itemID="{4F5F418C-8457-439B-B0D6-94F734B64D7B}"/>
</file>

<file path=customXml/itemProps117.xml><?xml version="1.0" encoding="utf-8"?>
<ds:datastoreItem xmlns:ds="http://schemas.openxmlformats.org/officeDocument/2006/customXml" ds:itemID="{17D9133D-51E1-4172-AD70-5AFC011FC1D3}"/>
</file>

<file path=customXml/itemProps118.xml><?xml version="1.0" encoding="utf-8"?>
<ds:datastoreItem xmlns:ds="http://schemas.openxmlformats.org/officeDocument/2006/customXml" ds:itemID="{68ABDAD3-E453-4169-8BF1-6A8F651D2E35}"/>
</file>

<file path=customXml/itemProps119.xml><?xml version="1.0" encoding="utf-8"?>
<ds:datastoreItem xmlns:ds="http://schemas.openxmlformats.org/officeDocument/2006/customXml" ds:itemID="{7BEE43AB-0D82-4FB9-95BC-72F6D7DD2C9C}"/>
</file>

<file path=customXml/itemProps12.xml><?xml version="1.0" encoding="utf-8"?>
<ds:datastoreItem xmlns:ds="http://schemas.openxmlformats.org/officeDocument/2006/customXml" ds:itemID="{0CA474B8-85F1-4935-A00F-8FA5CAEBFF79}"/>
</file>

<file path=customXml/itemProps120.xml><?xml version="1.0" encoding="utf-8"?>
<ds:datastoreItem xmlns:ds="http://schemas.openxmlformats.org/officeDocument/2006/customXml" ds:itemID="{B29BD35E-7FC3-4A3B-BB50-544081F7FB79}"/>
</file>

<file path=customXml/itemProps121.xml><?xml version="1.0" encoding="utf-8"?>
<ds:datastoreItem xmlns:ds="http://schemas.openxmlformats.org/officeDocument/2006/customXml" ds:itemID="{0A6397A6-8AAB-4F2F-9ADC-B7B369D756C0}"/>
</file>

<file path=customXml/itemProps122.xml><?xml version="1.0" encoding="utf-8"?>
<ds:datastoreItem xmlns:ds="http://schemas.openxmlformats.org/officeDocument/2006/customXml" ds:itemID="{21B70195-C54B-4AA3-BEDD-D581EC9AB0D3}"/>
</file>

<file path=customXml/itemProps123.xml><?xml version="1.0" encoding="utf-8"?>
<ds:datastoreItem xmlns:ds="http://schemas.openxmlformats.org/officeDocument/2006/customXml" ds:itemID="{A25B9478-905F-44B2-9B3E-6D1A69C1EB58}"/>
</file>

<file path=customXml/itemProps124.xml><?xml version="1.0" encoding="utf-8"?>
<ds:datastoreItem xmlns:ds="http://schemas.openxmlformats.org/officeDocument/2006/customXml" ds:itemID="{CF3FF45D-F69E-4F99-A7B4-F0094C5E8FBB}"/>
</file>

<file path=customXml/itemProps125.xml><?xml version="1.0" encoding="utf-8"?>
<ds:datastoreItem xmlns:ds="http://schemas.openxmlformats.org/officeDocument/2006/customXml" ds:itemID="{A8DCD9DA-B322-4200-B92B-47D360E77CDA}"/>
</file>

<file path=customXml/itemProps126.xml><?xml version="1.0" encoding="utf-8"?>
<ds:datastoreItem xmlns:ds="http://schemas.openxmlformats.org/officeDocument/2006/customXml" ds:itemID="{462311CE-5F05-43BF-94B5-54D4BD60A291}"/>
</file>

<file path=customXml/itemProps127.xml><?xml version="1.0" encoding="utf-8"?>
<ds:datastoreItem xmlns:ds="http://schemas.openxmlformats.org/officeDocument/2006/customXml" ds:itemID="{6483ECAE-D113-42C4-ACBA-9BEFBCC50D47}"/>
</file>

<file path=customXml/itemProps128.xml><?xml version="1.0" encoding="utf-8"?>
<ds:datastoreItem xmlns:ds="http://schemas.openxmlformats.org/officeDocument/2006/customXml" ds:itemID="{E06C89D7-5EFB-49A0-B3B9-1D807DE60752}"/>
</file>

<file path=customXml/itemProps129.xml><?xml version="1.0" encoding="utf-8"?>
<ds:datastoreItem xmlns:ds="http://schemas.openxmlformats.org/officeDocument/2006/customXml" ds:itemID="{2B55835D-98D8-4DEA-8D5F-D94AB5DE535E}"/>
</file>

<file path=customXml/itemProps13.xml><?xml version="1.0" encoding="utf-8"?>
<ds:datastoreItem xmlns:ds="http://schemas.openxmlformats.org/officeDocument/2006/customXml" ds:itemID="{643032F2-9A30-4740-88F6-FF664A131921}"/>
</file>

<file path=customXml/itemProps130.xml><?xml version="1.0" encoding="utf-8"?>
<ds:datastoreItem xmlns:ds="http://schemas.openxmlformats.org/officeDocument/2006/customXml" ds:itemID="{B0D0E30B-3F6C-4D8C-B65C-38C5D14A7A3A}"/>
</file>

<file path=customXml/itemProps131.xml><?xml version="1.0" encoding="utf-8"?>
<ds:datastoreItem xmlns:ds="http://schemas.openxmlformats.org/officeDocument/2006/customXml" ds:itemID="{EF7BACF3-BFE2-4D1B-99EE-88CFC5D962AF}"/>
</file>

<file path=customXml/itemProps132.xml><?xml version="1.0" encoding="utf-8"?>
<ds:datastoreItem xmlns:ds="http://schemas.openxmlformats.org/officeDocument/2006/customXml" ds:itemID="{BBC7E833-6BD9-4ECB-B28F-9F25B391EA1D}"/>
</file>

<file path=customXml/itemProps133.xml><?xml version="1.0" encoding="utf-8"?>
<ds:datastoreItem xmlns:ds="http://schemas.openxmlformats.org/officeDocument/2006/customXml" ds:itemID="{FAFEC70B-610B-4797-9C0B-4475F15DF25A}"/>
</file>

<file path=customXml/itemProps134.xml><?xml version="1.0" encoding="utf-8"?>
<ds:datastoreItem xmlns:ds="http://schemas.openxmlformats.org/officeDocument/2006/customXml" ds:itemID="{6FFE95A4-7257-421D-BA3B-248A7F0997BD}"/>
</file>

<file path=customXml/itemProps135.xml><?xml version="1.0" encoding="utf-8"?>
<ds:datastoreItem xmlns:ds="http://schemas.openxmlformats.org/officeDocument/2006/customXml" ds:itemID="{39A161C1-56DF-426A-BC3B-DD3561B8E948}"/>
</file>

<file path=customXml/itemProps136.xml><?xml version="1.0" encoding="utf-8"?>
<ds:datastoreItem xmlns:ds="http://schemas.openxmlformats.org/officeDocument/2006/customXml" ds:itemID="{89D1D474-9BE9-4090-8A2A-F17681975112}"/>
</file>

<file path=customXml/itemProps137.xml><?xml version="1.0" encoding="utf-8"?>
<ds:datastoreItem xmlns:ds="http://schemas.openxmlformats.org/officeDocument/2006/customXml" ds:itemID="{C7A60960-3E1E-43D1-93AD-4C266628819D}"/>
</file>

<file path=customXml/itemProps138.xml><?xml version="1.0" encoding="utf-8"?>
<ds:datastoreItem xmlns:ds="http://schemas.openxmlformats.org/officeDocument/2006/customXml" ds:itemID="{9E8EEBF4-3C23-4250-B715-ECD1BE2339F3}"/>
</file>

<file path=customXml/itemProps139.xml><?xml version="1.0" encoding="utf-8"?>
<ds:datastoreItem xmlns:ds="http://schemas.openxmlformats.org/officeDocument/2006/customXml" ds:itemID="{F249C7F4-E1AA-43CF-B4F9-29AEB169DBAC}"/>
</file>

<file path=customXml/itemProps14.xml><?xml version="1.0" encoding="utf-8"?>
<ds:datastoreItem xmlns:ds="http://schemas.openxmlformats.org/officeDocument/2006/customXml" ds:itemID="{BC4179C3-6B46-4CF1-9B70-9229CD2FAF67}"/>
</file>

<file path=customXml/itemProps140.xml><?xml version="1.0" encoding="utf-8"?>
<ds:datastoreItem xmlns:ds="http://schemas.openxmlformats.org/officeDocument/2006/customXml" ds:itemID="{9B645A4A-FD54-4676-AA1F-188B5451F460}"/>
</file>

<file path=customXml/itemProps141.xml><?xml version="1.0" encoding="utf-8"?>
<ds:datastoreItem xmlns:ds="http://schemas.openxmlformats.org/officeDocument/2006/customXml" ds:itemID="{43C06A03-48A1-4222-9F97-DA01BABBA017}"/>
</file>

<file path=customXml/itemProps142.xml><?xml version="1.0" encoding="utf-8"?>
<ds:datastoreItem xmlns:ds="http://schemas.openxmlformats.org/officeDocument/2006/customXml" ds:itemID="{31C774B0-8B45-4094-AA2F-9FD65FE1DF9D}"/>
</file>

<file path=customXml/itemProps143.xml><?xml version="1.0" encoding="utf-8"?>
<ds:datastoreItem xmlns:ds="http://schemas.openxmlformats.org/officeDocument/2006/customXml" ds:itemID="{0DFEA277-6708-4C81-A1E7-14065BCAE66F}"/>
</file>

<file path=customXml/itemProps144.xml><?xml version="1.0" encoding="utf-8"?>
<ds:datastoreItem xmlns:ds="http://schemas.openxmlformats.org/officeDocument/2006/customXml" ds:itemID="{A4D9A676-CB62-452C-BB15-851ABAE937E2}"/>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22199C95-1A21-491B-ABAE-AAA0442C9F91}"/>
</file>

<file path=customXml/itemProps147.xml><?xml version="1.0" encoding="utf-8"?>
<ds:datastoreItem xmlns:ds="http://schemas.openxmlformats.org/officeDocument/2006/customXml" ds:itemID="{59F5B87B-B8E8-4713-B098-BE2350D5B406}"/>
</file>

<file path=customXml/itemProps148.xml><?xml version="1.0" encoding="utf-8"?>
<ds:datastoreItem xmlns:ds="http://schemas.openxmlformats.org/officeDocument/2006/customXml" ds:itemID="{646D2AF9-4B5F-40A1-B441-A62D98A16D5E}"/>
</file>

<file path=customXml/itemProps149.xml><?xml version="1.0" encoding="utf-8"?>
<ds:datastoreItem xmlns:ds="http://schemas.openxmlformats.org/officeDocument/2006/customXml" ds:itemID="{B125E8C6-1C8E-4EEF-89D4-190AB01FBE43}"/>
</file>

<file path=customXml/itemProps15.xml><?xml version="1.0" encoding="utf-8"?>
<ds:datastoreItem xmlns:ds="http://schemas.openxmlformats.org/officeDocument/2006/customXml" ds:itemID="{BC26FF26-63A8-47F2-81F4-94B91EE52628}"/>
</file>

<file path=customXml/itemProps150.xml><?xml version="1.0" encoding="utf-8"?>
<ds:datastoreItem xmlns:ds="http://schemas.openxmlformats.org/officeDocument/2006/customXml" ds:itemID="{4AB62E92-D24F-4E46-8C91-2C2ECD720DA6}"/>
</file>

<file path=customXml/itemProps151.xml><?xml version="1.0" encoding="utf-8"?>
<ds:datastoreItem xmlns:ds="http://schemas.openxmlformats.org/officeDocument/2006/customXml" ds:itemID="{EF3B6968-3EC4-4A00-AB35-B0F1E7BA6F2B}"/>
</file>

<file path=customXml/itemProps152.xml><?xml version="1.0" encoding="utf-8"?>
<ds:datastoreItem xmlns:ds="http://schemas.openxmlformats.org/officeDocument/2006/customXml" ds:itemID="{953A794C-0714-4E19-9051-266802FB68CA}"/>
</file>

<file path=customXml/itemProps153.xml><?xml version="1.0" encoding="utf-8"?>
<ds:datastoreItem xmlns:ds="http://schemas.openxmlformats.org/officeDocument/2006/customXml" ds:itemID="{531BD3F7-4A06-49AD-95CD-3D0CA7969820}"/>
</file>

<file path=customXml/itemProps154.xml><?xml version="1.0" encoding="utf-8"?>
<ds:datastoreItem xmlns:ds="http://schemas.openxmlformats.org/officeDocument/2006/customXml" ds:itemID="{6594692A-6F35-4D40-9B0E-F067BC6B9A63}"/>
</file>

<file path=customXml/itemProps155.xml><?xml version="1.0" encoding="utf-8"?>
<ds:datastoreItem xmlns:ds="http://schemas.openxmlformats.org/officeDocument/2006/customXml" ds:itemID="{4E2850AD-D688-48C4-8541-CA52FF824444}"/>
</file>

<file path=customXml/itemProps156.xml><?xml version="1.0" encoding="utf-8"?>
<ds:datastoreItem xmlns:ds="http://schemas.openxmlformats.org/officeDocument/2006/customXml" ds:itemID="{22C2B258-716C-4D10-B0ED-BA1A78D7DC17}"/>
</file>

<file path=customXml/itemProps157.xml><?xml version="1.0" encoding="utf-8"?>
<ds:datastoreItem xmlns:ds="http://schemas.openxmlformats.org/officeDocument/2006/customXml" ds:itemID="{F7C2833B-F86C-4633-8270-04ADB1E29359}"/>
</file>

<file path=customXml/itemProps158.xml><?xml version="1.0" encoding="utf-8"?>
<ds:datastoreItem xmlns:ds="http://schemas.openxmlformats.org/officeDocument/2006/customXml" ds:itemID="{40766E93-7FBF-43EF-8F72-FB3BF6F0A1A9}"/>
</file>

<file path=customXml/itemProps159.xml><?xml version="1.0" encoding="utf-8"?>
<ds:datastoreItem xmlns:ds="http://schemas.openxmlformats.org/officeDocument/2006/customXml" ds:itemID="{E465941B-286A-41FE-B207-4B5C86C5539B}"/>
</file>

<file path=customXml/itemProps16.xml><?xml version="1.0" encoding="utf-8"?>
<ds:datastoreItem xmlns:ds="http://schemas.openxmlformats.org/officeDocument/2006/customXml" ds:itemID="{A72690AA-9845-4164-B1B1-4FBF4799FAE7}"/>
</file>

<file path=customXml/itemProps160.xml><?xml version="1.0" encoding="utf-8"?>
<ds:datastoreItem xmlns:ds="http://schemas.openxmlformats.org/officeDocument/2006/customXml" ds:itemID="{7658BBE6-B127-406E-9114-DACFAE97CDFE}"/>
</file>

<file path=customXml/itemProps17.xml><?xml version="1.0" encoding="utf-8"?>
<ds:datastoreItem xmlns:ds="http://schemas.openxmlformats.org/officeDocument/2006/customXml" ds:itemID="{DFE32CF7-9576-4CB4-97D0-5B6A8833D8D7}"/>
</file>

<file path=customXml/itemProps18.xml><?xml version="1.0" encoding="utf-8"?>
<ds:datastoreItem xmlns:ds="http://schemas.openxmlformats.org/officeDocument/2006/customXml" ds:itemID="{B6320F2A-DDF8-4B3A-BAFA-FF0661EBCD34}"/>
</file>

<file path=customXml/itemProps19.xml><?xml version="1.0" encoding="utf-8"?>
<ds:datastoreItem xmlns:ds="http://schemas.openxmlformats.org/officeDocument/2006/customXml" ds:itemID="{1F0BC1E9-EBF9-4071-8C23-FB45E9A22255}"/>
</file>

<file path=customXml/itemProps2.xml><?xml version="1.0" encoding="utf-8"?>
<ds:datastoreItem xmlns:ds="http://schemas.openxmlformats.org/officeDocument/2006/customXml" ds:itemID="{69A3445A-B05D-4661-9358-5F4ACDD532D3}"/>
</file>

<file path=customXml/itemProps20.xml><?xml version="1.0" encoding="utf-8"?>
<ds:datastoreItem xmlns:ds="http://schemas.openxmlformats.org/officeDocument/2006/customXml" ds:itemID="{19FDC196-8B82-482F-9FC2-98EEBE4EF353}"/>
</file>

<file path=customXml/itemProps21.xml><?xml version="1.0" encoding="utf-8"?>
<ds:datastoreItem xmlns:ds="http://schemas.openxmlformats.org/officeDocument/2006/customXml" ds:itemID="{883CFFA6-E5CE-40D6-BA08-35789303D7B1}"/>
</file>

<file path=customXml/itemProps22.xml><?xml version="1.0" encoding="utf-8"?>
<ds:datastoreItem xmlns:ds="http://schemas.openxmlformats.org/officeDocument/2006/customXml" ds:itemID="{0EDE9795-165D-4543-85F6-B72E73F89365}"/>
</file>

<file path=customXml/itemProps23.xml><?xml version="1.0" encoding="utf-8"?>
<ds:datastoreItem xmlns:ds="http://schemas.openxmlformats.org/officeDocument/2006/customXml" ds:itemID="{74DD4DCA-9659-4F48-B1BB-D09B2A4F1D5A}"/>
</file>

<file path=customXml/itemProps24.xml><?xml version="1.0" encoding="utf-8"?>
<ds:datastoreItem xmlns:ds="http://schemas.openxmlformats.org/officeDocument/2006/customXml" ds:itemID="{1FD28D96-1605-44A3-826B-84FA2183AB4B}"/>
</file>

<file path=customXml/itemProps25.xml><?xml version="1.0" encoding="utf-8"?>
<ds:datastoreItem xmlns:ds="http://schemas.openxmlformats.org/officeDocument/2006/customXml" ds:itemID="{3079BF25-BA7A-4F90-BC04-F8A85C58185A}"/>
</file>

<file path=customXml/itemProps26.xml><?xml version="1.0" encoding="utf-8"?>
<ds:datastoreItem xmlns:ds="http://schemas.openxmlformats.org/officeDocument/2006/customXml" ds:itemID="{A6A9FFD9-B7B7-48FE-ADBC-49A93AF6CEB4}"/>
</file>

<file path=customXml/itemProps27.xml><?xml version="1.0" encoding="utf-8"?>
<ds:datastoreItem xmlns:ds="http://schemas.openxmlformats.org/officeDocument/2006/customXml" ds:itemID="{7CD49513-B22F-4429-807D-86995AB2E5ED}"/>
</file>

<file path=customXml/itemProps28.xml><?xml version="1.0" encoding="utf-8"?>
<ds:datastoreItem xmlns:ds="http://schemas.openxmlformats.org/officeDocument/2006/customXml" ds:itemID="{326870B7-426F-4F53-BC06-30C0069A450A}"/>
</file>

<file path=customXml/itemProps29.xml><?xml version="1.0" encoding="utf-8"?>
<ds:datastoreItem xmlns:ds="http://schemas.openxmlformats.org/officeDocument/2006/customXml" ds:itemID="{66AD0C87-61A5-445C-B3E9-5206B43343E5}"/>
</file>

<file path=customXml/itemProps3.xml><?xml version="1.0" encoding="utf-8"?>
<ds:datastoreItem xmlns:ds="http://schemas.openxmlformats.org/officeDocument/2006/customXml" ds:itemID="{5F146D32-76AB-44F9-BD68-43CCEDE853ED}"/>
</file>

<file path=customXml/itemProps30.xml><?xml version="1.0" encoding="utf-8"?>
<ds:datastoreItem xmlns:ds="http://schemas.openxmlformats.org/officeDocument/2006/customXml" ds:itemID="{821529C8-2C7A-453D-B8A1-5E01CD3466F6}"/>
</file>

<file path=customXml/itemProps31.xml><?xml version="1.0" encoding="utf-8"?>
<ds:datastoreItem xmlns:ds="http://schemas.openxmlformats.org/officeDocument/2006/customXml" ds:itemID="{FCF6F4F5-4E63-4DBA-84B3-7A5CD7BBAC63}"/>
</file>

<file path=customXml/itemProps32.xml><?xml version="1.0" encoding="utf-8"?>
<ds:datastoreItem xmlns:ds="http://schemas.openxmlformats.org/officeDocument/2006/customXml" ds:itemID="{BC269501-3E64-4710-9B5F-0C59B6E576F9}"/>
</file>

<file path=customXml/itemProps33.xml><?xml version="1.0" encoding="utf-8"?>
<ds:datastoreItem xmlns:ds="http://schemas.openxmlformats.org/officeDocument/2006/customXml" ds:itemID="{95F895C5-9D71-44AB-BB5C-6A613D43C535}"/>
</file>

<file path=customXml/itemProps34.xml><?xml version="1.0" encoding="utf-8"?>
<ds:datastoreItem xmlns:ds="http://schemas.openxmlformats.org/officeDocument/2006/customXml" ds:itemID="{B302BE1D-CC15-4E00-A814-DEC2B2156918}"/>
</file>

<file path=customXml/itemProps35.xml><?xml version="1.0" encoding="utf-8"?>
<ds:datastoreItem xmlns:ds="http://schemas.openxmlformats.org/officeDocument/2006/customXml" ds:itemID="{F62159D9-81EC-483D-B993-9FD11FB4B3CA}"/>
</file>

<file path=customXml/itemProps36.xml><?xml version="1.0" encoding="utf-8"?>
<ds:datastoreItem xmlns:ds="http://schemas.openxmlformats.org/officeDocument/2006/customXml" ds:itemID="{61AF9047-9AA1-45AD-B13F-B110085BF31F}"/>
</file>

<file path=customXml/itemProps37.xml><?xml version="1.0" encoding="utf-8"?>
<ds:datastoreItem xmlns:ds="http://schemas.openxmlformats.org/officeDocument/2006/customXml" ds:itemID="{EF52F772-AC96-45F5-96A8-9F84BB13A8E9}"/>
</file>

<file path=customXml/itemProps38.xml><?xml version="1.0" encoding="utf-8"?>
<ds:datastoreItem xmlns:ds="http://schemas.openxmlformats.org/officeDocument/2006/customXml" ds:itemID="{279E01C8-9255-42C2-8478-5A34F4CA6B07}"/>
</file>

<file path=customXml/itemProps39.xml><?xml version="1.0" encoding="utf-8"?>
<ds:datastoreItem xmlns:ds="http://schemas.openxmlformats.org/officeDocument/2006/customXml" ds:itemID="{9BA50DDC-403D-47CC-9E06-8EC17249BBCA}"/>
</file>

<file path=customXml/itemProps4.xml><?xml version="1.0" encoding="utf-8"?>
<ds:datastoreItem xmlns:ds="http://schemas.openxmlformats.org/officeDocument/2006/customXml" ds:itemID="{39C55590-CD5F-416B-87D0-03CD476F5696}"/>
</file>

<file path=customXml/itemProps40.xml><?xml version="1.0" encoding="utf-8"?>
<ds:datastoreItem xmlns:ds="http://schemas.openxmlformats.org/officeDocument/2006/customXml" ds:itemID="{3490E9BB-8E18-4052-B07E-5A21E195C610}"/>
</file>

<file path=customXml/itemProps41.xml><?xml version="1.0" encoding="utf-8"?>
<ds:datastoreItem xmlns:ds="http://schemas.openxmlformats.org/officeDocument/2006/customXml" ds:itemID="{AF7A5F0F-5D0D-4B4A-8A96-95742A091EA5}"/>
</file>

<file path=customXml/itemProps42.xml><?xml version="1.0" encoding="utf-8"?>
<ds:datastoreItem xmlns:ds="http://schemas.openxmlformats.org/officeDocument/2006/customXml" ds:itemID="{08077551-92EE-4215-B2CC-D11CAC0D0A4C}"/>
</file>

<file path=customXml/itemProps43.xml><?xml version="1.0" encoding="utf-8"?>
<ds:datastoreItem xmlns:ds="http://schemas.openxmlformats.org/officeDocument/2006/customXml" ds:itemID="{011E6911-45C5-4BD6-B4CD-814A3656774F}"/>
</file>

<file path=customXml/itemProps44.xml><?xml version="1.0" encoding="utf-8"?>
<ds:datastoreItem xmlns:ds="http://schemas.openxmlformats.org/officeDocument/2006/customXml" ds:itemID="{D12E9735-BD55-43E1-B9F7-D1FF77B9E834}"/>
</file>

<file path=customXml/itemProps45.xml><?xml version="1.0" encoding="utf-8"?>
<ds:datastoreItem xmlns:ds="http://schemas.openxmlformats.org/officeDocument/2006/customXml" ds:itemID="{347CDFA0-737A-465F-94F8-0CB061C5ED5D}"/>
</file>

<file path=customXml/itemProps46.xml><?xml version="1.0" encoding="utf-8"?>
<ds:datastoreItem xmlns:ds="http://schemas.openxmlformats.org/officeDocument/2006/customXml" ds:itemID="{D0F2DF31-2951-4A28-8EEF-622FF115BA50}"/>
</file>

<file path=customXml/itemProps47.xml><?xml version="1.0" encoding="utf-8"?>
<ds:datastoreItem xmlns:ds="http://schemas.openxmlformats.org/officeDocument/2006/customXml" ds:itemID="{77C19900-A57E-4A09-8957-70BAC6F4A914}"/>
</file>

<file path=customXml/itemProps48.xml><?xml version="1.0" encoding="utf-8"?>
<ds:datastoreItem xmlns:ds="http://schemas.openxmlformats.org/officeDocument/2006/customXml" ds:itemID="{27E3CF08-012C-4CE6-9BB4-9025A9E173C9}"/>
</file>

<file path=customXml/itemProps49.xml><?xml version="1.0" encoding="utf-8"?>
<ds:datastoreItem xmlns:ds="http://schemas.openxmlformats.org/officeDocument/2006/customXml" ds:itemID="{B4940D8A-77B1-43A1-95E7-1F08A0E7D5D3}"/>
</file>

<file path=customXml/itemProps5.xml><?xml version="1.0" encoding="utf-8"?>
<ds:datastoreItem xmlns:ds="http://schemas.openxmlformats.org/officeDocument/2006/customXml" ds:itemID="{5382379A-6CBD-4E02-B5F6-DED4ABF3EED7}"/>
</file>

<file path=customXml/itemProps50.xml><?xml version="1.0" encoding="utf-8"?>
<ds:datastoreItem xmlns:ds="http://schemas.openxmlformats.org/officeDocument/2006/customXml" ds:itemID="{8D47005E-A781-46B8-A8E0-DC39A95A1750}"/>
</file>

<file path=customXml/itemProps51.xml><?xml version="1.0" encoding="utf-8"?>
<ds:datastoreItem xmlns:ds="http://schemas.openxmlformats.org/officeDocument/2006/customXml" ds:itemID="{48532FD9-BFF3-4844-8468-DC13EA8A4711}"/>
</file>

<file path=customXml/itemProps52.xml><?xml version="1.0" encoding="utf-8"?>
<ds:datastoreItem xmlns:ds="http://schemas.openxmlformats.org/officeDocument/2006/customXml" ds:itemID="{9C22B2C7-8CBB-4FFF-A46B-26370B81D5BE}"/>
</file>

<file path=customXml/itemProps53.xml><?xml version="1.0" encoding="utf-8"?>
<ds:datastoreItem xmlns:ds="http://schemas.openxmlformats.org/officeDocument/2006/customXml" ds:itemID="{138ACD49-4D42-4E6E-9878-B10A91C6FF3B}"/>
</file>

<file path=customXml/itemProps54.xml><?xml version="1.0" encoding="utf-8"?>
<ds:datastoreItem xmlns:ds="http://schemas.openxmlformats.org/officeDocument/2006/customXml" ds:itemID="{18ECB1A7-90D2-45CC-8855-81B1E0A3EB85}"/>
</file>

<file path=customXml/itemProps55.xml><?xml version="1.0" encoding="utf-8"?>
<ds:datastoreItem xmlns:ds="http://schemas.openxmlformats.org/officeDocument/2006/customXml" ds:itemID="{83E1FA27-D02B-4A29-8EE5-1A135C388586}"/>
</file>

<file path=customXml/itemProps56.xml><?xml version="1.0" encoding="utf-8"?>
<ds:datastoreItem xmlns:ds="http://schemas.openxmlformats.org/officeDocument/2006/customXml" ds:itemID="{0CEFEAE8-D789-40BC-BCF9-CAACA5523C74}"/>
</file>

<file path=customXml/itemProps57.xml><?xml version="1.0" encoding="utf-8"?>
<ds:datastoreItem xmlns:ds="http://schemas.openxmlformats.org/officeDocument/2006/customXml" ds:itemID="{65AB582B-5DCB-4766-B30C-D267C3C8898F}"/>
</file>

<file path=customXml/itemProps58.xml><?xml version="1.0" encoding="utf-8"?>
<ds:datastoreItem xmlns:ds="http://schemas.openxmlformats.org/officeDocument/2006/customXml" ds:itemID="{E97FACBD-CFA2-4504-A825-32376EC0841C}"/>
</file>

<file path=customXml/itemProps59.xml><?xml version="1.0" encoding="utf-8"?>
<ds:datastoreItem xmlns:ds="http://schemas.openxmlformats.org/officeDocument/2006/customXml" ds:itemID="{86272766-FFF0-44C7-880E-F96A5A68CCBD}"/>
</file>

<file path=customXml/itemProps6.xml><?xml version="1.0" encoding="utf-8"?>
<ds:datastoreItem xmlns:ds="http://schemas.openxmlformats.org/officeDocument/2006/customXml" ds:itemID="{B9DB6B72-CA20-462F-AA21-76C705BD3AA8}"/>
</file>

<file path=customXml/itemProps60.xml><?xml version="1.0" encoding="utf-8"?>
<ds:datastoreItem xmlns:ds="http://schemas.openxmlformats.org/officeDocument/2006/customXml" ds:itemID="{3737A4DF-9150-47C3-BA5F-5A34ADEDC27B}"/>
</file>

<file path=customXml/itemProps61.xml><?xml version="1.0" encoding="utf-8"?>
<ds:datastoreItem xmlns:ds="http://schemas.openxmlformats.org/officeDocument/2006/customXml" ds:itemID="{E82FB399-D48A-498F-8960-0428E127E095}"/>
</file>

<file path=customXml/itemProps62.xml><?xml version="1.0" encoding="utf-8"?>
<ds:datastoreItem xmlns:ds="http://schemas.openxmlformats.org/officeDocument/2006/customXml" ds:itemID="{D62A260C-DB2E-4A79-B45D-7D201096BD64}"/>
</file>

<file path=customXml/itemProps63.xml><?xml version="1.0" encoding="utf-8"?>
<ds:datastoreItem xmlns:ds="http://schemas.openxmlformats.org/officeDocument/2006/customXml" ds:itemID="{D239255F-98EB-4029-92C7-9F3B7F1AF9E3}"/>
</file>

<file path=customXml/itemProps64.xml><?xml version="1.0" encoding="utf-8"?>
<ds:datastoreItem xmlns:ds="http://schemas.openxmlformats.org/officeDocument/2006/customXml" ds:itemID="{4024BE88-D41B-4294-BACB-5058FD268CB1}"/>
</file>

<file path=customXml/itemProps65.xml><?xml version="1.0" encoding="utf-8"?>
<ds:datastoreItem xmlns:ds="http://schemas.openxmlformats.org/officeDocument/2006/customXml" ds:itemID="{E0A4B238-FC7C-4331-A5C3-259F438AFA78}"/>
</file>

<file path=customXml/itemProps66.xml><?xml version="1.0" encoding="utf-8"?>
<ds:datastoreItem xmlns:ds="http://schemas.openxmlformats.org/officeDocument/2006/customXml" ds:itemID="{86CD7BCF-2E6B-412D-A398-5507536CCE08}"/>
</file>

<file path=customXml/itemProps67.xml><?xml version="1.0" encoding="utf-8"?>
<ds:datastoreItem xmlns:ds="http://schemas.openxmlformats.org/officeDocument/2006/customXml" ds:itemID="{2876D22C-C2B2-423A-9BD0-0B73477A04D4}"/>
</file>

<file path=customXml/itemProps68.xml><?xml version="1.0" encoding="utf-8"?>
<ds:datastoreItem xmlns:ds="http://schemas.openxmlformats.org/officeDocument/2006/customXml" ds:itemID="{BBDFCA39-5401-4341-82ED-8DE5A0DA50E2}"/>
</file>

<file path=customXml/itemProps69.xml><?xml version="1.0" encoding="utf-8"?>
<ds:datastoreItem xmlns:ds="http://schemas.openxmlformats.org/officeDocument/2006/customXml" ds:itemID="{44E3417C-E0BF-4534-8CDB-9BF6D897CAA5}"/>
</file>

<file path=customXml/itemProps7.xml><?xml version="1.0" encoding="utf-8"?>
<ds:datastoreItem xmlns:ds="http://schemas.openxmlformats.org/officeDocument/2006/customXml" ds:itemID="{C2C9A6D2-4264-4F0C-A4EE-197B33157287}"/>
</file>

<file path=customXml/itemProps70.xml><?xml version="1.0" encoding="utf-8"?>
<ds:datastoreItem xmlns:ds="http://schemas.openxmlformats.org/officeDocument/2006/customXml" ds:itemID="{3BB41181-6448-498D-9973-154D374A5314}"/>
</file>

<file path=customXml/itemProps71.xml><?xml version="1.0" encoding="utf-8"?>
<ds:datastoreItem xmlns:ds="http://schemas.openxmlformats.org/officeDocument/2006/customXml" ds:itemID="{417FA226-D018-4B34-87CF-85CAC4B95DBF}"/>
</file>

<file path=customXml/itemProps72.xml><?xml version="1.0" encoding="utf-8"?>
<ds:datastoreItem xmlns:ds="http://schemas.openxmlformats.org/officeDocument/2006/customXml" ds:itemID="{08D65A35-E273-4FA6-BDC3-64594BCECD60}"/>
</file>

<file path=customXml/itemProps73.xml><?xml version="1.0" encoding="utf-8"?>
<ds:datastoreItem xmlns:ds="http://schemas.openxmlformats.org/officeDocument/2006/customXml" ds:itemID="{C0012FDC-9837-4B2C-80B2-FF548D71C60C}"/>
</file>

<file path=customXml/itemProps74.xml><?xml version="1.0" encoding="utf-8"?>
<ds:datastoreItem xmlns:ds="http://schemas.openxmlformats.org/officeDocument/2006/customXml" ds:itemID="{DE4B8871-9197-4B21-AEC4-EB81626E059C}"/>
</file>

<file path=customXml/itemProps75.xml><?xml version="1.0" encoding="utf-8"?>
<ds:datastoreItem xmlns:ds="http://schemas.openxmlformats.org/officeDocument/2006/customXml" ds:itemID="{B7461D94-AB26-47B0-B06F-4B43C8D4AA17}"/>
</file>

<file path=customXml/itemProps76.xml><?xml version="1.0" encoding="utf-8"?>
<ds:datastoreItem xmlns:ds="http://schemas.openxmlformats.org/officeDocument/2006/customXml" ds:itemID="{4B79B03B-7FBD-4A42-9C6F-50E1CB3EB44F}"/>
</file>

<file path=customXml/itemProps77.xml><?xml version="1.0" encoding="utf-8"?>
<ds:datastoreItem xmlns:ds="http://schemas.openxmlformats.org/officeDocument/2006/customXml" ds:itemID="{B62D3C4F-35B8-4F46-9028-4BFA86A2B3C0}"/>
</file>

<file path=customXml/itemProps78.xml><?xml version="1.0" encoding="utf-8"?>
<ds:datastoreItem xmlns:ds="http://schemas.openxmlformats.org/officeDocument/2006/customXml" ds:itemID="{78BE4E6C-559B-4843-A225-3C4D1B181D52}"/>
</file>

<file path=customXml/itemProps79.xml><?xml version="1.0" encoding="utf-8"?>
<ds:datastoreItem xmlns:ds="http://schemas.openxmlformats.org/officeDocument/2006/customXml" ds:itemID="{0DCE610F-66CD-48CB-93D8-1F96D6BC3CC6}"/>
</file>

<file path=customXml/itemProps8.xml><?xml version="1.0" encoding="utf-8"?>
<ds:datastoreItem xmlns:ds="http://schemas.openxmlformats.org/officeDocument/2006/customXml" ds:itemID="{89E06EBB-595F-4A92-8C48-C281B2B49F5B}"/>
</file>

<file path=customXml/itemProps80.xml><?xml version="1.0" encoding="utf-8"?>
<ds:datastoreItem xmlns:ds="http://schemas.openxmlformats.org/officeDocument/2006/customXml" ds:itemID="{D190B232-6EEA-4731-8CAA-BC9782406EE2}"/>
</file>

<file path=customXml/itemProps81.xml><?xml version="1.0" encoding="utf-8"?>
<ds:datastoreItem xmlns:ds="http://schemas.openxmlformats.org/officeDocument/2006/customXml" ds:itemID="{7C74389C-BBA0-49B7-9193-45C4CFCAEF00}"/>
</file>

<file path=customXml/itemProps82.xml><?xml version="1.0" encoding="utf-8"?>
<ds:datastoreItem xmlns:ds="http://schemas.openxmlformats.org/officeDocument/2006/customXml" ds:itemID="{156774B5-B310-4B87-9648-D0A5CCF3F92F}"/>
</file>

<file path=customXml/itemProps83.xml><?xml version="1.0" encoding="utf-8"?>
<ds:datastoreItem xmlns:ds="http://schemas.openxmlformats.org/officeDocument/2006/customXml" ds:itemID="{41BB0506-C0BE-4E60-8C3F-E5D118159676}"/>
</file>

<file path=customXml/itemProps84.xml><?xml version="1.0" encoding="utf-8"?>
<ds:datastoreItem xmlns:ds="http://schemas.openxmlformats.org/officeDocument/2006/customXml" ds:itemID="{2B128CB4-B988-4D24-8C06-9558240985A2}"/>
</file>

<file path=customXml/itemProps85.xml><?xml version="1.0" encoding="utf-8"?>
<ds:datastoreItem xmlns:ds="http://schemas.openxmlformats.org/officeDocument/2006/customXml" ds:itemID="{2B9A6190-278E-4554-9AC3-44ECA8A5BBFD}"/>
</file>

<file path=customXml/itemProps86.xml><?xml version="1.0" encoding="utf-8"?>
<ds:datastoreItem xmlns:ds="http://schemas.openxmlformats.org/officeDocument/2006/customXml" ds:itemID="{DE66B65F-3C1A-4A6B-9828-89A1422C7186}"/>
</file>

<file path=customXml/itemProps87.xml><?xml version="1.0" encoding="utf-8"?>
<ds:datastoreItem xmlns:ds="http://schemas.openxmlformats.org/officeDocument/2006/customXml" ds:itemID="{2CA4D5A3-8E0D-45B2-8F4C-407D9EF31F11}"/>
</file>

<file path=customXml/itemProps88.xml><?xml version="1.0" encoding="utf-8"?>
<ds:datastoreItem xmlns:ds="http://schemas.openxmlformats.org/officeDocument/2006/customXml" ds:itemID="{E136789B-518D-4030-9AF8-0A508F3FD35D}"/>
</file>

<file path=customXml/itemProps89.xml><?xml version="1.0" encoding="utf-8"?>
<ds:datastoreItem xmlns:ds="http://schemas.openxmlformats.org/officeDocument/2006/customXml" ds:itemID="{4E9AF2B5-6236-44C1-AECB-349D61A0271E}"/>
</file>

<file path=customXml/itemProps9.xml><?xml version="1.0" encoding="utf-8"?>
<ds:datastoreItem xmlns:ds="http://schemas.openxmlformats.org/officeDocument/2006/customXml" ds:itemID="{3BDE939E-99BD-4159-84C8-A824CA0437E5}"/>
</file>

<file path=customXml/itemProps90.xml><?xml version="1.0" encoding="utf-8"?>
<ds:datastoreItem xmlns:ds="http://schemas.openxmlformats.org/officeDocument/2006/customXml" ds:itemID="{1D27194F-0F08-4E14-A809-A134469AA2EA}"/>
</file>

<file path=customXml/itemProps91.xml><?xml version="1.0" encoding="utf-8"?>
<ds:datastoreItem xmlns:ds="http://schemas.openxmlformats.org/officeDocument/2006/customXml" ds:itemID="{086B4DE4-22E8-4549-9EDC-B6D87076F09C}"/>
</file>

<file path=customXml/itemProps92.xml><?xml version="1.0" encoding="utf-8"?>
<ds:datastoreItem xmlns:ds="http://schemas.openxmlformats.org/officeDocument/2006/customXml" ds:itemID="{9D0DC308-AD38-4CF7-AE67-C350B1FB45D9}"/>
</file>

<file path=customXml/itemProps93.xml><?xml version="1.0" encoding="utf-8"?>
<ds:datastoreItem xmlns:ds="http://schemas.openxmlformats.org/officeDocument/2006/customXml" ds:itemID="{303F5DA6-182F-4CB2-AAA1-8F3D130E4B41}"/>
</file>

<file path=customXml/itemProps94.xml><?xml version="1.0" encoding="utf-8"?>
<ds:datastoreItem xmlns:ds="http://schemas.openxmlformats.org/officeDocument/2006/customXml" ds:itemID="{B793C39C-C48E-4F73-A0A5-EE61D7AA1A09}"/>
</file>

<file path=customXml/itemProps95.xml><?xml version="1.0" encoding="utf-8"?>
<ds:datastoreItem xmlns:ds="http://schemas.openxmlformats.org/officeDocument/2006/customXml" ds:itemID="{414F4FCA-4B29-4244-94AC-902200AEB4EE}"/>
</file>

<file path=customXml/itemProps96.xml><?xml version="1.0" encoding="utf-8"?>
<ds:datastoreItem xmlns:ds="http://schemas.openxmlformats.org/officeDocument/2006/customXml" ds:itemID="{49A8719C-B0EA-4375-8638-B4E817097927}"/>
</file>

<file path=customXml/itemProps97.xml><?xml version="1.0" encoding="utf-8"?>
<ds:datastoreItem xmlns:ds="http://schemas.openxmlformats.org/officeDocument/2006/customXml" ds:itemID="{A48328B2-6544-4C51-A074-1076424B9F43}"/>
</file>

<file path=customXml/itemProps98.xml><?xml version="1.0" encoding="utf-8"?>
<ds:datastoreItem xmlns:ds="http://schemas.openxmlformats.org/officeDocument/2006/customXml" ds:itemID="{031F1665-9CCA-41EA-B297-423769581282}"/>
</file>

<file path=customXml/itemProps99.xml><?xml version="1.0" encoding="utf-8"?>
<ds:datastoreItem xmlns:ds="http://schemas.openxmlformats.org/officeDocument/2006/customXml" ds:itemID="{68935B14-DE00-4BA2-A602-E3169C911BC3}"/>
</file>

<file path=docProps/app.xml><?xml version="1.0" encoding="utf-8"?>
<Properties xmlns="http://schemas.openxmlformats.org/officeDocument/2006/extended-properties" xmlns:vt="http://schemas.openxmlformats.org/officeDocument/2006/docPropsVTypes">
  <Template>Normal</Template>
  <TotalTime>3</TotalTime>
  <Pages>93</Pages>
  <Words>31594</Words>
  <Characters>180089</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211261</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Nesa</dc:creator>
  <cp:lastModifiedBy>Sanja Alikalfić</cp:lastModifiedBy>
  <cp:revision>4</cp:revision>
  <cp:lastPrinted>2018-12-10T11:51:00Z</cp:lastPrinted>
  <dcterms:created xsi:type="dcterms:W3CDTF">2018-12-07T15:13:00Z</dcterms:created>
  <dcterms:modified xsi:type="dcterms:W3CDTF">2018-12-10T13:25:00Z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6e86d0f0-b3e1-4318-b83d-c87f039a19ef</vt:lpwstr>
  </property>
  <property fmtid="{D5CDD505-2E9C-101B-9397-08002B2CF9AE}" pid="3" name="Scope">
    <vt:lpwstr>External</vt:lpwstr>
  </property>
  <property fmtid="{D5CDD505-2E9C-101B-9397-08002B2CF9AE}" pid="4" name="ClassificationE">
    <vt:lpwstr>General Business</vt:lpwstr>
  </property>
  <property fmtid="{D5CDD505-2E9C-101B-9397-08002B2CF9AE}" pid="5" name="AssecoSEEScope">
    <vt:lpwstr>External</vt:lpwstr>
  </property>
  <property fmtid="{D5CDD505-2E9C-101B-9397-08002B2CF9AE}" pid="6" name="AssecoSEEClassificationE">
    <vt:lpwstr>General Business</vt:lpwstr>
  </property>
  <property fmtid="{D5CDD505-2E9C-101B-9397-08002B2CF9AE}" pid="7" name="ContentTypeId">
    <vt:lpwstr>0x010100F371CB0048D47B4CBE618D0511E523D5</vt:lpwstr>
  </property>
</Properties>
</file>